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DFC" w:rsidRDefault="00E26DFC" w:rsidP="00E26DFC">
      <w:pPr>
        <w:spacing w:after="0"/>
        <w:rPr>
          <w:sz w:val="14"/>
        </w:rPr>
      </w:pPr>
      <w:r w:rsidRPr="00C21E43">
        <w:rPr>
          <w:sz w:val="14"/>
        </w:rPr>
        <w:t>Returadresse</w:t>
      </w:r>
    </w:p>
    <w:p w:rsidR="005F4A8B" w:rsidRPr="004A6CDC" w:rsidRDefault="005F4A8B" w:rsidP="005F4A8B">
      <w:pPr>
        <w:spacing w:after="0"/>
        <w:rPr>
          <w:sz w:val="14"/>
          <w:szCs w:val="14"/>
        </w:rPr>
      </w:pPr>
      <w:r>
        <w:rPr>
          <w:sz w:val="14"/>
          <w:szCs w:val="14"/>
        </w:rPr>
        <w:t>Land, By og Kultur – Land og Vand</w:t>
      </w:r>
    </w:p>
    <w:p w:rsidR="008F2DF2" w:rsidRPr="004A6CDC" w:rsidRDefault="008F2DF2" w:rsidP="008F2DF2">
      <w:pPr>
        <w:spacing w:after="0"/>
        <w:rPr>
          <w:sz w:val="14"/>
          <w:szCs w:val="14"/>
        </w:rPr>
      </w:pPr>
      <w:r>
        <w:rPr>
          <w:sz w:val="14"/>
          <w:szCs w:val="14"/>
        </w:rPr>
        <w:t>Smed Sørensens Vej 1</w:t>
      </w:r>
      <w:r w:rsidRPr="004A6CDC">
        <w:rPr>
          <w:sz w:val="14"/>
          <w:szCs w:val="14"/>
        </w:rPr>
        <w:t>, 6950 Ringkøbing</w:t>
      </w:r>
    </w:p>
    <w:p w:rsidR="00E26DFC" w:rsidRPr="004D76FD" w:rsidRDefault="005B4C48" w:rsidP="00E26DFC">
      <w:pPr>
        <w:spacing w:line="240" w:lineRule="auto"/>
      </w:pPr>
      <w:r w:rsidRPr="001F4BFA">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leftMargin">
                  <wp:align>right</wp:align>
                </wp:positionH>
                <wp:positionV relativeFrom="paragraph">
                  <wp:posOffset>154305</wp:posOffset>
                </wp:positionV>
                <wp:extent cx="495300" cy="200025"/>
                <wp:effectExtent l="0" t="0" r="0" b="0"/>
                <wp:wrapNone/>
                <wp:docPr id="26" name="Tekstfelt 26"/>
                <wp:cNvGraphicFramePr/>
                <a:graphic xmlns:a="http://schemas.openxmlformats.org/drawingml/2006/main">
                  <a:graphicData uri="http://schemas.microsoft.com/office/word/2010/wordprocessingShape">
                    <wps:wsp>
                      <wps:cNvSpPr txBox="1"/>
                      <wps:spPr>
                        <a:xfrm flipH="1" flipV="1">
                          <a:off x="0" y="0"/>
                          <a:ext cx="49530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5A64" w:rsidRPr="00C21E43" w:rsidRDefault="00E25A64" w:rsidP="00B06F23">
                            <w:pPr>
                              <w:pStyle w:val="Infoafsnit"/>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12.2pt;margin-top:12.15pt;width:39pt;height:15.75pt;flip:x y;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" filled="f" stroked="f" strokeweight=".5pt">
                <v:textbox>
                  <w:txbxContent>
                    <w:p w:rsidR="00E25A64" w:rsidRPr="00C21E43" w:rsidRDefault="00E25A64" w:rsidP="00B06F23">
                      <w:pPr>
                        <w:pStyle w:val="Infoafsnit"/>
                        <w:rPr>
                          <w:sz w:val="14"/>
                        </w:rPr>
                      </w:pPr>
                    </w:p>
                  </w:txbxContent>
                </v:textbox>
                <w10:wrap anchorx="margin"/>
              </v:shape>
            </w:pict>
          </mc:Fallback>
        </mc:AlternateContent>
      </w:r>
    </w:p>
    <w:tbl>
      <w:tblPr>
        <w:tblpPr w:leftFromText="141" w:rightFromText="141" w:vertAnchor="text" w:horzAnchor="page" w:tblpX="9151" w:tblpY="237"/>
        <w:tblW w:w="0" w:type="auto"/>
        <w:tblLayout w:type="fixed"/>
        <w:tblCellMar>
          <w:left w:w="71" w:type="dxa"/>
          <w:right w:w="71" w:type="dxa"/>
        </w:tblCellMar>
        <w:tblLook w:val="0000" w:firstRow="0" w:lastRow="0" w:firstColumn="0" w:lastColumn="0" w:noHBand="0" w:noVBand="0"/>
      </w:tblPr>
      <w:tblGrid>
        <w:gridCol w:w="2481"/>
      </w:tblGrid>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Sagsbehandler</w:t>
            </w:r>
          </w:p>
        </w:tc>
      </w:tr>
      <w:tr w:rsidR="00BC040B" w:rsidRPr="005B4C48" w:rsidTr="00BC040B">
        <w:tc>
          <w:tcPr>
            <w:tcW w:w="2481" w:type="dxa"/>
          </w:tcPr>
          <w:p w:rsidR="00BC040B" w:rsidRPr="00140A13" w:rsidRDefault="00E56B4F"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140A13">
              <w:rPr>
                <w:rFonts w:ascii="Verdana" w:eastAsia="Times New Roman" w:hAnsi="Verdana" w:cs="Times New Roman"/>
                <w:sz w:val="16"/>
                <w:szCs w:val="16"/>
                <w:lang w:eastAsia="da-DK"/>
              </w:rPr>
              <w:t>Berith Bressendorff</w:t>
            </w:r>
          </w:p>
        </w:tc>
      </w:tr>
      <w:tr w:rsidR="00BC040B" w:rsidRPr="005B4C48" w:rsidTr="00BC040B">
        <w:tc>
          <w:tcPr>
            <w:tcW w:w="2481" w:type="dxa"/>
          </w:tcPr>
          <w:p w:rsidR="00BC040B" w:rsidRPr="00140A13"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140A13">
              <w:rPr>
                <w:rFonts w:ascii="Verdana" w:eastAsia="Times New Roman" w:hAnsi="Verdana" w:cs="Times New Roman"/>
                <w:sz w:val="12"/>
                <w:szCs w:val="12"/>
                <w:lang w:eastAsia="da-DK"/>
              </w:rPr>
              <w:t>Direkte telefon</w:t>
            </w:r>
          </w:p>
        </w:tc>
      </w:tr>
      <w:tr w:rsidR="00BC040B" w:rsidRPr="005B4C48" w:rsidTr="00BC040B">
        <w:tc>
          <w:tcPr>
            <w:tcW w:w="2481" w:type="dxa"/>
          </w:tcPr>
          <w:p w:rsidR="00BC040B" w:rsidRPr="00140A13" w:rsidRDefault="00BC040B"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140A13">
              <w:rPr>
                <w:rFonts w:ascii="Verdana" w:eastAsia="Times New Roman" w:hAnsi="Verdana" w:cs="Times New Roman"/>
                <w:sz w:val="16"/>
                <w:szCs w:val="16"/>
                <w:lang w:eastAsia="da-DK"/>
              </w:rPr>
              <w:t xml:space="preserve">9974 </w:t>
            </w:r>
            <w:r w:rsidR="00E56B4F" w:rsidRPr="00140A13">
              <w:rPr>
                <w:rFonts w:ascii="Verdana" w:eastAsia="Times New Roman" w:hAnsi="Verdana" w:cs="Times New Roman"/>
                <w:sz w:val="16"/>
                <w:szCs w:val="16"/>
                <w:lang w:eastAsia="da-DK"/>
              </w:rPr>
              <w:t>1781</w:t>
            </w:r>
          </w:p>
        </w:tc>
      </w:tr>
      <w:tr w:rsidR="00BC040B" w:rsidRPr="005B4C48" w:rsidTr="00BC040B">
        <w:trPr>
          <w:trHeight w:val="180"/>
        </w:trPr>
        <w:tc>
          <w:tcPr>
            <w:tcW w:w="2481" w:type="dxa"/>
          </w:tcPr>
          <w:p w:rsidR="00BC040B" w:rsidRPr="00140A13"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140A13">
              <w:rPr>
                <w:rFonts w:ascii="Verdana" w:eastAsia="Times New Roman" w:hAnsi="Verdana" w:cs="Times New Roman"/>
                <w:sz w:val="12"/>
                <w:szCs w:val="12"/>
                <w:lang w:eastAsia="da-DK"/>
              </w:rPr>
              <w:t>E-post</w:t>
            </w:r>
          </w:p>
        </w:tc>
      </w:tr>
      <w:tr w:rsidR="00BC040B" w:rsidRPr="005B4C48" w:rsidTr="00BC040B">
        <w:tc>
          <w:tcPr>
            <w:tcW w:w="2481" w:type="dxa"/>
          </w:tcPr>
          <w:p w:rsidR="00BC040B" w:rsidRPr="00140A13" w:rsidRDefault="00140A13"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140A13">
              <w:rPr>
                <w:rFonts w:ascii="Verdana" w:eastAsia="Times New Roman" w:hAnsi="Verdana" w:cs="Times New Roman"/>
                <w:sz w:val="16"/>
                <w:szCs w:val="16"/>
                <w:lang w:eastAsia="da-DK"/>
              </w:rPr>
              <w:t>Berith.bressendorff</w:t>
            </w:r>
            <w:r w:rsidR="00BC040B" w:rsidRPr="00140A13">
              <w:rPr>
                <w:rFonts w:ascii="Verdana" w:eastAsia="Times New Roman" w:hAnsi="Verdana" w:cs="Times New Roman"/>
                <w:sz w:val="16"/>
                <w:szCs w:val="16"/>
                <w:lang w:eastAsia="da-DK"/>
              </w:rPr>
              <w:t>@rksk.dk</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6"/>
                <w:szCs w:val="6"/>
                <w:lang w:eastAsia="da-DK"/>
              </w:rPr>
            </w:pP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Dato</w:t>
            </w:r>
          </w:p>
        </w:tc>
      </w:tr>
      <w:tr w:rsidR="00BC040B" w:rsidRPr="005B4C48" w:rsidTr="00BC040B">
        <w:tc>
          <w:tcPr>
            <w:tcW w:w="2481" w:type="dxa"/>
          </w:tcPr>
          <w:p w:rsidR="00BC040B" w:rsidRPr="005B4C48" w:rsidRDefault="00363687"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363687">
              <w:rPr>
                <w:rFonts w:ascii="Verdana" w:eastAsia="Times New Roman" w:hAnsi="Verdana" w:cs="Times New Roman"/>
                <w:sz w:val="16"/>
                <w:szCs w:val="16"/>
                <w:lang w:eastAsia="da-DK"/>
              </w:rPr>
              <w:t>16. marts</w:t>
            </w:r>
            <w:r>
              <w:rPr>
                <w:rFonts w:ascii="Verdana" w:eastAsia="Times New Roman" w:hAnsi="Verdana" w:cs="Times New Roman"/>
                <w:sz w:val="16"/>
                <w:szCs w:val="16"/>
                <w:lang w:eastAsia="da-DK"/>
              </w:rPr>
              <w:t xml:space="preserve"> 2020</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Sagsnummer</w:t>
            </w:r>
          </w:p>
        </w:tc>
      </w:tr>
      <w:tr w:rsidR="00BC040B" w:rsidRPr="005B4C48" w:rsidTr="00BC040B">
        <w:tc>
          <w:tcPr>
            <w:tcW w:w="2481" w:type="dxa"/>
          </w:tcPr>
          <w:p w:rsidR="00BC040B" w:rsidRPr="005B4C48" w:rsidRDefault="00CE3340"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20-001727</w:t>
            </w:r>
          </w:p>
        </w:tc>
      </w:tr>
    </w:tbl>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bookmarkStart w:id="0" w:name="_Toc124916376"/>
      <w:bookmarkStart w:id="1" w:name="_Toc158440001"/>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2"/>
                <w:szCs w:val="12"/>
                <w:lang w:eastAsia="da-DK"/>
              </w:rPr>
            </w:pPr>
          </w:p>
        </w:tc>
      </w:tr>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BC040B">
            <w:pPr>
              <w:framePr w:w="2268" w:h="1418" w:hRule="exact" w:wrap="around" w:vAnchor="page" w:hAnchor="page" w:x="9135" w:y="1305"/>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140A13" w:rsidRDefault="007D3821" w:rsidP="00FE2770">
      <w:pPr>
        <w:spacing w:line="240" w:lineRule="auto"/>
        <w:rPr>
          <w:lang w:eastAsia="da-DK"/>
        </w:rPr>
      </w:pPr>
      <w:r w:rsidRPr="00140A13">
        <w:rPr>
          <w:lang w:eastAsia="da-DK"/>
        </w:rPr>
        <w:t>Ejer af husdyrbruget på</w:t>
      </w:r>
    </w:p>
    <w:p w:rsidR="005B4C48" w:rsidRPr="00140A13" w:rsidRDefault="00E56B4F" w:rsidP="00FE2770">
      <w:pPr>
        <w:spacing w:line="240" w:lineRule="auto"/>
        <w:rPr>
          <w:lang w:eastAsia="da-DK"/>
        </w:rPr>
      </w:pPr>
      <w:r w:rsidRPr="00140A13">
        <w:rPr>
          <w:lang w:eastAsia="da-DK"/>
        </w:rPr>
        <w:t>Østerbyvej 10</w:t>
      </w:r>
    </w:p>
    <w:p w:rsidR="005B4C48" w:rsidRPr="00140A13" w:rsidRDefault="00E56B4F" w:rsidP="003B3952">
      <w:pPr>
        <w:rPr>
          <w:lang w:eastAsia="da-DK"/>
        </w:rPr>
      </w:pPr>
      <w:r w:rsidRPr="00140A13">
        <w:rPr>
          <w:lang w:eastAsia="da-DK"/>
        </w:rPr>
        <w:t>6900 Skjern</w:t>
      </w:r>
    </w:p>
    <w:p w:rsidR="005B4C48" w:rsidRPr="005B4C48" w:rsidRDefault="005B4C48" w:rsidP="003B3952">
      <w:pPr>
        <w:rPr>
          <w:lang w:eastAsia="da-DK"/>
        </w:rPr>
      </w:pPr>
    </w:p>
    <w:p w:rsidR="005B4C48" w:rsidRPr="005B4C48" w:rsidRDefault="00EE3BC0" w:rsidP="005B4C48">
      <w:pPr>
        <w:rPr>
          <w:rFonts w:ascii="Verdana" w:hAnsi="Verdana"/>
          <w:sz w:val="20"/>
          <w:lang w:eastAsia="da-DK"/>
        </w:rPr>
      </w:pPr>
      <w:r>
        <w:rPr>
          <w:rFonts w:ascii="Verdana" w:hAnsi="Verdana"/>
          <w:sz w:val="20"/>
          <w:lang w:eastAsia="da-DK"/>
        </w:rPr>
        <w:tab/>
      </w:r>
    </w:p>
    <w:p w:rsidR="005B4C48" w:rsidRPr="00FE2770" w:rsidRDefault="00701D2E" w:rsidP="00701D2E">
      <w:pPr>
        <w:jc w:val="center"/>
        <w:rPr>
          <w:sz w:val="72"/>
          <w:szCs w:val="72"/>
        </w:rPr>
      </w:pPr>
      <w:r>
        <w:rPr>
          <w:sz w:val="72"/>
          <w:szCs w:val="72"/>
        </w:rPr>
        <w:t>Miljøt</w:t>
      </w:r>
      <w:r w:rsidR="00E379D5">
        <w:rPr>
          <w:sz w:val="72"/>
          <w:szCs w:val="72"/>
        </w:rPr>
        <w:t>illadelse</w:t>
      </w:r>
    </w:p>
    <w:p w:rsidR="00FE2770" w:rsidRPr="005B4C48" w:rsidRDefault="005B4C48" w:rsidP="00FE2770">
      <w:pPr>
        <w:jc w:val="center"/>
        <w:rPr>
          <w:rFonts w:eastAsia="Times New Roman" w:cs="Arial"/>
          <w:color w:val="000000"/>
          <w:sz w:val="24"/>
          <w:szCs w:val="24"/>
          <w:lang w:eastAsia="da-DK"/>
        </w:rPr>
      </w:pPr>
      <w:r w:rsidRPr="005B4C48">
        <w:rPr>
          <w:rFonts w:eastAsia="Times New Roman" w:cs="Arial"/>
          <w:color w:val="000000"/>
          <w:sz w:val="24"/>
          <w:szCs w:val="24"/>
          <w:lang w:eastAsia="da-DK"/>
        </w:rPr>
        <w:t>gældende for husdyrbruget på adressen</w:t>
      </w:r>
    </w:p>
    <w:p w:rsidR="005B4C48" w:rsidRPr="00140A13" w:rsidRDefault="00E56B4F" w:rsidP="00D46E38">
      <w:pPr>
        <w:jc w:val="center"/>
        <w:rPr>
          <w:rFonts w:eastAsia="Times New Roman" w:cs="Arial"/>
          <w:sz w:val="24"/>
          <w:szCs w:val="24"/>
          <w:lang w:eastAsia="da-DK"/>
        </w:rPr>
      </w:pPr>
      <w:r w:rsidRPr="00140A13">
        <w:rPr>
          <w:rFonts w:eastAsia="Times New Roman" w:cs="Arial"/>
          <w:sz w:val="24"/>
          <w:szCs w:val="24"/>
          <w:lang w:eastAsia="da-DK"/>
        </w:rPr>
        <w:t>Østerbyvej 10, 6900 Skjern</w:t>
      </w:r>
    </w:p>
    <w:p w:rsidR="005B4C48" w:rsidRPr="005B4C48" w:rsidRDefault="00EE3BC0" w:rsidP="00EE3BC0">
      <w:pPr>
        <w:jc w:val="center"/>
        <w:rPr>
          <w:rFonts w:eastAsia="Times New Roman" w:cs="Arial"/>
          <w:sz w:val="28"/>
          <w:szCs w:val="28"/>
          <w:lang w:eastAsia="da-DK"/>
        </w:rPr>
      </w:pPr>
      <w:r>
        <w:rPr>
          <w:noProof/>
          <w:lang w:eastAsia="da-DK"/>
        </w:rPr>
        <w:drawing>
          <wp:inline distT="0" distB="0" distL="0" distR="0" wp14:anchorId="25988897" wp14:editId="7506737C">
            <wp:extent cx="4109588" cy="3295650"/>
            <wp:effectExtent l="0" t="0" r="5715" b="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28210" cy="3310584"/>
                    </a:xfrm>
                    <a:prstGeom prst="rect">
                      <a:avLst/>
                    </a:prstGeom>
                  </pic:spPr>
                </pic:pic>
              </a:graphicData>
            </a:graphic>
          </wp:inline>
        </w:drawing>
      </w:r>
    </w:p>
    <w:p w:rsidR="00140A13" w:rsidRPr="005B4C48" w:rsidRDefault="00140A13" w:rsidP="005B4C48">
      <w:pPr>
        <w:spacing w:after="0" w:line="240" w:lineRule="auto"/>
        <w:jc w:val="both"/>
        <w:rPr>
          <w:rFonts w:ascii="Verdana" w:eastAsia="Times New Roman" w:hAnsi="Verdana" w:cs="Arial"/>
          <w:color w:val="000000"/>
          <w:szCs w:val="24"/>
          <w:lang w:eastAsia="da-DK"/>
        </w:rPr>
      </w:pPr>
    </w:p>
    <w:p w:rsidR="008A5535" w:rsidRPr="00FE2770" w:rsidRDefault="005B4C48" w:rsidP="008A5535">
      <w:pPr>
        <w:rPr>
          <w:lang w:eastAsia="da-DK"/>
        </w:rPr>
      </w:pPr>
      <w:r w:rsidRPr="00FE2770">
        <w:rPr>
          <w:lang w:eastAsia="da-DK"/>
        </w:rPr>
        <w:t>Virksomhedens art:</w:t>
      </w:r>
      <w:r w:rsidRPr="00FE2770">
        <w:rPr>
          <w:lang w:eastAsia="da-DK"/>
        </w:rPr>
        <w:tab/>
      </w:r>
      <w:r w:rsidRPr="00FE2770">
        <w:rPr>
          <w:lang w:eastAsia="da-DK"/>
        </w:rPr>
        <w:tab/>
      </w:r>
      <w:r w:rsidR="009E4B0C">
        <w:rPr>
          <w:lang w:eastAsia="da-DK"/>
        </w:rPr>
        <w:t>Kvægbrug</w:t>
      </w:r>
    </w:p>
    <w:p w:rsidR="005B4C48" w:rsidRPr="00FE2770" w:rsidRDefault="005B4C48" w:rsidP="008A5535">
      <w:pPr>
        <w:rPr>
          <w:lang w:eastAsia="da-DK"/>
        </w:rPr>
      </w:pPr>
      <w:r w:rsidRPr="00FE2770">
        <w:rPr>
          <w:lang w:eastAsia="da-DK"/>
        </w:rPr>
        <w:t>Matrikel nr.:</w:t>
      </w:r>
      <w:r w:rsidRPr="00FE2770">
        <w:rPr>
          <w:lang w:eastAsia="da-DK"/>
        </w:rPr>
        <w:tab/>
      </w:r>
      <w:r w:rsidRPr="00FE2770">
        <w:rPr>
          <w:lang w:eastAsia="da-DK"/>
        </w:rPr>
        <w:tab/>
      </w:r>
      <w:r w:rsidR="00FE2770">
        <w:rPr>
          <w:lang w:eastAsia="da-DK"/>
        </w:rPr>
        <w:tab/>
      </w:r>
      <w:r w:rsidR="006C76DF" w:rsidRPr="006C76DF">
        <w:rPr>
          <w:lang w:eastAsia="da-DK"/>
        </w:rPr>
        <w:t>17a</w:t>
      </w:r>
      <w:r w:rsidRPr="006C76DF">
        <w:rPr>
          <w:lang w:eastAsia="da-DK"/>
        </w:rPr>
        <w:t xml:space="preserve"> m.fl., </w:t>
      </w:r>
      <w:r w:rsidR="006C76DF" w:rsidRPr="006C76DF">
        <w:rPr>
          <w:lang w:eastAsia="da-DK"/>
        </w:rPr>
        <w:t>Østerby, Bølling</w:t>
      </w:r>
    </w:p>
    <w:p w:rsidR="005B4C48" w:rsidRPr="00FE2770" w:rsidRDefault="005B4C48" w:rsidP="008A5535">
      <w:pPr>
        <w:rPr>
          <w:lang w:eastAsia="da-DK"/>
        </w:rPr>
      </w:pPr>
      <w:r w:rsidRPr="00FE2770">
        <w:rPr>
          <w:lang w:eastAsia="da-DK"/>
        </w:rPr>
        <w:t>Betegnelse:</w:t>
      </w:r>
      <w:r w:rsidRPr="00FE2770">
        <w:rPr>
          <w:lang w:eastAsia="da-DK"/>
        </w:rPr>
        <w:tab/>
      </w:r>
      <w:r w:rsidR="00FE2770">
        <w:rPr>
          <w:lang w:eastAsia="da-DK"/>
        </w:rPr>
        <w:tab/>
      </w:r>
      <w:r w:rsidR="00FE2770">
        <w:rPr>
          <w:lang w:eastAsia="da-DK"/>
        </w:rPr>
        <w:tab/>
      </w:r>
      <w:r w:rsidRPr="00FE2770">
        <w:rPr>
          <w:lang w:eastAsia="da-DK"/>
        </w:rPr>
        <w:t xml:space="preserve">Husdyrbrug </w:t>
      </w:r>
      <w:r w:rsidRPr="009E4B0C">
        <w:rPr>
          <w:lang w:eastAsia="da-DK"/>
        </w:rPr>
        <w:t>omfattet af §</w:t>
      </w:r>
      <w:r w:rsidR="00732830" w:rsidRPr="009E4B0C">
        <w:rPr>
          <w:lang w:eastAsia="da-DK"/>
        </w:rPr>
        <w:t>16 b</w:t>
      </w:r>
      <w:r w:rsidRPr="009E4B0C">
        <w:rPr>
          <w:lang w:eastAsia="da-DK"/>
        </w:rPr>
        <w:t xml:space="preserve"> i </w:t>
      </w:r>
      <w:r w:rsidR="00732830" w:rsidRPr="009E4B0C">
        <w:rPr>
          <w:lang w:eastAsia="da-DK"/>
        </w:rPr>
        <w:t>husdyrbrugsloven</w:t>
      </w:r>
      <w:r w:rsidRPr="00FE2770">
        <w:rPr>
          <w:lang w:eastAsia="da-DK"/>
        </w:rPr>
        <w:t xml:space="preserve"> </w:t>
      </w:r>
    </w:p>
    <w:p w:rsidR="005B4C48" w:rsidRPr="00FE2770" w:rsidRDefault="005B4C48" w:rsidP="008A5535">
      <w:pPr>
        <w:rPr>
          <w:lang w:eastAsia="da-DK"/>
        </w:rPr>
      </w:pPr>
      <w:r w:rsidRPr="00FE2770">
        <w:rPr>
          <w:lang w:eastAsia="da-DK"/>
        </w:rPr>
        <w:t>Tilsynsmyndighed:</w:t>
      </w:r>
      <w:r w:rsidRPr="00FE2770">
        <w:rPr>
          <w:lang w:eastAsia="da-DK"/>
        </w:rPr>
        <w:tab/>
      </w:r>
      <w:r w:rsidRPr="00FE2770">
        <w:rPr>
          <w:lang w:eastAsia="da-DK"/>
        </w:rPr>
        <w:tab/>
        <w:t>Ringkøbing-Skjern Kommune</w:t>
      </w:r>
    </w:p>
    <w:p w:rsidR="005B4C48" w:rsidRPr="00223B91" w:rsidRDefault="005B4C48" w:rsidP="00223B91">
      <w:pPr>
        <w:rPr>
          <w:sz w:val="24"/>
          <w:lang w:eastAsia="da-DK"/>
        </w:rPr>
      </w:pPr>
      <w:r w:rsidRPr="00FE2770">
        <w:rPr>
          <w:lang w:eastAsia="da-DK"/>
        </w:rPr>
        <w:t>Kvalitetssikret af:</w:t>
      </w:r>
      <w:r w:rsidRPr="00FE2770">
        <w:rPr>
          <w:lang w:eastAsia="da-DK"/>
        </w:rPr>
        <w:tab/>
      </w:r>
      <w:r w:rsidRPr="00FE2770">
        <w:rPr>
          <w:lang w:eastAsia="da-DK"/>
        </w:rPr>
        <w:tab/>
      </w:r>
      <w:r w:rsidR="000E3D08">
        <w:rPr>
          <w:lang w:eastAsia="da-DK"/>
        </w:rPr>
        <w:t>PB</w:t>
      </w:r>
      <w:r w:rsidRPr="00FE2770">
        <w:rPr>
          <w:lang w:eastAsia="da-DK"/>
        </w:rPr>
        <w:t xml:space="preserve">  </w:t>
      </w:r>
      <w:bookmarkEnd w:id="0"/>
      <w:bookmarkEnd w:id="1"/>
    </w:p>
    <w:sdt>
      <w:sdtPr>
        <w:rPr>
          <w:sz w:val="20"/>
        </w:rPr>
        <w:id w:val="-90160080"/>
        <w:docPartObj>
          <w:docPartGallery w:val="Table of Contents"/>
          <w:docPartUnique/>
        </w:docPartObj>
      </w:sdtPr>
      <w:sdtEndPr>
        <w:rPr>
          <w:rFonts w:ascii="Verdana" w:hAnsi="Verdana"/>
          <w:b/>
          <w:bCs/>
        </w:rPr>
      </w:sdtEndPr>
      <w:sdtContent>
        <w:p w:rsidR="005B4C48" w:rsidRPr="00D46E38" w:rsidRDefault="005B4C48" w:rsidP="00A37014">
          <w:pPr>
            <w:rPr>
              <w:sz w:val="28"/>
              <w:szCs w:val="28"/>
            </w:rPr>
          </w:pPr>
          <w:r w:rsidRPr="00D46E38">
            <w:rPr>
              <w:sz w:val="28"/>
              <w:szCs w:val="28"/>
            </w:rPr>
            <w:t>Indholdsfortegnelse</w:t>
          </w:r>
        </w:p>
        <w:p w:rsidR="00A30D37" w:rsidRDefault="007A1D2E">
          <w:pPr>
            <w:pStyle w:val="Indholdsfortegnelse2"/>
            <w:tabs>
              <w:tab w:val="right" w:leader="dot" w:pos="9629"/>
            </w:tabs>
            <w:rPr>
              <w:rFonts w:asciiTheme="minorHAnsi" w:hAnsiTheme="minorHAnsi" w:cstheme="minorBidi"/>
              <w:noProof/>
              <w:sz w:val="22"/>
            </w:rPr>
          </w:pPr>
          <w:r>
            <w:rPr>
              <w:rFonts w:ascii="Verdana" w:hAnsi="Verdana"/>
              <w:b/>
              <w:bCs/>
              <w:sz w:val="20"/>
            </w:rPr>
            <w:fldChar w:fldCharType="begin"/>
          </w:r>
          <w:r>
            <w:rPr>
              <w:rFonts w:ascii="Verdana" w:hAnsi="Verdana"/>
              <w:b/>
              <w:bCs/>
              <w:sz w:val="20"/>
            </w:rPr>
            <w:instrText xml:space="preserve"> TOC \o "1-3" \h \z \u </w:instrText>
          </w:r>
          <w:r>
            <w:rPr>
              <w:rFonts w:ascii="Verdana" w:hAnsi="Verdana"/>
              <w:b/>
              <w:bCs/>
              <w:sz w:val="20"/>
            </w:rPr>
            <w:fldChar w:fldCharType="separate"/>
          </w:r>
          <w:hyperlink w:anchor="_Toc33002355" w:history="1">
            <w:r w:rsidR="00A30D37" w:rsidRPr="00A67EBC">
              <w:rPr>
                <w:rStyle w:val="Hyperlink"/>
                <w:noProof/>
              </w:rPr>
              <w:t>Stamblad:</w:t>
            </w:r>
            <w:r w:rsidR="00A30D37">
              <w:rPr>
                <w:noProof/>
                <w:webHidden/>
              </w:rPr>
              <w:tab/>
            </w:r>
            <w:r w:rsidR="00A30D37">
              <w:rPr>
                <w:noProof/>
                <w:webHidden/>
              </w:rPr>
              <w:fldChar w:fldCharType="begin"/>
            </w:r>
            <w:r w:rsidR="00A30D37">
              <w:rPr>
                <w:noProof/>
                <w:webHidden/>
              </w:rPr>
              <w:instrText xml:space="preserve"> PAGEREF _Toc33002355 \h </w:instrText>
            </w:r>
            <w:r w:rsidR="00A30D37">
              <w:rPr>
                <w:noProof/>
                <w:webHidden/>
              </w:rPr>
            </w:r>
            <w:r w:rsidR="00A30D37">
              <w:rPr>
                <w:noProof/>
                <w:webHidden/>
              </w:rPr>
              <w:fldChar w:fldCharType="separate"/>
            </w:r>
            <w:r w:rsidR="00A30D37">
              <w:rPr>
                <w:noProof/>
                <w:webHidden/>
              </w:rPr>
              <w:t>4</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356" w:history="1">
            <w:r w:rsidR="00A30D37" w:rsidRPr="00A67EBC">
              <w:rPr>
                <w:rStyle w:val="Hyperlink"/>
                <w:noProof/>
              </w:rPr>
              <w:t>Oplysninger om husdyrbruget:</w:t>
            </w:r>
            <w:r w:rsidR="00A30D37">
              <w:rPr>
                <w:noProof/>
                <w:webHidden/>
              </w:rPr>
              <w:tab/>
            </w:r>
            <w:r w:rsidR="00A30D37">
              <w:rPr>
                <w:noProof/>
                <w:webHidden/>
              </w:rPr>
              <w:fldChar w:fldCharType="begin"/>
            </w:r>
            <w:r w:rsidR="00A30D37">
              <w:rPr>
                <w:noProof/>
                <w:webHidden/>
              </w:rPr>
              <w:instrText xml:space="preserve"> PAGEREF _Toc33002356 \h </w:instrText>
            </w:r>
            <w:r w:rsidR="00A30D37">
              <w:rPr>
                <w:noProof/>
                <w:webHidden/>
              </w:rPr>
            </w:r>
            <w:r w:rsidR="00A30D37">
              <w:rPr>
                <w:noProof/>
                <w:webHidden/>
              </w:rPr>
              <w:fldChar w:fldCharType="separate"/>
            </w:r>
            <w:r w:rsidR="00A30D37">
              <w:rPr>
                <w:noProof/>
                <w:webHidden/>
              </w:rPr>
              <w:t>4</w:t>
            </w:r>
            <w:r w:rsidR="00A30D37">
              <w:rPr>
                <w:noProof/>
                <w:webHidden/>
              </w:rPr>
              <w:fldChar w:fldCharType="end"/>
            </w:r>
          </w:hyperlink>
        </w:p>
        <w:p w:rsidR="00A30D37" w:rsidRDefault="0052721B">
          <w:pPr>
            <w:pStyle w:val="Indholdsfortegnelse1"/>
            <w:tabs>
              <w:tab w:val="right" w:leader="dot" w:pos="9629"/>
            </w:tabs>
            <w:rPr>
              <w:rFonts w:asciiTheme="minorHAnsi" w:eastAsiaTheme="minorEastAsia" w:hAnsiTheme="minorHAnsi"/>
              <w:b w:val="0"/>
              <w:noProof/>
              <w:sz w:val="22"/>
              <w:lang w:eastAsia="da-DK"/>
            </w:rPr>
          </w:pPr>
          <w:hyperlink w:anchor="_Toc33002357" w:history="1">
            <w:r w:rsidR="00A30D37" w:rsidRPr="00A67EBC">
              <w:rPr>
                <w:rStyle w:val="Hyperlink"/>
                <w:rFonts w:eastAsia="Times New Roman"/>
                <w:noProof/>
                <w:lang w:eastAsia="da-DK"/>
              </w:rPr>
              <w:t>Meddelelse af miljøtilladelse</w:t>
            </w:r>
            <w:r w:rsidR="00A30D37">
              <w:rPr>
                <w:noProof/>
                <w:webHidden/>
              </w:rPr>
              <w:tab/>
            </w:r>
            <w:r w:rsidR="00A30D37">
              <w:rPr>
                <w:noProof/>
                <w:webHidden/>
              </w:rPr>
              <w:fldChar w:fldCharType="begin"/>
            </w:r>
            <w:r w:rsidR="00A30D37">
              <w:rPr>
                <w:noProof/>
                <w:webHidden/>
              </w:rPr>
              <w:instrText xml:space="preserve"> PAGEREF _Toc33002357 \h </w:instrText>
            </w:r>
            <w:r w:rsidR="00A30D37">
              <w:rPr>
                <w:noProof/>
                <w:webHidden/>
              </w:rPr>
            </w:r>
            <w:r w:rsidR="00A30D37">
              <w:rPr>
                <w:noProof/>
                <w:webHidden/>
              </w:rPr>
              <w:fldChar w:fldCharType="separate"/>
            </w:r>
            <w:r w:rsidR="00A30D37">
              <w:rPr>
                <w:noProof/>
                <w:webHidden/>
              </w:rPr>
              <w:t>5</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358" w:history="1">
            <w:r w:rsidR="00A30D37" w:rsidRPr="00A67EBC">
              <w:rPr>
                <w:rStyle w:val="Hyperlink"/>
                <w:noProof/>
              </w:rPr>
              <w:t>Baggrund og kort resumé</w:t>
            </w:r>
            <w:r w:rsidR="00A30D37">
              <w:rPr>
                <w:noProof/>
                <w:webHidden/>
              </w:rPr>
              <w:tab/>
            </w:r>
            <w:r w:rsidR="00A30D37">
              <w:rPr>
                <w:noProof/>
                <w:webHidden/>
              </w:rPr>
              <w:fldChar w:fldCharType="begin"/>
            </w:r>
            <w:r w:rsidR="00A30D37">
              <w:rPr>
                <w:noProof/>
                <w:webHidden/>
              </w:rPr>
              <w:instrText xml:space="preserve"> PAGEREF _Toc33002358 \h </w:instrText>
            </w:r>
            <w:r w:rsidR="00A30D37">
              <w:rPr>
                <w:noProof/>
                <w:webHidden/>
              </w:rPr>
            </w:r>
            <w:r w:rsidR="00A30D37">
              <w:rPr>
                <w:noProof/>
                <w:webHidden/>
              </w:rPr>
              <w:fldChar w:fldCharType="separate"/>
            </w:r>
            <w:r w:rsidR="00A30D37">
              <w:rPr>
                <w:noProof/>
                <w:webHidden/>
              </w:rPr>
              <w:t>5</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359" w:history="1">
            <w:r w:rsidR="00A30D37" w:rsidRPr="00A67EBC">
              <w:rPr>
                <w:rStyle w:val="Hyperlink"/>
                <w:noProof/>
              </w:rPr>
              <w:t>Forhold til andre husdyrbrug</w:t>
            </w:r>
            <w:r w:rsidR="00A30D37">
              <w:rPr>
                <w:noProof/>
                <w:webHidden/>
              </w:rPr>
              <w:tab/>
            </w:r>
            <w:r w:rsidR="00A30D37">
              <w:rPr>
                <w:noProof/>
                <w:webHidden/>
              </w:rPr>
              <w:fldChar w:fldCharType="begin"/>
            </w:r>
            <w:r w:rsidR="00A30D37">
              <w:rPr>
                <w:noProof/>
                <w:webHidden/>
              </w:rPr>
              <w:instrText xml:space="preserve"> PAGEREF _Toc33002359 \h </w:instrText>
            </w:r>
            <w:r w:rsidR="00A30D37">
              <w:rPr>
                <w:noProof/>
                <w:webHidden/>
              </w:rPr>
            </w:r>
            <w:r w:rsidR="00A30D37">
              <w:rPr>
                <w:noProof/>
                <w:webHidden/>
              </w:rPr>
              <w:fldChar w:fldCharType="separate"/>
            </w:r>
            <w:r w:rsidR="00A30D37">
              <w:rPr>
                <w:noProof/>
                <w:webHidden/>
              </w:rPr>
              <w:t>5</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360" w:history="1">
            <w:r w:rsidR="00A30D37" w:rsidRPr="00A67EBC">
              <w:rPr>
                <w:rStyle w:val="Hyperlink"/>
                <w:noProof/>
              </w:rPr>
              <w:t>Biaktiviteter</w:t>
            </w:r>
            <w:r w:rsidR="00A30D37">
              <w:rPr>
                <w:noProof/>
                <w:webHidden/>
              </w:rPr>
              <w:tab/>
            </w:r>
            <w:r w:rsidR="00A30D37">
              <w:rPr>
                <w:noProof/>
                <w:webHidden/>
              </w:rPr>
              <w:fldChar w:fldCharType="begin"/>
            </w:r>
            <w:r w:rsidR="00A30D37">
              <w:rPr>
                <w:noProof/>
                <w:webHidden/>
              </w:rPr>
              <w:instrText xml:space="preserve"> PAGEREF _Toc33002360 \h </w:instrText>
            </w:r>
            <w:r w:rsidR="00A30D37">
              <w:rPr>
                <w:noProof/>
                <w:webHidden/>
              </w:rPr>
            </w:r>
            <w:r w:rsidR="00A30D37">
              <w:rPr>
                <w:noProof/>
                <w:webHidden/>
              </w:rPr>
              <w:fldChar w:fldCharType="separate"/>
            </w:r>
            <w:r w:rsidR="00A30D37">
              <w:rPr>
                <w:noProof/>
                <w:webHidden/>
              </w:rPr>
              <w:t>5</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361" w:history="1">
            <w:r w:rsidR="00A30D37" w:rsidRPr="00A67EBC">
              <w:rPr>
                <w:rStyle w:val="Hyperlink"/>
                <w:noProof/>
              </w:rPr>
              <w:t>Afgørelsen</w:t>
            </w:r>
            <w:r w:rsidR="00A30D37">
              <w:rPr>
                <w:noProof/>
                <w:webHidden/>
              </w:rPr>
              <w:tab/>
            </w:r>
            <w:r w:rsidR="00A30D37">
              <w:rPr>
                <w:noProof/>
                <w:webHidden/>
              </w:rPr>
              <w:fldChar w:fldCharType="begin"/>
            </w:r>
            <w:r w:rsidR="00A30D37">
              <w:rPr>
                <w:noProof/>
                <w:webHidden/>
              </w:rPr>
              <w:instrText xml:space="preserve"> PAGEREF _Toc33002361 \h </w:instrText>
            </w:r>
            <w:r w:rsidR="00A30D37">
              <w:rPr>
                <w:noProof/>
                <w:webHidden/>
              </w:rPr>
            </w:r>
            <w:r w:rsidR="00A30D37">
              <w:rPr>
                <w:noProof/>
                <w:webHidden/>
              </w:rPr>
              <w:fldChar w:fldCharType="separate"/>
            </w:r>
            <w:r w:rsidR="00A30D37">
              <w:rPr>
                <w:noProof/>
                <w:webHidden/>
              </w:rPr>
              <w:t>5</w:t>
            </w:r>
            <w:r w:rsidR="00A30D37">
              <w:rPr>
                <w:noProof/>
                <w:webHidden/>
              </w:rPr>
              <w:fldChar w:fldCharType="end"/>
            </w:r>
          </w:hyperlink>
        </w:p>
        <w:p w:rsidR="00A30D37" w:rsidRDefault="0052721B">
          <w:pPr>
            <w:pStyle w:val="Indholdsfortegnelse1"/>
            <w:tabs>
              <w:tab w:val="right" w:leader="dot" w:pos="9629"/>
            </w:tabs>
            <w:rPr>
              <w:rFonts w:asciiTheme="minorHAnsi" w:eastAsiaTheme="minorEastAsia" w:hAnsiTheme="minorHAnsi"/>
              <w:b w:val="0"/>
              <w:noProof/>
              <w:sz w:val="22"/>
              <w:lang w:eastAsia="da-DK"/>
            </w:rPr>
          </w:pPr>
          <w:hyperlink w:anchor="_Toc33002362" w:history="1">
            <w:r w:rsidR="00A30D37" w:rsidRPr="00A67EBC">
              <w:rPr>
                <w:rStyle w:val="Hyperlink"/>
                <w:rFonts w:eastAsia="Times New Roman"/>
                <w:noProof/>
                <w:lang w:eastAsia="da-DK"/>
              </w:rPr>
              <w:t>Vilkår for miljøtilladelse</w:t>
            </w:r>
            <w:r w:rsidR="00A30D37">
              <w:rPr>
                <w:noProof/>
                <w:webHidden/>
              </w:rPr>
              <w:tab/>
            </w:r>
            <w:r w:rsidR="00A30D37">
              <w:rPr>
                <w:noProof/>
                <w:webHidden/>
              </w:rPr>
              <w:fldChar w:fldCharType="begin"/>
            </w:r>
            <w:r w:rsidR="00A30D37">
              <w:rPr>
                <w:noProof/>
                <w:webHidden/>
              </w:rPr>
              <w:instrText xml:space="preserve"> PAGEREF _Toc33002362 \h </w:instrText>
            </w:r>
            <w:r w:rsidR="00A30D37">
              <w:rPr>
                <w:noProof/>
                <w:webHidden/>
              </w:rPr>
            </w:r>
            <w:r w:rsidR="00A30D37">
              <w:rPr>
                <w:noProof/>
                <w:webHidden/>
              </w:rPr>
              <w:fldChar w:fldCharType="separate"/>
            </w:r>
            <w:r w:rsidR="00A30D37">
              <w:rPr>
                <w:noProof/>
                <w:webHidden/>
              </w:rPr>
              <w:t>7</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63" w:history="1">
            <w:r w:rsidR="00A30D37" w:rsidRPr="00A67EBC">
              <w:rPr>
                <w:rStyle w:val="Hyperlink"/>
                <w:noProof/>
              </w:rPr>
              <w:t>Generelt</w:t>
            </w:r>
            <w:r w:rsidR="00A30D37">
              <w:rPr>
                <w:noProof/>
                <w:webHidden/>
              </w:rPr>
              <w:tab/>
            </w:r>
            <w:r w:rsidR="00A30D37">
              <w:rPr>
                <w:noProof/>
                <w:webHidden/>
              </w:rPr>
              <w:fldChar w:fldCharType="begin"/>
            </w:r>
            <w:r w:rsidR="00A30D37">
              <w:rPr>
                <w:noProof/>
                <w:webHidden/>
              </w:rPr>
              <w:instrText xml:space="preserve"> PAGEREF _Toc33002363 \h </w:instrText>
            </w:r>
            <w:r w:rsidR="00A30D37">
              <w:rPr>
                <w:noProof/>
                <w:webHidden/>
              </w:rPr>
            </w:r>
            <w:r w:rsidR="00A30D37">
              <w:rPr>
                <w:noProof/>
                <w:webHidden/>
              </w:rPr>
              <w:fldChar w:fldCharType="separate"/>
            </w:r>
            <w:r w:rsidR="00A30D37">
              <w:rPr>
                <w:noProof/>
                <w:webHidden/>
              </w:rPr>
              <w:t>7</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64" w:history="1">
            <w:r w:rsidR="00A30D37" w:rsidRPr="00A67EBC">
              <w:rPr>
                <w:rStyle w:val="Hyperlink"/>
                <w:noProof/>
              </w:rPr>
              <w:t>Nye og renoverede stalde</w:t>
            </w:r>
            <w:r w:rsidR="00A30D37">
              <w:rPr>
                <w:noProof/>
                <w:webHidden/>
              </w:rPr>
              <w:tab/>
            </w:r>
            <w:r w:rsidR="00A30D37">
              <w:rPr>
                <w:noProof/>
                <w:webHidden/>
              </w:rPr>
              <w:fldChar w:fldCharType="begin"/>
            </w:r>
            <w:r w:rsidR="00A30D37">
              <w:rPr>
                <w:noProof/>
                <w:webHidden/>
              </w:rPr>
              <w:instrText xml:space="preserve"> PAGEREF _Toc33002364 \h </w:instrText>
            </w:r>
            <w:r w:rsidR="00A30D37">
              <w:rPr>
                <w:noProof/>
                <w:webHidden/>
              </w:rPr>
            </w:r>
            <w:r w:rsidR="00A30D37">
              <w:rPr>
                <w:noProof/>
                <w:webHidden/>
              </w:rPr>
              <w:fldChar w:fldCharType="separate"/>
            </w:r>
            <w:r w:rsidR="00A30D37">
              <w:rPr>
                <w:noProof/>
                <w:webHidden/>
              </w:rPr>
              <w:t>7</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65" w:history="1">
            <w:r w:rsidR="00A30D37" w:rsidRPr="00A67EBC">
              <w:rPr>
                <w:rStyle w:val="Hyperlink"/>
                <w:noProof/>
              </w:rPr>
              <w:t>Godkendte stalde, produktioner og miljøteknologier</w:t>
            </w:r>
            <w:r w:rsidR="00A30D37">
              <w:rPr>
                <w:noProof/>
                <w:webHidden/>
              </w:rPr>
              <w:tab/>
            </w:r>
            <w:r w:rsidR="00A30D37">
              <w:rPr>
                <w:noProof/>
                <w:webHidden/>
              </w:rPr>
              <w:fldChar w:fldCharType="begin"/>
            </w:r>
            <w:r w:rsidR="00A30D37">
              <w:rPr>
                <w:noProof/>
                <w:webHidden/>
              </w:rPr>
              <w:instrText xml:space="preserve"> PAGEREF _Toc33002365 \h </w:instrText>
            </w:r>
            <w:r w:rsidR="00A30D37">
              <w:rPr>
                <w:noProof/>
                <w:webHidden/>
              </w:rPr>
            </w:r>
            <w:r w:rsidR="00A30D37">
              <w:rPr>
                <w:noProof/>
                <w:webHidden/>
              </w:rPr>
              <w:fldChar w:fldCharType="separate"/>
            </w:r>
            <w:r w:rsidR="00A30D37">
              <w:rPr>
                <w:noProof/>
                <w:webHidden/>
              </w:rPr>
              <w:t>8</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66" w:history="1">
            <w:r w:rsidR="00A30D37" w:rsidRPr="00A67EBC">
              <w:rPr>
                <w:rStyle w:val="Hyperlink"/>
                <w:noProof/>
              </w:rPr>
              <w:t>Beskyttelse af jord, grundvand og overfladevand</w:t>
            </w:r>
            <w:r w:rsidR="00A30D37">
              <w:rPr>
                <w:noProof/>
                <w:webHidden/>
              </w:rPr>
              <w:tab/>
            </w:r>
            <w:r w:rsidR="00A30D37">
              <w:rPr>
                <w:noProof/>
                <w:webHidden/>
              </w:rPr>
              <w:fldChar w:fldCharType="begin"/>
            </w:r>
            <w:r w:rsidR="00A30D37">
              <w:rPr>
                <w:noProof/>
                <w:webHidden/>
              </w:rPr>
              <w:instrText xml:space="preserve"> PAGEREF _Toc33002366 \h </w:instrText>
            </w:r>
            <w:r w:rsidR="00A30D37">
              <w:rPr>
                <w:noProof/>
                <w:webHidden/>
              </w:rPr>
            </w:r>
            <w:r w:rsidR="00A30D37">
              <w:rPr>
                <w:noProof/>
                <w:webHidden/>
              </w:rPr>
              <w:fldChar w:fldCharType="separate"/>
            </w:r>
            <w:r w:rsidR="00A30D37">
              <w:rPr>
                <w:noProof/>
                <w:webHidden/>
              </w:rPr>
              <w:t>9</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67" w:history="1">
            <w:r w:rsidR="00A30D37" w:rsidRPr="00A67EBC">
              <w:rPr>
                <w:rStyle w:val="Hyperlink"/>
                <w:noProof/>
              </w:rPr>
              <w:t>Beskyttelse i forhold til naboer</w:t>
            </w:r>
            <w:r w:rsidR="00A30D37">
              <w:rPr>
                <w:noProof/>
                <w:webHidden/>
              </w:rPr>
              <w:tab/>
            </w:r>
            <w:r w:rsidR="00A30D37">
              <w:rPr>
                <w:noProof/>
                <w:webHidden/>
              </w:rPr>
              <w:fldChar w:fldCharType="begin"/>
            </w:r>
            <w:r w:rsidR="00A30D37">
              <w:rPr>
                <w:noProof/>
                <w:webHidden/>
              </w:rPr>
              <w:instrText xml:space="preserve"> PAGEREF _Toc33002367 \h </w:instrText>
            </w:r>
            <w:r w:rsidR="00A30D37">
              <w:rPr>
                <w:noProof/>
                <w:webHidden/>
              </w:rPr>
            </w:r>
            <w:r w:rsidR="00A30D37">
              <w:rPr>
                <w:noProof/>
                <w:webHidden/>
              </w:rPr>
              <w:fldChar w:fldCharType="separate"/>
            </w:r>
            <w:r w:rsidR="00A30D37">
              <w:rPr>
                <w:noProof/>
                <w:webHidden/>
              </w:rPr>
              <w:t>9</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68" w:history="1">
            <w:r w:rsidR="00A30D37" w:rsidRPr="00A67EBC">
              <w:rPr>
                <w:rStyle w:val="Hyperlink"/>
                <w:noProof/>
              </w:rPr>
              <w:t>Tilsyn, kontrol og egenkontrol</w:t>
            </w:r>
            <w:r w:rsidR="00A30D37">
              <w:rPr>
                <w:noProof/>
                <w:webHidden/>
              </w:rPr>
              <w:tab/>
            </w:r>
            <w:r w:rsidR="00A30D37">
              <w:rPr>
                <w:noProof/>
                <w:webHidden/>
              </w:rPr>
              <w:fldChar w:fldCharType="begin"/>
            </w:r>
            <w:r w:rsidR="00A30D37">
              <w:rPr>
                <w:noProof/>
                <w:webHidden/>
              </w:rPr>
              <w:instrText xml:space="preserve"> PAGEREF _Toc33002368 \h </w:instrText>
            </w:r>
            <w:r w:rsidR="00A30D37">
              <w:rPr>
                <w:noProof/>
                <w:webHidden/>
              </w:rPr>
            </w:r>
            <w:r w:rsidR="00A30D37">
              <w:rPr>
                <w:noProof/>
                <w:webHidden/>
              </w:rPr>
              <w:fldChar w:fldCharType="separate"/>
            </w:r>
            <w:r w:rsidR="00A30D37">
              <w:rPr>
                <w:noProof/>
                <w:webHidden/>
              </w:rPr>
              <w:t>11</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69" w:history="1">
            <w:r w:rsidR="00A30D37" w:rsidRPr="00A67EBC">
              <w:rPr>
                <w:rStyle w:val="Hyperlink"/>
                <w:noProof/>
              </w:rPr>
              <w:t>Uheld og risici</w:t>
            </w:r>
            <w:r w:rsidR="00A30D37">
              <w:rPr>
                <w:noProof/>
                <w:webHidden/>
              </w:rPr>
              <w:tab/>
            </w:r>
            <w:r w:rsidR="00A30D37">
              <w:rPr>
                <w:noProof/>
                <w:webHidden/>
              </w:rPr>
              <w:fldChar w:fldCharType="begin"/>
            </w:r>
            <w:r w:rsidR="00A30D37">
              <w:rPr>
                <w:noProof/>
                <w:webHidden/>
              </w:rPr>
              <w:instrText xml:space="preserve"> PAGEREF _Toc33002369 \h </w:instrText>
            </w:r>
            <w:r w:rsidR="00A30D37">
              <w:rPr>
                <w:noProof/>
                <w:webHidden/>
              </w:rPr>
            </w:r>
            <w:r w:rsidR="00A30D37">
              <w:rPr>
                <w:noProof/>
                <w:webHidden/>
              </w:rPr>
              <w:fldChar w:fldCharType="separate"/>
            </w:r>
            <w:r w:rsidR="00A30D37">
              <w:rPr>
                <w:noProof/>
                <w:webHidden/>
              </w:rPr>
              <w:t>11</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70" w:history="1">
            <w:r w:rsidR="00A30D37" w:rsidRPr="00A67EBC">
              <w:rPr>
                <w:rStyle w:val="Hyperlink"/>
                <w:noProof/>
              </w:rPr>
              <w:t>Ophør</w:t>
            </w:r>
            <w:r w:rsidR="00A30D37">
              <w:rPr>
                <w:noProof/>
                <w:webHidden/>
              </w:rPr>
              <w:tab/>
            </w:r>
            <w:r w:rsidR="00A30D37">
              <w:rPr>
                <w:noProof/>
                <w:webHidden/>
              </w:rPr>
              <w:fldChar w:fldCharType="begin"/>
            </w:r>
            <w:r w:rsidR="00A30D37">
              <w:rPr>
                <w:noProof/>
                <w:webHidden/>
              </w:rPr>
              <w:instrText xml:space="preserve"> PAGEREF _Toc33002370 \h </w:instrText>
            </w:r>
            <w:r w:rsidR="00A30D37">
              <w:rPr>
                <w:noProof/>
                <w:webHidden/>
              </w:rPr>
            </w:r>
            <w:r w:rsidR="00A30D37">
              <w:rPr>
                <w:noProof/>
                <w:webHidden/>
              </w:rPr>
              <w:fldChar w:fldCharType="separate"/>
            </w:r>
            <w:r w:rsidR="00A30D37">
              <w:rPr>
                <w:noProof/>
                <w:webHidden/>
              </w:rPr>
              <w:t>11</w:t>
            </w:r>
            <w:r w:rsidR="00A30D37">
              <w:rPr>
                <w:noProof/>
                <w:webHidden/>
              </w:rPr>
              <w:fldChar w:fldCharType="end"/>
            </w:r>
          </w:hyperlink>
        </w:p>
        <w:p w:rsidR="00A30D37" w:rsidRDefault="0052721B">
          <w:pPr>
            <w:pStyle w:val="Indholdsfortegnelse1"/>
            <w:tabs>
              <w:tab w:val="right" w:leader="dot" w:pos="9629"/>
            </w:tabs>
            <w:rPr>
              <w:rFonts w:asciiTheme="minorHAnsi" w:eastAsiaTheme="minorEastAsia" w:hAnsiTheme="minorHAnsi"/>
              <w:b w:val="0"/>
              <w:noProof/>
              <w:sz w:val="22"/>
              <w:lang w:eastAsia="da-DK"/>
            </w:rPr>
          </w:pPr>
          <w:hyperlink w:anchor="_Toc33002371" w:history="1">
            <w:r w:rsidR="00A30D37" w:rsidRPr="00A67EBC">
              <w:rPr>
                <w:rStyle w:val="Hyperlink"/>
                <w:noProof/>
              </w:rPr>
              <w:t>Formalia</w:t>
            </w:r>
            <w:r w:rsidR="00A30D37">
              <w:rPr>
                <w:noProof/>
                <w:webHidden/>
              </w:rPr>
              <w:tab/>
            </w:r>
            <w:r w:rsidR="00A30D37">
              <w:rPr>
                <w:noProof/>
                <w:webHidden/>
              </w:rPr>
              <w:fldChar w:fldCharType="begin"/>
            </w:r>
            <w:r w:rsidR="00A30D37">
              <w:rPr>
                <w:noProof/>
                <w:webHidden/>
              </w:rPr>
              <w:instrText xml:space="preserve"> PAGEREF _Toc33002371 \h </w:instrText>
            </w:r>
            <w:r w:rsidR="00A30D37">
              <w:rPr>
                <w:noProof/>
                <w:webHidden/>
              </w:rPr>
            </w:r>
            <w:r w:rsidR="00A30D37">
              <w:rPr>
                <w:noProof/>
                <w:webHidden/>
              </w:rPr>
              <w:fldChar w:fldCharType="separate"/>
            </w:r>
            <w:r w:rsidR="00A30D37">
              <w:rPr>
                <w:noProof/>
                <w:webHidden/>
              </w:rPr>
              <w:t>12</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372" w:history="1">
            <w:r w:rsidR="00A30D37" w:rsidRPr="00A67EBC">
              <w:rPr>
                <w:rStyle w:val="Hyperlink"/>
                <w:noProof/>
              </w:rPr>
              <w:t>Lovgrundlag</w:t>
            </w:r>
            <w:r w:rsidR="00A30D37">
              <w:rPr>
                <w:noProof/>
                <w:webHidden/>
              </w:rPr>
              <w:tab/>
            </w:r>
            <w:r w:rsidR="00A30D37">
              <w:rPr>
                <w:noProof/>
                <w:webHidden/>
              </w:rPr>
              <w:fldChar w:fldCharType="begin"/>
            </w:r>
            <w:r w:rsidR="00A30D37">
              <w:rPr>
                <w:noProof/>
                <w:webHidden/>
              </w:rPr>
              <w:instrText xml:space="preserve"> PAGEREF _Toc33002372 \h </w:instrText>
            </w:r>
            <w:r w:rsidR="00A30D37">
              <w:rPr>
                <w:noProof/>
                <w:webHidden/>
              </w:rPr>
            </w:r>
            <w:r w:rsidR="00A30D37">
              <w:rPr>
                <w:noProof/>
                <w:webHidden/>
              </w:rPr>
              <w:fldChar w:fldCharType="separate"/>
            </w:r>
            <w:r w:rsidR="00A30D37">
              <w:rPr>
                <w:noProof/>
                <w:webHidden/>
              </w:rPr>
              <w:t>12</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373" w:history="1">
            <w:r w:rsidR="00A30D37" w:rsidRPr="00A67EBC">
              <w:rPr>
                <w:rStyle w:val="Hyperlink"/>
                <w:noProof/>
              </w:rPr>
              <w:t>Høring og offentliggørelse</w:t>
            </w:r>
            <w:r w:rsidR="00A30D37">
              <w:rPr>
                <w:noProof/>
                <w:webHidden/>
              </w:rPr>
              <w:tab/>
            </w:r>
            <w:r w:rsidR="00A30D37">
              <w:rPr>
                <w:noProof/>
                <w:webHidden/>
              </w:rPr>
              <w:fldChar w:fldCharType="begin"/>
            </w:r>
            <w:r w:rsidR="00A30D37">
              <w:rPr>
                <w:noProof/>
                <w:webHidden/>
              </w:rPr>
              <w:instrText xml:space="preserve"> PAGEREF _Toc33002373 \h </w:instrText>
            </w:r>
            <w:r w:rsidR="00A30D37">
              <w:rPr>
                <w:noProof/>
                <w:webHidden/>
              </w:rPr>
            </w:r>
            <w:r w:rsidR="00A30D37">
              <w:rPr>
                <w:noProof/>
                <w:webHidden/>
              </w:rPr>
              <w:fldChar w:fldCharType="separate"/>
            </w:r>
            <w:r w:rsidR="00A30D37">
              <w:rPr>
                <w:noProof/>
                <w:webHidden/>
              </w:rPr>
              <w:t>12</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374" w:history="1">
            <w:r w:rsidR="00A30D37" w:rsidRPr="00A67EBC">
              <w:rPr>
                <w:rStyle w:val="Hyperlink"/>
                <w:noProof/>
              </w:rPr>
              <w:t>Klagevejledning</w:t>
            </w:r>
            <w:r w:rsidR="00A30D37">
              <w:rPr>
                <w:noProof/>
                <w:webHidden/>
              </w:rPr>
              <w:tab/>
            </w:r>
            <w:r w:rsidR="00A30D37">
              <w:rPr>
                <w:noProof/>
                <w:webHidden/>
              </w:rPr>
              <w:fldChar w:fldCharType="begin"/>
            </w:r>
            <w:r w:rsidR="00A30D37">
              <w:rPr>
                <w:noProof/>
                <w:webHidden/>
              </w:rPr>
              <w:instrText xml:space="preserve"> PAGEREF _Toc33002374 \h </w:instrText>
            </w:r>
            <w:r w:rsidR="00A30D37">
              <w:rPr>
                <w:noProof/>
                <w:webHidden/>
              </w:rPr>
            </w:r>
            <w:r w:rsidR="00A30D37">
              <w:rPr>
                <w:noProof/>
                <w:webHidden/>
              </w:rPr>
              <w:fldChar w:fldCharType="separate"/>
            </w:r>
            <w:r w:rsidR="00A30D37">
              <w:rPr>
                <w:noProof/>
                <w:webHidden/>
              </w:rPr>
              <w:t>13</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375" w:history="1">
            <w:r w:rsidR="00A30D37" w:rsidRPr="00A67EBC">
              <w:rPr>
                <w:rStyle w:val="Hyperlink"/>
                <w:noProof/>
              </w:rPr>
              <w:t>Udnyttelse, kontinuitet og revurdering</w:t>
            </w:r>
            <w:r w:rsidR="00A30D37">
              <w:rPr>
                <w:noProof/>
                <w:webHidden/>
              </w:rPr>
              <w:tab/>
            </w:r>
            <w:r w:rsidR="00A30D37">
              <w:rPr>
                <w:noProof/>
                <w:webHidden/>
              </w:rPr>
              <w:fldChar w:fldCharType="begin"/>
            </w:r>
            <w:r w:rsidR="00A30D37">
              <w:rPr>
                <w:noProof/>
                <w:webHidden/>
              </w:rPr>
              <w:instrText xml:space="preserve"> PAGEREF _Toc33002375 \h </w:instrText>
            </w:r>
            <w:r w:rsidR="00A30D37">
              <w:rPr>
                <w:noProof/>
                <w:webHidden/>
              </w:rPr>
            </w:r>
            <w:r w:rsidR="00A30D37">
              <w:rPr>
                <w:noProof/>
                <w:webHidden/>
              </w:rPr>
              <w:fldChar w:fldCharType="separate"/>
            </w:r>
            <w:r w:rsidR="00A30D37">
              <w:rPr>
                <w:noProof/>
                <w:webHidden/>
              </w:rPr>
              <w:t>14</w:t>
            </w:r>
            <w:r w:rsidR="00A30D37">
              <w:rPr>
                <w:noProof/>
                <w:webHidden/>
              </w:rPr>
              <w:fldChar w:fldCharType="end"/>
            </w:r>
          </w:hyperlink>
        </w:p>
        <w:p w:rsidR="00A30D37" w:rsidRDefault="0052721B">
          <w:pPr>
            <w:pStyle w:val="Indholdsfortegnelse1"/>
            <w:tabs>
              <w:tab w:val="right" w:leader="dot" w:pos="9629"/>
            </w:tabs>
            <w:rPr>
              <w:rFonts w:asciiTheme="minorHAnsi" w:eastAsiaTheme="minorEastAsia" w:hAnsiTheme="minorHAnsi"/>
              <w:b w:val="0"/>
              <w:noProof/>
              <w:sz w:val="22"/>
              <w:lang w:eastAsia="da-DK"/>
            </w:rPr>
          </w:pPr>
          <w:hyperlink w:anchor="_Toc33002376" w:history="1">
            <w:r w:rsidR="00A30D37" w:rsidRPr="00A67EBC">
              <w:rPr>
                <w:rStyle w:val="Hyperlink"/>
                <w:rFonts w:eastAsia="Times New Roman"/>
                <w:noProof/>
                <w:lang w:eastAsia="da-DK"/>
              </w:rPr>
              <w:t>Miljøvurderingen</w:t>
            </w:r>
            <w:r w:rsidR="00A30D37">
              <w:rPr>
                <w:noProof/>
                <w:webHidden/>
              </w:rPr>
              <w:tab/>
            </w:r>
            <w:r w:rsidR="00A30D37">
              <w:rPr>
                <w:noProof/>
                <w:webHidden/>
              </w:rPr>
              <w:fldChar w:fldCharType="begin"/>
            </w:r>
            <w:r w:rsidR="00A30D37">
              <w:rPr>
                <w:noProof/>
                <w:webHidden/>
              </w:rPr>
              <w:instrText xml:space="preserve"> PAGEREF _Toc33002376 \h </w:instrText>
            </w:r>
            <w:r w:rsidR="00A30D37">
              <w:rPr>
                <w:noProof/>
                <w:webHidden/>
              </w:rPr>
            </w:r>
            <w:r w:rsidR="00A30D37">
              <w:rPr>
                <w:noProof/>
                <w:webHidden/>
              </w:rPr>
              <w:fldChar w:fldCharType="separate"/>
            </w:r>
            <w:r w:rsidR="00A30D37">
              <w:rPr>
                <w:noProof/>
                <w:webHidden/>
              </w:rPr>
              <w:t>16</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377" w:history="1">
            <w:r w:rsidR="00A30D37" w:rsidRPr="00A67EBC">
              <w:rPr>
                <w:rStyle w:val="Hyperlink"/>
                <w:noProof/>
              </w:rPr>
              <w:t>Erhvervsmæssigt nødvendig for ejendommens drift som landbrugsejendom.</w:t>
            </w:r>
            <w:r w:rsidR="00A30D37">
              <w:rPr>
                <w:noProof/>
                <w:webHidden/>
              </w:rPr>
              <w:tab/>
            </w:r>
            <w:r w:rsidR="00A30D37">
              <w:rPr>
                <w:noProof/>
                <w:webHidden/>
              </w:rPr>
              <w:fldChar w:fldCharType="begin"/>
            </w:r>
            <w:r w:rsidR="00A30D37">
              <w:rPr>
                <w:noProof/>
                <w:webHidden/>
              </w:rPr>
              <w:instrText xml:space="preserve"> PAGEREF _Toc33002377 \h </w:instrText>
            </w:r>
            <w:r w:rsidR="00A30D37">
              <w:rPr>
                <w:noProof/>
                <w:webHidden/>
              </w:rPr>
            </w:r>
            <w:r w:rsidR="00A30D37">
              <w:rPr>
                <w:noProof/>
                <w:webHidden/>
              </w:rPr>
              <w:fldChar w:fldCharType="separate"/>
            </w:r>
            <w:r w:rsidR="00A30D37">
              <w:rPr>
                <w:noProof/>
                <w:webHidden/>
              </w:rPr>
              <w:t>16</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378" w:history="1">
            <w:r w:rsidR="00A30D37" w:rsidRPr="00A67EBC">
              <w:rPr>
                <w:rStyle w:val="Hyperlink"/>
                <w:noProof/>
              </w:rPr>
              <w:t>Beskrivelse af husdyrbruget</w:t>
            </w:r>
            <w:r w:rsidR="00A30D37">
              <w:rPr>
                <w:noProof/>
                <w:webHidden/>
              </w:rPr>
              <w:tab/>
            </w:r>
            <w:r w:rsidR="00A30D37">
              <w:rPr>
                <w:noProof/>
                <w:webHidden/>
              </w:rPr>
              <w:fldChar w:fldCharType="begin"/>
            </w:r>
            <w:r w:rsidR="00A30D37">
              <w:rPr>
                <w:noProof/>
                <w:webHidden/>
              </w:rPr>
              <w:instrText xml:space="preserve"> PAGEREF _Toc33002378 \h </w:instrText>
            </w:r>
            <w:r w:rsidR="00A30D37">
              <w:rPr>
                <w:noProof/>
                <w:webHidden/>
              </w:rPr>
            </w:r>
            <w:r w:rsidR="00A30D37">
              <w:rPr>
                <w:noProof/>
                <w:webHidden/>
              </w:rPr>
              <w:fldChar w:fldCharType="separate"/>
            </w:r>
            <w:r w:rsidR="00A30D37">
              <w:rPr>
                <w:noProof/>
                <w:webHidden/>
              </w:rPr>
              <w:t>16</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379" w:history="1">
            <w:r w:rsidR="00A30D37" w:rsidRPr="00A67EBC">
              <w:rPr>
                <w:rStyle w:val="Hyperlink"/>
                <w:noProof/>
              </w:rPr>
              <w:t>Lokalisering</w:t>
            </w:r>
            <w:r w:rsidR="00A30D37">
              <w:rPr>
                <w:noProof/>
                <w:webHidden/>
              </w:rPr>
              <w:tab/>
            </w:r>
            <w:r w:rsidR="00A30D37">
              <w:rPr>
                <w:noProof/>
                <w:webHidden/>
              </w:rPr>
              <w:fldChar w:fldCharType="begin"/>
            </w:r>
            <w:r w:rsidR="00A30D37">
              <w:rPr>
                <w:noProof/>
                <w:webHidden/>
              </w:rPr>
              <w:instrText xml:space="preserve"> PAGEREF _Toc33002379 \h </w:instrText>
            </w:r>
            <w:r w:rsidR="00A30D37">
              <w:rPr>
                <w:noProof/>
                <w:webHidden/>
              </w:rPr>
            </w:r>
            <w:r w:rsidR="00A30D37">
              <w:rPr>
                <w:noProof/>
                <w:webHidden/>
              </w:rPr>
              <w:fldChar w:fldCharType="separate"/>
            </w:r>
            <w:r w:rsidR="00A30D37">
              <w:rPr>
                <w:noProof/>
                <w:webHidden/>
              </w:rPr>
              <w:t>18</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80" w:history="1">
            <w:r w:rsidR="00A30D37" w:rsidRPr="00A67EBC">
              <w:rPr>
                <w:rStyle w:val="Hyperlink"/>
                <w:noProof/>
              </w:rPr>
              <w:t>Forbudszoner</w:t>
            </w:r>
            <w:r w:rsidR="00A30D37">
              <w:rPr>
                <w:noProof/>
                <w:webHidden/>
              </w:rPr>
              <w:tab/>
            </w:r>
            <w:r w:rsidR="00A30D37">
              <w:rPr>
                <w:noProof/>
                <w:webHidden/>
              </w:rPr>
              <w:fldChar w:fldCharType="begin"/>
            </w:r>
            <w:r w:rsidR="00A30D37">
              <w:rPr>
                <w:noProof/>
                <w:webHidden/>
              </w:rPr>
              <w:instrText xml:space="preserve"> PAGEREF _Toc33002380 \h </w:instrText>
            </w:r>
            <w:r w:rsidR="00A30D37">
              <w:rPr>
                <w:noProof/>
                <w:webHidden/>
              </w:rPr>
            </w:r>
            <w:r w:rsidR="00A30D37">
              <w:rPr>
                <w:noProof/>
                <w:webHidden/>
              </w:rPr>
              <w:fldChar w:fldCharType="separate"/>
            </w:r>
            <w:r w:rsidR="00A30D37">
              <w:rPr>
                <w:noProof/>
                <w:webHidden/>
              </w:rPr>
              <w:t>18</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81" w:history="1">
            <w:r w:rsidR="00A30D37" w:rsidRPr="00A67EBC">
              <w:rPr>
                <w:rStyle w:val="Hyperlink"/>
                <w:noProof/>
              </w:rPr>
              <w:t>Afstandskrav</w:t>
            </w:r>
            <w:r w:rsidR="00A30D37">
              <w:rPr>
                <w:noProof/>
                <w:webHidden/>
              </w:rPr>
              <w:tab/>
            </w:r>
            <w:r w:rsidR="00A30D37">
              <w:rPr>
                <w:noProof/>
                <w:webHidden/>
              </w:rPr>
              <w:fldChar w:fldCharType="begin"/>
            </w:r>
            <w:r w:rsidR="00A30D37">
              <w:rPr>
                <w:noProof/>
                <w:webHidden/>
              </w:rPr>
              <w:instrText xml:space="preserve"> PAGEREF _Toc33002381 \h </w:instrText>
            </w:r>
            <w:r w:rsidR="00A30D37">
              <w:rPr>
                <w:noProof/>
                <w:webHidden/>
              </w:rPr>
            </w:r>
            <w:r w:rsidR="00A30D37">
              <w:rPr>
                <w:noProof/>
                <w:webHidden/>
              </w:rPr>
              <w:fldChar w:fldCharType="separate"/>
            </w:r>
            <w:r w:rsidR="00A30D37">
              <w:rPr>
                <w:noProof/>
                <w:webHidden/>
              </w:rPr>
              <w:t>18</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82" w:history="1">
            <w:r w:rsidR="00A30D37" w:rsidRPr="00A67EBC">
              <w:rPr>
                <w:rStyle w:val="Hyperlink"/>
                <w:noProof/>
              </w:rPr>
              <w:t>Beskyttelseslinjer</w:t>
            </w:r>
            <w:r w:rsidR="00A30D37">
              <w:rPr>
                <w:noProof/>
                <w:webHidden/>
              </w:rPr>
              <w:tab/>
            </w:r>
            <w:r w:rsidR="00A30D37">
              <w:rPr>
                <w:noProof/>
                <w:webHidden/>
              </w:rPr>
              <w:fldChar w:fldCharType="begin"/>
            </w:r>
            <w:r w:rsidR="00A30D37">
              <w:rPr>
                <w:noProof/>
                <w:webHidden/>
              </w:rPr>
              <w:instrText xml:space="preserve"> PAGEREF _Toc33002382 \h </w:instrText>
            </w:r>
            <w:r w:rsidR="00A30D37">
              <w:rPr>
                <w:noProof/>
                <w:webHidden/>
              </w:rPr>
            </w:r>
            <w:r w:rsidR="00A30D37">
              <w:rPr>
                <w:noProof/>
                <w:webHidden/>
              </w:rPr>
              <w:fldChar w:fldCharType="separate"/>
            </w:r>
            <w:r w:rsidR="00A30D37">
              <w:rPr>
                <w:noProof/>
                <w:webHidden/>
              </w:rPr>
              <w:t>19</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83" w:history="1">
            <w:r w:rsidR="00A30D37" w:rsidRPr="00A67EBC">
              <w:rPr>
                <w:rStyle w:val="Hyperlink"/>
                <w:noProof/>
              </w:rPr>
              <w:t>Samlet vurdering af lokalisering</w:t>
            </w:r>
            <w:r w:rsidR="00A30D37">
              <w:rPr>
                <w:noProof/>
                <w:webHidden/>
              </w:rPr>
              <w:tab/>
            </w:r>
            <w:r w:rsidR="00A30D37">
              <w:rPr>
                <w:noProof/>
                <w:webHidden/>
              </w:rPr>
              <w:fldChar w:fldCharType="begin"/>
            </w:r>
            <w:r w:rsidR="00A30D37">
              <w:rPr>
                <w:noProof/>
                <w:webHidden/>
              </w:rPr>
              <w:instrText xml:space="preserve"> PAGEREF _Toc33002383 \h </w:instrText>
            </w:r>
            <w:r w:rsidR="00A30D37">
              <w:rPr>
                <w:noProof/>
                <w:webHidden/>
              </w:rPr>
            </w:r>
            <w:r w:rsidR="00A30D37">
              <w:rPr>
                <w:noProof/>
                <w:webHidden/>
              </w:rPr>
              <w:fldChar w:fldCharType="separate"/>
            </w:r>
            <w:r w:rsidR="00A30D37">
              <w:rPr>
                <w:noProof/>
                <w:webHidden/>
              </w:rPr>
              <w:t>19</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384" w:history="1">
            <w:r w:rsidR="00A30D37" w:rsidRPr="00A67EBC">
              <w:rPr>
                <w:rStyle w:val="Hyperlink"/>
                <w:noProof/>
              </w:rPr>
              <w:t>Påvirkning af landskab</w:t>
            </w:r>
            <w:r w:rsidR="00A30D37">
              <w:rPr>
                <w:noProof/>
                <w:webHidden/>
              </w:rPr>
              <w:tab/>
            </w:r>
            <w:r w:rsidR="00A30D37">
              <w:rPr>
                <w:noProof/>
                <w:webHidden/>
              </w:rPr>
              <w:fldChar w:fldCharType="begin"/>
            </w:r>
            <w:r w:rsidR="00A30D37">
              <w:rPr>
                <w:noProof/>
                <w:webHidden/>
              </w:rPr>
              <w:instrText xml:space="preserve"> PAGEREF _Toc33002384 \h </w:instrText>
            </w:r>
            <w:r w:rsidR="00A30D37">
              <w:rPr>
                <w:noProof/>
                <w:webHidden/>
              </w:rPr>
            </w:r>
            <w:r w:rsidR="00A30D37">
              <w:rPr>
                <w:noProof/>
                <w:webHidden/>
              </w:rPr>
              <w:fldChar w:fldCharType="separate"/>
            </w:r>
            <w:r w:rsidR="00A30D37">
              <w:rPr>
                <w:noProof/>
                <w:webHidden/>
              </w:rPr>
              <w:t>19</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85" w:history="1">
            <w:r w:rsidR="00A30D37" w:rsidRPr="00A67EBC">
              <w:rPr>
                <w:rStyle w:val="Hyperlink"/>
                <w:noProof/>
              </w:rPr>
              <w:t>Samlet vurdering af påvirkningen af landskab</w:t>
            </w:r>
            <w:r w:rsidR="00A30D37">
              <w:rPr>
                <w:noProof/>
                <w:webHidden/>
              </w:rPr>
              <w:tab/>
            </w:r>
            <w:r w:rsidR="00A30D37">
              <w:rPr>
                <w:noProof/>
                <w:webHidden/>
              </w:rPr>
              <w:fldChar w:fldCharType="begin"/>
            </w:r>
            <w:r w:rsidR="00A30D37">
              <w:rPr>
                <w:noProof/>
                <w:webHidden/>
              </w:rPr>
              <w:instrText xml:space="preserve"> PAGEREF _Toc33002385 \h </w:instrText>
            </w:r>
            <w:r w:rsidR="00A30D37">
              <w:rPr>
                <w:noProof/>
                <w:webHidden/>
              </w:rPr>
            </w:r>
            <w:r w:rsidR="00A30D37">
              <w:rPr>
                <w:noProof/>
                <w:webHidden/>
              </w:rPr>
              <w:fldChar w:fldCharType="separate"/>
            </w:r>
            <w:r w:rsidR="00A30D37">
              <w:rPr>
                <w:noProof/>
                <w:webHidden/>
              </w:rPr>
              <w:t>20</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386" w:history="1">
            <w:r w:rsidR="00A30D37" w:rsidRPr="00A67EBC">
              <w:rPr>
                <w:rStyle w:val="Hyperlink"/>
                <w:noProof/>
              </w:rPr>
              <w:t>Påvirkning af vilde planter og dyr.</w:t>
            </w:r>
            <w:r w:rsidR="00A30D37">
              <w:rPr>
                <w:noProof/>
                <w:webHidden/>
              </w:rPr>
              <w:tab/>
            </w:r>
            <w:r w:rsidR="00A30D37">
              <w:rPr>
                <w:noProof/>
                <w:webHidden/>
              </w:rPr>
              <w:fldChar w:fldCharType="begin"/>
            </w:r>
            <w:r w:rsidR="00A30D37">
              <w:rPr>
                <w:noProof/>
                <w:webHidden/>
              </w:rPr>
              <w:instrText xml:space="preserve"> PAGEREF _Toc33002386 \h </w:instrText>
            </w:r>
            <w:r w:rsidR="00A30D37">
              <w:rPr>
                <w:noProof/>
                <w:webHidden/>
              </w:rPr>
            </w:r>
            <w:r w:rsidR="00A30D37">
              <w:rPr>
                <w:noProof/>
                <w:webHidden/>
              </w:rPr>
              <w:fldChar w:fldCharType="separate"/>
            </w:r>
            <w:r w:rsidR="00A30D37">
              <w:rPr>
                <w:noProof/>
                <w:webHidden/>
              </w:rPr>
              <w:t>21</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87" w:history="1">
            <w:r w:rsidR="00A30D37" w:rsidRPr="00A67EBC">
              <w:rPr>
                <w:rStyle w:val="Hyperlink"/>
                <w:noProof/>
              </w:rPr>
              <w:t>Ammoniak påvirkning af natur</w:t>
            </w:r>
            <w:r w:rsidR="00A30D37">
              <w:rPr>
                <w:noProof/>
                <w:webHidden/>
              </w:rPr>
              <w:tab/>
            </w:r>
            <w:r w:rsidR="00A30D37">
              <w:rPr>
                <w:noProof/>
                <w:webHidden/>
              </w:rPr>
              <w:fldChar w:fldCharType="begin"/>
            </w:r>
            <w:r w:rsidR="00A30D37">
              <w:rPr>
                <w:noProof/>
                <w:webHidden/>
              </w:rPr>
              <w:instrText xml:space="preserve"> PAGEREF _Toc33002387 \h </w:instrText>
            </w:r>
            <w:r w:rsidR="00A30D37">
              <w:rPr>
                <w:noProof/>
                <w:webHidden/>
              </w:rPr>
            </w:r>
            <w:r w:rsidR="00A30D37">
              <w:rPr>
                <w:noProof/>
                <w:webHidden/>
              </w:rPr>
              <w:fldChar w:fldCharType="separate"/>
            </w:r>
            <w:r w:rsidR="00A30D37">
              <w:rPr>
                <w:noProof/>
                <w:webHidden/>
              </w:rPr>
              <w:t>21</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88" w:history="1">
            <w:r w:rsidR="00A30D37" w:rsidRPr="00A67EBC">
              <w:rPr>
                <w:rStyle w:val="Hyperlink"/>
                <w:noProof/>
              </w:rPr>
              <w:t>Påvirkning af bilag IV-arter</w:t>
            </w:r>
            <w:r w:rsidR="00A30D37">
              <w:rPr>
                <w:noProof/>
                <w:webHidden/>
              </w:rPr>
              <w:tab/>
            </w:r>
            <w:r w:rsidR="00A30D37">
              <w:rPr>
                <w:noProof/>
                <w:webHidden/>
              </w:rPr>
              <w:fldChar w:fldCharType="begin"/>
            </w:r>
            <w:r w:rsidR="00A30D37">
              <w:rPr>
                <w:noProof/>
                <w:webHidden/>
              </w:rPr>
              <w:instrText xml:space="preserve"> PAGEREF _Toc33002388 \h </w:instrText>
            </w:r>
            <w:r w:rsidR="00A30D37">
              <w:rPr>
                <w:noProof/>
                <w:webHidden/>
              </w:rPr>
            </w:r>
            <w:r w:rsidR="00A30D37">
              <w:rPr>
                <w:noProof/>
                <w:webHidden/>
              </w:rPr>
              <w:fldChar w:fldCharType="separate"/>
            </w:r>
            <w:r w:rsidR="00A30D37">
              <w:rPr>
                <w:noProof/>
                <w:webHidden/>
              </w:rPr>
              <w:t>25</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89" w:history="1">
            <w:r w:rsidR="00A30D37" w:rsidRPr="00A67EBC">
              <w:rPr>
                <w:rStyle w:val="Hyperlink"/>
                <w:noProof/>
              </w:rPr>
              <w:t>Samlet vurdering af påvirkningen af vilde planter og dyr</w:t>
            </w:r>
            <w:r w:rsidR="00A30D37">
              <w:rPr>
                <w:noProof/>
                <w:webHidden/>
              </w:rPr>
              <w:tab/>
            </w:r>
            <w:r w:rsidR="00A30D37">
              <w:rPr>
                <w:noProof/>
                <w:webHidden/>
              </w:rPr>
              <w:fldChar w:fldCharType="begin"/>
            </w:r>
            <w:r w:rsidR="00A30D37">
              <w:rPr>
                <w:noProof/>
                <w:webHidden/>
              </w:rPr>
              <w:instrText xml:space="preserve"> PAGEREF _Toc33002389 \h </w:instrText>
            </w:r>
            <w:r w:rsidR="00A30D37">
              <w:rPr>
                <w:noProof/>
                <w:webHidden/>
              </w:rPr>
            </w:r>
            <w:r w:rsidR="00A30D37">
              <w:rPr>
                <w:noProof/>
                <w:webHidden/>
              </w:rPr>
              <w:fldChar w:fldCharType="separate"/>
            </w:r>
            <w:r w:rsidR="00A30D37">
              <w:rPr>
                <w:noProof/>
                <w:webHidden/>
              </w:rPr>
              <w:t>26</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390" w:history="1">
            <w:r w:rsidR="00A30D37" w:rsidRPr="00A67EBC">
              <w:rPr>
                <w:rStyle w:val="Hyperlink"/>
                <w:noProof/>
              </w:rPr>
              <w:t>Påvirkning af jord, grundvand og overfladevand</w:t>
            </w:r>
            <w:r w:rsidR="00A30D37">
              <w:rPr>
                <w:noProof/>
                <w:webHidden/>
              </w:rPr>
              <w:tab/>
            </w:r>
            <w:r w:rsidR="00A30D37">
              <w:rPr>
                <w:noProof/>
                <w:webHidden/>
              </w:rPr>
              <w:fldChar w:fldCharType="begin"/>
            </w:r>
            <w:r w:rsidR="00A30D37">
              <w:rPr>
                <w:noProof/>
                <w:webHidden/>
              </w:rPr>
              <w:instrText xml:space="preserve"> PAGEREF _Toc33002390 \h </w:instrText>
            </w:r>
            <w:r w:rsidR="00A30D37">
              <w:rPr>
                <w:noProof/>
                <w:webHidden/>
              </w:rPr>
            </w:r>
            <w:r w:rsidR="00A30D37">
              <w:rPr>
                <w:noProof/>
                <w:webHidden/>
              </w:rPr>
              <w:fldChar w:fldCharType="separate"/>
            </w:r>
            <w:r w:rsidR="00A30D37">
              <w:rPr>
                <w:noProof/>
                <w:webHidden/>
              </w:rPr>
              <w:t>27</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91" w:history="1">
            <w:r w:rsidR="00A30D37" w:rsidRPr="00A67EBC">
              <w:rPr>
                <w:rStyle w:val="Hyperlink"/>
                <w:noProof/>
              </w:rPr>
              <w:t>Samlet vurdering af påvirkningen af jord, grundvand og overfladevand</w:t>
            </w:r>
            <w:r w:rsidR="00A30D37">
              <w:rPr>
                <w:noProof/>
                <w:webHidden/>
              </w:rPr>
              <w:tab/>
            </w:r>
            <w:r w:rsidR="00A30D37">
              <w:rPr>
                <w:noProof/>
                <w:webHidden/>
              </w:rPr>
              <w:fldChar w:fldCharType="begin"/>
            </w:r>
            <w:r w:rsidR="00A30D37">
              <w:rPr>
                <w:noProof/>
                <w:webHidden/>
              </w:rPr>
              <w:instrText xml:space="preserve"> PAGEREF _Toc33002391 \h </w:instrText>
            </w:r>
            <w:r w:rsidR="00A30D37">
              <w:rPr>
                <w:noProof/>
                <w:webHidden/>
              </w:rPr>
            </w:r>
            <w:r w:rsidR="00A30D37">
              <w:rPr>
                <w:noProof/>
                <w:webHidden/>
              </w:rPr>
              <w:fldChar w:fldCharType="separate"/>
            </w:r>
            <w:r w:rsidR="00A30D37">
              <w:rPr>
                <w:noProof/>
                <w:webHidden/>
              </w:rPr>
              <w:t>33</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392" w:history="1">
            <w:r w:rsidR="00A30D37" w:rsidRPr="00A67EBC">
              <w:rPr>
                <w:rStyle w:val="Hyperlink"/>
                <w:noProof/>
              </w:rPr>
              <w:t>Påvirkning af naboer</w:t>
            </w:r>
            <w:r w:rsidR="00A30D37">
              <w:rPr>
                <w:noProof/>
                <w:webHidden/>
              </w:rPr>
              <w:tab/>
            </w:r>
            <w:r w:rsidR="00A30D37">
              <w:rPr>
                <w:noProof/>
                <w:webHidden/>
              </w:rPr>
              <w:fldChar w:fldCharType="begin"/>
            </w:r>
            <w:r w:rsidR="00A30D37">
              <w:rPr>
                <w:noProof/>
                <w:webHidden/>
              </w:rPr>
              <w:instrText xml:space="preserve"> PAGEREF _Toc33002392 \h </w:instrText>
            </w:r>
            <w:r w:rsidR="00A30D37">
              <w:rPr>
                <w:noProof/>
                <w:webHidden/>
              </w:rPr>
            </w:r>
            <w:r w:rsidR="00A30D37">
              <w:rPr>
                <w:noProof/>
                <w:webHidden/>
              </w:rPr>
              <w:fldChar w:fldCharType="separate"/>
            </w:r>
            <w:r w:rsidR="00A30D37">
              <w:rPr>
                <w:noProof/>
                <w:webHidden/>
              </w:rPr>
              <w:t>33</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93" w:history="1">
            <w:r w:rsidR="00A30D37" w:rsidRPr="00A67EBC">
              <w:rPr>
                <w:rStyle w:val="Hyperlink"/>
                <w:noProof/>
              </w:rPr>
              <w:t>Lugt</w:t>
            </w:r>
            <w:r w:rsidR="00A30D37">
              <w:rPr>
                <w:noProof/>
                <w:webHidden/>
              </w:rPr>
              <w:tab/>
            </w:r>
            <w:r w:rsidR="00A30D37">
              <w:rPr>
                <w:noProof/>
                <w:webHidden/>
              </w:rPr>
              <w:fldChar w:fldCharType="begin"/>
            </w:r>
            <w:r w:rsidR="00A30D37">
              <w:rPr>
                <w:noProof/>
                <w:webHidden/>
              </w:rPr>
              <w:instrText xml:space="preserve"> PAGEREF _Toc33002393 \h </w:instrText>
            </w:r>
            <w:r w:rsidR="00A30D37">
              <w:rPr>
                <w:noProof/>
                <w:webHidden/>
              </w:rPr>
            </w:r>
            <w:r w:rsidR="00A30D37">
              <w:rPr>
                <w:noProof/>
                <w:webHidden/>
              </w:rPr>
              <w:fldChar w:fldCharType="separate"/>
            </w:r>
            <w:r w:rsidR="00A30D37">
              <w:rPr>
                <w:noProof/>
                <w:webHidden/>
              </w:rPr>
              <w:t>33</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94" w:history="1">
            <w:r w:rsidR="00A30D37" w:rsidRPr="00A67EBC">
              <w:rPr>
                <w:rStyle w:val="Hyperlink"/>
                <w:noProof/>
              </w:rPr>
              <w:t>Støj og rystelser</w:t>
            </w:r>
            <w:r w:rsidR="00A30D37">
              <w:rPr>
                <w:noProof/>
                <w:webHidden/>
              </w:rPr>
              <w:tab/>
            </w:r>
            <w:r w:rsidR="00A30D37">
              <w:rPr>
                <w:noProof/>
                <w:webHidden/>
              </w:rPr>
              <w:fldChar w:fldCharType="begin"/>
            </w:r>
            <w:r w:rsidR="00A30D37">
              <w:rPr>
                <w:noProof/>
                <w:webHidden/>
              </w:rPr>
              <w:instrText xml:space="preserve"> PAGEREF _Toc33002394 \h </w:instrText>
            </w:r>
            <w:r w:rsidR="00A30D37">
              <w:rPr>
                <w:noProof/>
                <w:webHidden/>
              </w:rPr>
            </w:r>
            <w:r w:rsidR="00A30D37">
              <w:rPr>
                <w:noProof/>
                <w:webHidden/>
              </w:rPr>
              <w:fldChar w:fldCharType="separate"/>
            </w:r>
            <w:r w:rsidR="00A30D37">
              <w:rPr>
                <w:noProof/>
                <w:webHidden/>
              </w:rPr>
              <w:t>35</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95" w:history="1">
            <w:r w:rsidR="00A30D37" w:rsidRPr="00A67EBC">
              <w:rPr>
                <w:rStyle w:val="Hyperlink"/>
                <w:noProof/>
              </w:rPr>
              <w:t>Lys</w:t>
            </w:r>
            <w:r w:rsidR="00A30D37">
              <w:rPr>
                <w:noProof/>
                <w:webHidden/>
              </w:rPr>
              <w:tab/>
            </w:r>
            <w:r w:rsidR="00A30D37">
              <w:rPr>
                <w:noProof/>
                <w:webHidden/>
              </w:rPr>
              <w:fldChar w:fldCharType="begin"/>
            </w:r>
            <w:r w:rsidR="00A30D37">
              <w:rPr>
                <w:noProof/>
                <w:webHidden/>
              </w:rPr>
              <w:instrText xml:space="preserve"> PAGEREF _Toc33002395 \h </w:instrText>
            </w:r>
            <w:r w:rsidR="00A30D37">
              <w:rPr>
                <w:noProof/>
                <w:webHidden/>
              </w:rPr>
            </w:r>
            <w:r w:rsidR="00A30D37">
              <w:rPr>
                <w:noProof/>
                <w:webHidden/>
              </w:rPr>
              <w:fldChar w:fldCharType="separate"/>
            </w:r>
            <w:r w:rsidR="00A30D37">
              <w:rPr>
                <w:noProof/>
                <w:webHidden/>
              </w:rPr>
              <w:t>36</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96" w:history="1">
            <w:r w:rsidR="00A30D37" w:rsidRPr="00A67EBC">
              <w:rPr>
                <w:rStyle w:val="Hyperlink"/>
                <w:noProof/>
              </w:rPr>
              <w:t>Fluer og skadedyr</w:t>
            </w:r>
            <w:r w:rsidR="00A30D37">
              <w:rPr>
                <w:noProof/>
                <w:webHidden/>
              </w:rPr>
              <w:tab/>
            </w:r>
            <w:r w:rsidR="00A30D37">
              <w:rPr>
                <w:noProof/>
                <w:webHidden/>
              </w:rPr>
              <w:fldChar w:fldCharType="begin"/>
            </w:r>
            <w:r w:rsidR="00A30D37">
              <w:rPr>
                <w:noProof/>
                <w:webHidden/>
              </w:rPr>
              <w:instrText xml:space="preserve"> PAGEREF _Toc33002396 \h </w:instrText>
            </w:r>
            <w:r w:rsidR="00A30D37">
              <w:rPr>
                <w:noProof/>
                <w:webHidden/>
              </w:rPr>
            </w:r>
            <w:r w:rsidR="00A30D37">
              <w:rPr>
                <w:noProof/>
                <w:webHidden/>
              </w:rPr>
              <w:fldChar w:fldCharType="separate"/>
            </w:r>
            <w:r w:rsidR="00A30D37">
              <w:rPr>
                <w:noProof/>
                <w:webHidden/>
              </w:rPr>
              <w:t>36</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97" w:history="1">
            <w:r w:rsidR="00A30D37" w:rsidRPr="00A67EBC">
              <w:rPr>
                <w:rStyle w:val="Hyperlink"/>
                <w:noProof/>
              </w:rPr>
              <w:t>Støv</w:t>
            </w:r>
            <w:r w:rsidR="00A30D37">
              <w:rPr>
                <w:noProof/>
                <w:webHidden/>
              </w:rPr>
              <w:tab/>
            </w:r>
            <w:r w:rsidR="00A30D37">
              <w:rPr>
                <w:noProof/>
                <w:webHidden/>
              </w:rPr>
              <w:fldChar w:fldCharType="begin"/>
            </w:r>
            <w:r w:rsidR="00A30D37">
              <w:rPr>
                <w:noProof/>
                <w:webHidden/>
              </w:rPr>
              <w:instrText xml:space="preserve"> PAGEREF _Toc33002397 \h </w:instrText>
            </w:r>
            <w:r w:rsidR="00A30D37">
              <w:rPr>
                <w:noProof/>
                <w:webHidden/>
              </w:rPr>
            </w:r>
            <w:r w:rsidR="00A30D37">
              <w:rPr>
                <w:noProof/>
                <w:webHidden/>
              </w:rPr>
              <w:fldChar w:fldCharType="separate"/>
            </w:r>
            <w:r w:rsidR="00A30D37">
              <w:rPr>
                <w:noProof/>
                <w:webHidden/>
              </w:rPr>
              <w:t>37</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98" w:history="1">
            <w:r w:rsidR="00A30D37" w:rsidRPr="00A67EBC">
              <w:rPr>
                <w:rStyle w:val="Hyperlink"/>
                <w:noProof/>
              </w:rPr>
              <w:t>Transport</w:t>
            </w:r>
            <w:r w:rsidR="00A30D37">
              <w:rPr>
                <w:noProof/>
                <w:webHidden/>
              </w:rPr>
              <w:tab/>
            </w:r>
            <w:r w:rsidR="00A30D37">
              <w:rPr>
                <w:noProof/>
                <w:webHidden/>
              </w:rPr>
              <w:fldChar w:fldCharType="begin"/>
            </w:r>
            <w:r w:rsidR="00A30D37">
              <w:rPr>
                <w:noProof/>
                <w:webHidden/>
              </w:rPr>
              <w:instrText xml:space="preserve"> PAGEREF _Toc33002398 \h </w:instrText>
            </w:r>
            <w:r w:rsidR="00A30D37">
              <w:rPr>
                <w:noProof/>
                <w:webHidden/>
              </w:rPr>
            </w:r>
            <w:r w:rsidR="00A30D37">
              <w:rPr>
                <w:noProof/>
                <w:webHidden/>
              </w:rPr>
              <w:fldChar w:fldCharType="separate"/>
            </w:r>
            <w:r w:rsidR="00A30D37">
              <w:rPr>
                <w:noProof/>
                <w:webHidden/>
              </w:rPr>
              <w:t>37</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399" w:history="1">
            <w:r w:rsidR="00A30D37" w:rsidRPr="00A67EBC">
              <w:rPr>
                <w:rStyle w:val="Hyperlink"/>
                <w:noProof/>
              </w:rPr>
              <w:t>Samlet vurdering af påvirkning af nabogener</w:t>
            </w:r>
            <w:r w:rsidR="00A30D37">
              <w:rPr>
                <w:noProof/>
                <w:webHidden/>
              </w:rPr>
              <w:tab/>
            </w:r>
            <w:r w:rsidR="00A30D37">
              <w:rPr>
                <w:noProof/>
                <w:webHidden/>
              </w:rPr>
              <w:fldChar w:fldCharType="begin"/>
            </w:r>
            <w:r w:rsidR="00A30D37">
              <w:rPr>
                <w:noProof/>
                <w:webHidden/>
              </w:rPr>
              <w:instrText xml:space="preserve"> PAGEREF _Toc33002399 \h </w:instrText>
            </w:r>
            <w:r w:rsidR="00A30D37">
              <w:rPr>
                <w:noProof/>
                <w:webHidden/>
              </w:rPr>
            </w:r>
            <w:r w:rsidR="00A30D37">
              <w:rPr>
                <w:noProof/>
                <w:webHidden/>
              </w:rPr>
              <w:fldChar w:fldCharType="separate"/>
            </w:r>
            <w:r w:rsidR="00A30D37">
              <w:rPr>
                <w:noProof/>
                <w:webHidden/>
              </w:rPr>
              <w:t>38</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400" w:history="1">
            <w:r w:rsidR="00A30D37" w:rsidRPr="00A67EBC">
              <w:rPr>
                <w:rStyle w:val="Hyperlink"/>
                <w:noProof/>
              </w:rPr>
              <w:t>Anvendelse af BAT (bedste tilgængelige teknik)</w:t>
            </w:r>
            <w:r w:rsidR="00A30D37">
              <w:rPr>
                <w:noProof/>
                <w:webHidden/>
              </w:rPr>
              <w:tab/>
            </w:r>
            <w:r w:rsidR="00A30D37">
              <w:rPr>
                <w:noProof/>
                <w:webHidden/>
              </w:rPr>
              <w:fldChar w:fldCharType="begin"/>
            </w:r>
            <w:r w:rsidR="00A30D37">
              <w:rPr>
                <w:noProof/>
                <w:webHidden/>
              </w:rPr>
              <w:instrText xml:space="preserve"> PAGEREF _Toc33002400 \h </w:instrText>
            </w:r>
            <w:r w:rsidR="00A30D37">
              <w:rPr>
                <w:noProof/>
                <w:webHidden/>
              </w:rPr>
            </w:r>
            <w:r w:rsidR="00A30D37">
              <w:rPr>
                <w:noProof/>
                <w:webHidden/>
              </w:rPr>
              <w:fldChar w:fldCharType="separate"/>
            </w:r>
            <w:r w:rsidR="00A30D37">
              <w:rPr>
                <w:noProof/>
                <w:webHidden/>
              </w:rPr>
              <w:t>38</w:t>
            </w:r>
            <w:r w:rsidR="00A30D37">
              <w:rPr>
                <w:noProof/>
                <w:webHidden/>
              </w:rPr>
              <w:fldChar w:fldCharType="end"/>
            </w:r>
          </w:hyperlink>
        </w:p>
        <w:p w:rsidR="00A30D37" w:rsidRDefault="0052721B">
          <w:pPr>
            <w:pStyle w:val="Indholdsfortegnelse3"/>
            <w:tabs>
              <w:tab w:val="right" w:leader="dot" w:pos="9629"/>
            </w:tabs>
            <w:rPr>
              <w:rFonts w:asciiTheme="minorHAnsi" w:eastAsiaTheme="minorEastAsia" w:hAnsiTheme="minorHAnsi"/>
              <w:noProof/>
              <w:lang w:eastAsia="da-DK"/>
            </w:rPr>
          </w:pPr>
          <w:hyperlink w:anchor="_Toc33002401" w:history="1">
            <w:r w:rsidR="00A30D37" w:rsidRPr="00A67EBC">
              <w:rPr>
                <w:rStyle w:val="Hyperlink"/>
                <w:noProof/>
              </w:rPr>
              <w:t>Anvendelse af bedste teknik til reduktion af ammoniakemissionen</w:t>
            </w:r>
            <w:r w:rsidR="00A30D37">
              <w:rPr>
                <w:noProof/>
                <w:webHidden/>
              </w:rPr>
              <w:tab/>
            </w:r>
            <w:r w:rsidR="00A30D37">
              <w:rPr>
                <w:noProof/>
                <w:webHidden/>
              </w:rPr>
              <w:fldChar w:fldCharType="begin"/>
            </w:r>
            <w:r w:rsidR="00A30D37">
              <w:rPr>
                <w:noProof/>
                <w:webHidden/>
              </w:rPr>
              <w:instrText xml:space="preserve"> PAGEREF _Toc33002401 \h </w:instrText>
            </w:r>
            <w:r w:rsidR="00A30D37">
              <w:rPr>
                <w:noProof/>
                <w:webHidden/>
              </w:rPr>
            </w:r>
            <w:r w:rsidR="00A30D37">
              <w:rPr>
                <w:noProof/>
                <w:webHidden/>
              </w:rPr>
              <w:fldChar w:fldCharType="separate"/>
            </w:r>
            <w:r w:rsidR="00A30D37">
              <w:rPr>
                <w:noProof/>
                <w:webHidden/>
              </w:rPr>
              <w:t>39</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402" w:history="1">
            <w:r w:rsidR="00A30D37" w:rsidRPr="00A67EBC">
              <w:rPr>
                <w:rStyle w:val="Hyperlink"/>
                <w:rFonts w:eastAsiaTheme="majorEastAsia" w:cstheme="majorBidi"/>
                <w:noProof/>
              </w:rPr>
              <w:t>Alternative løsninger</w:t>
            </w:r>
            <w:r w:rsidR="00A30D37">
              <w:rPr>
                <w:noProof/>
                <w:webHidden/>
              </w:rPr>
              <w:tab/>
            </w:r>
            <w:r w:rsidR="00A30D37">
              <w:rPr>
                <w:noProof/>
                <w:webHidden/>
              </w:rPr>
              <w:fldChar w:fldCharType="begin"/>
            </w:r>
            <w:r w:rsidR="00A30D37">
              <w:rPr>
                <w:noProof/>
                <w:webHidden/>
              </w:rPr>
              <w:instrText xml:space="preserve"> PAGEREF _Toc33002402 \h </w:instrText>
            </w:r>
            <w:r w:rsidR="00A30D37">
              <w:rPr>
                <w:noProof/>
                <w:webHidden/>
              </w:rPr>
            </w:r>
            <w:r w:rsidR="00A30D37">
              <w:rPr>
                <w:noProof/>
                <w:webHidden/>
              </w:rPr>
              <w:fldChar w:fldCharType="separate"/>
            </w:r>
            <w:r w:rsidR="00A30D37">
              <w:rPr>
                <w:noProof/>
                <w:webHidden/>
              </w:rPr>
              <w:t>42</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403" w:history="1">
            <w:r w:rsidR="00A30D37" w:rsidRPr="00A67EBC">
              <w:rPr>
                <w:rStyle w:val="Hyperlink"/>
                <w:rFonts w:eastAsiaTheme="majorEastAsia" w:cstheme="majorBidi"/>
                <w:noProof/>
              </w:rPr>
              <w:t>0-alternativ</w:t>
            </w:r>
            <w:r w:rsidR="00A30D37">
              <w:rPr>
                <w:noProof/>
                <w:webHidden/>
              </w:rPr>
              <w:tab/>
            </w:r>
            <w:r w:rsidR="00A30D37">
              <w:rPr>
                <w:noProof/>
                <w:webHidden/>
              </w:rPr>
              <w:fldChar w:fldCharType="begin"/>
            </w:r>
            <w:r w:rsidR="00A30D37">
              <w:rPr>
                <w:noProof/>
                <w:webHidden/>
              </w:rPr>
              <w:instrText xml:space="preserve"> PAGEREF _Toc33002403 \h </w:instrText>
            </w:r>
            <w:r w:rsidR="00A30D37">
              <w:rPr>
                <w:noProof/>
                <w:webHidden/>
              </w:rPr>
            </w:r>
            <w:r w:rsidR="00A30D37">
              <w:rPr>
                <w:noProof/>
                <w:webHidden/>
              </w:rPr>
              <w:fldChar w:fldCharType="separate"/>
            </w:r>
            <w:r w:rsidR="00A30D37">
              <w:rPr>
                <w:noProof/>
                <w:webHidden/>
              </w:rPr>
              <w:t>42</w:t>
            </w:r>
            <w:r w:rsidR="00A30D37">
              <w:rPr>
                <w:noProof/>
                <w:webHidden/>
              </w:rPr>
              <w:fldChar w:fldCharType="end"/>
            </w:r>
          </w:hyperlink>
        </w:p>
        <w:p w:rsidR="00A30D37" w:rsidRDefault="0052721B">
          <w:pPr>
            <w:pStyle w:val="Indholdsfortegnelse2"/>
            <w:tabs>
              <w:tab w:val="right" w:leader="dot" w:pos="9629"/>
            </w:tabs>
            <w:rPr>
              <w:rFonts w:asciiTheme="minorHAnsi" w:hAnsiTheme="minorHAnsi" w:cstheme="minorBidi"/>
              <w:noProof/>
              <w:sz w:val="22"/>
            </w:rPr>
          </w:pPr>
          <w:hyperlink w:anchor="_Toc33002404" w:history="1">
            <w:r w:rsidR="00A30D37" w:rsidRPr="00A67EBC">
              <w:rPr>
                <w:rStyle w:val="Hyperlink"/>
                <w:rFonts w:eastAsiaTheme="majorEastAsia" w:cstheme="majorBidi"/>
                <w:noProof/>
              </w:rPr>
              <w:t>Egenkontrol</w:t>
            </w:r>
            <w:r w:rsidR="00A30D37">
              <w:rPr>
                <w:noProof/>
                <w:webHidden/>
              </w:rPr>
              <w:tab/>
            </w:r>
            <w:r w:rsidR="00A30D37">
              <w:rPr>
                <w:noProof/>
                <w:webHidden/>
              </w:rPr>
              <w:fldChar w:fldCharType="begin"/>
            </w:r>
            <w:r w:rsidR="00A30D37">
              <w:rPr>
                <w:noProof/>
                <w:webHidden/>
              </w:rPr>
              <w:instrText xml:space="preserve"> PAGEREF _Toc33002404 \h </w:instrText>
            </w:r>
            <w:r w:rsidR="00A30D37">
              <w:rPr>
                <w:noProof/>
                <w:webHidden/>
              </w:rPr>
            </w:r>
            <w:r w:rsidR="00A30D37">
              <w:rPr>
                <w:noProof/>
                <w:webHidden/>
              </w:rPr>
              <w:fldChar w:fldCharType="separate"/>
            </w:r>
            <w:r w:rsidR="00A30D37">
              <w:rPr>
                <w:noProof/>
                <w:webHidden/>
              </w:rPr>
              <w:t>42</w:t>
            </w:r>
            <w:r w:rsidR="00A30D37">
              <w:rPr>
                <w:noProof/>
                <w:webHidden/>
              </w:rPr>
              <w:fldChar w:fldCharType="end"/>
            </w:r>
          </w:hyperlink>
        </w:p>
        <w:p w:rsidR="00A30D37" w:rsidRDefault="0052721B">
          <w:pPr>
            <w:pStyle w:val="Indholdsfortegnelse1"/>
            <w:tabs>
              <w:tab w:val="right" w:leader="dot" w:pos="9629"/>
            </w:tabs>
            <w:rPr>
              <w:rFonts w:asciiTheme="minorHAnsi" w:eastAsiaTheme="minorEastAsia" w:hAnsiTheme="minorHAnsi"/>
              <w:b w:val="0"/>
              <w:noProof/>
              <w:sz w:val="22"/>
              <w:lang w:eastAsia="da-DK"/>
            </w:rPr>
          </w:pPr>
          <w:hyperlink w:anchor="_Toc33002405" w:history="1">
            <w:r w:rsidR="00A30D37" w:rsidRPr="00A67EBC">
              <w:rPr>
                <w:rStyle w:val="Hyperlink"/>
                <w:rFonts w:eastAsiaTheme="majorEastAsia" w:cstheme="majorBidi"/>
                <w:noProof/>
                <w:lang w:eastAsia="da-DK"/>
              </w:rPr>
              <w:t>Konklusion</w:t>
            </w:r>
            <w:r w:rsidR="00A30D37">
              <w:rPr>
                <w:noProof/>
                <w:webHidden/>
              </w:rPr>
              <w:tab/>
            </w:r>
            <w:r w:rsidR="00A30D37">
              <w:rPr>
                <w:noProof/>
                <w:webHidden/>
              </w:rPr>
              <w:fldChar w:fldCharType="begin"/>
            </w:r>
            <w:r w:rsidR="00A30D37">
              <w:rPr>
                <w:noProof/>
                <w:webHidden/>
              </w:rPr>
              <w:instrText xml:space="preserve"> PAGEREF _Toc33002405 \h </w:instrText>
            </w:r>
            <w:r w:rsidR="00A30D37">
              <w:rPr>
                <w:noProof/>
                <w:webHidden/>
              </w:rPr>
            </w:r>
            <w:r w:rsidR="00A30D37">
              <w:rPr>
                <w:noProof/>
                <w:webHidden/>
              </w:rPr>
              <w:fldChar w:fldCharType="separate"/>
            </w:r>
            <w:r w:rsidR="00A30D37">
              <w:rPr>
                <w:noProof/>
                <w:webHidden/>
              </w:rPr>
              <w:t>42</w:t>
            </w:r>
            <w:r w:rsidR="00A30D37">
              <w:rPr>
                <w:noProof/>
                <w:webHidden/>
              </w:rPr>
              <w:fldChar w:fldCharType="end"/>
            </w:r>
          </w:hyperlink>
        </w:p>
        <w:p w:rsidR="00A30D37" w:rsidRDefault="0052721B">
          <w:pPr>
            <w:pStyle w:val="Indholdsfortegnelse1"/>
            <w:tabs>
              <w:tab w:val="right" w:leader="dot" w:pos="9629"/>
            </w:tabs>
            <w:rPr>
              <w:rFonts w:asciiTheme="minorHAnsi" w:eastAsiaTheme="minorEastAsia" w:hAnsiTheme="minorHAnsi"/>
              <w:b w:val="0"/>
              <w:noProof/>
              <w:sz w:val="22"/>
              <w:lang w:eastAsia="da-DK"/>
            </w:rPr>
          </w:pPr>
          <w:hyperlink w:anchor="_Toc33002406" w:history="1">
            <w:r w:rsidR="00A30D37" w:rsidRPr="00A67EBC">
              <w:rPr>
                <w:rStyle w:val="Hyperlink"/>
                <w:noProof/>
                <w:lang w:eastAsia="da-DK"/>
              </w:rPr>
              <w:t>Bilag 1: Bygningsoversigt</w:t>
            </w:r>
            <w:r w:rsidR="00A30D37">
              <w:rPr>
                <w:noProof/>
                <w:webHidden/>
              </w:rPr>
              <w:tab/>
            </w:r>
            <w:r w:rsidR="00A30D37">
              <w:rPr>
                <w:noProof/>
                <w:webHidden/>
              </w:rPr>
              <w:fldChar w:fldCharType="begin"/>
            </w:r>
            <w:r w:rsidR="00A30D37">
              <w:rPr>
                <w:noProof/>
                <w:webHidden/>
              </w:rPr>
              <w:instrText xml:space="preserve"> PAGEREF _Toc33002406 \h </w:instrText>
            </w:r>
            <w:r w:rsidR="00A30D37">
              <w:rPr>
                <w:noProof/>
                <w:webHidden/>
              </w:rPr>
            </w:r>
            <w:r w:rsidR="00A30D37">
              <w:rPr>
                <w:noProof/>
                <w:webHidden/>
              </w:rPr>
              <w:fldChar w:fldCharType="separate"/>
            </w:r>
            <w:r w:rsidR="00A30D37">
              <w:rPr>
                <w:noProof/>
                <w:webHidden/>
              </w:rPr>
              <w:t>43</w:t>
            </w:r>
            <w:r w:rsidR="00A30D37">
              <w:rPr>
                <w:noProof/>
                <w:webHidden/>
              </w:rPr>
              <w:fldChar w:fldCharType="end"/>
            </w:r>
          </w:hyperlink>
        </w:p>
        <w:p w:rsidR="00A30D37" w:rsidRDefault="0052721B">
          <w:pPr>
            <w:pStyle w:val="Indholdsfortegnelse1"/>
            <w:tabs>
              <w:tab w:val="right" w:leader="dot" w:pos="9629"/>
            </w:tabs>
            <w:rPr>
              <w:rFonts w:asciiTheme="minorHAnsi" w:eastAsiaTheme="minorEastAsia" w:hAnsiTheme="minorHAnsi"/>
              <w:b w:val="0"/>
              <w:noProof/>
              <w:sz w:val="22"/>
              <w:lang w:eastAsia="da-DK"/>
            </w:rPr>
          </w:pPr>
          <w:hyperlink w:anchor="_Toc33002407" w:history="1">
            <w:r w:rsidR="00A30D37" w:rsidRPr="00A67EBC">
              <w:rPr>
                <w:rStyle w:val="Hyperlink"/>
                <w:rFonts w:eastAsia="Calibri"/>
                <w:noProof/>
              </w:rPr>
              <w:t>Bilag 2: Produktionsareal</w:t>
            </w:r>
            <w:r w:rsidR="00A30D37">
              <w:rPr>
                <w:noProof/>
                <w:webHidden/>
              </w:rPr>
              <w:tab/>
            </w:r>
            <w:r w:rsidR="00A30D37">
              <w:rPr>
                <w:noProof/>
                <w:webHidden/>
              </w:rPr>
              <w:fldChar w:fldCharType="begin"/>
            </w:r>
            <w:r w:rsidR="00A30D37">
              <w:rPr>
                <w:noProof/>
                <w:webHidden/>
              </w:rPr>
              <w:instrText xml:space="preserve"> PAGEREF _Toc33002407 \h </w:instrText>
            </w:r>
            <w:r w:rsidR="00A30D37">
              <w:rPr>
                <w:noProof/>
                <w:webHidden/>
              </w:rPr>
            </w:r>
            <w:r w:rsidR="00A30D37">
              <w:rPr>
                <w:noProof/>
                <w:webHidden/>
              </w:rPr>
              <w:fldChar w:fldCharType="separate"/>
            </w:r>
            <w:r w:rsidR="00A30D37">
              <w:rPr>
                <w:noProof/>
                <w:webHidden/>
              </w:rPr>
              <w:t>44</w:t>
            </w:r>
            <w:r w:rsidR="00A30D37">
              <w:rPr>
                <w:noProof/>
                <w:webHidden/>
              </w:rPr>
              <w:fldChar w:fldCharType="end"/>
            </w:r>
          </w:hyperlink>
        </w:p>
        <w:p w:rsidR="00A30D37" w:rsidRDefault="0052721B">
          <w:pPr>
            <w:pStyle w:val="Indholdsfortegnelse1"/>
            <w:tabs>
              <w:tab w:val="right" w:leader="dot" w:pos="9629"/>
            </w:tabs>
            <w:rPr>
              <w:rFonts w:asciiTheme="minorHAnsi" w:eastAsiaTheme="minorEastAsia" w:hAnsiTheme="minorHAnsi"/>
              <w:b w:val="0"/>
              <w:noProof/>
              <w:sz w:val="22"/>
              <w:lang w:eastAsia="da-DK"/>
            </w:rPr>
          </w:pPr>
          <w:hyperlink w:anchor="_Toc33002408" w:history="1">
            <w:r w:rsidR="00A30D37" w:rsidRPr="00A67EBC">
              <w:rPr>
                <w:rStyle w:val="Hyperlink"/>
                <w:rFonts w:eastAsia="Calibri"/>
                <w:noProof/>
              </w:rPr>
              <w:t>Bilag 3: Transportveje</w:t>
            </w:r>
            <w:r w:rsidR="00A30D37">
              <w:rPr>
                <w:noProof/>
                <w:webHidden/>
              </w:rPr>
              <w:tab/>
            </w:r>
            <w:r w:rsidR="00A30D37">
              <w:rPr>
                <w:noProof/>
                <w:webHidden/>
              </w:rPr>
              <w:fldChar w:fldCharType="begin"/>
            </w:r>
            <w:r w:rsidR="00A30D37">
              <w:rPr>
                <w:noProof/>
                <w:webHidden/>
              </w:rPr>
              <w:instrText xml:space="preserve"> PAGEREF _Toc33002408 \h </w:instrText>
            </w:r>
            <w:r w:rsidR="00A30D37">
              <w:rPr>
                <w:noProof/>
                <w:webHidden/>
              </w:rPr>
            </w:r>
            <w:r w:rsidR="00A30D37">
              <w:rPr>
                <w:noProof/>
                <w:webHidden/>
              </w:rPr>
              <w:fldChar w:fldCharType="separate"/>
            </w:r>
            <w:r w:rsidR="00A30D37">
              <w:rPr>
                <w:noProof/>
                <w:webHidden/>
              </w:rPr>
              <w:t>45</w:t>
            </w:r>
            <w:r w:rsidR="00A30D37">
              <w:rPr>
                <w:noProof/>
                <w:webHidden/>
              </w:rPr>
              <w:fldChar w:fldCharType="end"/>
            </w:r>
          </w:hyperlink>
        </w:p>
        <w:p w:rsidR="00A30D37" w:rsidRDefault="0052721B">
          <w:pPr>
            <w:pStyle w:val="Indholdsfortegnelse1"/>
            <w:tabs>
              <w:tab w:val="right" w:leader="dot" w:pos="9629"/>
            </w:tabs>
            <w:rPr>
              <w:rFonts w:asciiTheme="minorHAnsi" w:eastAsiaTheme="minorEastAsia" w:hAnsiTheme="minorHAnsi"/>
              <w:b w:val="0"/>
              <w:noProof/>
              <w:sz w:val="22"/>
              <w:lang w:eastAsia="da-DK"/>
            </w:rPr>
          </w:pPr>
          <w:hyperlink w:anchor="_Toc33002409" w:history="1">
            <w:r w:rsidR="00A30D37" w:rsidRPr="00A67EBC">
              <w:rPr>
                <w:rStyle w:val="Hyperlink"/>
                <w:noProof/>
              </w:rPr>
              <w:t>Bilag 4: Adresser inden for konsekvensradius</w:t>
            </w:r>
            <w:r w:rsidR="00A30D37">
              <w:rPr>
                <w:noProof/>
                <w:webHidden/>
              </w:rPr>
              <w:tab/>
            </w:r>
            <w:r w:rsidR="00A30D37">
              <w:rPr>
                <w:noProof/>
                <w:webHidden/>
              </w:rPr>
              <w:fldChar w:fldCharType="begin"/>
            </w:r>
            <w:r w:rsidR="00A30D37">
              <w:rPr>
                <w:noProof/>
                <w:webHidden/>
              </w:rPr>
              <w:instrText xml:space="preserve"> PAGEREF _Toc33002409 \h </w:instrText>
            </w:r>
            <w:r w:rsidR="00A30D37">
              <w:rPr>
                <w:noProof/>
                <w:webHidden/>
              </w:rPr>
            </w:r>
            <w:r w:rsidR="00A30D37">
              <w:rPr>
                <w:noProof/>
                <w:webHidden/>
              </w:rPr>
              <w:fldChar w:fldCharType="separate"/>
            </w:r>
            <w:r w:rsidR="00A30D37">
              <w:rPr>
                <w:noProof/>
                <w:webHidden/>
              </w:rPr>
              <w:t>46</w:t>
            </w:r>
            <w:r w:rsidR="00A30D37">
              <w:rPr>
                <w:noProof/>
                <w:webHidden/>
              </w:rPr>
              <w:fldChar w:fldCharType="end"/>
            </w:r>
          </w:hyperlink>
        </w:p>
        <w:p w:rsidR="00A30D37" w:rsidRDefault="0052721B">
          <w:pPr>
            <w:pStyle w:val="Indholdsfortegnelse1"/>
            <w:tabs>
              <w:tab w:val="right" w:leader="dot" w:pos="9629"/>
            </w:tabs>
            <w:rPr>
              <w:rFonts w:asciiTheme="minorHAnsi" w:eastAsiaTheme="minorEastAsia" w:hAnsiTheme="minorHAnsi"/>
              <w:b w:val="0"/>
              <w:noProof/>
              <w:sz w:val="22"/>
              <w:lang w:eastAsia="da-DK"/>
            </w:rPr>
          </w:pPr>
          <w:hyperlink w:anchor="_Toc33002410" w:history="1">
            <w:r w:rsidR="00A30D37" w:rsidRPr="00A67EBC">
              <w:rPr>
                <w:rStyle w:val="Hyperlink"/>
                <w:noProof/>
              </w:rPr>
              <w:t>Bilag 5: Natur</w:t>
            </w:r>
            <w:r w:rsidR="00A30D37">
              <w:rPr>
                <w:noProof/>
                <w:webHidden/>
              </w:rPr>
              <w:tab/>
            </w:r>
            <w:r w:rsidR="00A30D37">
              <w:rPr>
                <w:noProof/>
                <w:webHidden/>
              </w:rPr>
              <w:fldChar w:fldCharType="begin"/>
            </w:r>
            <w:r w:rsidR="00A30D37">
              <w:rPr>
                <w:noProof/>
                <w:webHidden/>
              </w:rPr>
              <w:instrText xml:space="preserve"> PAGEREF _Toc33002410 \h </w:instrText>
            </w:r>
            <w:r w:rsidR="00A30D37">
              <w:rPr>
                <w:noProof/>
                <w:webHidden/>
              </w:rPr>
            </w:r>
            <w:r w:rsidR="00A30D37">
              <w:rPr>
                <w:noProof/>
                <w:webHidden/>
              </w:rPr>
              <w:fldChar w:fldCharType="separate"/>
            </w:r>
            <w:r w:rsidR="00A30D37">
              <w:rPr>
                <w:noProof/>
                <w:webHidden/>
              </w:rPr>
              <w:t>47</w:t>
            </w:r>
            <w:r w:rsidR="00A30D37">
              <w:rPr>
                <w:noProof/>
                <w:webHidden/>
              </w:rPr>
              <w:fldChar w:fldCharType="end"/>
            </w:r>
          </w:hyperlink>
        </w:p>
        <w:p w:rsidR="005B4C48" w:rsidRPr="005B4C48" w:rsidRDefault="007A1D2E" w:rsidP="005B4C48">
          <w:pPr>
            <w:rPr>
              <w:rFonts w:ascii="Verdana" w:hAnsi="Verdana"/>
              <w:b/>
              <w:bCs/>
              <w:sz w:val="20"/>
            </w:rPr>
          </w:pPr>
          <w:r>
            <w:rPr>
              <w:rFonts w:ascii="Verdana" w:hAnsi="Verdana"/>
              <w:b/>
              <w:bCs/>
              <w:sz w:val="20"/>
            </w:rPr>
            <w:fldChar w:fldCharType="end"/>
          </w:r>
        </w:p>
      </w:sdtContent>
    </w:sdt>
    <w:p w:rsidR="005B4C48" w:rsidRPr="005B4C48" w:rsidRDefault="005B4C48" w:rsidP="005B4C48">
      <w:pPr>
        <w:spacing w:after="0" w:line="240" w:lineRule="auto"/>
        <w:rPr>
          <w:rFonts w:ascii="Verdana" w:eastAsia="Times New Roman" w:hAnsi="Verdana" w:cs="Courier New"/>
          <w:b/>
          <w:sz w:val="18"/>
          <w:szCs w:val="18"/>
          <w:lang w:eastAsia="da-DK"/>
        </w:rPr>
      </w:pPr>
      <w:r w:rsidRPr="005B4C48">
        <w:rPr>
          <w:rFonts w:ascii="Verdana" w:eastAsia="Times New Roman" w:hAnsi="Verdana" w:cs="Courier New"/>
          <w:b/>
          <w:sz w:val="18"/>
          <w:szCs w:val="18"/>
          <w:lang w:eastAsia="da-DK"/>
        </w:rPr>
        <w:t>Copyright</w:t>
      </w: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Kortmateriale er gengivet af Ringkøbing-Skjern Kommune med tilladelse fra Kort- og matrikelstyrelsen. Copyright Kort- og matrikelstyrelsen 1992 /KD.86.1033.</w:t>
      </w:r>
    </w:p>
    <w:p w:rsidR="005B4C48" w:rsidRPr="005B4C48" w:rsidRDefault="005B4C48" w:rsidP="005B4C48">
      <w:pPr>
        <w:spacing w:after="0" w:line="240" w:lineRule="auto"/>
        <w:rPr>
          <w:rFonts w:ascii="Verdana" w:eastAsia="Times New Roman" w:hAnsi="Verdana" w:cs="Courier New"/>
          <w:sz w:val="18"/>
          <w:szCs w:val="18"/>
          <w:lang w:eastAsia="da-DK"/>
        </w:rPr>
      </w:pP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 xml:space="preserve">Luftfotos –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anmarks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igitale </w:t>
      </w:r>
      <w:proofErr w:type="spellStart"/>
      <w:r w:rsidRPr="005B4C48">
        <w:rPr>
          <w:rFonts w:ascii="Verdana" w:eastAsia="Times New Roman" w:hAnsi="Verdana" w:cs="Courier New"/>
          <w:b/>
          <w:sz w:val="18"/>
          <w:szCs w:val="18"/>
          <w:lang w:eastAsia="da-DK"/>
        </w:rPr>
        <w:t>O</w:t>
      </w:r>
      <w:r w:rsidRPr="005B4C48">
        <w:rPr>
          <w:rFonts w:ascii="Verdana" w:eastAsia="Times New Roman" w:hAnsi="Verdana" w:cs="Courier New"/>
          <w:sz w:val="18"/>
          <w:szCs w:val="18"/>
          <w:lang w:eastAsia="da-DK"/>
        </w:rPr>
        <w:t>rtofoto</w:t>
      </w:r>
      <w:proofErr w:type="spellEnd"/>
      <w:r w:rsidRPr="005B4C48">
        <w:rPr>
          <w:rFonts w:ascii="Verdana" w:eastAsia="Times New Roman" w:hAnsi="Verdana" w:cs="Courier New"/>
          <w:sz w:val="18"/>
          <w:szCs w:val="18"/>
          <w:lang w:eastAsia="da-DK"/>
        </w:rPr>
        <w:t xml:space="preserve"> – er gengivet af Ringkøbing-Skjern Kommune med tilladelse fra Cowi. </w:t>
      </w:r>
      <w:r w:rsidRPr="005B4C48">
        <w:rPr>
          <w:rFonts w:ascii="Verdana" w:eastAsia="Times New Roman" w:hAnsi="Verdana" w:cs="Courier New"/>
          <w:b/>
          <w:sz w:val="18"/>
          <w:szCs w:val="18"/>
          <w:lang w:eastAsia="da-DK"/>
        </w:rPr>
        <w:t>DDO ©, Copyright COWI.</w:t>
      </w:r>
    </w:p>
    <w:p w:rsidR="005B4C48" w:rsidRPr="005B4C48" w:rsidRDefault="005B4C48" w:rsidP="005B4C48">
      <w:pPr>
        <w:rPr>
          <w:rFonts w:ascii="Verdana" w:hAnsi="Verdana"/>
          <w:sz w:val="20"/>
        </w:rPr>
      </w:pPr>
    </w:p>
    <w:p w:rsidR="005B4C48" w:rsidRDefault="005B4C48" w:rsidP="005B4C48">
      <w:pPr>
        <w:rPr>
          <w:rFonts w:ascii="Verdana" w:hAnsi="Verdana"/>
          <w:sz w:val="20"/>
        </w:rPr>
      </w:pPr>
      <w:r w:rsidRPr="005B4C48">
        <w:rPr>
          <w:rFonts w:ascii="Verdana" w:hAnsi="Verdana"/>
          <w:sz w:val="20"/>
        </w:rPr>
        <w:br w:type="page"/>
      </w:r>
    </w:p>
    <w:p w:rsidR="00724121" w:rsidRPr="009F23BE" w:rsidRDefault="00724121" w:rsidP="009B4CA8">
      <w:pPr>
        <w:pStyle w:val="Overskrift2"/>
      </w:pPr>
      <w:bookmarkStart w:id="2" w:name="_Toc406418350"/>
      <w:bookmarkStart w:id="3" w:name="_Toc33002355"/>
      <w:r w:rsidRPr="009F23BE">
        <w:lastRenderedPageBreak/>
        <w:t>Stamblad:</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4"/>
        <w:gridCol w:w="4484"/>
      </w:tblGrid>
      <w:tr w:rsidR="009F23BE" w:rsidRPr="009F23BE" w:rsidTr="009F23BE">
        <w:trPr>
          <w:trHeight w:val="285"/>
        </w:trPr>
        <w:tc>
          <w:tcPr>
            <w:tcW w:w="4464" w:type="dxa"/>
          </w:tcPr>
          <w:p w:rsidR="009F23BE" w:rsidRPr="002040E1" w:rsidRDefault="009F23BE" w:rsidP="009F23BE">
            <w:pPr>
              <w:spacing w:after="0" w:line="240" w:lineRule="auto"/>
              <w:jc w:val="both"/>
              <w:rPr>
                <w:rFonts w:eastAsia="Times New Roman" w:cs="Arial"/>
                <w:lang w:eastAsia="da-DK"/>
              </w:rPr>
            </w:pPr>
            <w:r w:rsidRPr="002040E1">
              <w:rPr>
                <w:rFonts w:eastAsia="Times New Roman" w:cs="Arial"/>
                <w:lang w:eastAsia="da-DK"/>
              </w:rPr>
              <w:t>Bedriftens ejer og driftsansvarlig</w:t>
            </w:r>
          </w:p>
        </w:tc>
        <w:tc>
          <w:tcPr>
            <w:tcW w:w="4484" w:type="dxa"/>
          </w:tcPr>
          <w:p w:rsidR="009F23BE" w:rsidRPr="002040E1" w:rsidRDefault="00F2389E" w:rsidP="009F23BE">
            <w:pPr>
              <w:spacing w:after="0" w:line="240" w:lineRule="auto"/>
              <w:jc w:val="both"/>
              <w:rPr>
                <w:rFonts w:eastAsia="Times New Roman" w:cs="Arial"/>
                <w:lang w:eastAsia="da-DK"/>
              </w:rPr>
            </w:pPr>
            <w:r w:rsidRPr="002040E1">
              <w:rPr>
                <w:rFonts w:eastAsia="Times New Roman" w:cs="Arial"/>
                <w:lang w:eastAsia="da-DK"/>
              </w:rPr>
              <w:t>Ejer af husdyrbruget på adre</w:t>
            </w:r>
            <w:r w:rsidR="00AB0679" w:rsidRPr="002040E1">
              <w:rPr>
                <w:rFonts w:eastAsia="Times New Roman" w:cs="Arial"/>
                <w:lang w:eastAsia="da-DK"/>
              </w:rPr>
              <w:t>s</w:t>
            </w:r>
            <w:r w:rsidRPr="002040E1">
              <w:rPr>
                <w:rFonts w:eastAsia="Times New Roman" w:cs="Arial"/>
                <w:lang w:eastAsia="da-DK"/>
              </w:rPr>
              <w:t>sen</w:t>
            </w:r>
          </w:p>
          <w:p w:rsidR="009F23BE" w:rsidRPr="002040E1" w:rsidRDefault="002040E1" w:rsidP="009F23BE">
            <w:pPr>
              <w:spacing w:after="0" w:line="240" w:lineRule="auto"/>
              <w:jc w:val="both"/>
              <w:rPr>
                <w:rFonts w:eastAsia="Times New Roman" w:cs="Arial"/>
                <w:lang w:eastAsia="da-DK"/>
              </w:rPr>
            </w:pPr>
            <w:r w:rsidRPr="002040E1">
              <w:rPr>
                <w:rFonts w:eastAsia="Times New Roman" w:cs="Arial"/>
                <w:lang w:eastAsia="da-DK"/>
              </w:rPr>
              <w:t>Østerbyvej 10</w:t>
            </w:r>
          </w:p>
          <w:p w:rsidR="009F23BE" w:rsidRPr="002040E1" w:rsidRDefault="002040E1" w:rsidP="002040E1">
            <w:pPr>
              <w:spacing w:after="0" w:line="240" w:lineRule="auto"/>
              <w:jc w:val="both"/>
              <w:rPr>
                <w:rFonts w:eastAsia="Times New Roman" w:cs="Arial"/>
                <w:lang w:val="de-DE" w:eastAsia="da-DK"/>
              </w:rPr>
            </w:pPr>
            <w:r>
              <w:rPr>
                <w:rFonts w:eastAsia="Times New Roman" w:cs="Arial"/>
                <w:lang w:val="de-DE" w:eastAsia="da-DK"/>
              </w:rPr>
              <w:t xml:space="preserve">6900 </w:t>
            </w:r>
            <w:r w:rsidRPr="002040E1">
              <w:rPr>
                <w:rFonts w:eastAsia="Times New Roman" w:cs="Arial"/>
                <w:lang w:eastAsia="da-DK"/>
              </w:rPr>
              <w:t>Skjern</w:t>
            </w:r>
          </w:p>
        </w:tc>
      </w:tr>
      <w:tr w:rsidR="009F23BE" w:rsidRPr="009F23BE" w:rsidTr="009F23BE">
        <w:trPr>
          <w:trHeight w:val="285"/>
        </w:trPr>
        <w:tc>
          <w:tcPr>
            <w:tcW w:w="4464" w:type="dxa"/>
          </w:tcPr>
          <w:p w:rsidR="009F23BE" w:rsidRPr="002040E1" w:rsidRDefault="009F23BE" w:rsidP="009F23BE">
            <w:pPr>
              <w:spacing w:after="0" w:line="240" w:lineRule="auto"/>
              <w:jc w:val="both"/>
              <w:rPr>
                <w:rFonts w:eastAsia="Times New Roman" w:cs="Arial"/>
                <w:lang w:eastAsia="da-DK"/>
              </w:rPr>
            </w:pPr>
            <w:r w:rsidRPr="002040E1">
              <w:rPr>
                <w:rFonts w:eastAsia="Times New Roman" w:cs="Arial"/>
                <w:lang w:eastAsia="da-DK"/>
              </w:rPr>
              <w:t>Bedriftens adresse</w:t>
            </w:r>
          </w:p>
        </w:tc>
        <w:tc>
          <w:tcPr>
            <w:tcW w:w="4484" w:type="dxa"/>
          </w:tcPr>
          <w:p w:rsidR="009F23BE" w:rsidRPr="002040E1" w:rsidRDefault="002040E1" w:rsidP="009F23BE">
            <w:pPr>
              <w:spacing w:after="0" w:line="240" w:lineRule="auto"/>
              <w:jc w:val="both"/>
              <w:rPr>
                <w:rFonts w:eastAsia="Times New Roman" w:cs="Arial"/>
                <w:lang w:eastAsia="da-DK"/>
              </w:rPr>
            </w:pPr>
            <w:r w:rsidRPr="002040E1">
              <w:rPr>
                <w:rFonts w:eastAsia="Times New Roman" w:cs="Arial"/>
                <w:lang w:eastAsia="da-DK"/>
              </w:rPr>
              <w:t>Østerbyvej 10</w:t>
            </w:r>
          </w:p>
          <w:p w:rsidR="009F23BE" w:rsidRPr="002040E1" w:rsidRDefault="002040E1" w:rsidP="009F23BE">
            <w:pPr>
              <w:spacing w:after="0" w:line="240" w:lineRule="auto"/>
              <w:jc w:val="both"/>
              <w:rPr>
                <w:rFonts w:eastAsia="Times New Roman" w:cs="Arial"/>
                <w:lang w:eastAsia="da-DK"/>
              </w:rPr>
            </w:pPr>
            <w:r w:rsidRPr="002040E1">
              <w:rPr>
                <w:rFonts w:eastAsia="Times New Roman" w:cs="Arial"/>
                <w:lang w:eastAsia="da-DK"/>
              </w:rPr>
              <w:t>6900 Skjern</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miljøkonsulent</w:t>
            </w:r>
            <w:r w:rsidR="006B7409">
              <w:rPr>
                <w:rFonts w:eastAsia="Times New Roman" w:cs="Arial"/>
                <w:lang w:eastAsia="da-DK"/>
              </w:rPr>
              <w:t xml:space="preserve"> og ansvarlige for miljøkonsekvensrapporten.</w:t>
            </w:r>
          </w:p>
        </w:tc>
        <w:tc>
          <w:tcPr>
            <w:tcW w:w="4484" w:type="dxa"/>
          </w:tcPr>
          <w:p w:rsidR="009F23BE" w:rsidRPr="00422922" w:rsidRDefault="00422922" w:rsidP="009F23BE">
            <w:pPr>
              <w:spacing w:after="0" w:line="240" w:lineRule="auto"/>
              <w:jc w:val="both"/>
              <w:rPr>
                <w:rFonts w:eastAsia="Times New Roman" w:cs="Arial"/>
                <w:lang w:eastAsia="da-DK"/>
              </w:rPr>
            </w:pPr>
            <w:r w:rsidRPr="00422922">
              <w:rPr>
                <w:rFonts w:eastAsia="Times New Roman" w:cs="Arial"/>
                <w:lang w:eastAsia="da-DK"/>
              </w:rPr>
              <w:t xml:space="preserve">Slagtekalverådgivningen </w:t>
            </w:r>
            <w:proofErr w:type="spellStart"/>
            <w:r w:rsidRPr="00422922">
              <w:rPr>
                <w:rFonts w:eastAsia="Times New Roman" w:cs="Arial"/>
                <w:lang w:eastAsia="da-DK"/>
              </w:rPr>
              <w:t>Aps</w:t>
            </w:r>
            <w:proofErr w:type="spellEnd"/>
            <w:r w:rsidRPr="00422922">
              <w:rPr>
                <w:rFonts w:eastAsia="Times New Roman" w:cs="Arial"/>
                <w:lang w:eastAsia="da-DK"/>
              </w:rPr>
              <w:t xml:space="preserve"> / Åse Larsen</w:t>
            </w:r>
          </w:p>
          <w:p w:rsidR="00422922" w:rsidRPr="00422922" w:rsidRDefault="00422922" w:rsidP="009F23BE">
            <w:pPr>
              <w:spacing w:after="0" w:line="240" w:lineRule="auto"/>
              <w:jc w:val="both"/>
              <w:rPr>
                <w:rFonts w:eastAsia="Times New Roman" w:cs="Arial"/>
                <w:lang w:eastAsia="da-DK"/>
              </w:rPr>
            </w:pPr>
            <w:r w:rsidRPr="00422922">
              <w:rPr>
                <w:rFonts w:eastAsia="Times New Roman" w:cs="Arial"/>
                <w:lang w:eastAsia="da-DK"/>
              </w:rPr>
              <w:t>Herningvej 23, 7300 Jelling</w:t>
            </w:r>
          </w:p>
          <w:p w:rsidR="009F23BE" w:rsidRPr="00422922" w:rsidRDefault="00422922" w:rsidP="009F23BE">
            <w:pPr>
              <w:spacing w:after="0" w:line="240" w:lineRule="auto"/>
              <w:jc w:val="both"/>
              <w:rPr>
                <w:rFonts w:eastAsia="Times New Roman" w:cs="Arial"/>
                <w:lang w:eastAsia="da-DK"/>
              </w:rPr>
            </w:pPr>
            <w:r w:rsidRPr="00422922">
              <w:rPr>
                <w:rFonts w:eastAsia="Times New Roman" w:cs="Arial"/>
                <w:lang w:eastAsia="da-DK"/>
              </w:rPr>
              <w:t>T</w:t>
            </w:r>
            <w:r w:rsidR="009F23BE" w:rsidRPr="00422922">
              <w:rPr>
                <w:rFonts w:eastAsia="Times New Roman" w:cs="Arial"/>
                <w:lang w:eastAsia="da-DK"/>
              </w:rPr>
              <w:t xml:space="preserve">elefon: </w:t>
            </w:r>
            <w:r w:rsidRPr="00422922">
              <w:rPr>
                <w:rFonts w:eastAsia="Times New Roman" w:cs="Arial"/>
                <w:lang w:eastAsia="da-DK"/>
              </w:rPr>
              <w:t>76801252</w:t>
            </w:r>
          </w:p>
          <w:p w:rsidR="009F23BE" w:rsidRPr="00513321" w:rsidRDefault="009F23BE" w:rsidP="009F23BE">
            <w:pPr>
              <w:spacing w:after="0" w:line="240" w:lineRule="auto"/>
              <w:jc w:val="both"/>
              <w:rPr>
                <w:rFonts w:eastAsia="Times New Roman" w:cs="Arial"/>
                <w:lang w:val="de-DE" w:eastAsia="da-DK"/>
              </w:rPr>
            </w:pPr>
            <w:proofErr w:type="spellStart"/>
            <w:r w:rsidRPr="00422922">
              <w:rPr>
                <w:rFonts w:eastAsia="Times New Roman" w:cs="Arial"/>
                <w:lang w:val="de-DE" w:eastAsia="da-DK"/>
              </w:rPr>
              <w:t>E-mail</w:t>
            </w:r>
            <w:proofErr w:type="spellEnd"/>
            <w:r w:rsidRPr="00422922">
              <w:rPr>
                <w:rFonts w:eastAsia="Times New Roman" w:cs="Arial"/>
                <w:lang w:val="de-DE" w:eastAsia="da-DK"/>
              </w:rPr>
              <w:t>:</w:t>
            </w:r>
            <w:r w:rsidR="00422922" w:rsidRPr="00422922">
              <w:rPr>
                <w:rFonts w:eastAsia="Times New Roman" w:cs="Arial"/>
                <w:lang w:val="de-DE" w:eastAsia="da-DK"/>
              </w:rPr>
              <w:t xml:space="preserve"> miljo@slagtekalve.dk</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Kommune</w:t>
            </w:r>
          </w:p>
        </w:tc>
        <w:tc>
          <w:tcPr>
            <w:tcW w:w="448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Ringkøbing–Skjern Kommune</w:t>
            </w:r>
          </w:p>
        </w:tc>
      </w:tr>
      <w:tr w:rsidR="009F23BE" w:rsidRPr="009F23BE" w:rsidTr="009F23BE">
        <w:trPr>
          <w:trHeight w:val="284"/>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Ejendomsnummer</w:t>
            </w:r>
          </w:p>
        </w:tc>
        <w:tc>
          <w:tcPr>
            <w:tcW w:w="4484" w:type="dxa"/>
          </w:tcPr>
          <w:p w:rsidR="009F23BE" w:rsidRPr="00513321" w:rsidRDefault="00422922" w:rsidP="009F23BE">
            <w:pPr>
              <w:spacing w:after="0" w:line="240" w:lineRule="auto"/>
              <w:jc w:val="both"/>
              <w:rPr>
                <w:rFonts w:eastAsia="Times New Roman" w:cs="Arial"/>
                <w:highlight w:val="red"/>
                <w:lang w:eastAsia="da-DK"/>
              </w:rPr>
            </w:pPr>
            <w:r w:rsidRPr="00422922">
              <w:rPr>
                <w:rFonts w:eastAsia="Times New Roman" w:cs="Arial"/>
                <w:lang w:eastAsia="da-DK"/>
              </w:rPr>
              <w:t>7600026335</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betegnelse</w:t>
            </w:r>
          </w:p>
        </w:tc>
        <w:tc>
          <w:tcPr>
            <w:tcW w:w="4484" w:type="dxa"/>
          </w:tcPr>
          <w:p w:rsidR="009F23BE" w:rsidRPr="00513321" w:rsidRDefault="009F23BE" w:rsidP="009F23BE">
            <w:pPr>
              <w:spacing w:after="0" w:line="240" w:lineRule="auto"/>
              <w:rPr>
                <w:rFonts w:eastAsia="Times New Roman" w:cs="Arial"/>
                <w:lang w:eastAsia="da-DK"/>
              </w:rPr>
            </w:pPr>
            <w:r w:rsidRPr="00513321">
              <w:rPr>
                <w:rFonts w:eastAsia="Times New Roman" w:cs="Arial"/>
                <w:lang w:eastAsia="da-DK"/>
              </w:rPr>
              <w:t xml:space="preserve">Husdyrbrug </w:t>
            </w:r>
            <w:r w:rsidRPr="00101C73">
              <w:rPr>
                <w:rFonts w:eastAsia="Times New Roman" w:cs="Arial"/>
                <w:lang w:eastAsia="da-DK"/>
              </w:rPr>
              <w:t xml:space="preserve">omfattet af </w:t>
            </w:r>
            <w:r w:rsidR="00E379D5" w:rsidRPr="00101C73">
              <w:rPr>
                <w:rFonts w:eastAsia="Times New Roman" w:cs="Arial"/>
                <w:lang w:eastAsia="da-DK"/>
              </w:rPr>
              <w:t>§ 16b</w:t>
            </w:r>
            <w:r w:rsidRPr="00101C73">
              <w:rPr>
                <w:rFonts w:eastAsia="Times New Roman" w:cs="Arial"/>
                <w:lang w:eastAsia="da-DK"/>
              </w:rPr>
              <w:t xml:space="preserve"> i</w:t>
            </w:r>
            <w:r w:rsidRPr="00513321">
              <w:rPr>
                <w:rFonts w:eastAsia="Times New Roman" w:cs="Arial"/>
                <w:lang w:eastAsia="da-DK"/>
              </w:rPr>
              <w:t xml:space="preserve"> Bekendtgørelse af lov om miljøgodkendelse m.v. af husdyrbrug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Ansøgning nr.</w:t>
            </w:r>
          </w:p>
        </w:tc>
        <w:tc>
          <w:tcPr>
            <w:tcW w:w="4484" w:type="dxa"/>
          </w:tcPr>
          <w:p w:rsidR="009F23BE" w:rsidRPr="00513321" w:rsidRDefault="00422922" w:rsidP="00932D9D">
            <w:pPr>
              <w:spacing w:after="0" w:line="240" w:lineRule="auto"/>
              <w:rPr>
                <w:rFonts w:eastAsia="Times New Roman" w:cs="Arial"/>
                <w:lang w:eastAsia="da-DK"/>
              </w:rPr>
            </w:pPr>
            <w:r w:rsidRPr="00924C2A">
              <w:rPr>
                <w:rFonts w:eastAsia="Times New Roman" w:cs="Arial"/>
                <w:lang w:eastAsia="da-DK"/>
              </w:rPr>
              <w:t>216466</w:t>
            </w:r>
            <w:r w:rsidR="00DC689C" w:rsidRPr="00924C2A">
              <w:rPr>
                <w:rFonts w:eastAsia="Times New Roman" w:cs="Arial"/>
                <w:lang w:eastAsia="da-DK"/>
              </w:rPr>
              <w:t>,</w:t>
            </w:r>
            <w:r w:rsidR="009F23BE" w:rsidRPr="00924C2A">
              <w:rPr>
                <w:rFonts w:eastAsia="Times New Roman" w:cs="Arial"/>
                <w:lang w:eastAsia="da-DK"/>
              </w:rPr>
              <w:t xml:space="preserve"> </w:t>
            </w:r>
            <w:r w:rsidR="00DC689C" w:rsidRPr="00924C2A">
              <w:rPr>
                <w:rFonts w:eastAsia="Times New Roman" w:cs="Arial"/>
                <w:lang w:eastAsia="da-DK"/>
              </w:rPr>
              <w:t>indsendt</w:t>
            </w:r>
            <w:r w:rsidR="009F23BE" w:rsidRPr="00924C2A">
              <w:rPr>
                <w:rFonts w:eastAsia="Times New Roman" w:cs="Arial"/>
                <w:lang w:eastAsia="da-DK"/>
              </w:rPr>
              <w:t xml:space="preserve"> d. </w:t>
            </w:r>
            <w:r w:rsidR="00924C2A" w:rsidRPr="00924C2A">
              <w:rPr>
                <w:rFonts w:eastAsia="Times New Roman" w:cs="Arial"/>
                <w:lang w:eastAsia="da-DK"/>
              </w:rPr>
              <w:t>16/1-2020</w:t>
            </w:r>
            <w:r w:rsidR="00932D9D" w:rsidRPr="00924C2A">
              <w:rPr>
                <w:rFonts w:eastAsia="Times New Roman" w:cs="Arial"/>
                <w:lang w:eastAsia="da-DK"/>
              </w:rPr>
              <w:t xml:space="preserve">, </w:t>
            </w:r>
            <w:proofErr w:type="spellStart"/>
            <w:r w:rsidR="00932D9D" w:rsidRPr="00924C2A">
              <w:rPr>
                <w:rFonts w:eastAsia="Times New Roman" w:cs="Arial"/>
                <w:lang w:eastAsia="da-DK"/>
              </w:rPr>
              <w:t>ver</w:t>
            </w:r>
            <w:proofErr w:type="spellEnd"/>
            <w:r w:rsidR="00932D9D" w:rsidRPr="00924C2A">
              <w:rPr>
                <w:rFonts w:eastAsia="Times New Roman" w:cs="Arial"/>
                <w:lang w:eastAsia="da-DK"/>
              </w:rPr>
              <w:t xml:space="preserve">. </w:t>
            </w:r>
            <w:r w:rsidR="00924C2A" w:rsidRPr="00924C2A">
              <w:rPr>
                <w:rFonts w:eastAsia="Times New Roman" w:cs="Arial"/>
                <w:lang w:eastAsia="da-DK"/>
              </w:rPr>
              <w:t>2</w:t>
            </w:r>
          </w:p>
        </w:tc>
      </w:tr>
    </w:tbl>
    <w:p w:rsidR="00617547" w:rsidRDefault="00617547" w:rsidP="00617547"/>
    <w:p w:rsidR="00513321" w:rsidRDefault="00513321" w:rsidP="009B4CA8">
      <w:pPr>
        <w:pStyle w:val="Overskrift2"/>
      </w:pPr>
      <w:bookmarkStart w:id="4" w:name="_Toc33002356"/>
      <w:r>
        <w:t>Oplysninger om husdyrbruget:</w:t>
      </w:r>
      <w:bookmarkEnd w:id="4"/>
    </w:p>
    <w:p w:rsidR="00477581" w:rsidRPr="00477581" w:rsidRDefault="00477581" w:rsidP="00477581">
      <w:r>
        <w:t>Stalde og produktioner:</w:t>
      </w:r>
    </w:p>
    <w:tbl>
      <w:tblPr>
        <w:tblStyle w:val="Tabel-Gitter"/>
        <w:tblW w:w="9634" w:type="dxa"/>
        <w:tblLook w:val="04A0" w:firstRow="1" w:lastRow="0" w:firstColumn="1" w:lastColumn="0" w:noHBand="0" w:noVBand="1"/>
      </w:tblPr>
      <w:tblGrid>
        <w:gridCol w:w="1441"/>
        <w:gridCol w:w="1531"/>
        <w:gridCol w:w="1851"/>
        <w:gridCol w:w="2402"/>
        <w:gridCol w:w="2409"/>
      </w:tblGrid>
      <w:tr w:rsidR="008111E1" w:rsidTr="008111E1">
        <w:tc>
          <w:tcPr>
            <w:tcW w:w="1441" w:type="dxa"/>
            <w:shd w:val="clear" w:color="auto" w:fill="D9D9D9" w:themeFill="background1" w:themeFillShade="D9"/>
          </w:tcPr>
          <w:p w:rsidR="008111E1" w:rsidRPr="00B25375" w:rsidRDefault="008111E1" w:rsidP="00617547">
            <w:pPr>
              <w:rPr>
                <w:sz w:val="22"/>
                <w:szCs w:val="22"/>
              </w:rPr>
            </w:pPr>
            <w:r>
              <w:rPr>
                <w:sz w:val="22"/>
                <w:szCs w:val="22"/>
              </w:rPr>
              <w:t>Staldnavn</w:t>
            </w:r>
          </w:p>
        </w:tc>
        <w:tc>
          <w:tcPr>
            <w:tcW w:w="1531" w:type="dxa"/>
            <w:shd w:val="clear" w:color="auto" w:fill="D9D9D9" w:themeFill="background1" w:themeFillShade="D9"/>
          </w:tcPr>
          <w:p w:rsidR="008111E1" w:rsidRPr="00B25375" w:rsidRDefault="008111E1" w:rsidP="00260560">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8111E1" w:rsidRPr="00B25375" w:rsidRDefault="008111E1" w:rsidP="00260560">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2402" w:type="dxa"/>
            <w:shd w:val="clear" w:color="auto" w:fill="D9D9D9" w:themeFill="background1" w:themeFillShade="D9"/>
          </w:tcPr>
          <w:p w:rsidR="008111E1" w:rsidRPr="00B25375" w:rsidRDefault="008111E1" w:rsidP="00617547">
            <w:pPr>
              <w:rPr>
                <w:sz w:val="22"/>
                <w:szCs w:val="22"/>
              </w:rPr>
            </w:pPr>
            <w:r>
              <w:rPr>
                <w:sz w:val="22"/>
                <w:szCs w:val="22"/>
              </w:rPr>
              <w:t>Dyretype</w:t>
            </w:r>
          </w:p>
        </w:tc>
        <w:tc>
          <w:tcPr>
            <w:tcW w:w="2409" w:type="dxa"/>
            <w:shd w:val="clear" w:color="auto" w:fill="D9D9D9" w:themeFill="background1" w:themeFillShade="D9"/>
          </w:tcPr>
          <w:p w:rsidR="008111E1" w:rsidRPr="00B25375" w:rsidRDefault="008111E1" w:rsidP="00617547">
            <w:pPr>
              <w:rPr>
                <w:sz w:val="22"/>
                <w:szCs w:val="22"/>
              </w:rPr>
            </w:pPr>
            <w:r>
              <w:rPr>
                <w:sz w:val="22"/>
                <w:szCs w:val="22"/>
              </w:rPr>
              <w:t>Staldsystem</w:t>
            </w:r>
          </w:p>
        </w:tc>
      </w:tr>
      <w:tr w:rsidR="008111E1" w:rsidTr="009E4B0C">
        <w:tc>
          <w:tcPr>
            <w:tcW w:w="9634" w:type="dxa"/>
            <w:gridSpan w:val="5"/>
            <w:shd w:val="clear" w:color="auto" w:fill="F2F2F2" w:themeFill="background1" w:themeFillShade="F2"/>
          </w:tcPr>
          <w:p w:rsidR="008111E1" w:rsidRPr="00B25375" w:rsidRDefault="008111E1" w:rsidP="00617547">
            <w:pPr>
              <w:rPr>
                <w:sz w:val="22"/>
                <w:szCs w:val="22"/>
              </w:rPr>
            </w:pPr>
            <w:r>
              <w:rPr>
                <w:sz w:val="22"/>
                <w:szCs w:val="22"/>
              </w:rPr>
              <w:t>Eksisterende staldafsnit</w:t>
            </w:r>
          </w:p>
        </w:tc>
      </w:tr>
      <w:tr w:rsidR="008111E1" w:rsidTr="008111E1">
        <w:tc>
          <w:tcPr>
            <w:tcW w:w="1441" w:type="dxa"/>
          </w:tcPr>
          <w:p w:rsidR="008111E1" w:rsidRPr="008111E1" w:rsidRDefault="008111E1" w:rsidP="008111E1">
            <w:pPr>
              <w:rPr>
                <w:sz w:val="22"/>
                <w:szCs w:val="22"/>
              </w:rPr>
            </w:pPr>
            <w:r w:rsidRPr="008111E1">
              <w:rPr>
                <w:sz w:val="22"/>
                <w:szCs w:val="22"/>
              </w:rPr>
              <w:t>Stald 1</w:t>
            </w:r>
          </w:p>
        </w:tc>
        <w:tc>
          <w:tcPr>
            <w:tcW w:w="1531" w:type="dxa"/>
          </w:tcPr>
          <w:p w:rsidR="008111E1" w:rsidRPr="008111E1" w:rsidRDefault="008111E1" w:rsidP="008111E1">
            <w:pPr>
              <w:rPr>
                <w:sz w:val="22"/>
                <w:szCs w:val="22"/>
              </w:rPr>
            </w:pPr>
            <w:r w:rsidRPr="008111E1">
              <w:rPr>
                <w:sz w:val="22"/>
                <w:szCs w:val="22"/>
              </w:rPr>
              <w:t>687</w:t>
            </w:r>
          </w:p>
        </w:tc>
        <w:tc>
          <w:tcPr>
            <w:tcW w:w="1851" w:type="dxa"/>
          </w:tcPr>
          <w:p w:rsidR="008111E1" w:rsidRPr="008111E1" w:rsidRDefault="008111E1" w:rsidP="008111E1">
            <w:pPr>
              <w:rPr>
                <w:sz w:val="22"/>
                <w:szCs w:val="22"/>
              </w:rPr>
            </w:pPr>
            <w:r w:rsidRPr="008111E1">
              <w:rPr>
                <w:sz w:val="22"/>
                <w:szCs w:val="22"/>
              </w:rPr>
              <w:t>240</w:t>
            </w:r>
          </w:p>
        </w:tc>
        <w:tc>
          <w:tcPr>
            <w:tcW w:w="2402" w:type="dxa"/>
          </w:tcPr>
          <w:p w:rsidR="008111E1" w:rsidRPr="008111E1" w:rsidRDefault="008111E1" w:rsidP="008111E1">
            <w:pPr>
              <w:rPr>
                <w:sz w:val="22"/>
                <w:szCs w:val="22"/>
              </w:rPr>
            </w:pPr>
            <w:proofErr w:type="spellStart"/>
            <w:r w:rsidRPr="008111E1">
              <w:rPr>
                <w:sz w:val="22"/>
                <w:szCs w:val="22"/>
              </w:rPr>
              <w:t>Ammekøer</w:t>
            </w:r>
            <w:proofErr w:type="spellEnd"/>
            <w:r w:rsidRPr="008111E1">
              <w:rPr>
                <w:sz w:val="22"/>
                <w:szCs w:val="22"/>
              </w:rPr>
              <w:t>, slagtekalve (over 6 mdr.)</w:t>
            </w:r>
          </w:p>
        </w:tc>
        <w:tc>
          <w:tcPr>
            <w:tcW w:w="2409" w:type="dxa"/>
          </w:tcPr>
          <w:p w:rsidR="008111E1" w:rsidRPr="008111E1" w:rsidRDefault="008111E1" w:rsidP="008111E1">
            <w:pPr>
              <w:rPr>
                <w:sz w:val="22"/>
                <w:szCs w:val="22"/>
              </w:rPr>
            </w:pPr>
            <w:r w:rsidRPr="008111E1">
              <w:rPr>
                <w:sz w:val="22"/>
                <w:szCs w:val="22"/>
              </w:rPr>
              <w:t>Dybstrøelse</w:t>
            </w:r>
          </w:p>
        </w:tc>
      </w:tr>
      <w:tr w:rsidR="008111E1" w:rsidTr="008111E1">
        <w:tc>
          <w:tcPr>
            <w:tcW w:w="1441" w:type="dxa"/>
          </w:tcPr>
          <w:p w:rsidR="008111E1" w:rsidRPr="008111E1" w:rsidRDefault="008111E1" w:rsidP="008111E1">
            <w:pPr>
              <w:rPr>
                <w:sz w:val="22"/>
                <w:szCs w:val="22"/>
              </w:rPr>
            </w:pPr>
            <w:r w:rsidRPr="008111E1">
              <w:rPr>
                <w:sz w:val="22"/>
                <w:szCs w:val="22"/>
              </w:rPr>
              <w:t>Stald 2</w:t>
            </w:r>
          </w:p>
        </w:tc>
        <w:tc>
          <w:tcPr>
            <w:tcW w:w="1531" w:type="dxa"/>
          </w:tcPr>
          <w:p w:rsidR="008111E1" w:rsidRPr="008111E1" w:rsidRDefault="008111E1" w:rsidP="008111E1">
            <w:pPr>
              <w:rPr>
                <w:sz w:val="22"/>
                <w:szCs w:val="22"/>
              </w:rPr>
            </w:pPr>
            <w:r w:rsidRPr="008111E1">
              <w:rPr>
                <w:sz w:val="22"/>
                <w:szCs w:val="22"/>
              </w:rPr>
              <w:t>947</w:t>
            </w:r>
          </w:p>
        </w:tc>
        <w:tc>
          <w:tcPr>
            <w:tcW w:w="1851" w:type="dxa"/>
          </w:tcPr>
          <w:p w:rsidR="008111E1" w:rsidRPr="008111E1" w:rsidRDefault="008111E1" w:rsidP="008111E1">
            <w:pPr>
              <w:rPr>
                <w:sz w:val="22"/>
                <w:szCs w:val="22"/>
              </w:rPr>
            </w:pPr>
            <w:r w:rsidRPr="008111E1">
              <w:rPr>
                <w:sz w:val="22"/>
                <w:szCs w:val="22"/>
              </w:rPr>
              <w:t>858</w:t>
            </w:r>
          </w:p>
        </w:tc>
        <w:tc>
          <w:tcPr>
            <w:tcW w:w="2402" w:type="dxa"/>
          </w:tcPr>
          <w:p w:rsidR="008111E1" w:rsidRPr="008111E1" w:rsidRDefault="008111E1" w:rsidP="008111E1">
            <w:pPr>
              <w:rPr>
                <w:sz w:val="22"/>
                <w:szCs w:val="22"/>
              </w:rPr>
            </w:pPr>
            <w:proofErr w:type="spellStart"/>
            <w:r w:rsidRPr="008111E1">
              <w:rPr>
                <w:sz w:val="22"/>
                <w:szCs w:val="22"/>
              </w:rPr>
              <w:t>Ammekøer</w:t>
            </w:r>
            <w:proofErr w:type="spellEnd"/>
            <w:r w:rsidRPr="008111E1">
              <w:rPr>
                <w:sz w:val="22"/>
                <w:szCs w:val="22"/>
              </w:rPr>
              <w:t>, slagtekalve (over 6 mdr.)</w:t>
            </w:r>
          </w:p>
        </w:tc>
        <w:tc>
          <w:tcPr>
            <w:tcW w:w="2409" w:type="dxa"/>
          </w:tcPr>
          <w:p w:rsidR="008111E1" w:rsidRPr="008111E1" w:rsidRDefault="008111E1" w:rsidP="008111E1">
            <w:pPr>
              <w:rPr>
                <w:sz w:val="22"/>
                <w:szCs w:val="22"/>
              </w:rPr>
            </w:pPr>
            <w:r w:rsidRPr="008111E1">
              <w:rPr>
                <w:sz w:val="22"/>
                <w:szCs w:val="22"/>
              </w:rPr>
              <w:t>Sengestald med spalter (kanal, bagskyld eller ringkanal)</w:t>
            </w:r>
          </w:p>
        </w:tc>
      </w:tr>
      <w:tr w:rsidR="008111E1" w:rsidTr="009E4B0C">
        <w:tc>
          <w:tcPr>
            <w:tcW w:w="9634" w:type="dxa"/>
            <w:gridSpan w:val="5"/>
            <w:shd w:val="clear" w:color="auto" w:fill="F2F2F2" w:themeFill="background1" w:themeFillShade="F2"/>
          </w:tcPr>
          <w:p w:rsidR="008111E1" w:rsidRPr="00B25375" w:rsidRDefault="008111E1" w:rsidP="008111E1">
            <w:pPr>
              <w:rPr>
                <w:sz w:val="22"/>
                <w:szCs w:val="22"/>
              </w:rPr>
            </w:pPr>
            <w:r>
              <w:rPr>
                <w:sz w:val="22"/>
                <w:szCs w:val="22"/>
              </w:rPr>
              <w:t>Nye Staldafsnit</w:t>
            </w:r>
          </w:p>
        </w:tc>
      </w:tr>
      <w:tr w:rsidR="008111E1" w:rsidTr="008111E1">
        <w:tc>
          <w:tcPr>
            <w:tcW w:w="1441" w:type="dxa"/>
          </w:tcPr>
          <w:p w:rsidR="008111E1" w:rsidRPr="00B25375" w:rsidRDefault="008111E1" w:rsidP="008111E1">
            <w:pPr>
              <w:rPr>
                <w:sz w:val="22"/>
                <w:szCs w:val="22"/>
              </w:rPr>
            </w:pPr>
            <w:r>
              <w:rPr>
                <w:sz w:val="22"/>
                <w:szCs w:val="22"/>
              </w:rPr>
              <w:t>Stald 3</w:t>
            </w:r>
          </w:p>
        </w:tc>
        <w:tc>
          <w:tcPr>
            <w:tcW w:w="1531" w:type="dxa"/>
          </w:tcPr>
          <w:p w:rsidR="008111E1" w:rsidRPr="00B25375" w:rsidRDefault="008111E1" w:rsidP="008111E1">
            <w:pPr>
              <w:rPr>
                <w:sz w:val="22"/>
                <w:szCs w:val="22"/>
              </w:rPr>
            </w:pPr>
            <w:r>
              <w:rPr>
                <w:sz w:val="22"/>
                <w:szCs w:val="22"/>
              </w:rPr>
              <w:t>286</w:t>
            </w:r>
          </w:p>
        </w:tc>
        <w:tc>
          <w:tcPr>
            <w:tcW w:w="1851" w:type="dxa"/>
          </w:tcPr>
          <w:p w:rsidR="008111E1" w:rsidRPr="00B25375" w:rsidRDefault="008111E1" w:rsidP="008111E1">
            <w:pPr>
              <w:rPr>
                <w:sz w:val="22"/>
                <w:szCs w:val="22"/>
              </w:rPr>
            </w:pPr>
            <w:r>
              <w:rPr>
                <w:sz w:val="22"/>
                <w:szCs w:val="22"/>
              </w:rPr>
              <w:t>280</w:t>
            </w:r>
          </w:p>
        </w:tc>
        <w:tc>
          <w:tcPr>
            <w:tcW w:w="2402" w:type="dxa"/>
          </w:tcPr>
          <w:p w:rsidR="008111E1" w:rsidRPr="00B25375" w:rsidRDefault="008111E1" w:rsidP="008111E1">
            <w:pPr>
              <w:rPr>
                <w:sz w:val="22"/>
                <w:szCs w:val="22"/>
              </w:rPr>
            </w:pPr>
            <w:r>
              <w:rPr>
                <w:sz w:val="22"/>
                <w:szCs w:val="22"/>
              </w:rPr>
              <w:t>Kalve (under 6 mdr.)</w:t>
            </w:r>
          </w:p>
        </w:tc>
        <w:tc>
          <w:tcPr>
            <w:tcW w:w="2409" w:type="dxa"/>
          </w:tcPr>
          <w:p w:rsidR="008111E1" w:rsidRPr="00B25375" w:rsidRDefault="008111E1" w:rsidP="008111E1">
            <w:pPr>
              <w:rPr>
                <w:sz w:val="22"/>
                <w:szCs w:val="22"/>
              </w:rPr>
            </w:pPr>
            <w:r>
              <w:rPr>
                <w:sz w:val="22"/>
                <w:szCs w:val="22"/>
              </w:rPr>
              <w:t>Dybstrøelse</w:t>
            </w:r>
          </w:p>
        </w:tc>
      </w:tr>
    </w:tbl>
    <w:p w:rsidR="00477581" w:rsidRDefault="00477581" w:rsidP="00617547"/>
    <w:p w:rsidR="00477581" w:rsidRPr="00E21126" w:rsidRDefault="00477581" w:rsidP="00617547">
      <w:r w:rsidRPr="00E21126">
        <w:t>Opbevaringslagre</w:t>
      </w:r>
    </w:p>
    <w:tbl>
      <w:tblPr>
        <w:tblStyle w:val="Tabel-Gitter"/>
        <w:tblW w:w="0" w:type="auto"/>
        <w:tblLook w:val="04A0" w:firstRow="1" w:lastRow="0" w:firstColumn="1" w:lastColumn="0" w:noHBand="0" w:noVBand="1"/>
      </w:tblPr>
      <w:tblGrid>
        <w:gridCol w:w="1854"/>
        <w:gridCol w:w="1716"/>
        <w:gridCol w:w="1763"/>
        <w:gridCol w:w="2200"/>
        <w:gridCol w:w="2096"/>
      </w:tblGrid>
      <w:tr w:rsidR="00E21126" w:rsidRPr="00E21126" w:rsidTr="00FB4E8A">
        <w:tc>
          <w:tcPr>
            <w:tcW w:w="1854" w:type="dxa"/>
            <w:shd w:val="clear" w:color="auto" w:fill="D9D9D9" w:themeFill="background1" w:themeFillShade="D9"/>
          </w:tcPr>
          <w:p w:rsidR="00E21126" w:rsidRPr="00FB4E8A" w:rsidRDefault="00E21126" w:rsidP="00617547">
            <w:pPr>
              <w:rPr>
                <w:sz w:val="22"/>
                <w:szCs w:val="22"/>
              </w:rPr>
            </w:pPr>
            <w:r w:rsidRPr="00FB4E8A">
              <w:rPr>
                <w:sz w:val="22"/>
                <w:szCs w:val="22"/>
              </w:rPr>
              <w:t>Navn</w:t>
            </w:r>
          </w:p>
        </w:tc>
        <w:tc>
          <w:tcPr>
            <w:tcW w:w="1716" w:type="dxa"/>
            <w:shd w:val="clear" w:color="auto" w:fill="D9D9D9" w:themeFill="background1" w:themeFillShade="D9"/>
          </w:tcPr>
          <w:p w:rsidR="00E21126" w:rsidRPr="00FB4E8A" w:rsidRDefault="00E21126" w:rsidP="00617547">
            <w:pPr>
              <w:rPr>
                <w:sz w:val="22"/>
                <w:szCs w:val="22"/>
              </w:rPr>
            </w:pPr>
            <w:r w:rsidRPr="00FB4E8A">
              <w:rPr>
                <w:sz w:val="22"/>
                <w:szCs w:val="22"/>
              </w:rPr>
              <w:t>Lagertype</w:t>
            </w:r>
          </w:p>
        </w:tc>
        <w:tc>
          <w:tcPr>
            <w:tcW w:w="1763" w:type="dxa"/>
            <w:shd w:val="clear" w:color="auto" w:fill="D9D9D9" w:themeFill="background1" w:themeFillShade="D9"/>
          </w:tcPr>
          <w:p w:rsidR="00E21126" w:rsidRPr="00FB4E8A" w:rsidRDefault="00E21126" w:rsidP="00617547">
            <w:pPr>
              <w:rPr>
                <w:sz w:val="22"/>
                <w:szCs w:val="22"/>
              </w:rPr>
            </w:pPr>
            <w:r w:rsidRPr="00FB4E8A">
              <w:rPr>
                <w:sz w:val="22"/>
                <w:szCs w:val="22"/>
              </w:rPr>
              <w:t>Størrelse (m</w:t>
            </w:r>
            <w:r w:rsidRPr="00FB4E8A">
              <w:rPr>
                <w:sz w:val="22"/>
                <w:szCs w:val="22"/>
                <w:vertAlign w:val="superscript"/>
              </w:rPr>
              <w:t>3</w:t>
            </w:r>
            <w:r w:rsidRPr="00FB4E8A">
              <w:rPr>
                <w:sz w:val="22"/>
                <w:szCs w:val="22"/>
              </w:rPr>
              <w:t>)</w:t>
            </w:r>
          </w:p>
        </w:tc>
        <w:tc>
          <w:tcPr>
            <w:tcW w:w="2200" w:type="dxa"/>
            <w:shd w:val="clear" w:color="auto" w:fill="D9D9D9" w:themeFill="background1" w:themeFillShade="D9"/>
          </w:tcPr>
          <w:p w:rsidR="00E21126" w:rsidRPr="00FB4E8A" w:rsidRDefault="00E21126" w:rsidP="00617547">
            <w:pPr>
              <w:rPr>
                <w:sz w:val="22"/>
                <w:szCs w:val="22"/>
              </w:rPr>
            </w:pPr>
            <w:r w:rsidRPr="00FB4E8A">
              <w:rPr>
                <w:sz w:val="22"/>
                <w:szCs w:val="22"/>
              </w:rPr>
              <w:t>Overfladeareal (m</w:t>
            </w:r>
            <w:r w:rsidRPr="00FB4E8A">
              <w:rPr>
                <w:sz w:val="22"/>
                <w:szCs w:val="22"/>
                <w:vertAlign w:val="superscript"/>
              </w:rPr>
              <w:t>2</w:t>
            </w:r>
            <w:r w:rsidRPr="00FB4E8A">
              <w:rPr>
                <w:sz w:val="22"/>
                <w:szCs w:val="22"/>
              </w:rPr>
              <w:t>)</w:t>
            </w:r>
          </w:p>
        </w:tc>
        <w:tc>
          <w:tcPr>
            <w:tcW w:w="2096" w:type="dxa"/>
            <w:shd w:val="clear" w:color="auto" w:fill="D9D9D9" w:themeFill="background1" w:themeFillShade="D9"/>
          </w:tcPr>
          <w:p w:rsidR="00E21126" w:rsidRPr="00FB4E8A" w:rsidRDefault="00E21126" w:rsidP="00E21126">
            <w:pPr>
              <w:jc w:val="center"/>
              <w:rPr>
                <w:sz w:val="22"/>
                <w:szCs w:val="22"/>
              </w:rPr>
            </w:pPr>
            <w:r w:rsidRPr="00FB4E8A">
              <w:rPr>
                <w:sz w:val="22"/>
                <w:szCs w:val="22"/>
              </w:rPr>
              <w:t>Miljøteknologi</w:t>
            </w:r>
          </w:p>
        </w:tc>
      </w:tr>
      <w:tr w:rsidR="00FB4E8A" w:rsidRPr="00E21126" w:rsidTr="009E4B0C">
        <w:tc>
          <w:tcPr>
            <w:tcW w:w="9629" w:type="dxa"/>
            <w:gridSpan w:val="5"/>
            <w:shd w:val="clear" w:color="auto" w:fill="F2F2F2" w:themeFill="background1" w:themeFillShade="F2"/>
          </w:tcPr>
          <w:p w:rsidR="00FB4E8A" w:rsidRPr="00FB4E8A" w:rsidRDefault="00FB4E8A" w:rsidP="00617547">
            <w:pPr>
              <w:rPr>
                <w:sz w:val="22"/>
                <w:szCs w:val="22"/>
              </w:rPr>
            </w:pPr>
            <w:r w:rsidRPr="00FB4E8A">
              <w:rPr>
                <w:sz w:val="22"/>
                <w:szCs w:val="22"/>
              </w:rPr>
              <w:t>Eksisterende opbevaringslagre</w:t>
            </w:r>
          </w:p>
        </w:tc>
      </w:tr>
      <w:tr w:rsidR="00FB4E8A" w:rsidRPr="00E21126" w:rsidTr="00FB4E8A">
        <w:tc>
          <w:tcPr>
            <w:tcW w:w="1854" w:type="dxa"/>
          </w:tcPr>
          <w:p w:rsidR="00FB4E8A" w:rsidRPr="00FB4E8A" w:rsidRDefault="00FB4E8A" w:rsidP="00FB4E8A">
            <w:pPr>
              <w:rPr>
                <w:sz w:val="22"/>
                <w:szCs w:val="22"/>
              </w:rPr>
            </w:pPr>
            <w:r w:rsidRPr="00FB4E8A">
              <w:rPr>
                <w:sz w:val="22"/>
                <w:szCs w:val="22"/>
              </w:rPr>
              <w:t>Gyllebeholder</w:t>
            </w:r>
          </w:p>
        </w:tc>
        <w:tc>
          <w:tcPr>
            <w:tcW w:w="1716" w:type="dxa"/>
          </w:tcPr>
          <w:p w:rsidR="00FB4E8A" w:rsidRPr="00FB4E8A" w:rsidRDefault="00FB4E8A" w:rsidP="00FB4E8A">
            <w:pPr>
              <w:rPr>
                <w:sz w:val="22"/>
                <w:szCs w:val="22"/>
              </w:rPr>
            </w:pPr>
            <w:r w:rsidRPr="00FB4E8A">
              <w:rPr>
                <w:sz w:val="22"/>
                <w:szCs w:val="22"/>
              </w:rPr>
              <w:t>Flydende</w:t>
            </w:r>
          </w:p>
        </w:tc>
        <w:tc>
          <w:tcPr>
            <w:tcW w:w="1763" w:type="dxa"/>
          </w:tcPr>
          <w:p w:rsidR="00FB4E8A" w:rsidRPr="00FB4E8A" w:rsidRDefault="00FB4E8A" w:rsidP="00FB4E8A">
            <w:pPr>
              <w:rPr>
                <w:sz w:val="22"/>
                <w:szCs w:val="22"/>
              </w:rPr>
            </w:pPr>
            <w:r w:rsidRPr="00FB4E8A">
              <w:rPr>
                <w:sz w:val="22"/>
                <w:szCs w:val="22"/>
              </w:rPr>
              <w:t>2715</w:t>
            </w:r>
          </w:p>
        </w:tc>
        <w:tc>
          <w:tcPr>
            <w:tcW w:w="2200" w:type="dxa"/>
          </w:tcPr>
          <w:p w:rsidR="00FB4E8A" w:rsidRPr="00FB4E8A" w:rsidRDefault="00FB4E8A" w:rsidP="00FB4E8A">
            <w:pPr>
              <w:rPr>
                <w:sz w:val="22"/>
                <w:szCs w:val="22"/>
              </w:rPr>
            </w:pPr>
            <w:r w:rsidRPr="00FB4E8A">
              <w:rPr>
                <w:sz w:val="22"/>
                <w:szCs w:val="22"/>
              </w:rPr>
              <w:t>629</w:t>
            </w:r>
          </w:p>
        </w:tc>
        <w:tc>
          <w:tcPr>
            <w:tcW w:w="2096" w:type="dxa"/>
          </w:tcPr>
          <w:p w:rsidR="00FB4E8A" w:rsidRPr="00FB4E8A" w:rsidRDefault="00FB4E8A" w:rsidP="00FB4E8A">
            <w:pPr>
              <w:rPr>
                <w:sz w:val="22"/>
                <w:szCs w:val="22"/>
              </w:rPr>
            </w:pPr>
            <w:r w:rsidRPr="00FB4E8A">
              <w:rPr>
                <w:sz w:val="22"/>
                <w:szCs w:val="22"/>
              </w:rPr>
              <w:t>-</w:t>
            </w:r>
          </w:p>
        </w:tc>
      </w:tr>
    </w:tbl>
    <w:p w:rsidR="00477581" w:rsidRPr="00477581" w:rsidRDefault="00477581" w:rsidP="00617547"/>
    <w:p w:rsidR="00513321" w:rsidRDefault="00513321" w:rsidP="00617547"/>
    <w:p w:rsidR="00E249C6" w:rsidRDefault="00E249C6" w:rsidP="00617547"/>
    <w:p w:rsidR="00E249C6" w:rsidRDefault="00E249C6" w:rsidP="00617547"/>
    <w:p w:rsidR="00E249C6" w:rsidRPr="00617547" w:rsidRDefault="00E249C6" w:rsidP="00617547"/>
    <w:p w:rsidR="005B4C48" w:rsidRPr="00513321" w:rsidRDefault="005B4C48" w:rsidP="001F352D">
      <w:pPr>
        <w:pStyle w:val="Overskrift1"/>
        <w:rPr>
          <w:rFonts w:eastAsia="Times New Roman"/>
          <w:sz w:val="40"/>
          <w:szCs w:val="40"/>
          <w:lang w:eastAsia="da-DK"/>
        </w:rPr>
      </w:pPr>
      <w:bookmarkStart w:id="5" w:name="_Toc33002357"/>
      <w:r w:rsidRPr="00513321">
        <w:rPr>
          <w:rFonts w:eastAsia="Times New Roman"/>
          <w:sz w:val="40"/>
          <w:szCs w:val="40"/>
          <w:lang w:eastAsia="da-DK"/>
        </w:rPr>
        <w:lastRenderedPageBreak/>
        <w:t xml:space="preserve">Meddelelse af </w:t>
      </w:r>
      <w:r w:rsidR="00EA3577">
        <w:rPr>
          <w:rFonts w:eastAsia="Times New Roman"/>
          <w:sz w:val="40"/>
          <w:szCs w:val="40"/>
          <w:lang w:eastAsia="da-DK"/>
        </w:rPr>
        <w:t>miljø</w:t>
      </w:r>
      <w:r w:rsidR="00E379D5">
        <w:rPr>
          <w:rFonts w:eastAsia="Times New Roman"/>
          <w:sz w:val="40"/>
          <w:szCs w:val="40"/>
          <w:lang w:eastAsia="da-DK"/>
        </w:rPr>
        <w:t>tilladelse</w:t>
      </w:r>
      <w:bookmarkEnd w:id="5"/>
    </w:p>
    <w:p w:rsidR="005B4C48" w:rsidRPr="00513321" w:rsidRDefault="005B4C48" w:rsidP="001F352D">
      <w:pPr>
        <w:pStyle w:val="Overskrift2"/>
        <w:rPr>
          <w:szCs w:val="24"/>
          <w:lang w:eastAsia="da-DK"/>
        </w:rPr>
      </w:pPr>
      <w:bookmarkStart w:id="6" w:name="_Toc33002358"/>
      <w:r w:rsidRPr="00513321">
        <w:rPr>
          <w:szCs w:val="24"/>
          <w:lang w:eastAsia="da-DK"/>
        </w:rPr>
        <w:t>Baggrund og kort resumé</w:t>
      </w:r>
      <w:bookmarkEnd w:id="6"/>
      <w:r w:rsidRPr="00513321">
        <w:rPr>
          <w:szCs w:val="24"/>
          <w:lang w:eastAsia="da-DK"/>
        </w:rPr>
        <w:t xml:space="preserve"> </w:t>
      </w:r>
    </w:p>
    <w:p w:rsidR="005B4C48" w:rsidRPr="00513321" w:rsidRDefault="005B4C48" w:rsidP="005B4C48">
      <w:pPr>
        <w:spacing w:after="0" w:line="240" w:lineRule="auto"/>
        <w:jc w:val="both"/>
        <w:rPr>
          <w:rFonts w:eastAsia="Times New Roman" w:cs="Arial"/>
          <w:color w:val="000000"/>
          <w:u w:val="single"/>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Kommune </w:t>
      </w:r>
      <w:r w:rsidRPr="00FB4E8A">
        <w:rPr>
          <w:rFonts w:eastAsia="Times New Roman" w:cs="Arial"/>
          <w:color w:val="000000"/>
          <w:lang w:eastAsia="da-DK"/>
        </w:rPr>
        <w:t xml:space="preserve">modtog den </w:t>
      </w:r>
      <w:r w:rsidR="00FB4E8A" w:rsidRPr="00FB4E8A">
        <w:rPr>
          <w:rFonts w:eastAsia="Times New Roman" w:cs="Arial"/>
          <w:color w:val="000000"/>
          <w:lang w:eastAsia="da-DK"/>
        </w:rPr>
        <w:t>16/1-2020</w:t>
      </w:r>
      <w:r w:rsidRPr="00FB4E8A">
        <w:rPr>
          <w:rFonts w:eastAsia="Times New Roman" w:cs="Arial"/>
          <w:color w:val="000000"/>
          <w:lang w:eastAsia="da-DK"/>
        </w:rPr>
        <w:t xml:space="preserve"> en ansøgning</w:t>
      </w:r>
      <w:r w:rsidRPr="00513321">
        <w:rPr>
          <w:rFonts w:eastAsia="Times New Roman" w:cs="Arial"/>
          <w:color w:val="000000"/>
          <w:lang w:eastAsia="da-DK"/>
        </w:rPr>
        <w:t xml:space="preserve"> om </w:t>
      </w:r>
      <w:r w:rsidR="00701D2E">
        <w:rPr>
          <w:rFonts w:eastAsia="Times New Roman" w:cs="Arial"/>
          <w:color w:val="000000"/>
          <w:lang w:eastAsia="da-DK"/>
        </w:rPr>
        <w:t>miljø</w:t>
      </w:r>
      <w:r w:rsidR="00E379D5">
        <w:rPr>
          <w:rFonts w:eastAsia="Times New Roman" w:cs="Arial"/>
          <w:color w:val="000000"/>
          <w:lang w:eastAsia="da-DK"/>
        </w:rPr>
        <w:t>tilladelse</w:t>
      </w:r>
      <w:r w:rsidRPr="00513321">
        <w:rPr>
          <w:rFonts w:eastAsia="Times New Roman" w:cs="Arial"/>
          <w:color w:val="000000"/>
          <w:lang w:eastAsia="da-DK"/>
        </w:rPr>
        <w:t xml:space="preserve"> af husdyrbruget </w:t>
      </w:r>
      <w:r w:rsidRPr="00FB4E8A">
        <w:rPr>
          <w:rFonts w:eastAsia="Times New Roman" w:cs="Arial"/>
          <w:color w:val="000000"/>
          <w:lang w:eastAsia="da-DK"/>
        </w:rPr>
        <w:t xml:space="preserve">beliggende på adressen </w:t>
      </w:r>
      <w:r w:rsidR="00FB4E8A" w:rsidRPr="00FB4E8A">
        <w:rPr>
          <w:rFonts w:eastAsia="Times New Roman" w:cs="Arial"/>
          <w:color w:val="000000"/>
          <w:lang w:eastAsia="da-DK"/>
        </w:rPr>
        <w:t>Østerbyvej</w:t>
      </w:r>
      <w:r w:rsidR="000E3D08">
        <w:rPr>
          <w:rFonts w:eastAsia="Times New Roman" w:cs="Arial"/>
          <w:color w:val="000000"/>
          <w:lang w:eastAsia="da-DK"/>
        </w:rPr>
        <w:t xml:space="preserve"> </w:t>
      </w:r>
      <w:r w:rsidR="00FB4E8A" w:rsidRPr="00FB4E8A">
        <w:rPr>
          <w:rFonts w:eastAsia="Times New Roman" w:cs="Arial"/>
          <w:color w:val="000000"/>
          <w:lang w:eastAsia="da-DK"/>
        </w:rPr>
        <w:t>10, 6900 Skjern</w:t>
      </w:r>
      <w:r w:rsidRPr="00FB4E8A">
        <w:rPr>
          <w:rFonts w:eastAsia="Times New Roman" w:cs="Arial"/>
          <w:color w:val="000000"/>
          <w:lang w:eastAsia="da-DK"/>
        </w:rPr>
        <w:t>.</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FB4E8A">
        <w:rPr>
          <w:rFonts w:eastAsia="Times New Roman" w:cs="Arial"/>
          <w:color w:val="000000"/>
          <w:lang w:eastAsia="da-DK"/>
        </w:rPr>
        <w:t>Der er</w:t>
      </w:r>
      <w:r w:rsidRPr="00FB4E8A">
        <w:rPr>
          <w:rFonts w:eastAsia="Times New Roman" w:cs="Arial"/>
          <w:lang w:eastAsia="da-DK"/>
        </w:rPr>
        <w:t xml:space="preserve"> ikke </w:t>
      </w:r>
      <w:r w:rsidRPr="00FB4E8A">
        <w:rPr>
          <w:rFonts w:eastAsia="Times New Roman" w:cs="Arial"/>
          <w:color w:val="000000"/>
          <w:lang w:eastAsia="da-DK"/>
        </w:rPr>
        <w:t xml:space="preserve">tidligere meddelt </w:t>
      </w:r>
      <w:r w:rsidR="00701D2E" w:rsidRPr="00FB4E8A">
        <w:rPr>
          <w:rFonts w:eastAsia="Times New Roman" w:cs="Arial"/>
          <w:color w:val="000000"/>
          <w:lang w:eastAsia="da-DK"/>
        </w:rPr>
        <w:t>miljø</w:t>
      </w:r>
      <w:r w:rsidR="00E379D5" w:rsidRPr="00FB4E8A">
        <w:rPr>
          <w:rFonts w:eastAsia="Times New Roman" w:cs="Arial"/>
          <w:color w:val="000000"/>
          <w:lang w:eastAsia="da-DK"/>
        </w:rPr>
        <w:t>tilladelse</w:t>
      </w:r>
      <w:r w:rsidRPr="00FB4E8A">
        <w:rPr>
          <w:rFonts w:eastAsia="Times New Roman" w:cs="Arial"/>
          <w:color w:val="000000"/>
          <w:lang w:eastAsia="da-DK"/>
        </w:rPr>
        <w:t xml:space="preserve"> til husdyrbruget på </w:t>
      </w:r>
      <w:r w:rsidR="00FB4E8A" w:rsidRPr="00FB4E8A">
        <w:rPr>
          <w:rFonts w:eastAsia="Times New Roman" w:cs="Arial"/>
          <w:color w:val="000000"/>
          <w:lang w:eastAsia="da-DK"/>
        </w:rPr>
        <w:t>Østerbyvej 10, 6900 Skjern</w:t>
      </w:r>
      <w:r w:rsidRPr="00FB4E8A">
        <w:rPr>
          <w:rFonts w:eastAsia="Times New Roman" w:cs="Arial"/>
          <w:color w:val="000000"/>
          <w:lang w:eastAsia="da-DK"/>
        </w:rPr>
        <w:t xml:space="preserve"> i henhold til husdyr</w:t>
      </w:r>
      <w:r w:rsidR="00C671CD" w:rsidRPr="00FB4E8A">
        <w:rPr>
          <w:rFonts w:eastAsia="Times New Roman" w:cs="Arial"/>
          <w:color w:val="000000"/>
          <w:lang w:eastAsia="da-DK"/>
        </w:rPr>
        <w:t>brugsloven</w:t>
      </w:r>
      <w:r w:rsidRPr="00FB4E8A">
        <w:rPr>
          <w:rFonts w:eastAsia="Times New Roman" w:cs="Arial"/>
          <w:color w:val="000000"/>
          <w:lang w:eastAsia="da-DK"/>
        </w:rPr>
        <w:t xml:space="preserve"> </w:t>
      </w:r>
      <w:r w:rsidRPr="00FB4E8A">
        <w:rPr>
          <w:rFonts w:eastAsia="Times New Roman" w:cs="Arial"/>
          <w:lang w:eastAsia="da-DK"/>
        </w:rPr>
        <w:t>§</w:t>
      </w:r>
      <w:r w:rsidR="00C671CD" w:rsidRPr="00FB4E8A">
        <w:rPr>
          <w:rFonts w:eastAsia="Times New Roman" w:cs="Arial"/>
          <w:lang w:eastAsia="da-DK"/>
        </w:rPr>
        <w:t>16b</w:t>
      </w:r>
      <w:r w:rsidRPr="00FB4E8A">
        <w:rPr>
          <w:rFonts w:eastAsia="Times New Roman" w:cs="Arial"/>
          <w:lang w:eastAsia="da-DK"/>
        </w:rPr>
        <w:t>.</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u w:val="single"/>
          <w:lang w:eastAsia="da-DK"/>
        </w:rPr>
      </w:pPr>
      <w:r w:rsidRPr="00FB4E8A">
        <w:rPr>
          <w:rFonts w:eastAsia="Times New Roman" w:cs="Arial"/>
          <w:color w:val="000000"/>
          <w:u w:val="single"/>
          <w:lang w:eastAsia="da-DK"/>
        </w:rPr>
        <w:t>Kort resumé</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9B29CA">
      <w:pPr>
        <w:spacing w:after="0" w:line="240" w:lineRule="auto"/>
        <w:rPr>
          <w:rFonts w:eastAsia="Times New Roman" w:cs="Arial"/>
          <w:color w:val="000000"/>
          <w:lang w:eastAsia="da-DK"/>
        </w:rPr>
      </w:pPr>
      <w:r w:rsidRPr="00513321">
        <w:rPr>
          <w:rFonts w:eastAsia="Times New Roman" w:cs="Arial"/>
          <w:color w:val="000000"/>
          <w:lang w:eastAsia="da-DK"/>
        </w:rPr>
        <w:t xml:space="preserve">Ansøgningen om </w:t>
      </w:r>
      <w:r w:rsidR="00701D2E">
        <w:rPr>
          <w:rFonts w:eastAsia="Times New Roman" w:cs="Arial"/>
          <w:color w:val="000000"/>
          <w:lang w:eastAsia="da-DK"/>
        </w:rPr>
        <w:t>miljø</w:t>
      </w:r>
      <w:r w:rsidR="00E379D5">
        <w:rPr>
          <w:rFonts w:eastAsia="Times New Roman" w:cs="Arial"/>
          <w:color w:val="000000"/>
          <w:lang w:eastAsia="da-DK"/>
        </w:rPr>
        <w:t>tilladelse</w:t>
      </w:r>
      <w:r w:rsidRPr="00513321">
        <w:rPr>
          <w:rFonts w:eastAsia="Times New Roman" w:cs="Arial"/>
          <w:color w:val="000000"/>
          <w:lang w:eastAsia="da-DK"/>
        </w:rPr>
        <w:t xml:space="preserve"> omfatte</w:t>
      </w:r>
      <w:r w:rsidR="00203BE0">
        <w:rPr>
          <w:rFonts w:eastAsia="Times New Roman" w:cs="Arial"/>
          <w:color w:val="000000"/>
          <w:lang w:eastAsia="da-DK"/>
        </w:rPr>
        <w:t>r hele husdyrbruget</w:t>
      </w:r>
      <w:r w:rsidR="009B29CA">
        <w:rPr>
          <w:rFonts w:eastAsia="Times New Roman" w:cs="Arial"/>
          <w:color w:val="000000"/>
          <w:lang w:eastAsia="da-DK"/>
        </w:rPr>
        <w:t>, samt</w:t>
      </w:r>
      <w:r w:rsidRPr="00513321">
        <w:rPr>
          <w:rFonts w:eastAsia="Times New Roman" w:cs="Arial"/>
          <w:color w:val="000000"/>
          <w:lang w:eastAsia="da-DK"/>
        </w:rPr>
        <w:t xml:space="preserve"> en udvidelse </w:t>
      </w:r>
      <w:r w:rsidR="007B39A1">
        <w:rPr>
          <w:rFonts w:eastAsia="Times New Roman" w:cs="Arial"/>
          <w:color w:val="000000"/>
          <w:lang w:eastAsia="da-DK"/>
        </w:rPr>
        <w:t xml:space="preserve">af </w:t>
      </w:r>
      <w:r w:rsidRPr="00513321">
        <w:rPr>
          <w:rFonts w:eastAsia="Times New Roman" w:cs="Arial"/>
          <w:color w:val="000000"/>
          <w:lang w:eastAsia="da-DK"/>
        </w:rPr>
        <w:t>husdyrbrugets</w:t>
      </w:r>
      <w:r w:rsidR="007B39A1">
        <w:rPr>
          <w:rFonts w:eastAsia="Times New Roman" w:cs="Arial"/>
          <w:color w:val="000000"/>
          <w:lang w:eastAsia="da-DK"/>
        </w:rPr>
        <w:t xml:space="preserve"> </w:t>
      </w:r>
      <w:r w:rsidR="00FB4E8A">
        <w:rPr>
          <w:rFonts w:eastAsia="Times New Roman" w:cs="Arial"/>
          <w:color w:val="000000"/>
          <w:lang w:eastAsia="da-DK"/>
        </w:rPr>
        <w:t xml:space="preserve">produktionsareal </w:t>
      </w:r>
      <w:r w:rsidR="009B29CA">
        <w:rPr>
          <w:rFonts w:eastAsia="Times New Roman" w:cs="Arial"/>
          <w:color w:val="000000"/>
          <w:lang w:eastAsia="da-DK"/>
        </w:rPr>
        <w:t xml:space="preserve">i et eksisterende </w:t>
      </w:r>
      <w:r w:rsidR="009B29CA" w:rsidRPr="009B29CA">
        <w:rPr>
          <w:rFonts w:eastAsia="Times New Roman" w:cs="Arial"/>
          <w:color w:val="000000"/>
          <w:lang w:eastAsia="da-DK"/>
        </w:rPr>
        <w:t>maskinhus</w:t>
      </w:r>
      <w:r w:rsidR="009B29CA">
        <w:rPr>
          <w:rFonts w:eastAsia="Times New Roman" w:cs="Arial"/>
          <w:color w:val="000000"/>
          <w:lang w:eastAsia="da-DK"/>
        </w:rPr>
        <w:t xml:space="preserve">. </w:t>
      </w:r>
    </w:p>
    <w:p w:rsidR="005B4C48" w:rsidRDefault="005B4C48" w:rsidP="005B4C48"/>
    <w:p w:rsidR="00BC65D2" w:rsidRDefault="00BC65D2" w:rsidP="00BC65D2">
      <w:pPr>
        <w:pStyle w:val="Overskrift2"/>
      </w:pPr>
      <w:bookmarkStart w:id="7" w:name="_Toc33002359"/>
      <w:r>
        <w:t>Forhold til andre husdyrbrug</w:t>
      </w:r>
      <w:bookmarkEnd w:id="7"/>
    </w:p>
    <w:p w:rsidR="00BC65D2" w:rsidRPr="00BC65D2" w:rsidRDefault="00BC65D2" w:rsidP="00BC65D2">
      <w:pPr>
        <w:autoSpaceDE w:val="0"/>
        <w:autoSpaceDN w:val="0"/>
        <w:adjustRightInd w:val="0"/>
        <w:spacing w:after="0" w:line="240" w:lineRule="auto"/>
        <w:rPr>
          <w:rFonts w:cs="Calibri"/>
        </w:rPr>
      </w:pPr>
      <w:r w:rsidRPr="00BC65D2">
        <w:rPr>
          <w:rFonts w:cs="Calibri"/>
        </w:rPr>
        <w:t>Ejer bor og driver ejendommen Holkvej 7, 6900 Skjern. Markbruget passes med udgangspunkt fra Holkvej 7.</w:t>
      </w:r>
    </w:p>
    <w:p w:rsidR="00BC65D2" w:rsidRPr="00BC65D2" w:rsidRDefault="00BC65D2" w:rsidP="00BC65D2">
      <w:pPr>
        <w:autoSpaceDE w:val="0"/>
        <w:autoSpaceDN w:val="0"/>
        <w:adjustRightInd w:val="0"/>
        <w:spacing w:after="0" w:line="240" w:lineRule="auto"/>
        <w:rPr>
          <w:rFonts w:cs="Calibri"/>
        </w:rPr>
      </w:pPr>
      <w:r w:rsidRPr="00BC65D2">
        <w:rPr>
          <w:rFonts w:cs="Calibri"/>
        </w:rPr>
        <w:t>Der er ingen samdrift mellem ejendommene. Ejendommene er driftsmæss</w:t>
      </w:r>
      <w:r>
        <w:rPr>
          <w:rFonts w:cs="Calibri"/>
        </w:rPr>
        <w:t xml:space="preserve">igt forbundet, da foder blandes </w:t>
      </w:r>
      <w:r w:rsidRPr="00BC65D2">
        <w:rPr>
          <w:rFonts w:cs="Calibri"/>
        </w:rPr>
        <w:t>og transporteres fra Holkvej 7 til Østerbyvej 10. Landbrugsmedhjæ</w:t>
      </w:r>
      <w:r>
        <w:rPr>
          <w:rFonts w:cs="Calibri"/>
        </w:rPr>
        <w:t xml:space="preserve">lpen tager, foruden foder, også </w:t>
      </w:r>
      <w:r w:rsidRPr="00BC65D2">
        <w:rPr>
          <w:rFonts w:cs="Calibri"/>
        </w:rPr>
        <w:t>strømaskine og medicin med fra hovedejendommen. Eventuelle kadavere tages med retur til</w:t>
      </w:r>
    </w:p>
    <w:p w:rsidR="00BC65D2" w:rsidRPr="00513321" w:rsidRDefault="00BC65D2" w:rsidP="00BC65D2">
      <w:r w:rsidRPr="00BC65D2">
        <w:rPr>
          <w:rFonts w:cs="Calibri"/>
        </w:rPr>
        <w:t>hovedejendommen.</w:t>
      </w:r>
    </w:p>
    <w:p w:rsidR="00494AE6" w:rsidRDefault="00494AE6" w:rsidP="00494AE6">
      <w:pPr>
        <w:pStyle w:val="Overskrift2"/>
      </w:pPr>
      <w:bookmarkStart w:id="8" w:name="_Toc33002360"/>
      <w:r>
        <w:t>Biaktiviteter</w:t>
      </w:r>
      <w:bookmarkEnd w:id="8"/>
    </w:p>
    <w:p w:rsidR="00494AE6" w:rsidRDefault="009B29CA" w:rsidP="00494AE6">
      <w:r>
        <w:t>Ingen</w:t>
      </w:r>
    </w:p>
    <w:p w:rsidR="00E249C6" w:rsidRPr="00494AE6" w:rsidRDefault="00E249C6" w:rsidP="00494AE6"/>
    <w:p w:rsidR="005B4C48" w:rsidRPr="009B4CA8" w:rsidRDefault="005B4C48" w:rsidP="009B4CA8">
      <w:pPr>
        <w:pStyle w:val="Overskrift2"/>
      </w:pPr>
      <w:bookmarkStart w:id="9" w:name="_Toc33002361"/>
      <w:r w:rsidRPr="009B4CA8">
        <w:t>Afgørelsen</w:t>
      </w:r>
      <w:bookmarkEnd w:id="9"/>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Kommune meddeler hermed </w:t>
      </w:r>
      <w:r w:rsidR="00701D2E">
        <w:rPr>
          <w:rFonts w:eastAsia="Times New Roman" w:cs="Arial"/>
          <w:color w:val="000000"/>
          <w:lang w:eastAsia="da-DK"/>
        </w:rPr>
        <w:t>miljøtilladelse til</w:t>
      </w:r>
      <w:r w:rsidRPr="00513321">
        <w:rPr>
          <w:rFonts w:eastAsia="Times New Roman" w:cs="Arial"/>
          <w:color w:val="000000"/>
          <w:lang w:eastAsia="da-DK"/>
        </w:rPr>
        <w:t xml:space="preserve"> husdyrbruget på ejendommen matr. nr</w:t>
      </w:r>
      <w:r w:rsidRPr="006C76DF">
        <w:rPr>
          <w:rFonts w:eastAsia="Times New Roman" w:cs="Arial"/>
          <w:color w:val="000000"/>
          <w:lang w:eastAsia="da-DK"/>
        </w:rPr>
        <w:t xml:space="preserve">. </w:t>
      </w:r>
      <w:r w:rsidR="006C76DF" w:rsidRPr="006C76DF">
        <w:rPr>
          <w:rFonts w:eastAsia="Times New Roman" w:cs="Arial"/>
          <w:color w:val="000000"/>
          <w:lang w:eastAsia="da-DK"/>
        </w:rPr>
        <w:t xml:space="preserve">17 a, Østerby, Bølling </w:t>
      </w:r>
      <w:r w:rsidRPr="006C76DF">
        <w:rPr>
          <w:rFonts w:eastAsia="Times New Roman" w:cs="Arial"/>
          <w:color w:val="000000"/>
          <w:lang w:eastAsia="da-DK"/>
        </w:rPr>
        <w:t>beliggende</w:t>
      </w:r>
      <w:r w:rsidRPr="00513321">
        <w:rPr>
          <w:rFonts w:eastAsia="Times New Roman" w:cs="Arial"/>
          <w:color w:val="000000"/>
          <w:lang w:eastAsia="da-DK"/>
        </w:rPr>
        <w:t xml:space="preserve"> på </w:t>
      </w:r>
      <w:r w:rsidRPr="009B29CA">
        <w:rPr>
          <w:rFonts w:eastAsia="Times New Roman" w:cs="Arial"/>
          <w:color w:val="000000"/>
          <w:lang w:eastAsia="da-DK"/>
        </w:rPr>
        <w:t xml:space="preserve">adressen </w:t>
      </w:r>
      <w:r w:rsidR="009B29CA" w:rsidRPr="009B29CA">
        <w:rPr>
          <w:rFonts w:eastAsia="Times New Roman" w:cs="Arial"/>
          <w:color w:val="000000"/>
          <w:lang w:eastAsia="da-DK"/>
        </w:rPr>
        <w:t>Østerbyvej 10, 6900 Skjern</w:t>
      </w:r>
      <w:r w:rsidRPr="009B29CA">
        <w:rPr>
          <w:rFonts w:eastAsia="Times New Roman" w:cs="Arial"/>
          <w:color w:val="000000"/>
          <w:lang w:eastAsia="da-DK"/>
        </w:rPr>
        <w:t>. Afgørelsen</w:t>
      </w:r>
      <w:r w:rsidRPr="00513321">
        <w:rPr>
          <w:rFonts w:eastAsia="Times New Roman" w:cs="Arial"/>
          <w:color w:val="000000"/>
          <w:lang w:eastAsia="da-DK"/>
        </w:rPr>
        <w:t xml:space="preserve"> meddeles i medfør af </w:t>
      </w:r>
      <w:r w:rsidRPr="009B29CA">
        <w:rPr>
          <w:rFonts w:eastAsia="Times New Roman" w:cs="Arial"/>
          <w:color w:val="000000"/>
          <w:lang w:eastAsia="da-DK"/>
        </w:rPr>
        <w:t xml:space="preserve">§ </w:t>
      </w:r>
      <w:r w:rsidR="00771964" w:rsidRPr="009B29CA">
        <w:rPr>
          <w:rFonts w:eastAsia="Times New Roman" w:cs="Arial"/>
          <w:color w:val="000000"/>
          <w:lang w:eastAsia="da-DK"/>
        </w:rPr>
        <w:t>16b</w:t>
      </w:r>
      <w:r w:rsidRPr="009B29CA">
        <w:rPr>
          <w:rFonts w:eastAsia="Times New Roman" w:cs="Arial"/>
          <w:color w:val="000000"/>
          <w:lang w:eastAsia="da-DK"/>
        </w:rPr>
        <w:t xml:space="preserve"> i</w:t>
      </w:r>
      <w:r w:rsidRPr="00513321">
        <w:rPr>
          <w:rFonts w:eastAsia="Times New Roman" w:cs="Arial"/>
          <w:color w:val="000000"/>
          <w:lang w:eastAsia="da-DK"/>
        </w:rPr>
        <w:t xml:space="preserve"> </w:t>
      </w:r>
      <w:r w:rsidR="00771964" w:rsidRPr="00513321">
        <w:rPr>
          <w:rFonts w:eastAsia="Times New Roman" w:cs="Arial"/>
          <w:color w:val="000000"/>
          <w:lang w:eastAsia="da-DK"/>
        </w:rPr>
        <w:t>Husdyr</w:t>
      </w:r>
      <w:r w:rsidR="00C671CD" w:rsidRPr="00513321">
        <w:rPr>
          <w:rFonts w:eastAsia="Times New Roman" w:cs="Arial"/>
          <w:color w:val="000000"/>
          <w:lang w:eastAsia="da-DK"/>
        </w:rPr>
        <w:t>brugs</w:t>
      </w:r>
      <w:r w:rsidR="00771964" w:rsidRPr="00513321">
        <w:rPr>
          <w:rFonts w:eastAsia="Times New Roman" w:cs="Arial"/>
          <w:color w:val="000000"/>
          <w:lang w:eastAsia="da-DK"/>
        </w:rPr>
        <w:t>loven</w:t>
      </w:r>
      <w:r w:rsidRPr="00513321">
        <w:rPr>
          <w:rFonts w:eastAsia="Times New Roman" w:cs="Arial"/>
          <w:color w:val="000000"/>
          <w:lang w:eastAsia="da-DK"/>
        </w:rPr>
        <w:t xml:space="preserve"> og på de angivne vilkår.</w:t>
      </w:r>
    </w:p>
    <w:p w:rsidR="005B4C48" w:rsidRPr="00513321" w:rsidRDefault="005B4C48" w:rsidP="005B4C48">
      <w:pPr>
        <w:spacing w:after="0" w:line="240" w:lineRule="auto"/>
        <w:rPr>
          <w:rFonts w:eastAsia="Times New Roman" w:cs="Arial"/>
          <w:color w:val="000000"/>
          <w:lang w:eastAsia="da-DK"/>
        </w:rPr>
      </w:pPr>
    </w:p>
    <w:p w:rsidR="005B4C48" w:rsidRPr="00513321" w:rsidRDefault="00701D2E" w:rsidP="005B4C48">
      <w:pPr>
        <w:spacing w:after="0" w:line="240" w:lineRule="auto"/>
        <w:rPr>
          <w:rFonts w:eastAsia="Times New Roman" w:cs="Arial"/>
          <w:color w:val="000000"/>
          <w:lang w:eastAsia="da-DK"/>
        </w:rPr>
      </w:pPr>
      <w:r>
        <w:rPr>
          <w:rFonts w:eastAsia="Times New Roman" w:cs="Arial"/>
          <w:color w:val="000000"/>
          <w:lang w:eastAsia="da-DK"/>
        </w:rPr>
        <w:t>Miljøtilladelsen</w:t>
      </w:r>
      <w:r w:rsidR="005B4C48" w:rsidRPr="00513321">
        <w:rPr>
          <w:rFonts w:eastAsia="Times New Roman" w:cs="Arial"/>
          <w:color w:val="000000"/>
          <w:lang w:eastAsia="da-DK"/>
        </w:rPr>
        <w:t xml:space="preserve"> gælder hele </w:t>
      </w:r>
      <w:r w:rsidR="005B4C48" w:rsidRPr="009B29CA">
        <w:rPr>
          <w:rFonts w:eastAsia="Times New Roman" w:cs="Arial"/>
          <w:color w:val="000000"/>
          <w:lang w:eastAsia="da-DK"/>
        </w:rPr>
        <w:t>husdyrbruget uden arealer</w:t>
      </w:r>
      <w:r w:rsidR="00BF05FB" w:rsidRPr="009B29CA">
        <w:rPr>
          <w:rFonts w:eastAsia="Times New Roman" w:cs="Arial"/>
          <w:color w:val="000000"/>
          <w:lang w:eastAsia="da-DK"/>
        </w:rPr>
        <w:t xml:space="preserve"> og omfatter en </w:t>
      </w:r>
      <w:r w:rsidR="009B29CA" w:rsidRPr="009B29CA">
        <w:rPr>
          <w:rFonts w:eastAsia="Times New Roman" w:cs="Arial"/>
          <w:color w:val="000000"/>
          <w:lang w:eastAsia="da-DK"/>
        </w:rPr>
        <w:t>udvidelse</w:t>
      </w:r>
      <w:r w:rsidR="00BF05FB" w:rsidRPr="009B29CA">
        <w:rPr>
          <w:rFonts w:eastAsia="Times New Roman" w:cs="Arial"/>
          <w:color w:val="000000"/>
          <w:lang w:eastAsia="da-DK"/>
        </w:rPr>
        <w:t xml:space="preserve"> af</w:t>
      </w:r>
      <w:r w:rsidR="00BF05FB">
        <w:rPr>
          <w:rFonts w:eastAsia="Times New Roman" w:cs="Arial"/>
          <w:color w:val="000000"/>
          <w:lang w:eastAsia="da-DK"/>
        </w:rPr>
        <w:t xml:space="preserve"> husdyrbruget</w:t>
      </w:r>
      <w:r w:rsidR="009B29CA">
        <w:rPr>
          <w:rFonts w:eastAsia="Times New Roman" w:cs="Arial"/>
          <w:color w:val="000000"/>
          <w:lang w:eastAsia="da-DK"/>
        </w:rPr>
        <w:t xml:space="preserve"> produktionsareal i et eksisterende maskinhus.</w:t>
      </w:r>
    </w:p>
    <w:p w:rsidR="005B4C48" w:rsidRPr="00513321" w:rsidRDefault="005B4C48" w:rsidP="005B4C48">
      <w:pPr>
        <w:spacing w:after="0" w:line="240" w:lineRule="auto"/>
        <w:rPr>
          <w:rFonts w:eastAsia="Times New Roman" w:cs="Arial"/>
          <w:color w:val="000000"/>
          <w:lang w:eastAsia="da-DK"/>
        </w:rPr>
      </w:pPr>
    </w:p>
    <w:p w:rsidR="003517EF" w:rsidRDefault="00701D2E" w:rsidP="00DC689C">
      <w:pPr>
        <w:spacing w:after="0" w:line="240" w:lineRule="auto"/>
        <w:rPr>
          <w:rFonts w:eastAsia="Times New Roman" w:cs="Arial"/>
          <w:color w:val="000000"/>
          <w:lang w:eastAsia="da-DK"/>
        </w:rPr>
      </w:pPr>
      <w:r>
        <w:rPr>
          <w:rFonts w:eastAsia="Times New Roman" w:cs="Arial"/>
          <w:color w:val="000000"/>
          <w:lang w:eastAsia="da-DK"/>
        </w:rPr>
        <w:t>Miljøtilladelsen</w:t>
      </w:r>
      <w:r w:rsidR="00DC689C" w:rsidRPr="00513321">
        <w:rPr>
          <w:rFonts w:eastAsia="Times New Roman" w:cs="Arial"/>
          <w:color w:val="000000"/>
          <w:lang w:eastAsia="da-DK"/>
        </w:rPr>
        <w:t xml:space="preserve"> gælder hele husdyrbruget </w:t>
      </w:r>
      <w:r w:rsidR="00DC689C">
        <w:rPr>
          <w:rFonts w:eastAsia="Times New Roman" w:cs="Arial"/>
          <w:color w:val="000000"/>
          <w:lang w:eastAsia="da-DK"/>
        </w:rPr>
        <w:t xml:space="preserve">og </w:t>
      </w:r>
      <w:r w:rsidR="00DC689C" w:rsidRPr="00BF7FC0">
        <w:rPr>
          <w:rFonts w:eastAsia="Times New Roman" w:cs="Arial"/>
          <w:color w:val="000000"/>
          <w:lang w:eastAsia="da-DK"/>
        </w:rPr>
        <w:t xml:space="preserve">omfatter </w:t>
      </w:r>
      <w:r w:rsidR="00DC689C">
        <w:rPr>
          <w:rFonts w:eastAsia="Times New Roman" w:cs="Arial"/>
          <w:color w:val="000000"/>
          <w:lang w:eastAsia="da-DK"/>
        </w:rPr>
        <w:t xml:space="preserve">følgende produktionsarealer i eksisterende stalde: </w:t>
      </w:r>
      <w:r w:rsidR="00DC689C">
        <w:rPr>
          <w:rFonts w:eastAsia="Times New Roman" w:cs="Arial"/>
          <w:color w:val="000000"/>
          <w:lang w:eastAsia="da-DK"/>
        </w:rPr>
        <w:br/>
      </w:r>
    </w:p>
    <w:tbl>
      <w:tblPr>
        <w:tblStyle w:val="Tabel-Gitter"/>
        <w:tblW w:w="9634" w:type="dxa"/>
        <w:tblLook w:val="04A0" w:firstRow="1" w:lastRow="0" w:firstColumn="1" w:lastColumn="0" w:noHBand="0" w:noVBand="1"/>
      </w:tblPr>
      <w:tblGrid>
        <w:gridCol w:w="1441"/>
        <w:gridCol w:w="1531"/>
        <w:gridCol w:w="1851"/>
        <w:gridCol w:w="2402"/>
        <w:gridCol w:w="2409"/>
      </w:tblGrid>
      <w:tr w:rsidR="003517EF" w:rsidTr="00BE7FC7">
        <w:tc>
          <w:tcPr>
            <w:tcW w:w="1441" w:type="dxa"/>
            <w:shd w:val="clear" w:color="auto" w:fill="D9D9D9" w:themeFill="background1" w:themeFillShade="D9"/>
          </w:tcPr>
          <w:p w:rsidR="003517EF" w:rsidRPr="00B25375" w:rsidRDefault="003517EF" w:rsidP="00BE7FC7">
            <w:pPr>
              <w:rPr>
                <w:sz w:val="22"/>
                <w:szCs w:val="22"/>
              </w:rPr>
            </w:pPr>
            <w:r>
              <w:rPr>
                <w:sz w:val="22"/>
                <w:szCs w:val="22"/>
              </w:rPr>
              <w:t>Staldnavn</w:t>
            </w:r>
          </w:p>
        </w:tc>
        <w:tc>
          <w:tcPr>
            <w:tcW w:w="1531" w:type="dxa"/>
            <w:shd w:val="clear" w:color="auto" w:fill="D9D9D9" w:themeFill="background1" w:themeFillShade="D9"/>
          </w:tcPr>
          <w:p w:rsidR="003517EF" w:rsidRPr="00B25375" w:rsidRDefault="003517EF" w:rsidP="00BE7FC7">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3517EF" w:rsidRPr="00B25375" w:rsidRDefault="003517EF" w:rsidP="00BE7FC7">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2402" w:type="dxa"/>
            <w:shd w:val="clear" w:color="auto" w:fill="D9D9D9" w:themeFill="background1" w:themeFillShade="D9"/>
          </w:tcPr>
          <w:p w:rsidR="003517EF" w:rsidRPr="00B25375" w:rsidRDefault="003517EF" w:rsidP="00BE7FC7">
            <w:pPr>
              <w:rPr>
                <w:sz w:val="22"/>
                <w:szCs w:val="22"/>
              </w:rPr>
            </w:pPr>
            <w:r>
              <w:rPr>
                <w:sz w:val="22"/>
                <w:szCs w:val="22"/>
              </w:rPr>
              <w:t>Dyretype</w:t>
            </w:r>
          </w:p>
        </w:tc>
        <w:tc>
          <w:tcPr>
            <w:tcW w:w="2409" w:type="dxa"/>
            <w:shd w:val="clear" w:color="auto" w:fill="D9D9D9" w:themeFill="background1" w:themeFillShade="D9"/>
          </w:tcPr>
          <w:p w:rsidR="003517EF" w:rsidRPr="00B25375" w:rsidRDefault="003517EF" w:rsidP="00BE7FC7">
            <w:pPr>
              <w:rPr>
                <w:sz w:val="22"/>
                <w:szCs w:val="22"/>
              </w:rPr>
            </w:pPr>
            <w:r>
              <w:rPr>
                <w:sz w:val="22"/>
                <w:szCs w:val="22"/>
              </w:rPr>
              <w:t>Staldsystem</w:t>
            </w:r>
          </w:p>
        </w:tc>
      </w:tr>
      <w:tr w:rsidR="003517EF" w:rsidTr="00BE7FC7">
        <w:tc>
          <w:tcPr>
            <w:tcW w:w="9634" w:type="dxa"/>
            <w:gridSpan w:val="5"/>
            <w:shd w:val="clear" w:color="auto" w:fill="F2F2F2" w:themeFill="background1" w:themeFillShade="F2"/>
          </w:tcPr>
          <w:p w:rsidR="003517EF" w:rsidRPr="00B25375" w:rsidRDefault="003517EF" w:rsidP="00BE7FC7">
            <w:pPr>
              <w:rPr>
                <w:sz w:val="22"/>
                <w:szCs w:val="22"/>
              </w:rPr>
            </w:pPr>
            <w:r>
              <w:rPr>
                <w:sz w:val="22"/>
                <w:szCs w:val="22"/>
              </w:rPr>
              <w:t>Eksisterende staldafsnit</w:t>
            </w:r>
          </w:p>
        </w:tc>
      </w:tr>
      <w:tr w:rsidR="003517EF" w:rsidTr="00BE7FC7">
        <w:tc>
          <w:tcPr>
            <w:tcW w:w="1441" w:type="dxa"/>
          </w:tcPr>
          <w:p w:rsidR="003517EF" w:rsidRPr="008111E1" w:rsidRDefault="003517EF" w:rsidP="00BE7FC7">
            <w:pPr>
              <w:rPr>
                <w:sz w:val="22"/>
                <w:szCs w:val="22"/>
              </w:rPr>
            </w:pPr>
            <w:r w:rsidRPr="008111E1">
              <w:rPr>
                <w:sz w:val="22"/>
                <w:szCs w:val="22"/>
              </w:rPr>
              <w:t>Stald 1</w:t>
            </w:r>
          </w:p>
        </w:tc>
        <w:tc>
          <w:tcPr>
            <w:tcW w:w="1531" w:type="dxa"/>
          </w:tcPr>
          <w:p w:rsidR="003517EF" w:rsidRPr="008111E1" w:rsidRDefault="003517EF" w:rsidP="00BE7FC7">
            <w:pPr>
              <w:rPr>
                <w:sz w:val="22"/>
                <w:szCs w:val="22"/>
              </w:rPr>
            </w:pPr>
            <w:r w:rsidRPr="008111E1">
              <w:rPr>
                <w:sz w:val="22"/>
                <w:szCs w:val="22"/>
              </w:rPr>
              <w:t>687</w:t>
            </w:r>
          </w:p>
        </w:tc>
        <w:tc>
          <w:tcPr>
            <w:tcW w:w="1851" w:type="dxa"/>
          </w:tcPr>
          <w:p w:rsidR="003517EF" w:rsidRPr="008111E1" w:rsidRDefault="003517EF" w:rsidP="00BE7FC7">
            <w:pPr>
              <w:rPr>
                <w:sz w:val="22"/>
                <w:szCs w:val="22"/>
              </w:rPr>
            </w:pPr>
            <w:r w:rsidRPr="008111E1">
              <w:rPr>
                <w:sz w:val="22"/>
                <w:szCs w:val="22"/>
              </w:rPr>
              <w:t>240</w:t>
            </w:r>
          </w:p>
        </w:tc>
        <w:tc>
          <w:tcPr>
            <w:tcW w:w="2402" w:type="dxa"/>
          </w:tcPr>
          <w:p w:rsidR="003517EF" w:rsidRPr="008111E1" w:rsidRDefault="003517EF" w:rsidP="00BE7FC7">
            <w:pPr>
              <w:rPr>
                <w:sz w:val="22"/>
                <w:szCs w:val="22"/>
              </w:rPr>
            </w:pPr>
            <w:proofErr w:type="spellStart"/>
            <w:r w:rsidRPr="008111E1">
              <w:rPr>
                <w:sz w:val="22"/>
                <w:szCs w:val="22"/>
              </w:rPr>
              <w:t>Ammekøer</w:t>
            </w:r>
            <w:proofErr w:type="spellEnd"/>
            <w:r w:rsidRPr="008111E1">
              <w:rPr>
                <w:sz w:val="22"/>
                <w:szCs w:val="22"/>
              </w:rPr>
              <w:t>, slagtekalve (over 6 mdr.)</w:t>
            </w:r>
          </w:p>
        </w:tc>
        <w:tc>
          <w:tcPr>
            <w:tcW w:w="2409" w:type="dxa"/>
          </w:tcPr>
          <w:p w:rsidR="003517EF" w:rsidRPr="008111E1" w:rsidRDefault="003517EF" w:rsidP="00BE7FC7">
            <w:pPr>
              <w:rPr>
                <w:sz w:val="22"/>
                <w:szCs w:val="22"/>
              </w:rPr>
            </w:pPr>
            <w:r w:rsidRPr="008111E1">
              <w:rPr>
                <w:sz w:val="22"/>
                <w:szCs w:val="22"/>
              </w:rPr>
              <w:t>Dybstrøelse</w:t>
            </w:r>
          </w:p>
        </w:tc>
      </w:tr>
      <w:tr w:rsidR="003517EF" w:rsidTr="00BE7FC7">
        <w:tc>
          <w:tcPr>
            <w:tcW w:w="1441" w:type="dxa"/>
          </w:tcPr>
          <w:p w:rsidR="003517EF" w:rsidRPr="008111E1" w:rsidRDefault="003517EF" w:rsidP="00BE7FC7">
            <w:pPr>
              <w:rPr>
                <w:sz w:val="22"/>
                <w:szCs w:val="22"/>
              </w:rPr>
            </w:pPr>
            <w:r w:rsidRPr="008111E1">
              <w:rPr>
                <w:sz w:val="22"/>
                <w:szCs w:val="22"/>
              </w:rPr>
              <w:t>Stald 2</w:t>
            </w:r>
          </w:p>
        </w:tc>
        <w:tc>
          <w:tcPr>
            <w:tcW w:w="1531" w:type="dxa"/>
          </w:tcPr>
          <w:p w:rsidR="003517EF" w:rsidRPr="008111E1" w:rsidRDefault="003517EF" w:rsidP="00BE7FC7">
            <w:pPr>
              <w:rPr>
                <w:sz w:val="22"/>
                <w:szCs w:val="22"/>
              </w:rPr>
            </w:pPr>
            <w:r w:rsidRPr="008111E1">
              <w:rPr>
                <w:sz w:val="22"/>
                <w:szCs w:val="22"/>
              </w:rPr>
              <w:t>947</w:t>
            </w:r>
          </w:p>
        </w:tc>
        <w:tc>
          <w:tcPr>
            <w:tcW w:w="1851" w:type="dxa"/>
          </w:tcPr>
          <w:p w:rsidR="003517EF" w:rsidRPr="008111E1" w:rsidRDefault="003517EF" w:rsidP="00BE7FC7">
            <w:pPr>
              <w:rPr>
                <w:sz w:val="22"/>
                <w:szCs w:val="22"/>
              </w:rPr>
            </w:pPr>
            <w:r w:rsidRPr="008111E1">
              <w:rPr>
                <w:sz w:val="22"/>
                <w:szCs w:val="22"/>
              </w:rPr>
              <w:t>858</w:t>
            </w:r>
          </w:p>
        </w:tc>
        <w:tc>
          <w:tcPr>
            <w:tcW w:w="2402" w:type="dxa"/>
          </w:tcPr>
          <w:p w:rsidR="003517EF" w:rsidRPr="008111E1" w:rsidRDefault="003517EF" w:rsidP="00BE7FC7">
            <w:pPr>
              <w:rPr>
                <w:sz w:val="22"/>
                <w:szCs w:val="22"/>
              </w:rPr>
            </w:pPr>
            <w:proofErr w:type="spellStart"/>
            <w:r w:rsidRPr="008111E1">
              <w:rPr>
                <w:sz w:val="22"/>
                <w:szCs w:val="22"/>
              </w:rPr>
              <w:t>Ammekøer</w:t>
            </w:r>
            <w:proofErr w:type="spellEnd"/>
            <w:r w:rsidRPr="008111E1">
              <w:rPr>
                <w:sz w:val="22"/>
                <w:szCs w:val="22"/>
              </w:rPr>
              <w:t>, slagtekalve (over 6 mdr.)</w:t>
            </w:r>
          </w:p>
        </w:tc>
        <w:tc>
          <w:tcPr>
            <w:tcW w:w="2409" w:type="dxa"/>
          </w:tcPr>
          <w:p w:rsidR="003517EF" w:rsidRPr="008111E1" w:rsidRDefault="003517EF" w:rsidP="00BE7FC7">
            <w:pPr>
              <w:rPr>
                <w:sz w:val="22"/>
                <w:szCs w:val="22"/>
              </w:rPr>
            </w:pPr>
            <w:r w:rsidRPr="008111E1">
              <w:rPr>
                <w:sz w:val="22"/>
                <w:szCs w:val="22"/>
              </w:rPr>
              <w:t>Sengestald med spalter (kanal, bagskyld eller ringkanal)</w:t>
            </w:r>
          </w:p>
        </w:tc>
      </w:tr>
    </w:tbl>
    <w:p w:rsidR="00DC689C" w:rsidRDefault="00DC689C" w:rsidP="00DC689C">
      <w:pPr>
        <w:spacing w:after="0" w:line="240" w:lineRule="auto"/>
        <w:rPr>
          <w:rFonts w:eastAsia="Times New Roman" w:cs="Arial"/>
          <w:color w:val="000000"/>
          <w:lang w:eastAsia="da-DK"/>
        </w:rPr>
      </w:pPr>
    </w:p>
    <w:p w:rsidR="00DC689C" w:rsidRDefault="00DC689C" w:rsidP="00DC689C">
      <w:pPr>
        <w:spacing w:after="0" w:line="240" w:lineRule="auto"/>
        <w:rPr>
          <w:rFonts w:eastAsia="Times New Roman" w:cs="Arial"/>
          <w:color w:val="000000"/>
          <w:lang w:eastAsia="da-DK"/>
        </w:rPr>
      </w:pPr>
    </w:p>
    <w:p w:rsidR="00E249C6" w:rsidRDefault="00E249C6" w:rsidP="00DC689C">
      <w:pPr>
        <w:spacing w:after="0" w:line="240" w:lineRule="auto"/>
        <w:rPr>
          <w:rFonts w:eastAsia="Times New Roman" w:cs="Arial"/>
          <w:color w:val="000000"/>
          <w:lang w:eastAsia="da-DK"/>
        </w:rPr>
      </w:pPr>
    </w:p>
    <w:p w:rsidR="00DC689C" w:rsidRDefault="003517EF" w:rsidP="00DC689C">
      <w:pPr>
        <w:spacing w:after="0" w:line="240" w:lineRule="auto"/>
        <w:rPr>
          <w:rFonts w:eastAsia="Times New Roman" w:cs="Arial"/>
          <w:color w:val="000000"/>
          <w:lang w:eastAsia="da-DK"/>
        </w:rPr>
      </w:pPr>
      <w:r w:rsidRPr="003517EF">
        <w:rPr>
          <w:rFonts w:eastAsia="Times New Roman" w:cs="Arial"/>
          <w:color w:val="000000"/>
          <w:lang w:eastAsia="da-DK"/>
        </w:rPr>
        <w:lastRenderedPageBreak/>
        <w:t>Samt etablering af et nyt staldafsnit i et tidligere maskinhus.</w:t>
      </w:r>
      <w:r w:rsidR="00DC689C">
        <w:rPr>
          <w:rFonts w:eastAsia="Times New Roman" w:cs="Arial"/>
          <w:color w:val="000000"/>
          <w:lang w:eastAsia="da-DK"/>
        </w:rPr>
        <w:br/>
      </w:r>
    </w:p>
    <w:tbl>
      <w:tblPr>
        <w:tblStyle w:val="Tabel-Gitter"/>
        <w:tblW w:w="9634" w:type="dxa"/>
        <w:tblLook w:val="04A0" w:firstRow="1" w:lastRow="0" w:firstColumn="1" w:lastColumn="0" w:noHBand="0" w:noVBand="1"/>
      </w:tblPr>
      <w:tblGrid>
        <w:gridCol w:w="1441"/>
        <w:gridCol w:w="1531"/>
        <w:gridCol w:w="1851"/>
        <w:gridCol w:w="2402"/>
        <w:gridCol w:w="2409"/>
      </w:tblGrid>
      <w:tr w:rsidR="003517EF" w:rsidTr="00BE7FC7">
        <w:tc>
          <w:tcPr>
            <w:tcW w:w="1441" w:type="dxa"/>
            <w:shd w:val="clear" w:color="auto" w:fill="D9D9D9" w:themeFill="background1" w:themeFillShade="D9"/>
          </w:tcPr>
          <w:p w:rsidR="003517EF" w:rsidRPr="00B25375" w:rsidRDefault="003517EF" w:rsidP="00BE7FC7">
            <w:pPr>
              <w:rPr>
                <w:sz w:val="22"/>
                <w:szCs w:val="22"/>
              </w:rPr>
            </w:pPr>
            <w:r>
              <w:rPr>
                <w:sz w:val="22"/>
                <w:szCs w:val="22"/>
              </w:rPr>
              <w:t>Staldnavn</w:t>
            </w:r>
          </w:p>
        </w:tc>
        <w:tc>
          <w:tcPr>
            <w:tcW w:w="1531" w:type="dxa"/>
            <w:shd w:val="clear" w:color="auto" w:fill="D9D9D9" w:themeFill="background1" w:themeFillShade="D9"/>
          </w:tcPr>
          <w:p w:rsidR="003517EF" w:rsidRPr="00B25375" w:rsidRDefault="003517EF" w:rsidP="00BE7FC7">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3517EF" w:rsidRPr="00B25375" w:rsidRDefault="003517EF" w:rsidP="00BE7FC7">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2402" w:type="dxa"/>
            <w:shd w:val="clear" w:color="auto" w:fill="D9D9D9" w:themeFill="background1" w:themeFillShade="D9"/>
          </w:tcPr>
          <w:p w:rsidR="003517EF" w:rsidRPr="00B25375" w:rsidRDefault="003517EF" w:rsidP="00BE7FC7">
            <w:pPr>
              <w:rPr>
                <w:sz w:val="22"/>
                <w:szCs w:val="22"/>
              </w:rPr>
            </w:pPr>
            <w:r>
              <w:rPr>
                <w:sz w:val="22"/>
                <w:szCs w:val="22"/>
              </w:rPr>
              <w:t>Dyretype</w:t>
            </w:r>
          </w:p>
        </w:tc>
        <w:tc>
          <w:tcPr>
            <w:tcW w:w="2409" w:type="dxa"/>
            <w:shd w:val="clear" w:color="auto" w:fill="D9D9D9" w:themeFill="background1" w:themeFillShade="D9"/>
          </w:tcPr>
          <w:p w:rsidR="003517EF" w:rsidRPr="00B25375" w:rsidRDefault="003517EF" w:rsidP="00BE7FC7">
            <w:pPr>
              <w:rPr>
                <w:sz w:val="22"/>
                <w:szCs w:val="22"/>
              </w:rPr>
            </w:pPr>
            <w:r>
              <w:rPr>
                <w:sz w:val="22"/>
                <w:szCs w:val="22"/>
              </w:rPr>
              <w:t>Staldsystem</w:t>
            </w:r>
          </w:p>
        </w:tc>
      </w:tr>
      <w:tr w:rsidR="003517EF" w:rsidTr="00BE7FC7">
        <w:tc>
          <w:tcPr>
            <w:tcW w:w="9634" w:type="dxa"/>
            <w:gridSpan w:val="5"/>
            <w:shd w:val="clear" w:color="auto" w:fill="F2F2F2" w:themeFill="background1" w:themeFillShade="F2"/>
          </w:tcPr>
          <w:p w:rsidR="003517EF" w:rsidRPr="00B25375" w:rsidRDefault="003517EF" w:rsidP="00BE7FC7">
            <w:pPr>
              <w:rPr>
                <w:sz w:val="22"/>
                <w:szCs w:val="22"/>
              </w:rPr>
            </w:pPr>
            <w:r>
              <w:rPr>
                <w:sz w:val="22"/>
                <w:szCs w:val="22"/>
              </w:rPr>
              <w:t>Nye Staldafsnit</w:t>
            </w:r>
          </w:p>
        </w:tc>
      </w:tr>
      <w:tr w:rsidR="003517EF" w:rsidTr="00BE7FC7">
        <w:tc>
          <w:tcPr>
            <w:tcW w:w="1441" w:type="dxa"/>
          </w:tcPr>
          <w:p w:rsidR="003517EF" w:rsidRPr="00B25375" w:rsidRDefault="003517EF" w:rsidP="00BE7FC7">
            <w:pPr>
              <w:rPr>
                <w:sz w:val="22"/>
                <w:szCs w:val="22"/>
              </w:rPr>
            </w:pPr>
            <w:r>
              <w:rPr>
                <w:sz w:val="22"/>
                <w:szCs w:val="22"/>
              </w:rPr>
              <w:t>Stald 3</w:t>
            </w:r>
          </w:p>
        </w:tc>
        <w:tc>
          <w:tcPr>
            <w:tcW w:w="1531" w:type="dxa"/>
          </w:tcPr>
          <w:p w:rsidR="003517EF" w:rsidRPr="00B25375" w:rsidRDefault="003517EF" w:rsidP="00BE7FC7">
            <w:pPr>
              <w:rPr>
                <w:sz w:val="22"/>
                <w:szCs w:val="22"/>
              </w:rPr>
            </w:pPr>
            <w:r>
              <w:rPr>
                <w:sz w:val="22"/>
                <w:szCs w:val="22"/>
              </w:rPr>
              <w:t>286</w:t>
            </w:r>
          </w:p>
        </w:tc>
        <w:tc>
          <w:tcPr>
            <w:tcW w:w="1851" w:type="dxa"/>
          </w:tcPr>
          <w:p w:rsidR="003517EF" w:rsidRPr="00B25375" w:rsidRDefault="003517EF" w:rsidP="00BE7FC7">
            <w:pPr>
              <w:rPr>
                <w:sz w:val="22"/>
                <w:szCs w:val="22"/>
              </w:rPr>
            </w:pPr>
            <w:r>
              <w:rPr>
                <w:sz w:val="22"/>
                <w:szCs w:val="22"/>
              </w:rPr>
              <w:t>280</w:t>
            </w:r>
          </w:p>
        </w:tc>
        <w:tc>
          <w:tcPr>
            <w:tcW w:w="2402" w:type="dxa"/>
          </w:tcPr>
          <w:p w:rsidR="003517EF" w:rsidRPr="00B25375" w:rsidRDefault="003517EF" w:rsidP="00BE7FC7">
            <w:pPr>
              <w:rPr>
                <w:sz w:val="22"/>
                <w:szCs w:val="22"/>
              </w:rPr>
            </w:pPr>
            <w:r>
              <w:rPr>
                <w:sz w:val="22"/>
                <w:szCs w:val="22"/>
              </w:rPr>
              <w:t>Kalve (under 6 mdr.)</w:t>
            </w:r>
          </w:p>
        </w:tc>
        <w:tc>
          <w:tcPr>
            <w:tcW w:w="2409" w:type="dxa"/>
          </w:tcPr>
          <w:p w:rsidR="003517EF" w:rsidRPr="00B25375" w:rsidRDefault="003517EF" w:rsidP="00BE7FC7">
            <w:pPr>
              <w:rPr>
                <w:sz w:val="22"/>
                <w:szCs w:val="22"/>
              </w:rPr>
            </w:pPr>
            <w:r>
              <w:rPr>
                <w:sz w:val="22"/>
                <w:szCs w:val="22"/>
              </w:rPr>
              <w:t>Dybstrøelse</w:t>
            </w:r>
          </w:p>
        </w:tc>
      </w:tr>
    </w:tbl>
    <w:p w:rsidR="00DC689C" w:rsidRDefault="00DC689C" w:rsidP="00DC689C">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924C2A">
        <w:rPr>
          <w:rFonts w:eastAsia="Times New Roman" w:cs="Arial"/>
          <w:color w:val="000000"/>
          <w:lang w:eastAsia="da-DK"/>
        </w:rPr>
        <w:t>Afgørelse om miljø</w:t>
      </w:r>
      <w:r w:rsidR="00701D2E" w:rsidRPr="00924C2A">
        <w:rPr>
          <w:rFonts w:eastAsia="Times New Roman" w:cs="Arial"/>
          <w:color w:val="000000"/>
          <w:lang w:eastAsia="da-DK"/>
        </w:rPr>
        <w:t>tilladelse</w:t>
      </w:r>
      <w:r w:rsidRPr="00924C2A">
        <w:rPr>
          <w:rFonts w:eastAsia="Times New Roman" w:cs="Arial"/>
          <w:color w:val="000000"/>
          <w:lang w:eastAsia="da-DK"/>
        </w:rPr>
        <w:t xml:space="preserve"> sker på baggrund af ansøgning skema nr. </w:t>
      </w:r>
      <w:r w:rsidR="00924C2A" w:rsidRPr="00924C2A">
        <w:rPr>
          <w:rFonts w:eastAsia="Times New Roman" w:cs="Arial"/>
          <w:color w:val="000000"/>
          <w:lang w:eastAsia="da-DK"/>
        </w:rPr>
        <w:t>216466</w:t>
      </w:r>
      <w:r w:rsidRPr="00924C2A">
        <w:rPr>
          <w:rFonts w:eastAsia="Times New Roman" w:cs="Arial"/>
          <w:color w:val="000000"/>
          <w:lang w:eastAsia="da-DK"/>
        </w:rPr>
        <w:t xml:space="preserve">, </w:t>
      </w:r>
      <w:r w:rsidR="00DC689C" w:rsidRPr="00924C2A">
        <w:rPr>
          <w:rFonts w:eastAsia="Times New Roman" w:cs="Arial"/>
          <w:color w:val="000000"/>
          <w:lang w:eastAsia="da-DK"/>
        </w:rPr>
        <w:t>indsendt</w:t>
      </w:r>
      <w:r w:rsidRPr="00924C2A">
        <w:rPr>
          <w:rFonts w:eastAsia="Times New Roman" w:cs="Arial"/>
          <w:color w:val="000000"/>
          <w:lang w:eastAsia="da-DK"/>
        </w:rPr>
        <w:t xml:space="preserve"> den </w:t>
      </w:r>
      <w:r w:rsidR="00924C2A" w:rsidRPr="00924C2A">
        <w:rPr>
          <w:rFonts w:eastAsia="Times New Roman" w:cs="Arial"/>
          <w:lang w:eastAsia="da-DK"/>
        </w:rPr>
        <w:t>16/1-2020</w:t>
      </w:r>
      <w:r w:rsidR="00D41623" w:rsidRPr="00924C2A">
        <w:rPr>
          <w:rFonts w:eastAsia="Times New Roman" w:cs="Arial"/>
          <w:lang w:eastAsia="da-DK"/>
        </w:rPr>
        <w:t xml:space="preserve">, </w:t>
      </w:r>
      <w:r w:rsidR="00D41623" w:rsidRPr="00924C2A">
        <w:rPr>
          <w:rFonts w:eastAsia="Times New Roman" w:cs="Arial"/>
          <w:color w:val="000000"/>
          <w:lang w:eastAsia="da-DK"/>
        </w:rPr>
        <w:t xml:space="preserve">version </w:t>
      </w:r>
      <w:r w:rsidR="00924C2A" w:rsidRPr="00924C2A">
        <w:rPr>
          <w:rFonts w:eastAsia="Times New Roman" w:cs="Arial"/>
          <w:color w:val="000000"/>
          <w:lang w:eastAsia="da-DK"/>
        </w:rPr>
        <w:t>2</w:t>
      </w:r>
      <w:r w:rsidRPr="00924C2A">
        <w:rPr>
          <w:rFonts w:eastAsia="Times New Roman" w:cs="Arial"/>
          <w:color w:val="000000"/>
          <w:lang w:eastAsia="da-DK"/>
        </w:rPr>
        <w:t>.</w:t>
      </w:r>
      <w:r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Afgørelsen om </w:t>
      </w:r>
      <w:r w:rsidR="00701D2E">
        <w:rPr>
          <w:rFonts w:eastAsia="Times New Roman" w:cs="Arial"/>
          <w:color w:val="000000"/>
          <w:lang w:eastAsia="da-DK"/>
        </w:rPr>
        <w:t>miljøtilladelse</w:t>
      </w:r>
      <w:r w:rsidRPr="00513321">
        <w:rPr>
          <w:rFonts w:eastAsia="Times New Roman" w:cs="Arial"/>
          <w:color w:val="000000"/>
          <w:lang w:eastAsia="da-DK"/>
        </w:rPr>
        <w:t xml:space="preserve"> </w:t>
      </w:r>
      <w:r w:rsidRPr="003517EF">
        <w:rPr>
          <w:rFonts w:eastAsia="Times New Roman" w:cs="Arial"/>
          <w:color w:val="000000"/>
          <w:lang w:eastAsia="da-DK"/>
        </w:rPr>
        <w:t xml:space="preserve">af husdyrbruget </w:t>
      </w:r>
      <w:r w:rsidR="003517EF" w:rsidRPr="003517EF">
        <w:rPr>
          <w:rFonts w:eastAsia="Times New Roman" w:cs="Arial"/>
          <w:color w:val="000000"/>
          <w:lang w:eastAsia="da-DK"/>
        </w:rPr>
        <w:t>på Østerbyve</w:t>
      </w:r>
      <w:r w:rsidR="003517EF">
        <w:rPr>
          <w:rFonts w:eastAsia="Times New Roman" w:cs="Arial"/>
          <w:color w:val="000000"/>
          <w:lang w:eastAsia="da-DK"/>
        </w:rPr>
        <w:t>j</w:t>
      </w:r>
      <w:r w:rsidR="003517EF" w:rsidRPr="003517EF">
        <w:rPr>
          <w:rFonts w:eastAsia="Times New Roman" w:cs="Arial"/>
          <w:color w:val="000000"/>
          <w:lang w:eastAsia="da-DK"/>
        </w:rPr>
        <w:t xml:space="preserve"> 10, Skjern</w:t>
      </w:r>
      <w:r w:rsidRPr="003517EF">
        <w:rPr>
          <w:rFonts w:eastAsia="Times New Roman" w:cs="Arial"/>
          <w:color w:val="000000"/>
          <w:lang w:eastAsia="da-DK"/>
        </w:rPr>
        <w:t xml:space="preserve"> meddeles</w:t>
      </w:r>
      <w:r w:rsidRPr="00513321">
        <w:rPr>
          <w:rFonts w:eastAsia="Times New Roman" w:cs="Arial"/>
          <w:color w:val="000000"/>
          <w:lang w:eastAsia="da-DK"/>
        </w:rPr>
        <w:t xml:space="preserve"> på baggrund af, at Ringkøbing-Skjern Kommune vurderer, at ansøger har truffet de nødvendige foranstaltninger for at forebygge og begrænse forurening ved anvendelse af bedst tilgængelige teknik</w:t>
      </w:r>
      <w:r w:rsidR="001922CB">
        <w:rPr>
          <w:rFonts w:eastAsia="Times New Roman" w:cs="Arial"/>
          <w:color w:val="000000"/>
          <w:lang w:eastAsia="da-DK"/>
        </w:rPr>
        <w:t>,</w:t>
      </w:r>
      <w:r w:rsidRPr="00513321">
        <w:rPr>
          <w:rFonts w:eastAsia="Times New Roman" w:cs="Arial"/>
          <w:color w:val="000000"/>
          <w:lang w:eastAsia="da-DK"/>
        </w:rPr>
        <w:t xml:space="preserve"> og at husdyrbruget i øvrigt kan drives på stedet, uden at påvirke omgivelserne på en måde, som er uforenelig med hensynet til naboer, landskab, natur og miljø.</w:t>
      </w:r>
    </w:p>
    <w:p w:rsidR="005B4C48" w:rsidRPr="00513321" w:rsidRDefault="005B4C48" w:rsidP="005B4C48">
      <w:pPr>
        <w:spacing w:after="0" w:line="240" w:lineRule="auto"/>
        <w:rPr>
          <w:rFonts w:eastAsia="Times New Roman" w:cs="Arial"/>
          <w:color w:val="000000"/>
          <w:lang w:eastAsia="da-DK"/>
        </w:rPr>
      </w:pPr>
    </w:p>
    <w:p w:rsidR="00496754" w:rsidRPr="006C3143" w:rsidRDefault="00496754" w:rsidP="00496754">
      <w:pPr>
        <w:spacing w:after="0" w:line="240" w:lineRule="auto"/>
      </w:pPr>
      <w:r w:rsidRPr="006C3143">
        <w:t>Der gøres opmærksom på</w:t>
      </w:r>
      <w:r>
        <w:t xml:space="preserve">, </w:t>
      </w:r>
      <w:r w:rsidRPr="006C3143">
        <w:t xml:space="preserve">at alle ændringer af eksisterende afløb som udgangspunkt </w:t>
      </w:r>
      <w:r>
        <w:t xml:space="preserve">skal </w:t>
      </w:r>
      <w:r w:rsidRPr="006C3143">
        <w:t>godkendes.</w:t>
      </w:r>
    </w:p>
    <w:p w:rsidR="00496754" w:rsidRDefault="00496754" w:rsidP="00496754">
      <w:pPr>
        <w:spacing w:after="0" w:line="240" w:lineRule="auto"/>
      </w:pPr>
    </w:p>
    <w:p w:rsidR="00496754" w:rsidRPr="006C3143" w:rsidRDefault="00496754" w:rsidP="00496754">
      <w:pPr>
        <w:spacing w:after="0" w:line="240" w:lineRule="auto"/>
        <w:rPr>
          <w:rFonts w:ascii="Calibri" w:hAnsi="Calibri"/>
        </w:rPr>
      </w:pPr>
      <w:r w:rsidRPr="006C3143">
        <w:t>Hvis der er øget areal med tagflader eller befæstede arealer hvor vandet afledes til nedsivning</w:t>
      </w:r>
      <w:r>
        <w:t>,</w:t>
      </w:r>
      <w:r w:rsidRPr="006C3143">
        <w:t xml:space="preserve"> skal der søges om en nedsivningstilladelse hos Ringkøbing-Skjern Kommune.</w:t>
      </w:r>
    </w:p>
    <w:p w:rsidR="00496754" w:rsidRDefault="00496754" w:rsidP="00496754">
      <w:pPr>
        <w:spacing w:after="0" w:line="240" w:lineRule="auto"/>
      </w:pPr>
    </w:p>
    <w:p w:rsidR="00496754" w:rsidRPr="006C3143" w:rsidRDefault="00496754" w:rsidP="00496754">
      <w:pPr>
        <w:spacing w:after="0" w:line="240" w:lineRule="auto"/>
      </w:pPr>
      <w:r w:rsidRPr="006C3143">
        <w:t>Hvis der er øget areal med tagflader eller befæstede arealer med afledning til vandløb, herunder dræn og grøfter, skal der søges om en udledningstilladelse hos Ringkøbing-Skjern Kommune.</w:t>
      </w:r>
    </w:p>
    <w:p w:rsidR="00FF2A6A" w:rsidRPr="00513321" w:rsidRDefault="00FF2A6A"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w:t>
      </w:r>
      <w:r w:rsidR="00701D2E">
        <w:rPr>
          <w:rFonts w:eastAsia="Times New Roman" w:cs="Arial"/>
          <w:color w:val="000000"/>
          <w:lang w:eastAsia="da-DK"/>
        </w:rPr>
        <w:t>s hermed opmærksom på, at miljøtilladelsen</w:t>
      </w:r>
      <w:r w:rsidRPr="00513321">
        <w:rPr>
          <w:rFonts w:eastAsia="Times New Roman" w:cs="Arial"/>
          <w:color w:val="000000"/>
          <w:lang w:eastAsia="da-DK"/>
        </w:rPr>
        <w:t xml:space="preserve"> ikke fritager fra krav om tilladelse, godkendelse, eller dispensation efter anden lovgivning, herunder Museumsloven. Eventuelt byggeri må først påbegyndes, når der ligger en særskilt tilladelse ti</w:t>
      </w:r>
      <w:r w:rsidR="009B29CA">
        <w:rPr>
          <w:rFonts w:eastAsia="Times New Roman" w:cs="Arial"/>
          <w:color w:val="000000"/>
          <w:lang w:eastAsia="da-DK"/>
        </w:rPr>
        <w:t xml:space="preserve">l igangsættelse af byggeriet. </w:t>
      </w:r>
      <w:r w:rsidR="009B29CA">
        <w:rPr>
          <w:rFonts w:eastAsia="Times New Roman" w:cs="Arial"/>
          <w:color w:val="000000"/>
          <w:lang w:eastAsia="da-DK"/>
        </w:rPr>
        <w:br/>
      </w:r>
    </w:p>
    <w:p w:rsidR="005B4C48" w:rsidRPr="00513321" w:rsidRDefault="005B4C48" w:rsidP="005B4C48">
      <w:pPr>
        <w:spacing w:after="0" w:line="240" w:lineRule="auto"/>
        <w:rPr>
          <w:rFonts w:eastAsia="Times New Roman" w:cs="Arial"/>
          <w:color w:val="000000"/>
          <w:u w:val="single"/>
          <w:lang w:eastAsia="da-DK"/>
        </w:rPr>
      </w:pPr>
      <w:r w:rsidRPr="00513321">
        <w:rPr>
          <w:rFonts w:eastAsia="Times New Roman" w:cs="Arial"/>
          <w:color w:val="000000"/>
          <w:u w:val="single"/>
          <w:lang w:eastAsia="da-DK"/>
        </w:rPr>
        <w:t>Forholdet til museumsloven</w:t>
      </w: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opmærksom på, at sten og jorddiger, der er omfattet af bestemmelserne i Museumsloven §29a, ikke må beskadiges eller sløjfes uden dispensation fra Ringkøbing-Skjern Kommune.</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Der foreligger særlige regler for jordbearbejdning omkring gravhøje bl.a. må der ikke foretages jordbehandling, gødes eller plantes </w:t>
      </w:r>
      <w:r w:rsidRPr="00513321">
        <w:t>(herunder også juletræer og lignende)</w:t>
      </w:r>
      <w:r w:rsidRPr="00513321">
        <w:rPr>
          <w:rFonts w:eastAsia="Times New Roman" w:cs="Arial"/>
          <w:color w:val="000000"/>
          <w:lang w:eastAsia="da-DK"/>
        </w:rPr>
        <w:t xml:space="preserve"> inden for en afstand af 2 meter fra højens yderste kant jf. §29 f i museumsloven.</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Information om diger og gravhøje kan findes på www.miljoeportal.dk.</w:t>
      </w:r>
    </w:p>
    <w:p w:rsidR="005B4C48" w:rsidRPr="00513321" w:rsidRDefault="005B4C48" w:rsidP="005B4C48">
      <w:pPr>
        <w:spacing w:after="0" w:line="240" w:lineRule="auto"/>
        <w:rPr>
          <w:rFonts w:eastAsia="Times New Roman" w:cs="Arial"/>
          <w:color w:val="000000"/>
          <w:lang w:eastAsia="da-DK"/>
        </w:rPr>
      </w:pPr>
    </w:p>
    <w:p w:rsidR="005B4C48" w:rsidRDefault="005B4C48" w:rsidP="007B39A1">
      <w:pPr>
        <w:spacing w:after="0" w:line="240" w:lineRule="auto"/>
        <w:rPr>
          <w:rFonts w:eastAsia="Times New Roman" w:cs="Arial"/>
          <w:i/>
          <w:color w:val="000000"/>
          <w:lang w:eastAsia="da-DK"/>
        </w:rPr>
      </w:pPr>
      <w:r w:rsidRPr="00513321">
        <w:rPr>
          <w:rFonts w:eastAsia="Times New Roman" w:cs="Arial"/>
          <w:i/>
          <w:color w:val="000000"/>
          <w:lang w:eastAsia="da-DK"/>
        </w:rPr>
        <w:t>Vi anmoder om, at Ringkøbing-Skjern Kommune bliver orienteret, såfremt der sker ændringer i ejerforhold eller af driftsansvarlig.</w:t>
      </w:r>
    </w:p>
    <w:p w:rsidR="00E249C6" w:rsidRDefault="00E249C6" w:rsidP="007B39A1">
      <w:pPr>
        <w:spacing w:after="0" w:line="240" w:lineRule="auto"/>
        <w:rPr>
          <w:rFonts w:eastAsia="Times New Roman" w:cs="Arial"/>
          <w:i/>
          <w:color w:val="000000"/>
          <w:lang w:eastAsia="da-DK"/>
        </w:rPr>
      </w:pPr>
    </w:p>
    <w:p w:rsidR="00E249C6" w:rsidRDefault="00E249C6" w:rsidP="007B39A1">
      <w:pPr>
        <w:spacing w:after="0" w:line="240" w:lineRule="auto"/>
        <w:rPr>
          <w:rFonts w:eastAsia="Times New Roman" w:cs="Arial"/>
          <w:i/>
          <w:color w:val="000000"/>
          <w:lang w:eastAsia="da-DK"/>
        </w:rPr>
      </w:pPr>
    </w:p>
    <w:p w:rsidR="00E249C6" w:rsidRDefault="00E249C6" w:rsidP="007B39A1">
      <w:pPr>
        <w:spacing w:after="0" w:line="240" w:lineRule="auto"/>
        <w:rPr>
          <w:rFonts w:eastAsia="Times New Roman" w:cs="Arial"/>
          <w:i/>
          <w:color w:val="000000"/>
          <w:lang w:eastAsia="da-DK"/>
        </w:rPr>
      </w:pPr>
    </w:p>
    <w:p w:rsidR="00E249C6" w:rsidRDefault="00E249C6" w:rsidP="007B39A1">
      <w:pPr>
        <w:spacing w:after="0" w:line="240" w:lineRule="auto"/>
        <w:rPr>
          <w:rFonts w:eastAsia="Times New Roman" w:cs="Arial"/>
          <w:i/>
          <w:color w:val="000000"/>
          <w:lang w:eastAsia="da-DK"/>
        </w:rPr>
      </w:pPr>
    </w:p>
    <w:p w:rsidR="00E249C6" w:rsidRDefault="00E249C6" w:rsidP="007B39A1">
      <w:pPr>
        <w:spacing w:after="0" w:line="240" w:lineRule="auto"/>
        <w:rPr>
          <w:rFonts w:eastAsia="Times New Roman" w:cs="Arial"/>
          <w:i/>
          <w:color w:val="000000"/>
          <w:lang w:eastAsia="da-DK"/>
        </w:rPr>
      </w:pPr>
    </w:p>
    <w:p w:rsidR="00E249C6" w:rsidRDefault="00E249C6" w:rsidP="007B39A1">
      <w:pPr>
        <w:spacing w:after="0" w:line="240" w:lineRule="auto"/>
        <w:rPr>
          <w:rFonts w:eastAsia="Times New Roman" w:cs="Arial"/>
          <w:i/>
          <w:color w:val="000000"/>
          <w:lang w:eastAsia="da-DK"/>
        </w:rPr>
      </w:pPr>
    </w:p>
    <w:p w:rsidR="00E249C6" w:rsidRDefault="00E249C6" w:rsidP="007B39A1">
      <w:pPr>
        <w:spacing w:after="0" w:line="240" w:lineRule="auto"/>
        <w:rPr>
          <w:rFonts w:eastAsia="Times New Roman" w:cs="Arial"/>
          <w:i/>
          <w:color w:val="000000"/>
          <w:lang w:eastAsia="da-DK"/>
        </w:rPr>
      </w:pPr>
    </w:p>
    <w:p w:rsidR="00E249C6" w:rsidRPr="007B39A1" w:rsidRDefault="00E249C6" w:rsidP="007B39A1">
      <w:pPr>
        <w:spacing w:after="0" w:line="240" w:lineRule="auto"/>
        <w:rPr>
          <w:rFonts w:eastAsia="Times New Roman" w:cs="Arial"/>
          <w:i/>
          <w:color w:val="000000"/>
          <w:lang w:eastAsia="da-DK"/>
        </w:rPr>
      </w:pPr>
    </w:p>
    <w:p w:rsidR="005B4C48" w:rsidRPr="00A731DC" w:rsidRDefault="005B4C48" w:rsidP="001F352D">
      <w:pPr>
        <w:pStyle w:val="Overskrift1"/>
        <w:rPr>
          <w:rFonts w:eastAsia="Times New Roman"/>
          <w:sz w:val="40"/>
          <w:szCs w:val="40"/>
          <w:lang w:eastAsia="da-DK"/>
        </w:rPr>
      </w:pPr>
      <w:bookmarkStart w:id="10" w:name="_Toc406418357"/>
      <w:bookmarkStart w:id="11" w:name="_Toc33002362"/>
      <w:r w:rsidRPr="00A731DC">
        <w:rPr>
          <w:rFonts w:eastAsia="Times New Roman"/>
          <w:sz w:val="40"/>
          <w:szCs w:val="40"/>
          <w:lang w:eastAsia="da-DK"/>
        </w:rPr>
        <w:lastRenderedPageBreak/>
        <w:t>Vilkår for miljø</w:t>
      </w:r>
      <w:bookmarkEnd w:id="10"/>
      <w:r w:rsidR="00EA3577">
        <w:rPr>
          <w:rFonts w:eastAsia="Times New Roman"/>
          <w:sz w:val="40"/>
          <w:szCs w:val="40"/>
          <w:lang w:eastAsia="da-DK"/>
        </w:rPr>
        <w:t>tilladelse</w:t>
      </w:r>
      <w:bookmarkEnd w:id="11"/>
    </w:p>
    <w:p w:rsidR="005B4C48" w:rsidRPr="005B4C48" w:rsidRDefault="005B4C48" w:rsidP="00B3153C">
      <w:pPr>
        <w:rPr>
          <w:lang w:eastAsia="da-DK"/>
        </w:rPr>
      </w:pPr>
      <w:r w:rsidRPr="005B4C48">
        <w:rPr>
          <w:lang w:eastAsia="da-DK"/>
        </w:rPr>
        <w:t>Konkrete bestemmelser i lovgivningen, som er generelt gældende for landbrug, er som hovedregel, ikke nævnt i denne miljø</w:t>
      </w:r>
      <w:r w:rsidR="00701D2E">
        <w:rPr>
          <w:lang w:eastAsia="da-DK"/>
        </w:rPr>
        <w:t>tilladelse</w:t>
      </w:r>
      <w:r w:rsidRPr="005B4C48">
        <w:rPr>
          <w:lang w:eastAsia="da-DK"/>
        </w:rPr>
        <w:t>. Miljø</w:t>
      </w:r>
      <w:r w:rsidR="00EA3577">
        <w:rPr>
          <w:lang w:eastAsia="da-DK"/>
        </w:rPr>
        <w:t>tilladel</w:t>
      </w:r>
      <w:r w:rsidRPr="005B4C48">
        <w:rPr>
          <w:lang w:eastAsia="da-DK"/>
        </w:rPr>
        <w:t>sen meddeles på de nedenstående vilkår.</w:t>
      </w:r>
    </w:p>
    <w:p w:rsidR="005B4C48" w:rsidRPr="00A731DC" w:rsidRDefault="005B4C48" w:rsidP="003B3952">
      <w:pPr>
        <w:pStyle w:val="Overskrift3"/>
      </w:pPr>
      <w:bookmarkStart w:id="12" w:name="_Toc232409882"/>
      <w:bookmarkStart w:id="13" w:name="_Toc406418358"/>
      <w:bookmarkStart w:id="14" w:name="_Toc33002363"/>
      <w:r w:rsidRPr="00A731DC">
        <w:t>Generelt</w:t>
      </w:r>
      <w:bookmarkEnd w:id="12"/>
      <w:bookmarkEnd w:id="13"/>
      <w:bookmarkEnd w:id="14"/>
    </w:p>
    <w:p w:rsidR="005B4C48" w:rsidRPr="005B4C48" w:rsidRDefault="005B4C48" w:rsidP="005B4C48">
      <w:pPr>
        <w:spacing w:after="0" w:line="240" w:lineRule="auto"/>
        <w:rPr>
          <w:rFonts w:ascii="Times New Roman" w:eastAsia="Times New Roman" w:hAnsi="Times New Roman" w:cs="Times New Roman"/>
          <w:sz w:val="24"/>
          <w:szCs w:val="24"/>
          <w:lang w:eastAsia="da-DK"/>
        </w:rPr>
      </w:pPr>
    </w:p>
    <w:p w:rsidR="005B4C48" w:rsidRPr="0026265B" w:rsidRDefault="005B4C48" w:rsidP="001B32A8">
      <w:pPr>
        <w:pStyle w:val="Vilkr"/>
        <w:spacing w:before="0" w:after="0"/>
        <w:ind w:left="720" w:hanging="539"/>
        <w:rPr>
          <w:rFonts w:ascii="Verdana" w:hAnsi="Verdana"/>
          <w:sz w:val="20"/>
        </w:rPr>
      </w:pPr>
      <w:r w:rsidRPr="005B4C48">
        <w:t xml:space="preserve">Husdyrbruget skal placeres, indrettes og drives i overensstemmelse med de oplysninger, der </w:t>
      </w:r>
      <w:r w:rsidRPr="0026265B">
        <w:t>fremgår</w:t>
      </w:r>
      <w:r w:rsidRPr="005B4C48">
        <w:t xml:space="preserve"> af ansøgningen og med de eventuelle ændringe</w:t>
      </w:r>
      <w:r w:rsidR="00654BE6">
        <w:t>r, der fremgår af miljøtilladel</w:t>
      </w:r>
      <w:r w:rsidRPr="005B4C48">
        <w:t>sen.</w:t>
      </w:r>
      <w:r w:rsidR="001B32A8">
        <w:br/>
      </w:r>
    </w:p>
    <w:p w:rsidR="005B4C48" w:rsidRPr="005B4C48" w:rsidRDefault="00654BE6" w:rsidP="001B32A8">
      <w:pPr>
        <w:pStyle w:val="Vilkr"/>
        <w:spacing w:before="0" w:after="0"/>
        <w:ind w:left="720" w:hanging="539"/>
      </w:pPr>
      <w:r>
        <w:t>Tilladelsen</w:t>
      </w:r>
      <w:r w:rsidR="005B4C48" w:rsidRPr="005B4C48">
        <w:t xml:space="preserve"> skal være udnyttet inden 6 år fra afgørelsen er meddelt. Hvis </w:t>
      </w:r>
      <w:r>
        <w:t>tilladelsen</w:t>
      </w:r>
      <w:r w:rsidR="005B4C48" w:rsidRPr="005B4C48">
        <w:t xml:space="preserve"> kun bliver delvist udnyttet bortfalder den del der ikke er udnyttet.</w:t>
      </w:r>
      <w:r w:rsidR="001B32A8">
        <w:br/>
      </w:r>
    </w:p>
    <w:p w:rsidR="005B4C48" w:rsidRDefault="005B4C48" w:rsidP="001B32A8">
      <w:pPr>
        <w:pStyle w:val="Vilkr"/>
        <w:spacing w:before="0" w:after="0"/>
        <w:ind w:left="720" w:hanging="539"/>
      </w:pPr>
      <w:r w:rsidRPr="005B4C48">
        <w:t>Udnyttelse anses for, at foreligge når byggeriet faktisk er afsluttet eller ved konstatering af, at det der er truffet afgørelse om, faktisk er gennemført.  Se i øvrigt afsnit om udnyttelse, kontinuitet og revurdering i Formalia.</w:t>
      </w:r>
      <w:r w:rsidR="001B32A8">
        <w:br/>
      </w:r>
    </w:p>
    <w:p w:rsidR="001B32A8" w:rsidRPr="005B4C48" w:rsidRDefault="005B4C48" w:rsidP="00654BE6">
      <w:pPr>
        <w:pStyle w:val="Vilkr"/>
        <w:spacing w:before="0" w:after="0"/>
        <w:ind w:left="720" w:hanging="539"/>
      </w:pPr>
      <w:r w:rsidRPr="005B4C48">
        <w:t>De vilkår, der vedrører driften, skal være kendt af de ansatte, der er beskæftiget med den pågældende del af driften.</w:t>
      </w:r>
      <w:r w:rsidR="001B32A8">
        <w:br/>
      </w:r>
    </w:p>
    <w:p w:rsidR="005B4C48" w:rsidRPr="005B4C48" w:rsidRDefault="005B4C48" w:rsidP="001B32A8">
      <w:pPr>
        <w:pStyle w:val="Vilkr"/>
        <w:spacing w:before="0" w:after="0"/>
        <w:ind w:left="720" w:hanging="539"/>
      </w:pPr>
      <w:r w:rsidRPr="005B4C48">
        <w:t xml:space="preserve">Drifts-, indretnings-, eller bygningsmæssige ændringer, skal anmeldes til kommunen inden de påbegyndes. Kommunen vurderer, om de aktuelle planer for ændring/udvidelse/renovering kan ske </w:t>
      </w:r>
      <w:proofErr w:type="gramStart"/>
      <w:r w:rsidRPr="005B4C48">
        <w:t>indenfor</w:t>
      </w:r>
      <w:proofErr w:type="gramEnd"/>
      <w:r w:rsidRPr="005B4C48">
        <w:t xml:space="preserve"> rammerne af denne miljø</w:t>
      </w:r>
      <w:r w:rsidR="00654BE6">
        <w:t>tilladelse</w:t>
      </w:r>
      <w:r w:rsidRPr="005B4C48">
        <w:t>.</w:t>
      </w:r>
    </w:p>
    <w:p w:rsidR="005D6BD5" w:rsidRPr="005D6BD5" w:rsidRDefault="005D6BD5" w:rsidP="005D6BD5">
      <w:pPr>
        <w:pStyle w:val="Overskrift3"/>
        <w:rPr>
          <w:sz w:val="24"/>
          <w:szCs w:val="24"/>
        </w:rPr>
      </w:pPr>
      <w:bookmarkStart w:id="15" w:name="_Toc232409883"/>
      <w:bookmarkStart w:id="16" w:name="_Toc406418359"/>
      <w:r>
        <w:br/>
      </w:r>
      <w:bookmarkStart w:id="17" w:name="_Toc33002364"/>
      <w:r>
        <w:t>Nye og renoverede stalde</w:t>
      </w:r>
      <w:bookmarkEnd w:id="17"/>
      <w:r>
        <w:br/>
      </w:r>
    </w:p>
    <w:p w:rsidR="005D6BD5" w:rsidRPr="00F25450" w:rsidRDefault="00CE4465" w:rsidP="008549BA">
      <w:pPr>
        <w:pStyle w:val="Vilkr"/>
        <w:spacing w:before="0" w:after="0"/>
        <w:ind w:left="720" w:hanging="539"/>
        <w:rPr>
          <w:b/>
          <w:sz w:val="24"/>
          <w:szCs w:val="24"/>
        </w:rPr>
      </w:pPr>
      <w:r>
        <w:t>Det tidligere maskinhus må omdannes til stald 3 og indrettes med 280 m</w:t>
      </w:r>
      <w:r>
        <w:rPr>
          <w:vertAlign w:val="superscript"/>
        </w:rPr>
        <w:t>2</w:t>
      </w:r>
      <w:r>
        <w:t xml:space="preserve"> produktionsareal til kalve (under 6 mdr.) gående på dybstrøelse. </w:t>
      </w:r>
      <w:r w:rsidR="00F25450">
        <w:br/>
      </w:r>
    </w:p>
    <w:p w:rsidR="005D6BD5" w:rsidRPr="007051A4" w:rsidRDefault="007051A4" w:rsidP="007051A4">
      <w:pPr>
        <w:pStyle w:val="Overskrift3"/>
      </w:pPr>
      <w:bookmarkStart w:id="18" w:name="_Toc33002365"/>
      <w:r w:rsidRPr="007051A4">
        <w:rPr>
          <w:rStyle w:val="Overskrift3Tegn"/>
          <w:b/>
          <w:bCs/>
        </w:rPr>
        <w:lastRenderedPageBreak/>
        <w:t>Godkendte stalde, produktioner og miljøteknologier</w:t>
      </w:r>
      <w:bookmarkEnd w:id="18"/>
      <w:r w:rsidRPr="007051A4">
        <w:rPr>
          <w:rStyle w:val="Overskrift3Tegn"/>
          <w:b/>
          <w:bCs/>
        </w:rPr>
        <w:br/>
      </w:r>
    </w:p>
    <w:p w:rsidR="005D6BD5" w:rsidRPr="006C76DF" w:rsidRDefault="005D6BD5" w:rsidP="00EE5ADD">
      <w:pPr>
        <w:pStyle w:val="Vilkr"/>
        <w:tabs>
          <w:tab w:val="clear" w:pos="737"/>
          <w:tab w:val="num" w:pos="567"/>
        </w:tabs>
        <w:ind w:left="567" w:hanging="567"/>
        <w:rPr>
          <w:b/>
          <w:sz w:val="24"/>
          <w:szCs w:val="24"/>
        </w:rPr>
      </w:pPr>
      <w:r w:rsidRPr="006C76DF">
        <w:t>Dyreholdet på ejendommen</w:t>
      </w:r>
      <w:r w:rsidR="007051A4" w:rsidRPr="006C76DF">
        <w:t xml:space="preserve"> må etableres i de med rødt markerede stalde på kort nedenfor.</w:t>
      </w:r>
      <w:r w:rsidR="007051A4" w:rsidRPr="006C76DF">
        <w:br/>
      </w:r>
      <w:r w:rsidR="006C76DF">
        <w:rPr>
          <w:noProof/>
        </w:rPr>
        <w:drawing>
          <wp:inline distT="0" distB="0" distL="0" distR="0" wp14:anchorId="77AA1453" wp14:editId="66C519A6">
            <wp:extent cx="3495675" cy="3648075"/>
            <wp:effectExtent l="0" t="0" r="9525" b="9525"/>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95675" cy="3648075"/>
                    </a:xfrm>
                    <a:prstGeom prst="rect">
                      <a:avLst/>
                    </a:prstGeom>
                  </pic:spPr>
                </pic:pic>
              </a:graphicData>
            </a:graphic>
          </wp:inline>
        </w:drawing>
      </w:r>
      <w:r w:rsidR="007051A4" w:rsidRPr="006C76DF">
        <w:br/>
      </w:r>
    </w:p>
    <w:p w:rsidR="00DD667F" w:rsidRPr="006C76DF" w:rsidRDefault="007051A4" w:rsidP="007051A4">
      <w:pPr>
        <w:pStyle w:val="Vilkr"/>
        <w:ind w:left="493" w:hanging="493"/>
        <w:rPr>
          <w:bCs/>
        </w:rPr>
      </w:pPr>
      <w:r w:rsidRPr="006C76DF">
        <w:rPr>
          <w:bCs/>
        </w:rPr>
        <w:t>I stalde med dyrehold skal dyretype og staldkategori på arealer der anvendes til produktion være i overensstemmelse med oversigten nedenfor.</w:t>
      </w:r>
      <w:r w:rsidRPr="006C76DF">
        <w:rPr>
          <w:bCs/>
        </w:rPr>
        <w:br/>
      </w:r>
    </w:p>
    <w:tbl>
      <w:tblPr>
        <w:tblStyle w:val="Tabel-Gitter"/>
        <w:tblW w:w="9634" w:type="dxa"/>
        <w:tblLook w:val="04A0" w:firstRow="1" w:lastRow="0" w:firstColumn="1" w:lastColumn="0" w:noHBand="0" w:noVBand="1"/>
      </w:tblPr>
      <w:tblGrid>
        <w:gridCol w:w="1441"/>
        <w:gridCol w:w="1531"/>
        <w:gridCol w:w="1851"/>
        <w:gridCol w:w="2402"/>
        <w:gridCol w:w="2409"/>
      </w:tblGrid>
      <w:tr w:rsidR="003517EF" w:rsidTr="00BE7FC7">
        <w:tc>
          <w:tcPr>
            <w:tcW w:w="1441" w:type="dxa"/>
            <w:shd w:val="clear" w:color="auto" w:fill="D9D9D9" w:themeFill="background1" w:themeFillShade="D9"/>
          </w:tcPr>
          <w:p w:rsidR="003517EF" w:rsidRPr="00B25375" w:rsidRDefault="003517EF" w:rsidP="00BE7FC7">
            <w:pPr>
              <w:rPr>
                <w:sz w:val="22"/>
                <w:szCs w:val="22"/>
              </w:rPr>
            </w:pPr>
            <w:r>
              <w:rPr>
                <w:sz w:val="22"/>
                <w:szCs w:val="22"/>
              </w:rPr>
              <w:t>Staldnavn</w:t>
            </w:r>
          </w:p>
        </w:tc>
        <w:tc>
          <w:tcPr>
            <w:tcW w:w="1531" w:type="dxa"/>
            <w:shd w:val="clear" w:color="auto" w:fill="D9D9D9" w:themeFill="background1" w:themeFillShade="D9"/>
          </w:tcPr>
          <w:p w:rsidR="003517EF" w:rsidRPr="00B25375" w:rsidRDefault="003517EF" w:rsidP="00BE7FC7">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3517EF" w:rsidRPr="00B25375" w:rsidRDefault="003517EF" w:rsidP="00BE7FC7">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2402" w:type="dxa"/>
            <w:shd w:val="clear" w:color="auto" w:fill="D9D9D9" w:themeFill="background1" w:themeFillShade="D9"/>
          </w:tcPr>
          <w:p w:rsidR="003517EF" w:rsidRPr="00B25375" w:rsidRDefault="003517EF" w:rsidP="00BE7FC7">
            <w:pPr>
              <w:rPr>
                <w:sz w:val="22"/>
                <w:szCs w:val="22"/>
              </w:rPr>
            </w:pPr>
            <w:r>
              <w:rPr>
                <w:sz w:val="22"/>
                <w:szCs w:val="22"/>
              </w:rPr>
              <w:t>Dyretype</w:t>
            </w:r>
          </w:p>
        </w:tc>
        <w:tc>
          <w:tcPr>
            <w:tcW w:w="2409" w:type="dxa"/>
            <w:shd w:val="clear" w:color="auto" w:fill="D9D9D9" w:themeFill="background1" w:themeFillShade="D9"/>
          </w:tcPr>
          <w:p w:rsidR="003517EF" w:rsidRPr="00B25375" w:rsidRDefault="003517EF" w:rsidP="00BE7FC7">
            <w:pPr>
              <w:rPr>
                <w:sz w:val="22"/>
                <w:szCs w:val="22"/>
              </w:rPr>
            </w:pPr>
            <w:r>
              <w:rPr>
                <w:sz w:val="22"/>
                <w:szCs w:val="22"/>
              </w:rPr>
              <w:t>Staldsystem</w:t>
            </w:r>
          </w:p>
        </w:tc>
      </w:tr>
      <w:tr w:rsidR="003517EF" w:rsidTr="00BE7FC7">
        <w:tc>
          <w:tcPr>
            <w:tcW w:w="9634" w:type="dxa"/>
            <w:gridSpan w:val="5"/>
            <w:shd w:val="clear" w:color="auto" w:fill="F2F2F2" w:themeFill="background1" w:themeFillShade="F2"/>
          </w:tcPr>
          <w:p w:rsidR="003517EF" w:rsidRPr="00B25375" w:rsidRDefault="003517EF" w:rsidP="00BE7FC7">
            <w:pPr>
              <w:rPr>
                <w:sz w:val="22"/>
                <w:szCs w:val="22"/>
              </w:rPr>
            </w:pPr>
            <w:r>
              <w:rPr>
                <w:sz w:val="22"/>
                <w:szCs w:val="22"/>
              </w:rPr>
              <w:t>Eksisterende staldafsnit</w:t>
            </w:r>
          </w:p>
        </w:tc>
      </w:tr>
      <w:tr w:rsidR="003517EF" w:rsidTr="00BE7FC7">
        <w:tc>
          <w:tcPr>
            <w:tcW w:w="1441" w:type="dxa"/>
          </w:tcPr>
          <w:p w:rsidR="003517EF" w:rsidRPr="008111E1" w:rsidRDefault="003517EF" w:rsidP="00BE7FC7">
            <w:pPr>
              <w:rPr>
                <w:sz w:val="22"/>
                <w:szCs w:val="22"/>
              </w:rPr>
            </w:pPr>
            <w:r w:rsidRPr="008111E1">
              <w:rPr>
                <w:sz w:val="22"/>
                <w:szCs w:val="22"/>
              </w:rPr>
              <w:t>Stald 1</w:t>
            </w:r>
          </w:p>
        </w:tc>
        <w:tc>
          <w:tcPr>
            <w:tcW w:w="1531" w:type="dxa"/>
          </w:tcPr>
          <w:p w:rsidR="003517EF" w:rsidRPr="008111E1" w:rsidRDefault="003517EF" w:rsidP="00BE7FC7">
            <w:pPr>
              <w:rPr>
                <w:sz w:val="22"/>
                <w:szCs w:val="22"/>
              </w:rPr>
            </w:pPr>
            <w:r w:rsidRPr="008111E1">
              <w:rPr>
                <w:sz w:val="22"/>
                <w:szCs w:val="22"/>
              </w:rPr>
              <w:t>687</w:t>
            </w:r>
          </w:p>
        </w:tc>
        <w:tc>
          <w:tcPr>
            <w:tcW w:w="1851" w:type="dxa"/>
          </w:tcPr>
          <w:p w:rsidR="003517EF" w:rsidRPr="008111E1" w:rsidRDefault="003517EF" w:rsidP="00BE7FC7">
            <w:pPr>
              <w:rPr>
                <w:sz w:val="22"/>
                <w:szCs w:val="22"/>
              </w:rPr>
            </w:pPr>
            <w:r w:rsidRPr="008111E1">
              <w:rPr>
                <w:sz w:val="22"/>
                <w:szCs w:val="22"/>
              </w:rPr>
              <w:t>240</w:t>
            </w:r>
          </w:p>
        </w:tc>
        <w:tc>
          <w:tcPr>
            <w:tcW w:w="2402" w:type="dxa"/>
          </w:tcPr>
          <w:p w:rsidR="003517EF" w:rsidRPr="008111E1" w:rsidRDefault="003517EF" w:rsidP="00BE7FC7">
            <w:pPr>
              <w:rPr>
                <w:sz w:val="22"/>
                <w:szCs w:val="22"/>
              </w:rPr>
            </w:pPr>
            <w:proofErr w:type="spellStart"/>
            <w:r w:rsidRPr="008111E1">
              <w:rPr>
                <w:sz w:val="22"/>
                <w:szCs w:val="22"/>
              </w:rPr>
              <w:t>Ammekøer</w:t>
            </w:r>
            <w:proofErr w:type="spellEnd"/>
            <w:r w:rsidRPr="008111E1">
              <w:rPr>
                <w:sz w:val="22"/>
                <w:szCs w:val="22"/>
              </w:rPr>
              <w:t>, slagtekalve (over 6 mdr.)</w:t>
            </w:r>
          </w:p>
        </w:tc>
        <w:tc>
          <w:tcPr>
            <w:tcW w:w="2409" w:type="dxa"/>
          </w:tcPr>
          <w:p w:rsidR="003517EF" w:rsidRPr="008111E1" w:rsidRDefault="003517EF" w:rsidP="00BE7FC7">
            <w:pPr>
              <w:rPr>
                <w:sz w:val="22"/>
                <w:szCs w:val="22"/>
              </w:rPr>
            </w:pPr>
            <w:r w:rsidRPr="008111E1">
              <w:rPr>
                <w:sz w:val="22"/>
                <w:szCs w:val="22"/>
              </w:rPr>
              <w:t>Dybstrøelse</w:t>
            </w:r>
          </w:p>
        </w:tc>
      </w:tr>
      <w:tr w:rsidR="003517EF" w:rsidTr="00BE7FC7">
        <w:tc>
          <w:tcPr>
            <w:tcW w:w="1441" w:type="dxa"/>
          </w:tcPr>
          <w:p w:rsidR="003517EF" w:rsidRPr="008111E1" w:rsidRDefault="003517EF" w:rsidP="00BE7FC7">
            <w:pPr>
              <w:rPr>
                <w:sz w:val="22"/>
                <w:szCs w:val="22"/>
              </w:rPr>
            </w:pPr>
            <w:r w:rsidRPr="008111E1">
              <w:rPr>
                <w:sz w:val="22"/>
                <w:szCs w:val="22"/>
              </w:rPr>
              <w:t>Stald 2</w:t>
            </w:r>
          </w:p>
        </w:tc>
        <w:tc>
          <w:tcPr>
            <w:tcW w:w="1531" w:type="dxa"/>
          </w:tcPr>
          <w:p w:rsidR="003517EF" w:rsidRPr="008111E1" w:rsidRDefault="003517EF" w:rsidP="00BE7FC7">
            <w:pPr>
              <w:rPr>
                <w:sz w:val="22"/>
                <w:szCs w:val="22"/>
              </w:rPr>
            </w:pPr>
            <w:r w:rsidRPr="008111E1">
              <w:rPr>
                <w:sz w:val="22"/>
                <w:szCs w:val="22"/>
              </w:rPr>
              <w:t>947</w:t>
            </w:r>
          </w:p>
        </w:tc>
        <w:tc>
          <w:tcPr>
            <w:tcW w:w="1851" w:type="dxa"/>
          </w:tcPr>
          <w:p w:rsidR="003517EF" w:rsidRPr="008111E1" w:rsidRDefault="003517EF" w:rsidP="00BE7FC7">
            <w:pPr>
              <w:rPr>
                <w:sz w:val="22"/>
                <w:szCs w:val="22"/>
              </w:rPr>
            </w:pPr>
            <w:r w:rsidRPr="008111E1">
              <w:rPr>
                <w:sz w:val="22"/>
                <w:szCs w:val="22"/>
              </w:rPr>
              <w:t>858</w:t>
            </w:r>
          </w:p>
        </w:tc>
        <w:tc>
          <w:tcPr>
            <w:tcW w:w="2402" w:type="dxa"/>
          </w:tcPr>
          <w:p w:rsidR="003517EF" w:rsidRPr="008111E1" w:rsidRDefault="003517EF" w:rsidP="00BE7FC7">
            <w:pPr>
              <w:rPr>
                <w:sz w:val="22"/>
                <w:szCs w:val="22"/>
              </w:rPr>
            </w:pPr>
            <w:proofErr w:type="spellStart"/>
            <w:r w:rsidRPr="008111E1">
              <w:rPr>
                <w:sz w:val="22"/>
                <w:szCs w:val="22"/>
              </w:rPr>
              <w:t>Ammekøer</w:t>
            </w:r>
            <w:proofErr w:type="spellEnd"/>
            <w:r w:rsidRPr="008111E1">
              <w:rPr>
                <w:sz w:val="22"/>
                <w:szCs w:val="22"/>
              </w:rPr>
              <w:t>, slagtekalve (over 6 mdr.)</w:t>
            </w:r>
          </w:p>
        </w:tc>
        <w:tc>
          <w:tcPr>
            <w:tcW w:w="2409" w:type="dxa"/>
          </w:tcPr>
          <w:p w:rsidR="003517EF" w:rsidRPr="008111E1" w:rsidRDefault="003517EF" w:rsidP="00BE7FC7">
            <w:pPr>
              <w:rPr>
                <w:sz w:val="22"/>
                <w:szCs w:val="22"/>
              </w:rPr>
            </w:pPr>
            <w:r w:rsidRPr="008111E1">
              <w:rPr>
                <w:sz w:val="22"/>
                <w:szCs w:val="22"/>
              </w:rPr>
              <w:t>Sengestald med spalter (kanal, bagskyld eller ringkanal)</w:t>
            </w:r>
          </w:p>
        </w:tc>
      </w:tr>
      <w:tr w:rsidR="003517EF" w:rsidTr="00BE7FC7">
        <w:tc>
          <w:tcPr>
            <w:tcW w:w="9634" w:type="dxa"/>
            <w:gridSpan w:val="5"/>
            <w:shd w:val="clear" w:color="auto" w:fill="F2F2F2" w:themeFill="background1" w:themeFillShade="F2"/>
          </w:tcPr>
          <w:p w:rsidR="003517EF" w:rsidRPr="00B25375" w:rsidRDefault="003517EF" w:rsidP="00BE7FC7">
            <w:pPr>
              <w:rPr>
                <w:sz w:val="22"/>
                <w:szCs w:val="22"/>
              </w:rPr>
            </w:pPr>
            <w:r>
              <w:rPr>
                <w:sz w:val="22"/>
                <w:szCs w:val="22"/>
              </w:rPr>
              <w:t>Nye Staldafsnit</w:t>
            </w:r>
          </w:p>
        </w:tc>
      </w:tr>
      <w:tr w:rsidR="003517EF" w:rsidTr="00BE7FC7">
        <w:tc>
          <w:tcPr>
            <w:tcW w:w="1441" w:type="dxa"/>
          </w:tcPr>
          <w:p w:rsidR="003517EF" w:rsidRPr="00B25375" w:rsidRDefault="003517EF" w:rsidP="00BE7FC7">
            <w:pPr>
              <w:rPr>
                <w:sz w:val="22"/>
                <w:szCs w:val="22"/>
              </w:rPr>
            </w:pPr>
            <w:r>
              <w:rPr>
                <w:sz w:val="22"/>
                <w:szCs w:val="22"/>
              </w:rPr>
              <w:t>Stald 3</w:t>
            </w:r>
            <w:r w:rsidR="006C76DF">
              <w:rPr>
                <w:sz w:val="22"/>
                <w:szCs w:val="22"/>
              </w:rPr>
              <w:t xml:space="preserve"> NY</w:t>
            </w:r>
          </w:p>
        </w:tc>
        <w:tc>
          <w:tcPr>
            <w:tcW w:w="1531" w:type="dxa"/>
          </w:tcPr>
          <w:p w:rsidR="003517EF" w:rsidRPr="00B25375" w:rsidRDefault="003517EF" w:rsidP="00BE7FC7">
            <w:pPr>
              <w:rPr>
                <w:sz w:val="22"/>
                <w:szCs w:val="22"/>
              </w:rPr>
            </w:pPr>
            <w:r>
              <w:rPr>
                <w:sz w:val="22"/>
                <w:szCs w:val="22"/>
              </w:rPr>
              <w:t>286</w:t>
            </w:r>
          </w:p>
        </w:tc>
        <w:tc>
          <w:tcPr>
            <w:tcW w:w="1851" w:type="dxa"/>
          </w:tcPr>
          <w:p w:rsidR="003517EF" w:rsidRPr="00B25375" w:rsidRDefault="003517EF" w:rsidP="00BE7FC7">
            <w:pPr>
              <w:rPr>
                <w:sz w:val="22"/>
                <w:szCs w:val="22"/>
              </w:rPr>
            </w:pPr>
            <w:r>
              <w:rPr>
                <w:sz w:val="22"/>
                <w:szCs w:val="22"/>
              </w:rPr>
              <w:t>280</w:t>
            </w:r>
          </w:p>
        </w:tc>
        <w:tc>
          <w:tcPr>
            <w:tcW w:w="2402" w:type="dxa"/>
          </w:tcPr>
          <w:p w:rsidR="003517EF" w:rsidRPr="00B25375" w:rsidRDefault="003517EF" w:rsidP="00BE7FC7">
            <w:pPr>
              <w:rPr>
                <w:sz w:val="22"/>
                <w:szCs w:val="22"/>
              </w:rPr>
            </w:pPr>
            <w:r>
              <w:rPr>
                <w:sz w:val="22"/>
                <w:szCs w:val="22"/>
              </w:rPr>
              <w:t>Kalve (under 6 mdr.)</w:t>
            </w:r>
          </w:p>
        </w:tc>
        <w:tc>
          <w:tcPr>
            <w:tcW w:w="2409" w:type="dxa"/>
          </w:tcPr>
          <w:p w:rsidR="003517EF" w:rsidRPr="00B25375" w:rsidRDefault="003517EF" w:rsidP="00BE7FC7">
            <w:pPr>
              <w:rPr>
                <w:sz w:val="22"/>
                <w:szCs w:val="22"/>
              </w:rPr>
            </w:pPr>
            <w:r>
              <w:rPr>
                <w:sz w:val="22"/>
                <w:szCs w:val="22"/>
              </w:rPr>
              <w:t>Dybstrøelse</w:t>
            </w:r>
          </w:p>
        </w:tc>
      </w:tr>
    </w:tbl>
    <w:p w:rsidR="007051A4" w:rsidRPr="007051A4" w:rsidRDefault="007051A4" w:rsidP="009B29CA">
      <w:pPr>
        <w:pStyle w:val="Vilkr"/>
        <w:numPr>
          <w:ilvl w:val="0"/>
          <w:numId w:val="0"/>
        </w:numPr>
        <w:rPr>
          <w:bCs/>
          <w:highlight w:val="yellow"/>
        </w:rPr>
      </w:pPr>
    </w:p>
    <w:p w:rsidR="002B7514" w:rsidRDefault="002B7514" w:rsidP="002B7514">
      <w:pPr>
        <w:pStyle w:val="Vilkr"/>
        <w:numPr>
          <w:ilvl w:val="0"/>
          <w:numId w:val="0"/>
        </w:numPr>
        <w:rPr>
          <w:sz w:val="24"/>
          <w:szCs w:val="24"/>
        </w:rPr>
      </w:pPr>
    </w:p>
    <w:p w:rsidR="002465B2" w:rsidRPr="006648ED" w:rsidRDefault="002465B2" w:rsidP="006648ED">
      <w:pPr>
        <w:pStyle w:val="Vilkr"/>
        <w:numPr>
          <w:ilvl w:val="0"/>
          <w:numId w:val="0"/>
        </w:numPr>
        <w:rPr>
          <w:sz w:val="24"/>
          <w:szCs w:val="24"/>
        </w:rPr>
      </w:pPr>
    </w:p>
    <w:p w:rsidR="00E249C6" w:rsidRDefault="00E249C6" w:rsidP="006C76DF">
      <w:pPr>
        <w:spacing w:after="0" w:line="240" w:lineRule="auto"/>
        <w:rPr>
          <w:rFonts w:eastAsia="Times New Roman" w:cs="Arial"/>
          <w:szCs w:val="20"/>
          <w:lang w:eastAsia="da-DK"/>
        </w:rPr>
      </w:pPr>
    </w:p>
    <w:p w:rsidR="00DA4A47" w:rsidRPr="00C1040C" w:rsidRDefault="00F25450" w:rsidP="006C76DF">
      <w:pPr>
        <w:spacing w:after="0" w:line="240" w:lineRule="auto"/>
        <w:rPr>
          <w:rFonts w:eastAsia="Times New Roman" w:cs="Arial"/>
          <w:b/>
          <w:sz w:val="24"/>
          <w:szCs w:val="24"/>
          <w:lang w:eastAsia="da-DK"/>
        </w:rPr>
      </w:pPr>
      <w:r>
        <w:rPr>
          <w:rFonts w:eastAsia="Times New Roman" w:cs="Arial"/>
          <w:szCs w:val="20"/>
          <w:lang w:eastAsia="da-DK"/>
        </w:rPr>
        <w:br/>
      </w:r>
    </w:p>
    <w:p w:rsidR="00DA4A47" w:rsidRDefault="00DA4A47" w:rsidP="00DA4A47">
      <w:pPr>
        <w:pStyle w:val="Overskrift3"/>
      </w:pPr>
      <w:bookmarkStart w:id="19" w:name="_Toc33002366"/>
      <w:r>
        <w:lastRenderedPageBreak/>
        <w:t>Beskyttelse af jord, grundvand og overfladevand</w:t>
      </w:r>
      <w:bookmarkEnd w:id="19"/>
    </w:p>
    <w:p w:rsidR="00DA4A47" w:rsidRDefault="00DA4A47" w:rsidP="00DA4A47">
      <w:pPr>
        <w:pStyle w:val="Vilkr"/>
        <w:numPr>
          <w:ilvl w:val="0"/>
          <w:numId w:val="0"/>
        </w:numPr>
        <w:ind w:left="851" w:hanging="491"/>
        <w:rPr>
          <w:sz w:val="24"/>
          <w:szCs w:val="24"/>
        </w:rPr>
      </w:pPr>
    </w:p>
    <w:p w:rsidR="002B7514" w:rsidRPr="003074B8" w:rsidRDefault="002B7514" w:rsidP="005D6BD5">
      <w:pPr>
        <w:pStyle w:val="Vilkr"/>
        <w:rPr>
          <w:szCs w:val="22"/>
        </w:rPr>
      </w:pPr>
      <w:r w:rsidRPr="003074B8">
        <w:rPr>
          <w:szCs w:val="22"/>
        </w:rPr>
        <w:t>Der skal til beskyttelse af jord, grundvand og overfladevand træffes foranstaltninger som anført i tabellen nedenfor.</w:t>
      </w:r>
      <w:r w:rsidRPr="003074B8">
        <w:rPr>
          <w:szCs w:val="22"/>
        </w:rPr>
        <w:br/>
      </w:r>
    </w:p>
    <w:tbl>
      <w:tblPr>
        <w:tblStyle w:val="Tabel-Gitter"/>
        <w:tblW w:w="0" w:type="auto"/>
        <w:tblInd w:w="493" w:type="dxa"/>
        <w:tblLook w:val="04A0" w:firstRow="1" w:lastRow="0" w:firstColumn="1" w:lastColumn="0" w:noHBand="0" w:noVBand="1"/>
      </w:tblPr>
      <w:tblGrid>
        <w:gridCol w:w="2889"/>
        <w:gridCol w:w="6247"/>
      </w:tblGrid>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Vask af maskiner</w:t>
            </w:r>
          </w:p>
        </w:tc>
        <w:tc>
          <w:tcPr>
            <w:tcW w:w="6247" w:type="dxa"/>
          </w:tcPr>
          <w:p w:rsidR="00527401" w:rsidRPr="006648ED" w:rsidRDefault="002B7514" w:rsidP="003517EF">
            <w:pPr>
              <w:pStyle w:val="Vilkr"/>
              <w:numPr>
                <w:ilvl w:val="0"/>
                <w:numId w:val="0"/>
              </w:numPr>
              <w:rPr>
                <w:sz w:val="22"/>
                <w:szCs w:val="22"/>
              </w:rPr>
            </w:pPr>
            <w:r w:rsidRPr="00527401">
              <w:rPr>
                <w:sz w:val="22"/>
                <w:szCs w:val="22"/>
              </w:rPr>
              <w:t>Vask af landbrugsmaskiner og redskaber skal ske på fast vaskeplads med bortledning af vaskevandet til opsamlingsbeholder. Alternativt kan vask af landbrugsmaskiner ske på udbringningsarealerne.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Rengøring af arealer</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Affald, foderrester, gødningsspild mv. skal fjernes fra befæstede arealer, som har afledning af overfladevand til nedsivning eller recipient.</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Vedligeholdelse af anlæg</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Afløb, beholdere, pumper og andet, som anvendes til afledning af spildevand, restvand og saftafløb, skal altid være i driftsklar stand.</w:t>
            </w:r>
          </w:p>
          <w:p w:rsidR="002B7514" w:rsidRPr="006648ED" w:rsidRDefault="002B7514" w:rsidP="00113F8E">
            <w:pPr>
              <w:pStyle w:val="Vilkr"/>
              <w:numPr>
                <w:ilvl w:val="0"/>
                <w:numId w:val="0"/>
              </w:numPr>
              <w:rPr>
                <w:sz w:val="22"/>
                <w:szCs w:val="22"/>
              </w:rPr>
            </w:pPr>
            <w:r w:rsidRPr="006648ED">
              <w:rPr>
                <w:sz w:val="22"/>
                <w:szCs w:val="22"/>
              </w:rPr>
              <w:t>Ændret håndtering af spildevand, restvand og saftafløb skal anmeldes til kommunen.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Håndtering af gylle</w:t>
            </w:r>
          </w:p>
        </w:tc>
        <w:tc>
          <w:tcPr>
            <w:tcW w:w="6247" w:type="dxa"/>
          </w:tcPr>
          <w:p w:rsidR="002B7514" w:rsidRPr="006648ED" w:rsidRDefault="002B7514" w:rsidP="00113F8E">
            <w:pPr>
              <w:pStyle w:val="Vilkr"/>
              <w:numPr>
                <w:ilvl w:val="0"/>
                <w:numId w:val="0"/>
              </w:numPr>
              <w:rPr>
                <w:sz w:val="22"/>
                <w:szCs w:val="22"/>
              </w:rPr>
            </w:pPr>
            <w:r w:rsidRPr="006648ED">
              <w:rPr>
                <w:sz w:val="22"/>
                <w:szCs w:val="22"/>
              </w:rPr>
              <w:t>Håndtering af gylle skal foregå under opsyn og eventuelt spild skal straks opsamles.</w:t>
            </w:r>
          </w:p>
          <w:p w:rsidR="002B7514" w:rsidRPr="006648ED" w:rsidRDefault="002B7514" w:rsidP="00243C19">
            <w:pPr>
              <w:pStyle w:val="Vilkr"/>
              <w:numPr>
                <w:ilvl w:val="0"/>
                <w:numId w:val="0"/>
              </w:numPr>
              <w:rPr>
                <w:sz w:val="22"/>
                <w:szCs w:val="22"/>
              </w:rPr>
            </w:pPr>
            <w:r w:rsidRPr="006648ED">
              <w:rPr>
                <w:sz w:val="22"/>
                <w:szCs w:val="22"/>
              </w:rPr>
              <w:t>Påfyldning af gyllevogne skal ske med vognmonteret pumpe</w:t>
            </w:r>
            <w:r w:rsidR="00F27453">
              <w:rPr>
                <w:sz w:val="22"/>
                <w:szCs w:val="22"/>
              </w:rPr>
              <w:t>,</w:t>
            </w:r>
            <w:r w:rsidRPr="006648ED">
              <w:rPr>
                <w:sz w:val="22"/>
                <w:szCs w:val="22"/>
              </w:rPr>
              <w:t xml:space="preserve"> der har returløb til tanken elle</w:t>
            </w:r>
            <w:r w:rsidR="00243C19">
              <w:rPr>
                <w:sz w:val="22"/>
                <w:szCs w:val="22"/>
              </w:rPr>
              <w:t>r</w:t>
            </w:r>
            <w:r w:rsidRPr="006648ED">
              <w:rPr>
                <w:sz w:val="22"/>
                <w:szCs w:val="22"/>
              </w:rPr>
              <w:t xml:space="preserve"> på fast plads med afløb til opsamlingsbeholder.</w:t>
            </w:r>
          </w:p>
        </w:tc>
      </w:tr>
      <w:tr w:rsidR="002B7514" w:rsidTr="001878D3">
        <w:tc>
          <w:tcPr>
            <w:tcW w:w="2889" w:type="dxa"/>
          </w:tcPr>
          <w:p w:rsidR="002B7514" w:rsidRDefault="002B7514" w:rsidP="00113F8E">
            <w:pPr>
              <w:pStyle w:val="Vilkr"/>
              <w:numPr>
                <w:ilvl w:val="0"/>
                <w:numId w:val="0"/>
              </w:numPr>
              <w:rPr>
                <w:sz w:val="22"/>
                <w:szCs w:val="22"/>
              </w:rPr>
            </w:pPr>
            <w:r w:rsidRPr="006648ED">
              <w:rPr>
                <w:sz w:val="22"/>
                <w:szCs w:val="22"/>
              </w:rPr>
              <w:t>Opbevaringsanlæg generelt</w:t>
            </w:r>
          </w:p>
          <w:p w:rsidR="001878D3" w:rsidRPr="006648ED" w:rsidRDefault="001878D3" w:rsidP="00113F8E">
            <w:pPr>
              <w:pStyle w:val="Vilkr"/>
              <w:numPr>
                <w:ilvl w:val="0"/>
                <w:numId w:val="0"/>
              </w:numPr>
              <w:rPr>
                <w:sz w:val="22"/>
                <w:szCs w:val="22"/>
              </w:rPr>
            </w:pPr>
            <w:r>
              <w:rPr>
                <w:sz w:val="22"/>
                <w:szCs w:val="22"/>
              </w:rPr>
              <w:br/>
            </w:r>
            <w:r w:rsidRPr="006648ED">
              <w:rPr>
                <w:sz w:val="22"/>
                <w:szCs w:val="22"/>
              </w:rPr>
              <w:t>Kompost- og ensilageopbevaring</w:t>
            </w:r>
          </w:p>
        </w:tc>
        <w:tc>
          <w:tcPr>
            <w:tcW w:w="6247" w:type="dxa"/>
          </w:tcPr>
          <w:p w:rsidR="002B7514" w:rsidRPr="006648ED" w:rsidRDefault="001878D3" w:rsidP="003517EF">
            <w:pPr>
              <w:pStyle w:val="Vilkr"/>
              <w:numPr>
                <w:ilvl w:val="0"/>
                <w:numId w:val="0"/>
              </w:numPr>
              <w:rPr>
                <w:sz w:val="22"/>
                <w:szCs w:val="22"/>
              </w:rPr>
            </w:pPr>
            <w:r w:rsidRPr="006648ED">
              <w:rPr>
                <w:sz w:val="22"/>
                <w:szCs w:val="22"/>
              </w:rPr>
              <w:t xml:space="preserve">Opbevaringskapaciteten skal </w:t>
            </w:r>
            <w:r w:rsidRPr="00E966C5">
              <w:rPr>
                <w:sz w:val="22"/>
                <w:szCs w:val="22"/>
              </w:rPr>
              <w:t xml:space="preserve">være mindst </w:t>
            </w:r>
            <w:r w:rsidR="003517EF" w:rsidRPr="00E966C5">
              <w:rPr>
                <w:sz w:val="22"/>
                <w:szCs w:val="22"/>
              </w:rPr>
              <w:t xml:space="preserve">9 </w:t>
            </w:r>
            <w:r w:rsidRPr="00E966C5">
              <w:rPr>
                <w:sz w:val="22"/>
                <w:szCs w:val="22"/>
              </w:rPr>
              <w:t>mdr.</w:t>
            </w:r>
            <w:r>
              <w:rPr>
                <w:sz w:val="22"/>
                <w:szCs w:val="22"/>
              </w:rPr>
              <w:br/>
            </w:r>
            <w:r>
              <w:rPr>
                <w:sz w:val="22"/>
                <w:szCs w:val="22"/>
              </w:rPr>
              <w:br/>
            </w:r>
            <w:r w:rsidR="002B7514" w:rsidRPr="006648ED">
              <w:rPr>
                <w:sz w:val="22"/>
                <w:szCs w:val="22"/>
              </w:rPr>
              <w:t xml:space="preserve">Ved etablering af kompost </w:t>
            </w:r>
            <w:r w:rsidR="002B7514" w:rsidRPr="006C76DF">
              <w:rPr>
                <w:sz w:val="22"/>
                <w:szCs w:val="22"/>
              </w:rPr>
              <w:t>og ensilage i markstakke</w:t>
            </w:r>
            <w:r w:rsidR="002B7514" w:rsidRPr="006648ED">
              <w:rPr>
                <w:sz w:val="22"/>
                <w:szCs w:val="22"/>
              </w:rPr>
              <w:t xml:space="preserve"> skal tidspunkt og placering noteres på et kortbilag i driftsjournalen.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Oplag af olie og medicin</w:t>
            </w:r>
          </w:p>
        </w:tc>
        <w:tc>
          <w:tcPr>
            <w:tcW w:w="6247" w:type="dxa"/>
          </w:tcPr>
          <w:p w:rsidR="002B7514" w:rsidRPr="006648ED" w:rsidRDefault="002B7514" w:rsidP="00113F8E">
            <w:pPr>
              <w:pStyle w:val="Vilkr"/>
              <w:numPr>
                <w:ilvl w:val="0"/>
                <w:numId w:val="0"/>
              </w:numPr>
              <w:rPr>
                <w:sz w:val="22"/>
                <w:szCs w:val="22"/>
              </w:rPr>
            </w:pPr>
            <w:r w:rsidRPr="006648ED">
              <w:rPr>
                <w:sz w:val="22"/>
                <w:szCs w:val="22"/>
              </w:rPr>
              <w:t>Eventuelt spild af olie skal straks opsamles af velegnet absorptionsmateriale – eks. kattegrus.</w:t>
            </w:r>
          </w:p>
          <w:p w:rsidR="002B7514" w:rsidRPr="006648ED" w:rsidRDefault="002B7514" w:rsidP="00113F8E">
            <w:pPr>
              <w:pStyle w:val="Vilkr"/>
              <w:numPr>
                <w:ilvl w:val="0"/>
                <w:numId w:val="0"/>
              </w:numPr>
              <w:rPr>
                <w:sz w:val="22"/>
                <w:szCs w:val="22"/>
              </w:rPr>
            </w:pPr>
            <w:r w:rsidRPr="006648ED">
              <w:rPr>
                <w:sz w:val="22"/>
                <w:szCs w:val="22"/>
              </w:rPr>
              <w:t>Spildolie skal opbevares på en sådan måde, at der ikke opstår risiko for forurening.</w:t>
            </w:r>
          </w:p>
          <w:p w:rsidR="002B7514" w:rsidRPr="006648ED" w:rsidRDefault="002B7514" w:rsidP="00113F8E">
            <w:pPr>
              <w:pStyle w:val="Vilkr"/>
              <w:numPr>
                <w:ilvl w:val="0"/>
                <w:numId w:val="0"/>
              </w:numPr>
              <w:rPr>
                <w:sz w:val="22"/>
                <w:szCs w:val="22"/>
              </w:rPr>
            </w:pPr>
            <w:r w:rsidRPr="006648ED">
              <w:rPr>
                <w:sz w:val="22"/>
                <w:szCs w:val="22"/>
              </w:rPr>
              <w:t>Medicin skal opbevares forsvarligt og utilgængeligt for uvedkommende.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Affald</w:t>
            </w:r>
          </w:p>
        </w:tc>
        <w:tc>
          <w:tcPr>
            <w:tcW w:w="6247" w:type="dxa"/>
          </w:tcPr>
          <w:p w:rsidR="002B7514" w:rsidRPr="00F01399" w:rsidRDefault="002B7514" w:rsidP="00113F8E">
            <w:pPr>
              <w:pStyle w:val="Vilkr"/>
              <w:numPr>
                <w:ilvl w:val="0"/>
                <w:numId w:val="0"/>
              </w:numPr>
              <w:rPr>
                <w:sz w:val="22"/>
                <w:szCs w:val="22"/>
              </w:rPr>
            </w:pPr>
            <w:r w:rsidRPr="00F01399">
              <w:rPr>
                <w:sz w:val="22"/>
                <w:szCs w:val="22"/>
              </w:rPr>
              <w:t>Affald skal opbevares og bortskaffes, efter kommunens til en hver tid gældende affaldsregulativ.</w:t>
            </w:r>
          </w:p>
        </w:tc>
      </w:tr>
    </w:tbl>
    <w:p w:rsidR="00644B77" w:rsidRDefault="00644B77" w:rsidP="00B535B0">
      <w:pPr>
        <w:pStyle w:val="Vilkr"/>
        <w:numPr>
          <w:ilvl w:val="0"/>
          <w:numId w:val="0"/>
        </w:numPr>
        <w:rPr>
          <w:sz w:val="24"/>
          <w:szCs w:val="24"/>
        </w:rPr>
      </w:pPr>
    </w:p>
    <w:p w:rsidR="002B7514" w:rsidRDefault="00B535B0" w:rsidP="00B535B0">
      <w:pPr>
        <w:pStyle w:val="Overskrift3"/>
      </w:pPr>
      <w:bookmarkStart w:id="20" w:name="_Toc33002367"/>
      <w:r>
        <w:t>Beskyttelse i forhold til naboer</w:t>
      </w:r>
      <w:bookmarkEnd w:id="20"/>
    </w:p>
    <w:p w:rsidR="00B535B0" w:rsidRDefault="00B535B0" w:rsidP="00B535B0">
      <w:pPr>
        <w:pStyle w:val="Vilkr"/>
        <w:numPr>
          <w:ilvl w:val="0"/>
          <w:numId w:val="0"/>
        </w:numPr>
        <w:rPr>
          <w:sz w:val="24"/>
          <w:szCs w:val="24"/>
        </w:rPr>
      </w:pPr>
    </w:p>
    <w:p w:rsidR="00B535B0" w:rsidRPr="003074B8" w:rsidRDefault="00B535B0" w:rsidP="006D6B35">
      <w:pPr>
        <w:pStyle w:val="Vilkr"/>
        <w:rPr>
          <w:szCs w:val="22"/>
        </w:rPr>
      </w:pPr>
      <w:r w:rsidRPr="003074B8">
        <w:rPr>
          <w:szCs w:val="22"/>
        </w:rPr>
        <w:t>Der skal til beskyttelse imod væsentlige nabogener træffes foranstaltninger, som anført i tabellen nedenfor.</w:t>
      </w:r>
    </w:p>
    <w:tbl>
      <w:tblPr>
        <w:tblStyle w:val="Tabel-Gitter"/>
        <w:tblW w:w="0" w:type="auto"/>
        <w:tblInd w:w="493" w:type="dxa"/>
        <w:tblLook w:val="04A0" w:firstRow="1" w:lastRow="0" w:firstColumn="1" w:lastColumn="0" w:noHBand="0" w:noVBand="1"/>
      </w:tblPr>
      <w:tblGrid>
        <w:gridCol w:w="1840"/>
        <w:gridCol w:w="2151"/>
        <w:gridCol w:w="1891"/>
        <w:gridCol w:w="1269"/>
        <w:gridCol w:w="1985"/>
      </w:tblGrid>
      <w:tr w:rsidR="006D6B35"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lastRenderedPageBreak/>
              <w:t>Fluer og skadedyr</w:t>
            </w:r>
          </w:p>
        </w:tc>
        <w:tc>
          <w:tcPr>
            <w:tcW w:w="7296" w:type="dxa"/>
            <w:gridSpan w:val="4"/>
          </w:tcPr>
          <w:p w:rsidR="006D6B35" w:rsidRPr="002D504A" w:rsidRDefault="006D6B35" w:rsidP="006C3014">
            <w:pPr>
              <w:pStyle w:val="Vilkr"/>
              <w:numPr>
                <w:ilvl w:val="0"/>
                <w:numId w:val="0"/>
              </w:numPr>
              <w:rPr>
                <w:sz w:val="22"/>
                <w:szCs w:val="22"/>
              </w:rPr>
            </w:pPr>
            <w:r w:rsidRPr="002D504A">
              <w:rPr>
                <w:sz w:val="22"/>
                <w:szCs w:val="22"/>
              </w:rPr>
              <w:t xml:space="preserve">Der skal på ejendommen foretages effektiv fluebekæmpelse - som minimum i overensstemmelse med de nyeste retningslinjer fra Aarhus Universitet, Institut for </w:t>
            </w:r>
            <w:proofErr w:type="spellStart"/>
            <w:r w:rsidRPr="002D504A">
              <w:rPr>
                <w:sz w:val="22"/>
                <w:szCs w:val="22"/>
              </w:rPr>
              <w:t>Agroøkologi</w:t>
            </w:r>
            <w:proofErr w:type="spellEnd"/>
            <w:r w:rsidRPr="002D504A">
              <w:rPr>
                <w:sz w:val="22"/>
                <w:szCs w:val="22"/>
              </w:rPr>
              <w:t>.</w:t>
            </w:r>
          </w:p>
          <w:p w:rsidR="006D6B35" w:rsidRPr="002D504A" w:rsidRDefault="006D6B35" w:rsidP="006C3014">
            <w:pPr>
              <w:pStyle w:val="Vilkr"/>
              <w:numPr>
                <w:ilvl w:val="0"/>
                <w:numId w:val="0"/>
              </w:numPr>
              <w:rPr>
                <w:sz w:val="22"/>
                <w:szCs w:val="22"/>
              </w:rPr>
            </w:pPr>
            <w:r w:rsidRPr="002D504A">
              <w:rPr>
                <w:sz w:val="22"/>
                <w:szCs w:val="22"/>
              </w:rPr>
              <w:t>Opbevaring af foder skal ske på en sådan måde, at der ikke opstår risiko for tilhold af skadedyr (rotter m.v.). På forlangende skal indgås kontrakt med autoriseret rottebekæmpelsesfirma.</w:t>
            </w:r>
          </w:p>
        </w:tc>
      </w:tr>
      <w:tr w:rsidR="006D6B35" w:rsidRPr="00243B2F"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Lugt</w:t>
            </w:r>
          </w:p>
        </w:tc>
        <w:tc>
          <w:tcPr>
            <w:tcW w:w="7296" w:type="dxa"/>
            <w:gridSpan w:val="4"/>
          </w:tcPr>
          <w:p w:rsidR="006D6B35" w:rsidRPr="002D504A" w:rsidRDefault="006D6B35" w:rsidP="006C3014">
            <w:pPr>
              <w:pStyle w:val="Vilkr"/>
              <w:numPr>
                <w:ilvl w:val="0"/>
                <w:numId w:val="0"/>
              </w:numPr>
              <w:rPr>
                <w:sz w:val="22"/>
                <w:szCs w:val="22"/>
              </w:rPr>
            </w:pPr>
            <w:r w:rsidRPr="002D504A">
              <w:rPr>
                <w:sz w:val="22"/>
                <w:szCs w:val="22"/>
              </w:rPr>
              <w:t>Der skal til stadighed opretholdes en god staldhygiejne, herunder renholdelse og tørhed på den faste del af staldgulvet, renholdelse for at hindre støv- og smudsbelægninger i stalden samt renholdelse af fodringssystem m.v.</w:t>
            </w:r>
          </w:p>
        </w:tc>
      </w:tr>
      <w:tr w:rsidR="006D6B35" w:rsidTr="006C3014">
        <w:tc>
          <w:tcPr>
            <w:tcW w:w="1840" w:type="dxa"/>
            <w:vMerge w:val="restart"/>
          </w:tcPr>
          <w:p w:rsidR="006D6B35" w:rsidRPr="002D504A" w:rsidRDefault="006D6B35" w:rsidP="006C3014">
            <w:pPr>
              <w:pStyle w:val="Vilkr"/>
              <w:numPr>
                <w:ilvl w:val="0"/>
                <w:numId w:val="0"/>
              </w:numPr>
              <w:rPr>
                <w:sz w:val="22"/>
                <w:szCs w:val="22"/>
              </w:rPr>
            </w:pPr>
            <w:r w:rsidRPr="002D504A">
              <w:rPr>
                <w:sz w:val="22"/>
                <w:szCs w:val="22"/>
              </w:rPr>
              <w:t>Støj</w:t>
            </w:r>
          </w:p>
        </w:tc>
        <w:tc>
          <w:tcPr>
            <w:tcW w:w="7296" w:type="dxa"/>
            <w:gridSpan w:val="4"/>
          </w:tcPr>
          <w:p w:rsidR="006D6B35" w:rsidRPr="002D504A" w:rsidRDefault="006D6B35" w:rsidP="006C3014">
            <w:pPr>
              <w:pStyle w:val="Vilkr"/>
              <w:numPr>
                <w:ilvl w:val="0"/>
                <w:numId w:val="0"/>
              </w:numPr>
              <w:rPr>
                <w:rFonts w:ascii="Open Sans" w:hAnsi="Open Sans"/>
                <w:color w:val="333333"/>
                <w:sz w:val="22"/>
                <w:szCs w:val="22"/>
              </w:rPr>
            </w:pPr>
            <w:r w:rsidRPr="002D504A">
              <w:rPr>
                <w:sz w:val="22"/>
                <w:szCs w:val="22"/>
              </w:rPr>
              <w:t xml:space="preserve">Husdyrbrugets bidrag til støjbelastningen i omgivelserne må ikke overstige nedenstående værdier, målt ved nabobeboelser, eller deres opholdsarealer. </w:t>
            </w:r>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shd w:val="clear" w:color="auto" w:fill="D9D9D9" w:themeFill="background1" w:themeFillShade="D9"/>
          </w:tcPr>
          <w:p w:rsidR="006D6B35" w:rsidRPr="003D3D62" w:rsidRDefault="006D6B35" w:rsidP="006C3014">
            <w:pPr>
              <w:rPr>
                <w:rFonts w:cs="Arial"/>
                <w:sz w:val="22"/>
              </w:rPr>
            </w:pPr>
            <w:r w:rsidRPr="003D3D62">
              <w:rPr>
                <w:rFonts w:cs="Arial"/>
                <w:sz w:val="22"/>
              </w:rPr>
              <w:t>Dag</w:t>
            </w:r>
          </w:p>
        </w:tc>
        <w:tc>
          <w:tcPr>
            <w:tcW w:w="1891" w:type="dxa"/>
            <w:shd w:val="clear" w:color="auto" w:fill="D9D9D9" w:themeFill="background1" w:themeFillShade="D9"/>
          </w:tcPr>
          <w:p w:rsidR="006D6B35" w:rsidRPr="003D3D62" w:rsidRDefault="006D6B35" w:rsidP="006C3014">
            <w:pPr>
              <w:rPr>
                <w:rFonts w:cs="Arial"/>
                <w:sz w:val="22"/>
              </w:rPr>
            </w:pPr>
            <w:r w:rsidRPr="003D3D62">
              <w:rPr>
                <w:rFonts w:cs="Arial"/>
                <w:sz w:val="22"/>
              </w:rPr>
              <w:t>Tidsrum</w:t>
            </w:r>
          </w:p>
        </w:tc>
        <w:tc>
          <w:tcPr>
            <w:tcW w:w="1269" w:type="dxa"/>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db</w:t>
            </w:r>
            <w:proofErr w:type="spellEnd"/>
            <w:r w:rsidRPr="003D3D62">
              <w:rPr>
                <w:rFonts w:cs="Arial"/>
                <w:sz w:val="22"/>
              </w:rPr>
              <w:t>(A)</w:t>
            </w:r>
          </w:p>
        </w:tc>
        <w:tc>
          <w:tcPr>
            <w:tcW w:w="1985" w:type="dxa"/>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Midlingstid</w:t>
            </w:r>
            <w:proofErr w:type="spellEnd"/>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p>
        </w:tc>
        <w:tc>
          <w:tcPr>
            <w:tcW w:w="1891" w:type="dxa"/>
          </w:tcPr>
          <w:p w:rsidR="006D6B35" w:rsidRPr="003D3D62" w:rsidRDefault="006D6B35" w:rsidP="006C3014">
            <w:pPr>
              <w:rPr>
                <w:rFonts w:cs="Arial"/>
                <w:sz w:val="22"/>
              </w:rPr>
            </w:pPr>
          </w:p>
        </w:tc>
        <w:tc>
          <w:tcPr>
            <w:tcW w:w="1269" w:type="dxa"/>
          </w:tcPr>
          <w:p w:rsidR="006D6B35" w:rsidRPr="003D3D62" w:rsidRDefault="006D6B35" w:rsidP="006C3014">
            <w:pPr>
              <w:rPr>
                <w:rFonts w:cs="Arial"/>
                <w:sz w:val="22"/>
              </w:rPr>
            </w:pPr>
          </w:p>
        </w:tc>
        <w:tc>
          <w:tcPr>
            <w:tcW w:w="1985" w:type="dxa"/>
          </w:tcPr>
          <w:p w:rsidR="006D6B35" w:rsidRPr="003D3D62" w:rsidRDefault="006D6B35" w:rsidP="006C3014">
            <w:pPr>
              <w:rPr>
                <w:rFonts w:cs="Arial"/>
                <w:sz w:val="22"/>
              </w:rPr>
            </w:pP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tcPr>
          <w:p w:rsidR="006D6B35" w:rsidRPr="003D3D62" w:rsidRDefault="006D6B35" w:rsidP="006C3014">
            <w:pPr>
              <w:rPr>
                <w:rFonts w:cs="Arial"/>
                <w:sz w:val="22"/>
              </w:rPr>
            </w:pPr>
            <w:r w:rsidRPr="003D3D62">
              <w:rPr>
                <w:rFonts w:cs="Arial"/>
                <w:sz w:val="22"/>
              </w:rPr>
              <w:t>07.00 – 18.00</w:t>
            </w:r>
          </w:p>
        </w:tc>
        <w:tc>
          <w:tcPr>
            <w:tcW w:w="1269" w:type="dxa"/>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8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tcPr>
          <w:p w:rsidR="006D6B35" w:rsidRPr="003D3D62" w:rsidRDefault="006D6B35" w:rsidP="006C3014">
            <w:pPr>
              <w:rPr>
                <w:rFonts w:cs="Arial"/>
                <w:sz w:val="22"/>
              </w:rPr>
            </w:pPr>
            <w:r w:rsidRPr="003D3D62">
              <w:rPr>
                <w:rFonts w:cs="Arial"/>
                <w:sz w:val="22"/>
              </w:rPr>
              <w:t>18.00 – 22.00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tcPr>
          <w:p w:rsidR="006D6B35" w:rsidRPr="003D3D62" w:rsidRDefault="006D6B35" w:rsidP="006C3014">
            <w:pPr>
              <w:rPr>
                <w:rFonts w:cs="Arial"/>
                <w:sz w:val="22"/>
              </w:rPr>
            </w:pPr>
            <w:r w:rsidRPr="003D3D62">
              <w:rPr>
                <w:rFonts w:cs="Arial"/>
                <w:sz w:val="22"/>
              </w:rPr>
              <w:t>07.00 – 14.00</w:t>
            </w:r>
          </w:p>
        </w:tc>
        <w:tc>
          <w:tcPr>
            <w:tcW w:w="1269" w:type="dxa"/>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7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tcPr>
          <w:p w:rsidR="006D6B35" w:rsidRPr="003D3D62" w:rsidRDefault="006D6B35" w:rsidP="006C3014">
            <w:pPr>
              <w:rPr>
                <w:rFonts w:cs="Arial"/>
                <w:sz w:val="22"/>
              </w:rPr>
            </w:pPr>
            <w:r w:rsidRPr="003D3D62">
              <w:rPr>
                <w:rFonts w:cs="Arial"/>
                <w:sz w:val="22"/>
              </w:rPr>
              <w:t>14.00 – 18.00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4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tcPr>
          <w:p w:rsidR="006D6B35" w:rsidRPr="003D3D62" w:rsidRDefault="006D6B35" w:rsidP="006C3014">
            <w:pPr>
              <w:rPr>
                <w:rFonts w:cs="Arial"/>
                <w:sz w:val="22"/>
              </w:rPr>
            </w:pPr>
            <w:r w:rsidRPr="003D3D62">
              <w:rPr>
                <w:rFonts w:cs="Arial"/>
                <w:sz w:val="22"/>
              </w:rPr>
              <w:t>18.00 – 22.00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Søn- og helligdag</w:t>
            </w:r>
          </w:p>
        </w:tc>
        <w:tc>
          <w:tcPr>
            <w:tcW w:w="1891" w:type="dxa"/>
          </w:tcPr>
          <w:p w:rsidR="006D6B35" w:rsidRPr="003D3D62" w:rsidRDefault="006D6B35" w:rsidP="006C3014">
            <w:pPr>
              <w:rPr>
                <w:rFonts w:cs="Arial"/>
                <w:sz w:val="22"/>
              </w:rPr>
            </w:pPr>
            <w:r w:rsidRPr="003D3D62">
              <w:rPr>
                <w:rFonts w:cs="Arial"/>
                <w:sz w:val="22"/>
              </w:rPr>
              <w:t>07.00 – 22.00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Alle dage</w:t>
            </w:r>
          </w:p>
        </w:tc>
        <w:tc>
          <w:tcPr>
            <w:tcW w:w="1891" w:type="dxa"/>
          </w:tcPr>
          <w:p w:rsidR="006D6B35" w:rsidRPr="003D3D62" w:rsidRDefault="006D6B35" w:rsidP="006C3014">
            <w:pPr>
              <w:rPr>
                <w:rFonts w:cs="Arial"/>
                <w:sz w:val="22"/>
              </w:rPr>
            </w:pPr>
            <w:r w:rsidRPr="003D3D62">
              <w:rPr>
                <w:rFonts w:cs="Arial"/>
                <w:sz w:val="22"/>
              </w:rPr>
              <w:t>22.00 – 07.00</w:t>
            </w:r>
          </w:p>
        </w:tc>
        <w:tc>
          <w:tcPr>
            <w:tcW w:w="1269" w:type="dxa"/>
          </w:tcPr>
          <w:p w:rsidR="006D6B35" w:rsidRPr="003D3D62" w:rsidRDefault="006D6B35" w:rsidP="006C3014">
            <w:pPr>
              <w:rPr>
                <w:rFonts w:cs="Arial"/>
                <w:sz w:val="22"/>
              </w:rPr>
            </w:pPr>
            <w:r w:rsidRPr="003D3D62">
              <w:rPr>
                <w:rFonts w:cs="Arial"/>
                <w:sz w:val="22"/>
              </w:rPr>
              <w:t>40</w:t>
            </w:r>
          </w:p>
        </w:tc>
        <w:tc>
          <w:tcPr>
            <w:tcW w:w="1985" w:type="dxa"/>
          </w:tcPr>
          <w:p w:rsidR="006D6B35" w:rsidRPr="003D3D62" w:rsidRDefault="006D6B35" w:rsidP="006C3014">
            <w:pPr>
              <w:rPr>
                <w:rFonts w:cs="Arial"/>
                <w:sz w:val="22"/>
              </w:rPr>
            </w:pPr>
            <w:r w:rsidRPr="003D3D62">
              <w:rPr>
                <w:rFonts w:cs="Arial"/>
                <w:sz w:val="22"/>
              </w:rPr>
              <w:t>½ time</w:t>
            </w:r>
          </w:p>
        </w:tc>
      </w:tr>
      <w:tr w:rsidR="006D6B35" w:rsidTr="006C3014">
        <w:tc>
          <w:tcPr>
            <w:tcW w:w="1840" w:type="dxa"/>
          </w:tcPr>
          <w:p w:rsidR="006D6B35" w:rsidRPr="00687E23" w:rsidRDefault="006D6B35" w:rsidP="00A22595">
            <w:pPr>
              <w:pStyle w:val="Vilkr"/>
              <w:numPr>
                <w:ilvl w:val="0"/>
                <w:numId w:val="0"/>
              </w:numPr>
              <w:rPr>
                <w:sz w:val="22"/>
                <w:szCs w:val="22"/>
              </w:rPr>
            </w:pPr>
            <w:r w:rsidRPr="00687E23">
              <w:rPr>
                <w:sz w:val="22"/>
                <w:szCs w:val="22"/>
              </w:rPr>
              <w:t>Kontrol og målinger</w:t>
            </w:r>
            <w:r>
              <w:rPr>
                <w:sz w:val="22"/>
                <w:szCs w:val="22"/>
              </w:rPr>
              <w:t xml:space="preserve"> for støj</w:t>
            </w:r>
          </w:p>
        </w:tc>
        <w:tc>
          <w:tcPr>
            <w:tcW w:w="7296" w:type="dxa"/>
            <w:gridSpan w:val="4"/>
          </w:tcPr>
          <w:p w:rsidR="006D6B35" w:rsidRPr="001F27B8" w:rsidRDefault="006D6B35" w:rsidP="006C3014">
            <w:pPr>
              <w:pStyle w:val="Vilkr"/>
              <w:numPr>
                <w:ilvl w:val="0"/>
                <w:numId w:val="0"/>
              </w:numPr>
              <w:rPr>
                <w:bCs/>
                <w:color w:val="333333"/>
                <w:sz w:val="22"/>
                <w:szCs w:val="22"/>
              </w:rPr>
            </w:pPr>
            <w:r w:rsidRPr="001F27B8">
              <w:rPr>
                <w:sz w:val="22"/>
                <w:szCs w:val="22"/>
              </w:rPr>
              <w:t>Husdyrbruget skal for egen r</w:t>
            </w:r>
            <w:r w:rsidR="00A22595">
              <w:rPr>
                <w:sz w:val="22"/>
                <w:szCs w:val="22"/>
              </w:rPr>
              <w:t>egning dokumentere, at støj</w:t>
            </w:r>
            <w:r w:rsidRPr="001F27B8">
              <w:rPr>
                <w:sz w:val="22"/>
                <w:szCs w:val="22"/>
              </w:rPr>
              <w:t>vilkår overholdes, hvis tilsynsmyndigheden finder det påkrævet. Kravet om dokumentation af støjforholdene kan højst fremsættes en gang årligt medmindre den seneste kontrol viser, at vilkårene ikke er overholdte.</w:t>
            </w:r>
          </w:p>
          <w:p w:rsidR="006D6B35" w:rsidRPr="001F27B8" w:rsidRDefault="006D6B35" w:rsidP="006C3014">
            <w:pPr>
              <w:pStyle w:val="Vilkr"/>
              <w:numPr>
                <w:ilvl w:val="0"/>
                <w:numId w:val="0"/>
              </w:numPr>
              <w:rPr>
                <w:bCs/>
                <w:sz w:val="22"/>
                <w:szCs w:val="22"/>
              </w:rPr>
            </w:pPr>
            <w:r w:rsidRPr="001F27B8">
              <w:rPr>
                <w:bCs/>
                <w:sz w:val="22"/>
                <w:szCs w:val="22"/>
              </w:rPr>
              <w:t>Måle- og beregningspunkter fastsættes efter nærmere aftale med tilsynsmyndigheden.</w:t>
            </w:r>
          </w:p>
          <w:p w:rsidR="006D6B35" w:rsidRPr="001F27B8" w:rsidRDefault="006D6B35" w:rsidP="006C3014">
            <w:pPr>
              <w:pStyle w:val="Vilkr"/>
              <w:numPr>
                <w:ilvl w:val="0"/>
                <w:numId w:val="0"/>
              </w:numPr>
              <w:rPr>
                <w:bCs/>
                <w:sz w:val="22"/>
                <w:szCs w:val="22"/>
              </w:rPr>
            </w:pPr>
            <w:r w:rsidRPr="001F27B8">
              <w:rPr>
                <w:bCs/>
                <w:sz w:val="22"/>
                <w:szCs w:val="22"/>
              </w:rPr>
              <w:t>Hvis de fastsatte støjgrænser overskrides, skal der sammen med rapport om målinger/ beregnin</w:t>
            </w:r>
            <w:r w:rsidR="00504F1C">
              <w:rPr>
                <w:bCs/>
                <w:sz w:val="22"/>
                <w:szCs w:val="22"/>
              </w:rPr>
              <w:t>ger fremsendes forslag til støj</w:t>
            </w:r>
            <w:r w:rsidRPr="001F27B8">
              <w:rPr>
                <w:bCs/>
                <w:sz w:val="22"/>
                <w:szCs w:val="22"/>
              </w:rPr>
              <w:t>reduktion ned til de fastsatte grænseværdier og med tidsplan for gennemførelse.</w:t>
            </w:r>
          </w:p>
          <w:p w:rsidR="006D6B35" w:rsidRPr="00BA2930" w:rsidRDefault="006D6B35" w:rsidP="00504F1C">
            <w:pPr>
              <w:pStyle w:val="Vilkr"/>
              <w:numPr>
                <w:ilvl w:val="0"/>
                <w:numId w:val="0"/>
              </w:numPr>
              <w:rPr>
                <w:rFonts w:ascii="Open Sans" w:hAnsi="Open Sans"/>
                <w:bCs/>
                <w:color w:val="333333"/>
                <w:sz w:val="21"/>
                <w:szCs w:val="21"/>
              </w:rPr>
            </w:pPr>
            <w:r w:rsidRPr="001F27B8">
              <w:rPr>
                <w:bCs/>
                <w:sz w:val="22"/>
                <w:szCs w:val="22"/>
              </w:rPr>
              <w:t>Ved målinger/beregninger for støj, udarbejdelse af afrapportering og gennemførelse af eventuelle tilt</w:t>
            </w:r>
            <w:r w:rsidR="00504F1C">
              <w:rPr>
                <w:bCs/>
                <w:sz w:val="22"/>
                <w:szCs w:val="22"/>
              </w:rPr>
              <w:t>ag for støj-</w:t>
            </w:r>
            <w:r w:rsidRPr="001F27B8">
              <w:rPr>
                <w:bCs/>
                <w:sz w:val="22"/>
                <w:szCs w:val="22"/>
              </w:rPr>
              <w:t>reduktion, skal udgifterne hertil alene afholdes af virksomheden.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Lys</w:t>
            </w:r>
          </w:p>
        </w:tc>
        <w:tc>
          <w:tcPr>
            <w:tcW w:w="7296" w:type="dxa"/>
            <w:gridSpan w:val="4"/>
          </w:tcPr>
          <w:p w:rsidR="006D6B35" w:rsidRPr="00F22A82" w:rsidRDefault="006D6B35" w:rsidP="006C3014">
            <w:pPr>
              <w:pStyle w:val="Vilkr"/>
              <w:numPr>
                <w:ilvl w:val="0"/>
                <w:numId w:val="0"/>
              </w:numPr>
              <w:ind w:left="493" w:hanging="493"/>
              <w:rPr>
                <w:sz w:val="22"/>
                <w:szCs w:val="22"/>
              </w:rPr>
            </w:pPr>
            <w:r w:rsidRPr="00F22A82">
              <w:rPr>
                <w:sz w:val="22"/>
                <w:szCs w:val="22"/>
              </w:rPr>
              <w:t>Driften må ikke medføre væsentlige lysgener for de omkringboende.</w:t>
            </w:r>
          </w:p>
          <w:p w:rsidR="006D6B35" w:rsidRPr="00687E23" w:rsidRDefault="006D6B35" w:rsidP="006C3014">
            <w:pPr>
              <w:pStyle w:val="Vilkr"/>
              <w:numPr>
                <w:ilvl w:val="0"/>
                <w:numId w:val="0"/>
              </w:numPr>
              <w:rPr>
                <w:color w:val="333333"/>
                <w:sz w:val="22"/>
                <w:szCs w:val="22"/>
              </w:rPr>
            </w:pPr>
            <w:r w:rsidRPr="00F22A82">
              <w:rPr>
                <w:sz w:val="22"/>
                <w:szCs w:val="22"/>
              </w:rPr>
              <w:t>Såfremt tilsynsmyndigheden vurderer, at bedriften giver anledning til væsentlige lysgener, skal bedriften lade udarbejde en handlingsplan og derefter gennemføre denne. Handlingsplanen skal godkendes af tilsynsmyndigheden.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Støv</w:t>
            </w:r>
          </w:p>
        </w:tc>
        <w:tc>
          <w:tcPr>
            <w:tcW w:w="7296" w:type="dxa"/>
            <w:gridSpan w:val="4"/>
          </w:tcPr>
          <w:p w:rsidR="006D6B35" w:rsidRPr="00F22A82" w:rsidRDefault="006D6B35" w:rsidP="006C3014">
            <w:pPr>
              <w:pStyle w:val="Vilkr"/>
              <w:numPr>
                <w:ilvl w:val="0"/>
                <w:numId w:val="0"/>
              </w:numPr>
              <w:rPr>
                <w:sz w:val="22"/>
                <w:szCs w:val="22"/>
              </w:rPr>
            </w:pPr>
            <w:r w:rsidRPr="00F22A82">
              <w:rPr>
                <w:sz w:val="22"/>
                <w:szCs w:val="22"/>
              </w:rPr>
              <w:t>Driften må ikke medføre støvgener uden for ejendommens eget areal, som af tilsynsmyndigheden skønnes at være væsentlige.</w:t>
            </w:r>
          </w:p>
          <w:p w:rsidR="006D6B35" w:rsidRPr="00687E23" w:rsidRDefault="006D6B35" w:rsidP="006C3014">
            <w:pPr>
              <w:pStyle w:val="Vilkr"/>
              <w:numPr>
                <w:ilvl w:val="0"/>
                <w:numId w:val="0"/>
              </w:numPr>
              <w:rPr>
                <w:color w:val="333333"/>
                <w:sz w:val="22"/>
                <w:szCs w:val="22"/>
              </w:rPr>
            </w:pPr>
            <w:r w:rsidRPr="00F22A82">
              <w:rPr>
                <w:sz w:val="22"/>
                <w:szCs w:val="22"/>
              </w:rPr>
              <w:t>Fodersiloer skal indrettes således, at støvgener i forbindelse med indblæsning af foder undgås, f.eks. med melcykloner, eller anden støvbegrænsende foranstaltninger.</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lastRenderedPageBreak/>
              <w:t>Døde dyr.</w:t>
            </w:r>
          </w:p>
        </w:tc>
        <w:tc>
          <w:tcPr>
            <w:tcW w:w="7296" w:type="dxa"/>
            <w:gridSpan w:val="4"/>
          </w:tcPr>
          <w:p w:rsidR="006D6B35" w:rsidRPr="00F22A82" w:rsidRDefault="006D6B35" w:rsidP="006C3014">
            <w:pPr>
              <w:pStyle w:val="Vilkr"/>
              <w:numPr>
                <w:ilvl w:val="0"/>
                <w:numId w:val="0"/>
              </w:numPr>
              <w:rPr>
                <w:sz w:val="22"/>
                <w:szCs w:val="22"/>
              </w:rPr>
            </w:pPr>
            <w:r w:rsidRPr="00F22A82">
              <w:rPr>
                <w:sz w:val="22"/>
                <w:szCs w:val="22"/>
              </w:rPr>
              <w:t>Døde dyr skal bortskaffes til godkendt destruktionsvirksomhed. Animalsk affald, herunder selvdøde dyr skal opbevares og afhændes i overensstemmelse med den til enhver tid gældende bekendtgørelse om opbevaring af døde dyr.</w:t>
            </w:r>
          </w:p>
        </w:tc>
      </w:tr>
    </w:tbl>
    <w:p w:rsidR="006D6B35" w:rsidRDefault="006D6B35" w:rsidP="00B535B0">
      <w:pPr>
        <w:pStyle w:val="Vilkr"/>
        <w:numPr>
          <w:ilvl w:val="0"/>
          <w:numId w:val="0"/>
        </w:numPr>
        <w:ind w:left="720"/>
        <w:rPr>
          <w:sz w:val="24"/>
          <w:szCs w:val="24"/>
        </w:rPr>
      </w:pPr>
    </w:p>
    <w:p w:rsidR="009C1BE0" w:rsidRPr="00A731DC" w:rsidRDefault="009C1BE0" w:rsidP="009C1BE0">
      <w:pPr>
        <w:pStyle w:val="Overskrift3"/>
        <w:rPr>
          <w:rFonts w:cstheme="majorBidi"/>
        </w:rPr>
      </w:pPr>
      <w:bookmarkStart w:id="21" w:name="_Toc232409903"/>
      <w:bookmarkStart w:id="22" w:name="_Toc406418379"/>
      <w:bookmarkStart w:id="23" w:name="_Toc33002368"/>
      <w:r w:rsidRPr="00A731DC">
        <w:t>Tilsyn, kontrol og egenkontrol</w:t>
      </w:r>
      <w:bookmarkEnd w:id="21"/>
      <w:bookmarkEnd w:id="22"/>
      <w:bookmarkEnd w:id="23"/>
    </w:p>
    <w:p w:rsidR="00B535B0" w:rsidRPr="007F081D" w:rsidRDefault="009C1BE0" w:rsidP="007F081D">
      <w:pPr>
        <w:pStyle w:val="Vilkr"/>
        <w:rPr>
          <w:rFonts w:ascii="Times New Roman" w:hAnsi="Times New Roman" w:cs="Times New Roman"/>
        </w:rPr>
      </w:pPr>
      <w:r w:rsidRPr="005B4C48">
        <w:t xml:space="preserve">Dokumentation i form </w:t>
      </w:r>
      <w:r w:rsidRPr="006C76DF">
        <w:t>af logbog, k</w:t>
      </w:r>
      <w:r w:rsidR="00C94BE4" w:rsidRPr="006C76DF">
        <w:t>vitteringer</w:t>
      </w:r>
      <w:r w:rsidR="00C94BE4">
        <w:t xml:space="preserve"> og opbevaringsaftaler</w:t>
      </w:r>
      <w:r w:rsidR="007B39A1">
        <w:t xml:space="preserve"> opbevares i mindst 3</w:t>
      </w:r>
      <w:r w:rsidRPr="005B4C48">
        <w:t xml:space="preserve"> år og forevises tilsynsmyndighed efter anmodning. </w:t>
      </w:r>
    </w:p>
    <w:p w:rsidR="005B4C48" w:rsidRDefault="005B4C48" w:rsidP="00CA7CA5">
      <w:pPr>
        <w:pStyle w:val="Overskrift3"/>
      </w:pPr>
      <w:bookmarkStart w:id="24" w:name="_Toc33002369"/>
      <w:r w:rsidRPr="00A731DC">
        <w:t>Uheld og risici</w:t>
      </w:r>
      <w:bookmarkEnd w:id="15"/>
      <w:bookmarkEnd w:id="16"/>
      <w:bookmarkEnd w:id="24"/>
      <w:r w:rsidRPr="00A731DC">
        <w:br/>
      </w:r>
    </w:p>
    <w:p w:rsidR="009C1BE0" w:rsidRPr="005B4C48" w:rsidRDefault="009C1BE0" w:rsidP="009C1BE0">
      <w:pPr>
        <w:pStyle w:val="Vilkr"/>
      </w:pPr>
      <w:r w:rsidRPr="005B4C48">
        <w:t xml:space="preserve">Ved driftsuheld, hvor der opstår risiko for forurening af miljøet, er der pligt til at anmelde dette til tilsynsmyndigheden, Ringkøbing-Skjern Kommune den først kommende hverdag. Er der behov for øjeblikkelig indsats ringes 112. </w:t>
      </w:r>
    </w:p>
    <w:p w:rsidR="009C1BE0" w:rsidRPr="00113F8E" w:rsidRDefault="009C1BE0" w:rsidP="00113F8E">
      <w:pPr>
        <w:pStyle w:val="Vilkr"/>
      </w:pPr>
      <w:r w:rsidRPr="005B4C48">
        <w:t>Senest 14 dage efter driftsuheld skal driftsansvarlig fremsende en skriftlig orientering, der beskriver uheldets omfang og indsatsen mod miljømæssige skader, samt beskriver forebyggende foranstaltninger, der begrænser risiko for nye uheld.</w:t>
      </w:r>
    </w:p>
    <w:p w:rsidR="009C1BE0" w:rsidRPr="00DF4BF6" w:rsidRDefault="009C1BE0" w:rsidP="009C1BE0">
      <w:pPr>
        <w:pStyle w:val="Vilkr"/>
        <w:rPr>
          <w:szCs w:val="22"/>
        </w:rPr>
      </w:pPr>
      <w:r w:rsidRPr="00DF4BF6">
        <w:rPr>
          <w:szCs w:val="22"/>
        </w:rPr>
        <w:t>Ejendommens beredskabsplan/driftsforskrift skal til en hver tid være ajourført.</w:t>
      </w:r>
    </w:p>
    <w:p w:rsidR="005B4C48" w:rsidRPr="005B4C48" w:rsidRDefault="005B4C48" w:rsidP="006C76DF">
      <w:pPr>
        <w:tabs>
          <w:tab w:val="num" w:pos="993"/>
        </w:tabs>
        <w:autoSpaceDE w:val="0"/>
        <w:autoSpaceDN w:val="0"/>
        <w:adjustRightInd w:val="0"/>
        <w:spacing w:after="0" w:line="240" w:lineRule="auto"/>
        <w:rPr>
          <w:rFonts w:ascii="Verdana" w:eastAsia="Times New Roman" w:hAnsi="Verdana" w:cs="Times New Roman"/>
          <w:sz w:val="20"/>
          <w:szCs w:val="20"/>
          <w:lang w:eastAsia="da-DK"/>
        </w:rPr>
      </w:pPr>
    </w:p>
    <w:p w:rsidR="005B4C48" w:rsidRPr="00A731DC" w:rsidRDefault="005B4C48" w:rsidP="00CA7CA5">
      <w:pPr>
        <w:pStyle w:val="Overskrift3"/>
        <w:rPr>
          <w:rFonts w:cstheme="majorBidi"/>
        </w:rPr>
      </w:pPr>
      <w:bookmarkStart w:id="25" w:name="_Toc232409904"/>
      <w:bookmarkStart w:id="26" w:name="_Toc406418380"/>
      <w:bookmarkStart w:id="27" w:name="_Toc33002370"/>
      <w:r w:rsidRPr="00A731DC">
        <w:t>Ophør</w:t>
      </w:r>
      <w:bookmarkEnd w:id="25"/>
      <w:bookmarkEnd w:id="26"/>
      <w:bookmarkEnd w:id="27"/>
    </w:p>
    <w:p w:rsidR="005B4C48" w:rsidRPr="006C76DF" w:rsidRDefault="005B4C48" w:rsidP="005B4C48">
      <w:pPr>
        <w:pStyle w:val="Vilkr"/>
        <w:rPr>
          <w:rFonts w:ascii="Times New Roman" w:hAnsi="Times New Roman"/>
        </w:rPr>
      </w:pPr>
      <w:r w:rsidRPr="005B4C48">
        <w:t xml:space="preserve">Ved ophør af driften, skal der træffes de nødvendige foranstaltninger for at undgå forureningsfare og for at bringe stedet tilbage i tilfredsstillende tilstand. Bl.a. skal stoffer, der kan forurene jord, grundvand og overfladevand, samt affald bortskaffes, efter gældende regler. </w:t>
      </w: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Default="005B4C48" w:rsidP="005B4C48">
      <w:pPr>
        <w:rPr>
          <w:rFonts w:ascii="Times New Roman" w:eastAsia="Times New Roman" w:hAnsi="Times New Roman" w:cs="Times New Roman"/>
          <w:sz w:val="24"/>
          <w:szCs w:val="24"/>
          <w:lang w:eastAsia="da-DK"/>
        </w:rPr>
      </w:pPr>
    </w:p>
    <w:p w:rsidR="00E249C6" w:rsidRDefault="00E249C6" w:rsidP="005B4C48">
      <w:pPr>
        <w:rPr>
          <w:rFonts w:ascii="Times New Roman" w:eastAsia="Times New Roman" w:hAnsi="Times New Roman" w:cs="Times New Roman"/>
          <w:sz w:val="24"/>
          <w:szCs w:val="24"/>
          <w:lang w:eastAsia="da-DK"/>
        </w:rPr>
      </w:pPr>
    </w:p>
    <w:p w:rsidR="00E249C6" w:rsidRDefault="00E249C6" w:rsidP="005B4C48">
      <w:pPr>
        <w:rPr>
          <w:rFonts w:ascii="Times New Roman" w:eastAsia="Times New Roman" w:hAnsi="Times New Roman" w:cs="Times New Roman"/>
          <w:sz w:val="24"/>
          <w:szCs w:val="24"/>
          <w:lang w:eastAsia="da-DK"/>
        </w:rPr>
      </w:pPr>
    </w:p>
    <w:p w:rsidR="00E249C6" w:rsidRDefault="00E249C6" w:rsidP="005B4C48">
      <w:pPr>
        <w:rPr>
          <w:rFonts w:ascii="Times New Roman" w:eastAsia="Times New Roman" w:hAnsi="Times New Roman" w:cs="Times New Roman"/>
          <w:sz w:val="24"/>
          <w:szCs w:val="24"/>
          <w:lang w:eastAsia="da-DK"/>
        </w:rPr>
      </w:pPr>
    </w:p>
    <w:p w:rsidR="00E249C6" w:rsidRDefault="00E249C6" w:rsidP="005B4C48">
      <w:pPr>
        <w:rPr>
          <w:rFonts w:ascii="Times New Roman" w:eastAsia="Times New Roman" w:hAnsi="Times New Roman" w:cs="Times New Roman"/>
          <w:sz w:val="24"/>
          <w:szCs w:val="24"/>
          <w:lang w:eastAsia="da-DK"/>
        </w:rPr>
      </w:pPr>
    </w:p>
    <w:p w:rsidR="00E249C6" w:rsidRPr="005B4C48" w:rsidRDefault="00E249C6" w:rsidP="005B4C48">
      <w:pPr>
        <w:rPr>
          <w:rFonts w:ascii="Times New Roman" w:eastAsia="Times New Roman" w:hAnsi="Times New Roman" w:cs="Times New Roman"/>
          <w:sz w:val="24"/>
          <w:szCs w:val="24"/>
          <w:lang w:eastAsia="da-DK"/>
        </w:rPr>
      </w:pPr>
    </w:p>
    <w:p w:rsidR="005B4C48" w:rsidRPr="00A731DC" w:rsidRDefault="005B4C48" w:rsidP="009518B9">
      <w:pPr>
        <w:pStyle w:val="Overskrift1"/>
        <w:rPr>
          <w:sz w:val="40"/>
          <w:szCs w:val="40"/>
        </w:rPr>
      </w:pPr>
      <w:bookmarkStart w:id="28" w:name="_Toc33002371"/>
      <w:r w:rsidRPr="00A731DC">
        <w:rPr>
          <w:sz w:val="40"/>
          <w:szCs w:val="40"/>
        </w:rPr>
        <w:lastRenderedPageBreak/>
        <w:t>Formalia</w:t>
      </w:r>
      <w:bookmarkEnd w:id="28"/>
    </w:p>
    <w:p w:rsidR="005B4C48" w:rsidRPr="009518B9" w:rsidRDefault="005B4C48" w:rsidP="009518B9">
      <w:pPr>
        <w:pStyle w:val="Overskrift2"/>
      </w:pPr>
      <w:bookmarkStart w:id="29" w:name="_Toc232409906"/>
      <w:bookmarkStart w:id="30" w:name="_Toc406418382"/>
      <w:bookmarkStart w:id="31" w:name="_Toc33002372"/>
      <w:r w:rsidRPr="009518B9">
        <w:t>Lovgrundlag</w:t>
      </w:r>
      <w:bookmarkEnd w:id="29"/>
      <w:bookmarkEnd w:id="30"/>
      <w:bookmarkEnd w:id="31"/>
    </w:p>
    <w:p w:rsidR="00090184" w:rsidRDefault="005B4C48" w:rsidP="00A30B7E">
      <w:pPr>
        <w:rPr>
          <w:lang w:eastAsia="da-DK"/>
        </w:rPr>
      </w:pPr>
      <w:r w:rsidRPr="005B4C48">
        <w:rPr>
          <w:lang w:eastAsia="da-DK"/>
        </w:rPr>
        <w:t>Miljø</w:t>
      </w:r>
      <w:r w:rsidR="00E35848">
        <w:rPr>
          <w:lang w:eastAsia="da-DK"/>
        </w:rPr>
        <w:t>tilladelse</w:t>
      </w:r>
      <w:r w:rsidRPr="005B4C48">
        <w:rPr>
          <w:lang w:eastAsia="da-DK"/>
        </w:rPr>
        <w:t>n</w:t>
      </w:r>
      <w:r w:rsidR="004A0648">
        <w:rPr>
          <w:lang w:eastAsia="da-DK"/>
        </w:rPr>
        <w:t xml:space="preserve"> </w:t>
      </w:r>
      <w:r w:rsidRPr="005B4C48">
        <w:rPr>
          <w:lang w:eastAsia="da-DK"/>
        </w:rPr>
        <w:t xml:space="preserve">er givet på </w:t>
      </w:r>
      <w:r w:rsidR="004A0648">
        <w:rPr>
          <w:lang w:eastAsia="da-DK"/>
        </w:rPr>
        <w:t xml:space="preserve">baggrund af husdyrbrugsloven, </w:t>
      </w:r>
      <w:r w:rsidR="00654BE6">
        <w:rPr>
          <w:lang w:eastAsia="da-DK"/>
        </w:rPr>
        <w:t xml:space="preserve">hvor krav efter VVM-direktivet og </w:t>
      </w:r>
      <w:r w:rsidR="004A0648">
        <w:rPr>
          <w:lang w:eastAsia="da-DK"/>
        </w:rPr>
        <w:t>habitatdirektivet</w:t>
      </w:r>
      <w:r w:rsidR="00654BE6">
        <w:rPr>
          <w:lang w:eastAsia="da-DK"/>
        </w:rPr>
        <w:t>,</w:t>
      </w:r>
      <w:r w:rsidR="004A0648">
        <w:rPr>
          <w:lang w:eastAsia="da-DK"/>
        </w:rPr>
        <w:t xml:space="preserve"> samt i et vist omfang </w:t>
      </w:r>
      <w:r w:rsidR="00090184">
        <w:rPr>
          <w:lang w:eastAsia="da-DK"/>
        </w:rPr>
        <w:t xml:space="preserve">regler fra miljøbeskyttelsesloven og planlovens landzoneregler varetages. </w:t>
      </w:r>
    </w:p>
    <w:p w:rsidR="00090184" w:rsidRDefault="00090184" w:rsidP="00A30B7E">
      <w:pPr>
        <w:rPr>
          <w:lang w:eastAsia="da-DK"/>
        </w:rPr>
      </w:pPr>
      <w:r>
        <w:rPr>
          <w:lang w:eastAsia="da-DK"/>
        </w:rPr>
        <w:t>Miljø</w:t>
      </w:r>
      <w:r w:rsidR="00E35848">
        <w:rPr>
          <w:lang w:eastAsia="da-DK"/>
        </w:rPr>
        <w:t>tilladel</w:t>
      </w:r>
      <w:r>
        <w:rPr>
          <w:lang w:eastAsia="da-DK"/>
        </w:rPr>
        <w:t>sen suppleres af generelle regler i husdyrgodkendelsesbekendtgørelsen</w:t>
      </w:r>
      <w:r w:rsidR="00B06BA4">
        <w:rPr>
          <w:lang w:eastAsia="da-DK"/>
        </w:rPr>
        <w:t xml:space="preserve"> </w:t>
      </w:r>
      <w:r>
        <w:rPr>
          <w:lang w:eastAsia="da-DK"/>
        </w:rPr>
        <w:t>og den generelle regulering i husdyrgødningsbekendtgørelsen.</w:t>
      </w:r>
    </w:p>
    <w:p w:rsidR="005B4C48" w:rsidRPr="007D1ACA" w:rsidRDefault="00B06BA4" w:rsidP="00A30B7E">
      <w:pPr>
        <w:rPr>
          <w:lang w:eastAsia="da-DK"/>
        </w:rPr>
      </w:pPr>
      <w:r>
        <w:rPr>
          <w:lang w:eastAsia="da-DK"/>
        </w:rPr>
        <w:t>G</w:t>
      </w:r>
      <w:r w:rsidR="005B4C48" w:rsidRPr="005B4C48">
        <w:rPr>
          <w:lang w:eastAsia="da-DK"/>
        </w:rPr>
        <w:t>rundlag</w:t>
      </w:r>
      <w:r>
        <w:rPr>
          <w:lang w:eastAsia="da-DK"/>
        </w:rPr>
        <w:t>et for miljø</w:t>
      </w:r>
      <w:r w:rsidR="00E35848">
        <w:rPr>
          <w:lang w:eastAsia="da-DK"/>
        </w:rPr>
        <w:t>tilladelsen</w:t>
      </w:r>
      <w:r>
        <w:rPr>
          <w:lang w:eastAsia="da-DK"/>
        </w:rPr>
        <w:t xml:space="preserve"> var på </w:t>
      </w:r>
      <w:r w:rsidR="005B4C48" w:rsidRPr="005B4C48">
        <w:rPr>
          <w:lang w:eastAsia="da-DK"/>
        </w:rPr>
        <w:t>godkendelsestidspunktet</w:t>
      </w:r>
      <w:r>
        <w:rPr>
          <w:lang w:eastAsia="da-DK"/>
        </w:rPr>
        <w:t>:</w:t>
      </w:r>
      <w:r w:rsidR="005B4C48" w:rsidRPr="005B4C48">
        <w:rPr>
          <w:lang w:eastAsia="da-DK"/>
        </w:rPr>
        <w:t xml:space="preserve"> </w:t>
      </w:r>
      <w:r w:rsidR="005B4C48" w:rsidRPr="005B4C48">
        <w:rPr>
          <w:lang w:eastAsia="da-DK"/>
        </w:rPr>
        <w:br/>
      </w:r>
    </w:p>
    <w:p w:rsidR="00B06BA4" w:rsidRPr="007F081D" w:rsidRDefault="007D1ACA" w:rsidP="00B67576">
      <w:pPr>
        <w:pStyle w:val="Listeafsnit"/>
        <w:numPr>
          <w:ilvl w:val="0"/>
          <w:numId w:val="6"/>
        </w:numPr>
        <w:rPr>
          <w:rFonts w:ascii="Cambria" w:hAnsi="Cambria"/>
          <w:sz w:val="22"/>
          <w:szCs w:val="22"/>
        </w:rPr>
      </w:pPr>
      <w:r w:rsidRPr="007F081D">
        <w:rPr>
          <w:rFonts w:ascii="Cambria" w:hAnsi="Cambria"/>
          <w:sz w:val="22"/>
          <w:szCs w:val="22"/>
        </w:rPr>
        <w:t>Kommuneplan 2017-2029</w:t>
      </w:r>
    </w:p>
    <w:p w:rsidR="005B4C48" w:rsidRPr="007F081D" w:rsidRDefault="00090184" w:rsidP="00B67576">
      <w:pPr>
        <w:pStyle w:val="Listeafsnit"/>
        <w:numPr>
          <w:ilvl w:val="0"/>
          <w:numId w:val="6"/>
        </w:numPr>
        <w:rPr>
          <w:rFonts w:ascii="Cambria" w:hAnsi="Cambria" w:cs="Arial"/>
          <w:color w:val="000000"/>
          <w:sz w:val="22"/>
          <w:szCs w:val="22"/>
        </w:rPr>
      </w:pPr>
      <w:r w:rsidRPr="007F081D">
        <w:rPr>
          <w:rFonts w:ascii="Cambria" w:hAnsi="Cambria" w:cs="Arial"/>
          <w:color w:val="000000"/>
          <w:sz w:val="22"/>
          <w:szCs w:val="22"/>
        </w:rPr>
        <w:t>Husdyr</w:t>
      </w:r>
      <w:r w:rsidR="00771964" w:rsidRPr="007F081D">
        <w:rPr>
          <w:rFonts w:ascii="Cambria" w:hAnsi="Cambria" w:cs="Arial"/>
          <w:color w:val="000000"/>
          <w:sz w:val="22"/>
          <w:szCs w:val="22"/>
        </w:rPr>
        <w:t>brugs</w:t>
      </w:r>
      <w:r w:rsidRPr="007F081D">
        <w:rPr>
          <w:rFonts w:ascii="Cambria" w:hAnsi="Cambria" w:cs="Arial"/>
          <w:color w:val="000000"/>
          <w:sz w:val="22"/>
          <w:szCs w:val="22"/>
        </w:rPr>
        <w:t>loven, Lov om miljøgodkendelse m.v. af husdyrbrug nr. 1572 af 20. december 2006 senest ændret i b</w:t>
      </w:r>
      <w:r w:rsidR="005B4C48" w:rsidRPr="007F081D">
        <w:rPr>
          <w:rFonts w:ascii="Cambria" w:hAnsi="Cambria" w:cs="Arial"/>
          <w:color w:val="000000"/>
          <w:sz w:val="22"/>
          <w:szCs w:val="22"/>
        </w:rPr>
        <w:t xml:space="preserve">ekendtgørelse af lov om husdyrbrug og anvendelse af gødning m.v. nr. </w:t>
      </w:r>
      <w:r w:rsidR="00F12EBB" w:rsidRPr="007F081D">
        <w:rPr>
          <w:rFonts w:ascii="Cambria" w:hAnsi="Cambria" w:cs="Arial"/>
          <w:color w:val="000000"/>
          <w:sz w:val="22"/>
          <w:szCs w:val="22"/>
        </w:rPr>
        <w:t>520 af 1. maj 2019</w:t>
      </w:r>
      <w:r w:rsidR="005B4C48" w:rsidRPr="007F081D">
        <w:rPr>
          <w:rFonts w:ascii="Cambria" w:hAnsi="Cambria" w:cs="Arial"/>
          <w:color w:val="000000"/>
          <w:sz w:val="22"/>
          <w:szCs w:val="22"/>
        </w:rPr>
        <w:t xml:space="preserve"> </w:t>
      </w:r>
    </w:p>
    <w:p w:rsidR="005B4C48" w:rsidRPr="007F081D" w:rsidRDefault="00090184" w:rsidP="00B67576">
      <w:pPr>
        <w:pStyle w:val="Listeafsnit"/>
        <w:numPr>
          <w:ilvl w:val="0"/>
          <w:numId w:val="6"/>
        </w:numPr>
        <w:rPr>
          <w:rFonts w:ascii="Cambria" w:hAnsi="Cambria" w:cs="Arial"/>
          <w:color w:val="000000"/>
          <w:sz w:val="22"/>
          <w:szCs w:val="22"/>
        </w:rPr>
      </w:pPr>
      <w:r w:rsidRPr="007F081D">
        <w:rPr>
          <w:rFonts w:ascii="Cambria" w:hAnsi="Cambria" w:cs="Arial"/>
          <w:color w:val="000000"/>
          <w:sz w:val="22"/>
          <w:szCs w:val="22"/>
        </w:rPr>
        <w:t>Husdyrgodkendelsesbekendtgørelsen</w:t>
      </w:r>
      <w:r w:rsidR="00B541D7" w:rsidRPr="007F081D">
        <w:rPr>
          <w:rFonts w:ascii="Cambria" w:hAnsi="Cambria" w:cs="Arial"/>
          <w:color w:val="000000"/>
          <w:sz w:val="22"/>
          <w:szCs w:val="22"/>
        </w:rPr>
        <w:t>, b</w:t>
      </w:r>
      <w:r w:rsidR="005B4C48" w:rsidRPr="007F081D">
        <w:rPr>
          <w:rFonts w:ascii="Cambria" w:hAnsi="Cambria" w:cs="Arial"/>
          <w:color w:val="000000"/>
          <w:sz w:val="22"/>
          <w:szCs w:val="22"/>
        </w:rPr>
        <w:t xml:space="preserve">ekendtgørelse om tilladelse og godkendelse m.v. af husdyrbrug nr. </w:t>
      </w:r>
      <w:r w:rsidR="00D121DF" w:rsidRPr="007F081D">
        <w:rPr>
          <w:rFonts w:ascii="Cambria" w:hAnsi="Cambria" w:cs="Arial"/>
          <w:color w:val="000000"/>
          <w:sz w:val="22"/>
          <w:szCs w:val="22"/>
        </w:rPr>
        <w:t xml:space="preserve">1261 af 29. november </w:t>
      </w:r>
      <w:r w:rsidR="003638DF" w:rsidRPr="007F081D">
        <w:rPr>
          <w:rFonts w:ascii="Cambria" w:hAnsi="Cambria" w:cs="Arial"/>
          <w:color w:val="000000"/>
          <w:sz w:val="22"/>
          <w:szCs w:val="22"/>
        </w:rPr>
        <w:t>2019</w:t>
      </w:r>
      <w:r w:rsidR="005B4C48" w:rsidRPr="007F081D">
        <w:rPr>
          <w:rFonts w:ascii="Cambria" w:hAnsi="Cambria" w:cs="Arial"/>
          <w:color w:val="000000"/>
          <w:sz w:val="22"/>
          <w:szCs w:val="22"/>
        </w:rPr>
        <w:t xml:space="preserve"> </w:t>
      </w:r>
    </w:p>
    <w:p w:rsidR="005B4C48" w:rsidRPr="007F081D" w:rsidRDefault="00B541D7" w:rsidP="00B67576">
      <w:pPr>
        <w:pStyle w:val="Listeafsnit"/>
        <w:numPr>
          <w:ilvl w:val="0"/>
          <w:numId w:val="6"/>
        </w:numPr>
        <w:rPr>
          <w:rFonts w:ascii="Cambria" w:hAnsi="Cambria"/>
          <w:sz w:val="22"/>
          <w:szCs w:val="22"/>
        </w:rPr>
      </w:pPr>
      <w:r w:rsidRPr="007F081D">
        <w:rPr>
          <w:rFonts w:ascii="Cambria" w:hAnsi="Cambria"/>
          <w:sz w:val="22"/>
          <w:szCs w:val="22"/>
        </w:rPr>
        <w:t xml:space="preserve">Husdyrgødningsbekendtgørelsen </w:t>
      </w:r>
      <w:r w:rsidR="005B4C48" w:rsidRPr="007F081D">
        <w:rPr>
          <w:rFonts w:ascii="Cambria" w:hAnsi="Cambria"/>
          <w:sz w:val="22"/>
          <w:szCs w:val="22"/>
        </w:rPr>
        <w:t>Bekendtgørelse om</w:t>
      </w:r>
      <w:r w:rsidR="009165DB" w:rsidRPr="007F081D">
        <w:rPr>
          <w:rFonts w:ascii="Cambria" w:hAnsi="Cambria"/>
          <w:sz w:val="22"/>
          <w:szCs w:val="22"/>
        </w:rPr>
        <w:t xml:space="preserve"> miljøregulering af dyrehold og om opbevaring og anvendelse af gødning </w:t>
      </w:r>
      <w:r w:rsidR="005B4C48" w:rsidRPr="007F081D">
        <w:rPr>
          <w:rFonts w:ascii="Cambria" w:hAnsi="Cambria"/>
          <w:sz w:val="22"/>
          <w:szCs w:val="22"/>
        </w:rPr>
        <w:t xml:space="preserve">nr. </w:t>
      </w:r>
      <w:r w:rsidR="001B11AF" w:rsidRPr="007F081D">
        <w:rPr>
          <w:rFonts w:ascii="Cambria" w:hAnsi="Cambria"/>
          <w:sz w:val="22"/>
          <w:szCs w:val="22"/>
        </w:rPr>
        <w:t xml:space="preserve">760 af 30. juli </w:t>
      </w:r>
      <w:r w:rsidR="009165DB" w:rsidRPr="007F081D">
        <w:rPr>
          <w:rFonts w:ascii="Cambria" w:hAnsi="Cambria"/>
          <w:sz w:val="22"/>
          <w:szCs w:val="22"/>
        </w:rPr>
        <w:t>2019</w:t>
      </w:r>
      <w:r w:rsidR="005B4C48" w:rsidRPr="007F081D">
        <w:rPr>
          <w:rFonts w:ascii="Cambria" w:hAnsi="Cambria"/>
          <w:sz w:val="22"/>
          <w:szCs w:val="22"/>
        </w:rPr>
        <w:t xml:space="preserve"> </w:t>
      </w:r>
    </w:p>
    <w:p w:rsidR="005B4C48" w:rsidRPr="007F081D" w:rsidRDefault="005B4C48" w:rsidP="00A30B7E">
      <w:pPr>
        <w:pStyle w:val="Listeafsnit"/>
        <w:numPr>
          <w:ilvl w:val="0"/>
          <w:numId w:val="6"/>
        </w:numPr>
        <w:rPr>
          <w:rFonts w:ascii="Cambria" w:hAnsi="Cambria"/>
          <w:sz w:val="22"/>
          <w:szCs w:val="22"/>
        </w:rPr>
      </w:pPr>
      <w:r w:rsidRPr="007F081D">
        <w:rPr>
          <w:rFonts w:ascii="Cambria" w:hAnsi="Cambria"/>
          <w:sz w:val="22"/>
          <w:szCs w:val="22"/>
        </w:rPr>
        <w:t xml:space="preserve">Bekendtgørelse af lov om naturbeskyttelse, nr. </w:t>
      </w:r>
      <w:r w:rsidR="00BA3C2A" w:rsidRPr="007F081D">
        <w:rPr>
          <w:rFonts w:ascii="Cambria" w:hAnsi="Cambria"/>
          <w:sz w:val="22"/>
          <w:szCs w:val="22"/>
        </w:rPr>
        <w:t>240 af 13. marts 2019</w:t>
      </w:r>
      <w:r w:rsidRPr="007F081D">
        <w:rPr>
          <w:rFonts w:ascii="Cambria" w:hAnsi="Cambria"/>
          <w:sz w:val="22"/>
          <w:szCs w:val="22"/>
        </w:rPr>
        <w:t xml:space="preserve"> (Naturbeskyttelsesloven).</w:t>
      </w:r>
    </w:p>
    <w:p w:rsidR="005B4C48" w:rsidRPr="007F081D" w:rsidRDefault="005B4C48" w:rsidP="00B67576">
      <w:pPr>
        <w:pStyle w:val="Listeafsnit"/>
        <w:numPr>
          <w:ilvl w:val="0"/>
          <w:numId w:val="6"/>
        </w:numPr>
        <w:rPr>
          <w:rFonts w:ascii="Cambria" w:hAnsi="Cambria"/>
          <w:sz w:val="22"/>
          <w:szCs w:val="22"/>
        </w:rPr>
      </w:pPr>
      <w:r w:rsidRPr="007F081D">
        <w:rPr>
          <w:rFonts w:ascii="Cambria" w:hAnsi="Cambria"/>
          <w:sz w:val="22"/>
          <w:szCs w:val="22"/>
        </w:rPr>
        <w:t xml:space="preserve">Bekendtgørelse om udpegning og administration af internationale naturbeskyttelsesområder samt beskyttelse af visse arter nr. </w:t>
      </w:r>
      <w:r w:rsidR="005411A6" w:rsidRPr="007F081D">
        <w:rPr>
          <w:rFonts w:ascii="Cambria" w:hAnsi="Cambria"/>
          <w:sz w:val="22"/>
          <w:szCs w:val="22"/>
        </w:rPr>
        <w:t>1595 af 6. december</w:t>
      </w:r>
      <w:r w:rsidR="005F07DE" w:rsidRPr="007F081D">
        <w:rPr>
          <w:rFonts w:ascii="Cambria" w:hAnsi="Cambria"/>
          <w:sz w:val="22"/>
          <w:szCs w:val="22"/>
        </w:rPr>
        <w:t xml:space="preserve"> 2018</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 xml:space="preserve">Bekendtgørelse om affald, nr. </w:t>
      </w:r>
      <w:r w:rsidR="008106C3">
        <w:rPr>
          <w:rFonts w:ascii="Cambria" w:hAnsi="Cambria"/>
          <w:sz w:val="22"/>
          <w:szCs w:val="22"/>
        </w:rPr>
        <w:t>224 af 8. marts 2019</w:t>
      </w:r>
      <w:r w:rsidR="009F30E3">
        <w:rPr>
          <w:rFonts w:ascii="Cambria" w:hAnsi="Cambria"/>
          <w:sz w:val="22"/>
          <w:szCs w:val="22"/>
        </w:rPr>
        <w:t xml:space="preserve"> </w:t>
      </w:r>
      <w:r w:rsidRPr="007D1ACA">
        <w:rPr>
          <w:rFonts w:ascii="Cambria" w:hAnsi="Cambria"/>
          <w:sz w:val="22"/>
          <w:szCs w:val="22"/>
        </w:rPr>
        <w:t>(Affaldsbekendtgørelsen).</w:t>
      </w:r>
    </w:p>
    <w:p w:rsidR="005B4C48" w:rsidRPr="00655112" w:rsidRDefault="005B4C48" w:rsidP="00E56B4F">
      <w:pPr>
        <w:pStyle w:val="Listeafsnit"/>
        <w:numPr>
          <w:ilvl w:val="0"/>
          <w:numId w:val="6"/>
        </w:numPr>
      </w:pPr>
      <w:r w:rsidRPr="00655112">
        <w:rPr>
          <w:rFonts w:ascii="Cambria" w:hAnsi="Cambria"/>
          <w:sz w:val="22"/>
          <w:szCs w:val="22"/>
        </w:rPr>
        <w:t xml:space="preserve">Bekendtgørelse om indretning, etablering og drift af olietanke, rørsystemer og pipelines nr. </w:t>
      </w:r>
      <w:r w:rsidR="009008A5">
        <w:rPr>
          <w:rFonts w:ascii="Cambria" w:hAnsi="Cambria"/>
          <w:sz w:val="22"/>
          <w:szCs w:val="22"/>
        </w:rPr>
        <w:t>1257 af 27. november 2019</w:t>
      </w:r>
      <w:r w:rsidRPr="00655112">
        <w:rPr>
          <w:rFonts w:ascii="Cambria" w:hAnsi="Cambria"/>
          <w:sz w:val="22"/>
          <w:szCs w:val="22"/>
        </w:rPr>
        <w:t xml:space="preserve"> (Olietankbekendtgørelsen).</w:t>
      </w:r>
      <w:r w:rsidR="00655112">
        <w:rPr>
          <w:rFonts w:ascii="Cambria" w:hAnsi="Cambria"/>
          <w:sz w:val="22"/>
          <w:szCs w:val="22"/>
        </w:rPr>
        <w:br/>
      </w:r>
    </w:p>
    <w:p w:rsidR="007F02A8" w:rsidRPr="005B4C48" w:rsidRDefault="007F02A8" w:rsidP="00A30B7E">
      <w:pPr>
        <w:rPr>
          <w:rFonts w:ascii="Times New Roman" w:hAnsi="Times New Roman"/>
          <w:sz w:val="24"/>
          <w:szCs w:val="24"/>
          <w:lang w:eastAsia="da-DK"/>
        </w:rPr>
      </w:pPr>
      <w:r w:rsidRPr="005B4C48">
        <w:rPr>
          <w:lang w:eastAsia="da-DK"/>
        </w:rPr>
        <w:t>Der gøres opmærksom på, at a</w:t>
      </w:r>
      <w:r w:rsidRPr="005B4C48">
        <w:rPr>
          <w:color w:val="000000"/>
          <w:lang w:eastAsia="da-DK"/>
        </w:rPr>
        <w:t>nsøger selv har ansvar for at indhente nødvendige godkendelser/tilladelser i henhold til anden lovgivning.</w:t>
      </w:r>
      <w:r w:rsidRPr="005B4C48">
        <w:rPr>
          <w:color w:val="000000"/>
          <w:lang w:eastAsia="da-DK"/>
        </w:rPr>
        <w:br/>
      </w:r>
    </w:p>
    <w:p w:rsidR="005B4C48" w:rsidRPr="005B4C48" w:rsidRDefault="005B4C48" w:rsidP="000F3FFB">
      <w:pPr>
        <w:pStyle w:val="Overskrift2"/>
        <w:rPr>
          <w:lang w:eastAsia="da-DK"/>
        </w:rPr>
      </w:pPr>
      <w:bookmarkStart w:id="32" w:name="_Toc33002373"/>
      <w:r w:rsidRPr="005B4C48">
        <w:rPr>
          <w:lang w:eastAsia="da-DK"/>
        </w:rPr>
        <w:t>Høring og offentliggørelse</w:t>
      </w:r>
      <w:bookmarkEnd w:id="32"/>
    </w:p>
    <w:p w:rsidR="005B4C48" w:rsidRPr="005B4C48" w:rsidRDefault="005B4C48" w:rsidP="00A30B7E">
      <w:pPr>
        <w:rPr>
          <w:highlight w:val="green"/>
          <w:lang w:eastAsia="da-DK"/>
        </w:rPr>
      </w:pPr>
      <w:r w:rsidRPr="005B4C48">
        <w:rPr>
          <w:lang w:eastAsia="da-DK"/>
        </w:rPr>
        <w:t xml:space="preserve">Udkastet til </w:t>
      </w:r>
      <w:r w:rsidRPr="003927D8">
        <w:rPr>
          <w:lang w:eastAsia="da-DK"/>
        </w:rPr>
        <w:t>miljø</w:t>
      </w:r>
      <w:r w:rsidR="00654BE6" w:rsidRPr="003927D8">
        <w:rPr>
          <w:lang w:eastAsia="da-DK"/>
        </w:rPr>
        <w:t>tilladelsen</w:t>
      </w:r>
      <w:r w:rsidRPr="003927D8">
        <w:rPr>
          <w:lang w:eastAsia="da-DK"/>
        </w:rPr>
        <w:t xml:space="preserve"> har været i </w:t>
      </w:r>
      <w:r w:rsidR="00260CB6" w:rsidRPr="003927D8">
        <w:rPr>
          <w:lang w:eastAsia="da-DK"/>
        </w:rPr>
        <w:t>2</w:t>
      </w:r>
      <w:r w:rsidRPr="003927D8">
        <w:rPr>
          <w:lang w:eastAsia="da-DK"/>
        </w:rPr>
        <w:t xml:space="preserve"> ugers høring hos ansøger, konsulent og naboer fra </w:t>
      </w:r>
      <w:r w:rsidR="003927D8" w:rsidRPr="003927D8">
        <w:rPr>
          <w:lang w:eastAsia="da-DK"/>
        </w:rPr>
        <w:t>24. februar 2020</w:t>
      </w:r>
      <w:r w:rsidRPr="003927D8">
        <w:rPr>
          <w:lang w:eastAsia="da-DK"/>
        </w:rPr>
        <w:t xml:space="preserve"> til </w:t>
      </w:r>
      <w:r w:rsidR="003927D8" w:rsidRPr="003927D8">
        <w:rPr>
          <w:lang w:eastAsia="da-DK"/>
        </w:rPr>
        <w:t>9. marts 2020</w:t>
      </w:r>
      <w:r w:rsidRPr="003927D8">
        <w:rPr>
          <w:lang w:eastAsia="da-DK"/>
        </w:rPr>
        <w:t>.</w:t>
      </w:r>
    </w:p>
    <w:p w:rsidR="000D4840" w:rsidRPr="005B4C48" w:rsidRDefault="000D4840" w:rsidP="00A30B7E">
      <w:pPr>
        <w:rPr>
          <w:lang w:eastAsia="da-DK"/>
        </w:rPr>
      </w:pPr>
      <w:r>
        <w:rPr>
          <w:lang w:eastAsia="da-DK"/>
        </w:rPr>
        <w:t xml:space="preserve">Naboer: Ejere og beboer af boliger og bygninger </w:t>
      </w:r>
      <w:proofErr w:type="gramStart"/>
      <w:r>
        <w:rPr>
          <w:lang w:eastAsia="da-DK"/>
        </w:rPr>
        <w:t>indenfor</w:t>
      </w:r>
      <w:proofErr w:type="gramEnd"/>
      <w:r>
        <w:rPr>
          <w:lang w:eastAsia="da-DK"/>
        </w:rPr>
        <w:t xml:space="preserve"> </w:t>
      </w:r>
      <w:r w:rsidRPr="00F30E00">
        <w:rPr>
          <w:lang w:eastAsia="da-DK"/>
        </w:rPr>
        <w:t xml:space="preserve">konsekvensradius på </w:t>
      </w:r>
      <w:r w:rsidR="00F30E00" w:rsidRPr="00F30E00">
        <w:rPr>
          <w:lang w:eastAsia="da-DK"/>
        </w:rPr>
        <w:t>241</w:t>
      </w:r>
      <w:r w:rsidRPr="00F30E00">
        <w:rPr>
          <w:lang w:eastAsia="da-DK"/>
        </w:rPr>
        <w:t xml:space="preserve"> meter</w:t>
      </w:r>
    </w:p>
    <w:p w:rsidR="00393041" w:rsidRDefault="000D4840" w:rsidP="00A30B7E">
      <w:r>
        <w:t>Matrikulære naboer: Matrikulære n</w:t>
      </w:r>
      <w:r w:rsidR="005B4C48" w:rsidRPr="005B4C48">
        <w:t xml:space="preserve">aboer i husdyrlovens forstand defineres som ejere af ejendomme, der matrikulært </w:t>
      </w:r>
      <w:r w:rsidR="005B4C48" w:rsidRPr="006C76DF">
        <w:t xml:space="preserve">grænser op til den ejendom, hvorpå anlægget er beliggende. Ringkøbing-Skjern kommune vurderer at ændringer på anlæggene generelt er af underordnet betydning for de matrikulære naboer til ejendommens markarealer. Nabohøringen tager derfor udgangspunkt i </w:t>
      </w:r>
      <w:r w:rsidR="006C76DF" w:rsidRPr="006C76DF">
        <w:t>den</w:t>
      </w:r>
      <w:r w:rsidR="00393041">
        <w:t xml:space="preserve"> matrikel</w:t>
      </w:r>
      <w:r w:rsidR="00A763D7">
        <w:t>, hvorpå anlæggene ligger, men da matriklen strækker sig ca. 1 km mod sydøst og ca. 700 meter mod sydvest og selve ejendommen er placeret helt ud mod kanten af matriklen i nordlig retning, er det vurderet</w:t>
      </w:r>
      <w:r w:rsidR="002C44D8">
        <w:t>,</w:t>
      </w:r>
      <w:r w:rsidR="00A763D7">
        <w:t xml:space="preserve"> at udvidelsen i de eksisterende bygninger er</w:t>
      </w:r>
      <w:r w:rsidR="00393041">
        <w:t xml:space="preserve"> af underordnet betydning for de matrikulære naboer med arealer beliggende længere væk end konsekvens</w:t>
      </w:r>
      <w:r w:rsidR="00A763D7">
        <w:t>radius</w:t>
      </w:r>
      <w:r w:rsidR="00393041">
        <w:t xml:space="preserve"> på 241 meter.</w:t>
      </w:r>
    </w:p>
    <w:p w:rsidR="002C44D8" w:rsidRDefault="002C44D8" w:rsidP="00A30B7E">
      <w:r>
        <w:t>Der er i den forbindelse lagt særligt vægt på at der ikke opføres nyt byggeri i forbindelse med udvidelsen, men at udvidelsen sker i de eksisterende bygninger.</w:t>
      </w:r>
    </w:p>
    <w:p w:rsidR="005B4C48" w:rsidRPr="005B4C48" w:rsidRDefault="005B4C48" w:rsidP="00A30B7E">
      <w:pPr>
        <w:rPr>
          <w:lang w:eastAsia="da-DK"/>
        </w:rPr>
      </w:pPr>
      <w:r w:rsidRPr="005B4C48">
        <w:rPr>
          <w:lang w:eastAsia="da-DK"/>
        </w:rPr>
        <w:t xml:space="preserve">I forbindelse med </w:t>
      </w:r>
      <w:r w:rsidRPr="00363687">
        <w:rPr>
          <w:lang w:eastAsia="da-DK"/>
        </w:rPr>
        <w:t>høringen er der ikke indkommet</w:t>
      </w:r>
      <w:r w:rsidRPr="005B4C48">
        <w:rPr>
          <w:lang w:eastAsia="da-DK"/>
        </w:rPr>
        <w:t xml:space="preserve"> bemærkninger til det ansøgte. </w:t>
      </w:r>
    </w:p>
    <w:p w:rsidR="005B4C48" w:rsidRPr="005B4C48" w:rsidRDefault="005B4C48" w:rsidP="00A30B7E">
      <w:pPr>
        <w:rPr>
          <w:rFonts w:cs="Verdana"/>
          <w:lang w:eastAsia="da-DK"/>
        </w:rPr>
      </w:pPr>
      <w:r w:rsidRPr="005B4C48">
        <w:rPr>
          <w:color w:val="000000"/>
          <w:lang w:eastAsia="da-DK"/>
        </w:rPr>
        <w:lastRenderedPageBreak/>
        <w:softHyphen/>
      </w:r>
      <w:r w:rsidRPr="005B4C48">
        <w:rPr>
          <w:color w:val="000000"/>
          <w:lang w:eastAsia="da-DK"/>
        </w:rPr>
        <w:softHyphen/>
      </w:r>
      <w:r w:rsidRPr="005B4C48">
        <w:rPr>
          <w:color w:val="000000"/>
          <w:lang w:eastAsia="da-DK"/>
        </w:rPr>
        <w:softHyphen/>
      </w:r>
      <w:r w:rsidRPr="005B4C48">
        <w:rPr>
          <w:color w:val="000000"/>
          <w:lang w:eastAsia="da-DK"/>
        </w:rPr>
        <w:softHyphen/>
      </w:r>
      <w:r w:rsidRPr="005B4C48">
        <w:rPr>
          <w:lang w:eastAsia="da-DK"/>
        </w:rPr>
        <w:t>Afgørelse om miljø</w:t>
      </w:r>
      <w:r w:rsidR="00654BE6">
        <w:rPr>
          <w:lang w:eastAsia="da-DK"/>
        </w:rPr>
        <w:t>tilladelsen</w:t>
      </w:r>
      <w:r w:rsidRPr="005B4C48">
        <w:rPr>
          <w:lang w:eastAsia="da-DK"/>
        </w:rPr>
        <w:t xml:space="preserve"> vil blive </w:t>
      </w:r>
      <w:r w:rsidRPr="00363687">
        <w:rPr>
          <w:lang w:eastAsia="da-DK"/>
        </w:rPr>
        <w:t xml:space="preserve">offentliggjort den </w:t>
      </w:r>
      <w:r w:rsidR="00363687" w:rsidRPr="00363687">
        <w:rPr>
          <w:lang w:eastAsia="da-DK"/>
        </w:rPr>
        <w:t>16. marts</w:t>
      </w:r>
      <w:r w:rsidR="00363687">
        <w:rPr>
          <w:lang w:eastAsia="da-DK"/>
        </w:rPr>
        <w:t xml:space="preserve"> 2020</w:t>
      </w:r>
      <w:r w:rsidRPr="005B4C48">
        <w:rPr>
          <w:lang w:eastAsia="da-DK"/>
        </w:rPr>
        <w:t xml:space="preserve"> på Ringkøbing-Skjern Kommunes hjemmeside på </w:t>
      </w:r>
      <w:hyperlink r:id="rId11" w:history="1">
        <w:r w:rsidRPr="005B4C48">
          <w:rPr>
            <w:color w:val="0000FF"/>
            <w:u w:val="single"/>
            <w:lang w:eastAsia="da-DK"/>
          </w:rPr>
          <w:t>www.rksk.dk/om-kommunen/annoncering/landbrug</w:t>
        </w:r>
      </w:hyperlink>
      <w:r w:rsidRPr="005B4C48">
        <w:rPr>
          <w:lang w:eastAsia="da-DK"/>
        </w:rPr>
        <w:t>.</w:t>
      </w:r>
    </w:p>
    <w:p w:rsidR="005B4C48" w:rsidRPr="005B4C48" w:rsidRDefault="005B4C48" w:rsidP="000F3FFB">
      <w:pPr>
        <w:pStyle w:val="Overskrift2"/>
        <w:rPr>
          <w:lang w:eastAsia="da-DK"/>
        </w:rPr>
      </w:pPr>
      <w:bookmarkStart w:id="33" w:name="_Toc232409908"/>
      <w:bookmarkStart w:id="34" w:name="_Toc406418384"/>
      <w:bookmarkStart w:id="35" w:name="_Toc33002374"/>
      <w:r w:rsidRPr="005B4C48">
        <w:rPr>
          <w:lang w:eastAsia="da-DK"/>
        </w:rPr>
        <w:t>Klagevejledning</w:t>
      </w:r>
      <w:bookmarkEnd w:id="33"/>
      <w:bookmarkEnd w:id="34"/>
      <w:bookmarkEnd w:id="35"/>
    </w:p>
    <w:p w:rsidR="005B4C48" w:rsidRPr="005B4C48" w:rsidRDefault="005B4C48" w:rsidP="00A30B7E">
      <w:pPr>
        <w:rPr>
          <w:lang w:eastAsia="da-DK"/>
        </w:rPr>
      </w:pPr>
      <w:bookmarkStart w:id="36" w:name="_Toc232409909"/>
      <w:bookmarkStart w:id="37" w:name="_Toc406418385"/>
      <w:r w:rsidRPr="005B4C48">
        <w:rPr>
          <w:lang w:eastAsia="da-DK"/>
        </w:rPr>
        <w:t>I henhold til Bekendtgørelse af l</w:t>
      </w:r>
      <w:r w:rsidRPr="005B4C48">
        <w:rPr>
          <w:rFonts w:cs="Arial"/>
          <w:lang w:eastAsia="da-DK"/>
        </w:rPr>
        <w:t>ov om miljøgodkendelse m.v. af husdyrbrug</w:t>
      </w:r>
      <w:r w:rsidRPr="005B4C48">
        <w:rPr>
          <w:lang w:eastAsia="da-DK"/>
        </w:rPr>
        <w:t xml:space="preserve"> kapitel 7, kan der klages over miljø</w:t>
      </w:r>
      <w:r w:rsidR="000D4840">
        <w:rPr>
          <w:lang w:eastAsia="da-DK"/>
        </w:rPr>
        <w:t>tilladelsen</w:t>
      </w:r>
      <w:r w:rsidRPr="005B4C48">
        <w:rPr>
          <w:lang w:eastAsia="da-DK"/>
        </w:rPr>
        <w:t xml:space="preserve"> af ansøgeren, Miljøministeriet, samt enhver, der må antages, at have en individuel væsentlig interesse i sagens udfald. Der kan desuden klages af de myndigheder og organisationer, der angivet i lovens § 85-87. </w:t>
      </w:r>
    </w:p>
    <w:p w:rsidR="005B4C48" w:rsidRPr="005B4C48" w:rsidRDefault="005B4C48" w:rsidP="00A30B7E">
      <w:pPr>
        <w:rPr>
          <w:lang w:eastAsia="da-DK"/>
        </w:rPr>
      </w:pPr>
      <w:r w:rsidRPr="005B4C48">
        <w:rPr>
          <w:lang w:eastAsia="da-DK"/>
        </w:rPr>
        <w:t xml:space="preserve">Ved klage, kan Miljø- og Fødevareklagenævnet bestemme, at klagen har opsættende virkning på udnyttelsen. </w:t>
      </w:r>
      <w:r w:rsidRPr="005B4C48">
        <w:rPr>
          <w:lang w:eastAsia="da-DK"/>
        </w:rPr>
        <w:br/>
      </w:r>
      <w:r w:rsidRPr="005B4C48">
        <w:rPr>
          <w:lang w:eastAsia="da-DK"/>
        </w:rPr>
        <w:br/>
        <w:t>Udnyttelse af miljø</w:t>
      </w:r>
      <w:r w:rsidR="000D4840">
        <w:rPr>
          <w:lang w:eastAsia="da-DK"/>
        </w:rPr>
        <w:t>tilladelsen</w:t>
      </w:r>
      <w:r w:rsidRPr="005B4C48">
        <w:rPr>
          <w:lang w:eastAsia="da-DK"/>
        </w:rPr>
        <w:t xml:space="preserve"> i klageperioden og imens eventuel klage behandles, sker på eget ansvar. </w:t>
      </w:r>
    </w:p>
    <w:p w:rsidR="005B4C48" w:rsidRPr="005B4C48" w:rsidRDefault="005B4C48" w:rsidP="00A30B7E">
      <w:pPr>
        <w:rPr>
          <w:rFonts w:ascii="Times New Roman" w:hAnsi="Times New Roman"/>
          <w:b/>
          <w:szCs w:val="24"/>
          <w:lang w:eastAsia="da-DK"/>
        </w:rPr>
      </w:pPr>
      <w:r w:rsidRPr="005B4C48">
        <w:rPr>
          <w:lang w:eastAsia="da-DK"/>
        </w:rPr>
        <w:t>Ansøgeren vil få besked, hvis der klages over afgørelsen.</w:t>
      </w:r>
      <w:r w:rsidRPr="005B4C48">
        <w:rPr>
          <w:rFonts w:ascii="Times New Roman" w:hAnsi="Times New Roman"/>
          <w:b/>
          <w:szCs w:val="24"/>
          <w:lang w:eastAsia="da-DK"/>
        </w:rPr>
        <w:t xml:space="preserve"> </w:t>
      </w:r>
    </w:p>
    <w:p w:rsidR="005B4C48" w:rsidRPr="005B4C48" w:rsidRDefault="005B4C48" w:rsidP="00A30B7E">
      <w:pPr>
        <w:rPr>
          <w:rFonts w:cs="Tahoma"/>
          <w:spacing w:val="4"/>
          <w:lang w:eastAsia="da-DK"/>
        </w:rPr>
      </w:pPr>
      <w:r w:rsidRPr="005B4C48">
        <w:rPr>
          <w:rFonts w:cs="Tahoma"/>
          <w:spacing w:val="4"/>
          <w:lang w:eastAsia="da-DK"/>
        </w:rPr>
        <w:t xml:space="preserve">For behandling af klager, der indbringes for nævnet, herunder anmodning om genoptagelse, betaler klager et gebyr på 900 kr. for privatpersoners og 1.800 kr. for virksomheders og organisationers vedkommende. </w:t>
      </w:r>
    </w:p>
    <w:p w:rsidR="005B4C48" w:rsidRPr="005B4C48" w:rsidRDefault="005B4C48" w:rsidP="00A30B7E">
      <w:pPr>
        <w:rPr>
          <w:rFonts w:cs="Verdana"/>
          <w:lang w:eastAsia="da-DK"/>
        </w:rPr>
      </w:pPr>
      <w:r w:rsidRPr="005B4C48">
        <w:rPr>
          <w:rFonts w:cs="Verdana"/>
          <w:lang w:eastAsia="da-DK"/>
        </w:rPr>
        <w:t>Klagegebyret tilbagebetales, hvis du får helt, eller delvis medhold i din klage, hvis den påklagede afgørelse ændres, eller ophæves, eller klagen afvises, som følge af overskredet frist, manglende klageberettigelse, eller fordi klagen ikke er omfattet af klagenævnets kompetence.</w:t>
      </w:r>
    </w:p>
    <w:p w:rsidR="005B4C48" w:rsidRPr="005B4C48" w:rsidRDefault="005B4C48" w:rsidP="00A30B7E">
      <w:pPr>
        <w:rPr>
          <w:u w:val="single"/>
          <w:lang w:eastAsia="da-DK"/>
        </w:rPr>
      </w:pPr>
      <w:r w:rsidRPr="005B4C48">
        <w:rPr>
          <w:lang w:eastAsia="da-DK"/>
        </w:rPr>
        <w:t>Ønskes afgørelsen prøvet ved domstolene, skal søgsmål ifølge § 90 i Bekendtgørelse af lov om miljøgodkendelse m.v. af husdyrbrug være anlagt inden 6 måneder efter, at sagen er offentliggjort.</w:t>
      </w:r>
    </w:p>
    <w:p w:rsidR="005B4C48" w:rsidRPr="005B4C48" w:rsidRDefault="005B4C48" w:rsidP="00A30B7E">
      <w:pPr>
        <w:rPr>
          <w:rFonts w:cs="Arial"/>
          <w:lang w:eastAsia="da-DK"/>
        </w:rPr>
      </w:pPr>
      <w:r w:rsidRPr="005B4C48">
        <w:rPr>
          <w:b/>
          <w:lang w:eastAsia="da-DK"/>
        </w:rPr>
        <w:t xml:space="preserve">Klagefristen er 4 uger og regnes fra datoen for offentliggørelsen. Klagen skal være modtaget og registreret </w:t>
      </w:r>
      <w:r w:rsidRPr="00363687">
        <w:rPr>
          <w:b/>
          <w:lang w:eastAsia="da-DK"/>
        </w:rPr>
        <w:t xml:space="preserve">senest den </w:t>
      </w:r>
      <w:r w:rsidR="0052721B">
        <w:rPr>
          <w:b/>
          <w:lang w:eastAsia="da-DK"/>
        </w:rPr>
        <w:t>14</w:t>
      </w:r>
      <w:r w:rsidR="00363687" w:rsidRPr="00363687">
        <w:rPr>
          <w:b/>
          <w:lang w:eastAsia="da-DK"/>
        </w:rPr>
        <w:t>. april 2020</w:t>
      </w:r>
      <w:r w:rsidRPr="00363687">
        <w:rPr>
          <w:b/>
          <w:lang w:eastAsia="da-DK"/>
        </w:rPr>
        <w:t>.</w:t>
      </w:r>
      <w:r w:rsidRPr="005B4C48">
        <w:rPr>
          <w:rFonts w:cs="Arial"/>
          <w:b/>
          <w:lang w:eastAsia="da-DK"/>
        </w:rPr>
        <w:t xml:space="preserve"> </w:t>
      </w:r>
    </w:p>
    <w:p w:rsidR="005B4C48" w:rsidRPr="005B4C48" w:rsidRDefault="005B4C48" w:rsidP="00A30B7E">
      <w:pPr>
        <w:rPr>
          <w:u w:val="single"/>
          <w:lang w:eastAsia="da-DK"/>
        </w:rPr>
      </w:pPr>
      <w:r w:rsidRPr="005B4C48">
        <w:rPr>
          <w:u w:val="single"/>
          <w:lang w:eastAsia="da-DK"/>
        </w:rPr>
        <w:t>Indsendelse af klage</w:t>
      </w:r>
    </w:p>
    <w:p w:rsidR="005B4C48" w:rsidRPr="005B4C48" w:rsidRDefault="005B4C48" w:rsidP="00A30B7E">
      <w:pPr>
        <w:rPr>
          <w:lang w:eastAsia="da-DK"/>
        </w:rPr>
      </w:pPr>
      <w:r w:rsidRPr="005B4C48">
        <w:rPr>
          <w:lang w:eastAsia="da-DK"/>
        </w:rPr>
        <w:t xml:space="preserve">Det er obligatorisk for klager, at bruge Miljø- og Fødevareklagenævnets digitale Klageportal, med mindre, du har fået en tilladelse fra Miljø- og Fødevareklagenævnet, der fritager dig for, at anvende den digitale Klageportal. I nedenstående tekst kan du se, hvordan du skal bruge den digitale Klageportal.   </w:t>
      </w:r>
      <w:bookmarkStart w:id="38" w:name="_GoBack"/>
      <w:bookmarkEnd w:id="38"/>
    </w:p>
    <w:p w:rsidR="005B4C48" w:rsidRPr="005B4C48" w:rsidRDefault="005B4C48" w:rsidP="00A30B7E">
      <w:pPr>
        <w:rPr>
          <w:rFonts w:cs="Arial"/>
          <w:lang w:eastAsia="da-DK"/>
        </w:rPr>
      </w:pPr>
      <w:r w:rsidRPr="005B4C48">
        <w:rPr>
          <w:u w:val="single"/>
          <w:lang w:eastAsia="da-DK"/>
        </w:rPr>
        <w:t>Digital Klageportal</w:t>
      </w:r>
    </w:p>
    <w:p w:rsidR="00A4731C" w:rsidRDefault="00A4731C" w:rsidP="00A4731C">
      <w:pPr>
        <w:rPr>
          <w:rFonts w:cs="Tahoma"/>
          <w:spacing w:val="4"/>
          <w:lang w:eastAsia="da-DK"/>
        </w:rPr>
      </w:pPr>
      <w:r w:rsidRPr="005B4C48">
        <w:rPr>
          <w:rFonts w:cs="Tahoma"/>
          <w:spacing w:val="4"/>
          <w:lang w:eastAsia="da-DK"/>
        </w:rPr>
        <w:t xml:space="preserve">Hvis du ønsker, at klage over denne afgørelse, kan du klage til </w:t>
      </w:r>
      <w:r w:rsidRPr="005B4C48">
        <w:rPr>
          <w:lang w:eastAsia="da-DK"/>
        </w:rPr>
        <w:t xml:space="preserve">Miljø- og Fødevareklagenævnet. </w:t>
      </w:r>
      <w:r w:rsidRPr="005B4C48">
        <w:rPr>
          <w:rFonts w:cs="Tahoma"/>
          <w:spacing w:val="4"/>
          <w:lang w:eastAsia="da-DK"/>
        </w:rPr>
        <w:t>Du klager via Klageportalen</w:t>
      </w:r>
      <w:r>
        <w:rPr>
          <w:rFonts w:cs="Tahoma"/>
          <w:spacing w:val="4"/>
          <w:lang w:eastAsia="da-DK"/>
        </w:rPr>
        <w:t>, som du finder på dette link:</w:t>
      </w:r>
      <w:r w:rsidRPr="005B4C48">
        <w:rPr>
          <w:rFonts w:cs="Tahoma"/>
          <w:spacing w:val="4"/>
          <w:lang w:eastAsia="da-DK"/>
        </w:rPr>
        <w:t xml:space="preserve"> </w:t>
      </w:r>
      <w:hyperlink r:id="rId12" w:history="1">
        <w:r w:rsidRPr="00C9269A">
          <w:rPr>
            <w:rStyle w:val="Hyperlink"/>
            <w:rFonts w:cs="Tahoma"/>
            <w:spacing w:val="4"/>
            <w:lang w:eastAsia="da-DK"/>
          </w:rPr>
          <w:t>https://naevneneshus.dk/start-din-klage/miljoe-og-foedevareklagenaevnet/</w:t>
        </w:r>
      </w:hyperlink>
    </w:p>
    <w:p w:rsidR="00A4731C" w:rsidRPr="00866A2A" w:rsidRDefault="00A4731C" w:rsidP="00A4731C">
      <w:pPr>
        <w:rPr>
          <w:rFonts w:ascii="Calibri" w:hAnsi="Calibri"/>
          <w:color w:val="000000"/>
        </w:rPr>
      </w:pPr>
      <w:r w:rsidRPr="005B4C48">
        <w:rPr>
          <w:rFonts w:cs="Tahoma"/>
          <w:spacing w:val="4"/>
          <w:lang w:eastAsia="da-DK"/>
        </w:rPr>
        <w:t xml:space="preserve">Klagen sendes gennem Klageportalen til den myndighed, der har truffet afgørelsen. En klage er indgivet, </w:t>
      </w:r>
      <w:r>
        <w:rPr>
          <w:color w:val="000000"/>
        </w:rPr>
        <w:t>når den er indsendt til Miljø- og Fødevareklagenævnet, og når du har indbetalt klagegebyret. Du betaler gebyret via elektronisk overførsel eller ved giroindbetaling.</w:t>
      </w:r>
    </w:p>
    <w:p w:rsidR="00A4731C" w:rsidRPr="005B4C48" w:rsidRDefault="00A4731C" w:rsidP="00A4731C">
      <w:pPr>
        <w:rPr>
          <w:rFonts w:cs="Tahoma"/>
          <w:u w:val="single"/>
          <w:lang w:eastAsia="da-DK"/>
        </w:rPr>
      </w:pPr>
      <w:r w:rsidRPr="005B4C48">
        <w:rPr>
          <w:rFonts w:cs="Tahoma"/>
          <w:u w:val="single"/>
          <w:lang w:eastAsia="da-DK"/>
        </w:rPr>
        <w:t>Anmodning om fritagelse for indsendelse, via klageportal</w:t>
      </w:r>
    </w:p>
    <w:p w:rsidR="00A4731C" w:rsidRPr="005B4C48" w:rsidRDefault="00A4731C" w:rsidP="00A4731C">
      <w:pPr>
        <w:rPr>
          <w:rFonts w:cs="Tahoma"/>
          <w:lang w:eastAsia="da-DK"/>
        </w:rPr>
      </w:pPr>
      <w:r w:rsidRPr="005B4C48">
        <w:rPr>
          <w:lang w:eastAsia="da-DK"/>
        </w:rPr>
        <w:t xml:space="preserve">Miljø- og Fødevareklagenævnet </w:t>
      </w:r>
      <w:r w:rsidRPr="005B4C48">
        <w:rPr>
          <w:rFonts w:cs="Tahoma"/>
          <w:lang w:eastAsia="da-DK"/>
        </w:rPr>
        <w:t xml:space="preserve">skal, som udgangspunkt, afvise en klage, der ikke er indsendt via Klageportalen. Hvis du ønsker, at blive fritaget for at bruge Klageportalen, skal du sende din klage og en begrundet anmodning til Ringkøbing-Skjern Kommune, Smed Sørensens Vej 1, 6950 Ringkøbing. Ringkøbing-Skjern Kommune videresender herefter anmodningen til </w:t>
      </w:r>
      <w:r w:rsidRPr="005B4C48">
        <w:rPr>
          <w:lang w:eastAsia="da-DK"/>
        </w:rPr>
        <w:t xml:space="preserve">Miljø- og Fødevareklagenævnet, </w:t>
      </w:r>
      <w:r w:rsidRPr="005B4C48">
        <w:rPr>
          <w:rFonts w:cs="Tahoma"/>
          <w:lang w:eastAsia="da-DK"/>
        </w:rPr>
        <w:t xml:space="preserve">som træffer afgørelse om, hvorvidt din anmodning kan imødekommes. </w:t>
      </w:r>
    </w:p>
    <w:p w:rsidR="00A4731C" w:rsidRPr="005B4C48" w:rsidRDefault="00A4731C" w:rsidP="00A4731C">
      <w:pPr>
        <w:rPr>
          <w:u w:val="single"/>
          <w:lang w:eastAsia="da-DK"/>
        </w:rPr>
      </w:pPr>
      <w:r w:rsidRPr="005B4C48">
        <w:rPr>
          <w:rFonts w:cs="Tahoma"/>
          <w:u w:val="single"/>
          <w:lang w:eastAsia="da-DK"/>
        </w:rPr>
        <w:lastRenderedPageBreak/>
        <w:t xml:space="preserve">Hjælp til klage </w:t>
      </w:r>
    </w:p>
    <w:p w:rsidR="00A4731C" w:rsidRDefault="00A4731C" w:rsidP="00A4731C">
      <w:pPr>
        <w:rPr>
          <w:rFonts w:cs="Tahoma"/>
          <w:spacing w:val="4"/>
          <w:lang w:eastAsia="da-DK"/>
        </w:rPr>
      </w:pPr>
      <w:r w:rsidRPr="005B4C48">
        <w:rPr>
          <w:lang w:eastAsia="da-DK"/>
        </w:rPr>
        <w:t xml:space="preserve">Miljø- og Fødevareklagenævnet </w:t>
      </w:r>
      <w:r w:rsidRPr="005B4C48">
        <w:rPr>
          <w:rFonts w:cs="Verdana"/>
          <w:lang w:eastAsia="da-DK"/>
        </w:rPr>
        <w:t>stiller i et vist omfang, en supportfunktion til rådighed ved oprettelse af en klage. Supportfunktionen kan kontaktes pr. tlf.: 72</w:t>
      </w:r>
      <w:r>
        <w:rPr>
          <w:rFonts w:cs="Verdana"/>
          <w:lang w:eastAsia="da-DK"/>
        </w:rPr>
        <w:t>40</w:t>
      </w:r>
      <w:r w:rsidRPr="005B4C48">
        <w:rPr>
          <w:rFonts w:cs="Verdana"/>
          <w:lang w:eastAsia="da-DK"/>
        </w:rPr>
        <w:t xml:space="preserve"> </w:t>
      </w:r>
      <w:r>
        <w:rPr>
          <w:rFonts w:cs="Verdana"/>
          <w:lang w:eastAsia="da-DK"/>
        </w:rPr>
        <w:t>5600</w:t>
      </w:r>
      <w:r w:rsidRPr="005B4C48">
        <w:rPr>
          <w:rFonts w:cs="Verdana"/>
          <w:lang w:eastAsia="da-DK"/>
        </w:rPr>
        <w:t xml:space="preserve">, eller på mail: </w:t>
      </w:r>
      <w:hyperlink r:id="rId13" w:history="1">
        <w:r w:rsidRPr="005B4C48">
          <w:rPr>
            <w:rFonts w:cs="Verdana"/>
            <w:color w:val="0563C1" w:themeColor="hyperlink"/>
            <w:u w:val="single"/>
            <w:lang w:eastAsia="da-DK"/>
          </w:rPr>
          <w:t>nh@naevneneshus.dk</w:t>
        </w:r>
      </w:hyperlink>
      <w:r w:rsidRPr="005B4C48">
        <w:rPr>
          <w:rFonts w:cs="Verdana"/>
          <w:lang w:eastAsia="da-DK"/>
        </w:rPr>
        <w:t>. De kan kontaktes på følgende tidspunkter: m</w:t>
      </w:r>
      <w:r w:rsidRPr="005B4C48">
        <w:rPr>
          <w:rFonts w:cs="Tahoma"/>
          <w:lang w:eastAsia="da-DK"/>
        </w:rPr>
        <w:t>an.-</w:t>
      </w:r>
      <w:proofErr w:type="spellStart"/>
      <w:r>
        <w:rPr>
          <w:rFonts w:cs="Tahoma"/>
          <w:lang w:eastAsia="da-DK"/>
        </w:rPr>
        <w:t>fre</w:t>
      </w:r>
      <w:proofErr w:type="spellEnd"/>
      <w:r w:rsidRPr="005B4C48">
        <w:rPr>
          <w:rFonts w:cs="Tahoma"/>
          <w:lang w:eastAsia="da-DK"/>
        </w:rPr>
        <w:t xml:space="preserve">. </w:t>
      </w:r>
      <w:r>
        <w:rPr>
          <w:rFonts w:cs="Tahoma"/>
          <w:lang w:eastAsia="da-DK"/>
        </w:rPr>
        <w:t>9</w:t>
      </w:r>
      <w:r w:rsidRPr="005B4C48">
        <w:rPr>
          <w:rFonts w:cs="Tahoma"/>
          <w:lang w:eastAsia="da-DK"/>
        </w:rPr>
        <w:t>.00-15.00.</w:t>
      </w:r>
      <w:r w:rsidRPr="005B4C48">
        <w:rPr>
          <w:rFonts w:cs="Verdana"/>
          <w:lang w:eastAsia="da-DK"/>
        </w:rPr>
        <w:br/>
      </w:r>
    </w:p>
    <w:p w:rsidR="005B4C48" w:rsidRPr="005B4C48" w:rsidRDefault="005B4C48" w:rsidP="000F3FFB">
      <w:pPr>
        <w:pStyle w:val="Overskrift2"/>
        <w:rPr>
          <w:lang w:eastAsia="da-DK"/>
        </w:rPr>
      </w:pPr>
      <w:bookmarkStart w:id="39" w:name="_Toc33002375"/>
      <w:r w:rsidRPr="005B4C48">
        <w:rPr>
          <w:lang w:eastAsia="da-DK"/>
        </w:rPr>
        <w:t>Udnyttelse</w:t>
      </w:r>
      <w:bookmarkEnd w:id="36"/>
      <w:bookmarkEnd w:id="37"/>
      <w:r w:rsidRPr="005B4C48">
        <w:rPr>
          <w:lang w:eastAsia="da-DK"/>
        </w:rPr>
        <w:t>, kontinuitet og revurdering</w:t>
      </w:r>
      <w:bookmarkEnd w:id="39"/>
    </w:p>
    <w:p w:rsidR="005B4C48" w:rsidRPr="005B4C48" w:rsidRDefault="005B4C48" w:rsidP="000E750E">
      <w:pPr>
        <w:rPr>
          <w:lang w:eastAsia="da-DK"/>
        </w:rPr>
      </w:pPr>
      <w:r w:rsidRPr="005B4C48">
        <w:rPr>
          <w:lang w:eastAsia="da-DK"/>
        </w:rPr>
        <w:t xml:space="preserve">En </w:t>
      </w:r>
      <w:r w:rsidR="000D4840">
        <w:rPr>
          <w:lang w:eastAsia="da-DK"/>
        </w:rPr>
        <w:t>miljøtilladelse</w:t>
      </w:r>
      <w:r w:rsidRPr="005B4C48">
        <w:rPr>
          <w:lang w:eastAsia="da-DK"/>
        </w:rPr>
        <w:t xml:space="preserve"> </w:t>
      </w:r>
      <w:r w:rsidRPr="006C76DF">
        <w:rPr>
          <w:lang w:eastAsia="da-DK"/>
        </w:rPr>
        <w:t>efter §</w:t>
      </w:r>
      <w:r w:rsidR="00771964" w:rsidRPr="006C76DF">
        <w:rPr>
          <w:lang w:eastAsia="da-DK"/>
        </w:rPr>
        <w:t xml:space="preserve"> 16b </w:t>
      </w:r>
      <w:r w:rsidRPr="006C76DF">
        <w:rPr>
          <w:lang w:eastAsia="da-DK"/>
        </w:rPr>
        <w:t xml:space="preserve">i </w:t>
      </w:r>
      <w:r w:rsidR="00771964" w:rsidRPr="006C76DF">
        <w:rPr>
          <w:lang w:eastAsia="da-DK"/>
        </w:rPr>
        <w:t>husdyrbrugsloven</w:t>
      </w:r>
      <w:r w:rsidRPr="006C76DF">
        <w:rPr>
          <w:lang w:eastAsia="da-DK"/>
        </w:rPr>
        <w:t xml:space="preserve"> bortfalder</w:t>
      </w:r>
      <w:r w:rsidR="00D678D6" w:rsidRPr="006C76DF">
        <w:rPr>
          <w:lang w:eastAsia="da-DK"/>
        </w:rPr>
        <w:t>,</w:t>
      </w:r>
      <w:r w:rsidRPr="006C76DF">
        <w:rPr>
          <w:lang w:eastAsia="da-DK"/>
        </w:rPr>
        <w:t xml:space="preserve"> hvis den ikke er udnyttet inden 6 år efter at </w:t>
      </w:r>
      <w:r w:rsidR="000D4840" w:rsidRPr="006C76DF">
        <w:rPr>
          <w:lang w:eastAsia="da-DK"/>
        </w:rPr>
        <w:t>miljøtilladelsen</w:t>
      </w:r>
      <w:r w:rsidRPr="006C76DF">
        <w:rPr>
          <w:lang w:eastAsia="da-DK"/>
        </w:rPr>
        <w:t xml:space="preserve"> er meddelt.</w:t>
      </w:r>
      <w:r w:rsidR="00771964" w:rsidRPr="006C76DF">
        <w:rPr>
          <w:lang w:eastAsia="da-DK"/>
        </w:rPr>
        <w:t xml:space="preserve"> </w:t>
      </w:r>
      <w:r w:rsidR="000D4840" w:rsidRPr="006C76DF">
        <w:rPr>
          <w:lang w:eastAsia="da-DK"/>
        </w:rPr>
        <w:t>Miljøtilladelsen</w:t>
      </w:r>
      <w:r w:rsidR="00771964" w:rsidRPr="006C76DF">
        <w:rPr>
          <w:lang w:eastAsia="da-DK"/>
        </w:rPr>
        <w:t xml:space="preserve"> anses for udnyttet, når byggeriet faktisk er afsluttet</w:t>
      </w:r>
      <w:r w:rsidR="00D678D6" w:rsidRPr="006C76DF">
        <w:rPr>
          <w:lang w:eastAsia="da-DK"/>
        </w:rPr>
        <w:t>. H</w:t>
      </w:r>
      <w:r w:rsidR="00771964" w:rsidRPr="006C76DF">
        <w:rPr>
          <w:lang w:eastAsia="da-DK"/>
        </w:rPr>
        <w:t xml:space="preserve">vis der ikke foreligger et byggeri anses en </w:t>
      </w:r>
      <w:r w:rsidR="000D4840" w:rsidRPr="006C76DF">
        <w:rPr>
          <w:lang w:eastAsia="da-DK"/>
        </w:rPr>
        <w:t>tilladelse</w:t>
      </w:r>
      <w:r w:rsidR="00771964" w:rsidRPr="006C76DF">
        <w:rPr>
          <w:lang w:eastAsia="da-DK"/>
        </w:rPr>
        <w:t xml:space="preserve"> for udnyttet, når det konstateres, at det,</w:t>
      </w:r>
      <w:r w:rsidR="00771964" w:rsidRPr="00771964">
        <w:rPr>
          <w:lang w:eastAsia="da-DK"/>
        </w:rPr>
        <w:t xml:space="preserve"> der er truffet afgørelse om, faktisk er gennemført.</w:t>
      </w:r>
    </w:p>
    <w:p w:rsidR="007248AB" w:rsidRPr="00D678D6" w:rsidRDefault="007248AB" w:rsidP="000E750E">
      <w:pPr>
        <w:rPr>
          <w:lang w:eastAsia="da-DK"/>
        </w:rPr>
      </w:pPr>
      <w:r w:rsidRPr="00D678D6">
        <w:rPr>
          <w:lang w:eastAsia="da-DK"/>
        </w:rPr>
        <w:t>En udnyttet miljø</w:t>
      </w:r>
      <w:r w:rsidR="000D4840">
        <w:rPr>
          <w:lang w:eastAsia="da-DK"/>
        </w:rPr>
        <w:t>tilladelse</w:t>
      </w:r>
      <w:r w:rsidRPr="00D678D6">
        <w:rPr>
          <w:lang w:eastAsia="da-DK"/>
        </w:rPr>
        <w:t xml:space="preserve"> kan bortfalde helt eller delvist, hvis den efterfølgende ikke har været udnyttet i 3 på hinanden følgende år. Udnyttelsen forudsætter at mindst 25 % af det godkendte produktionsareal</w:t>
      </w:r>
      <w:r w:rsidR="00D678D6" w:rsidRPr="00D678D6">
        <w:rPr>
          <w:lang w:eastAsia="da-DK"/>
        </w:rPr>
        <w:t xml:space="preserve"> udnyttes driftsmæssigt og at den driftsmæssige udnyttelse ikke på noget tidspunkt ophører i 3 på hinanden følgende år. Driftsmæssig udnyttelse kræver, at der er dyr på produktionsarealerne svarende til mindst 50 % af det mulige ifølge dyrevelfærdskravene.</w:t>
      </w:r>
    </w:p>
    <w:p w:rsidR="009D1F7F" w:rsidRPr="005B4C48" w:rsidRDefault="009D1F7F"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F22A82" w:rsidRDefault="005B4C48" w:rsidP="005B4C48">
      <w:pPr>
        <w:autoSpaceDE w:val="0"/>
        <w:autoSpaceDN w:val="0"/>
        <w:adjustRightInd w:val="0"/>
        <w:spacing w:after="0" w:line="240" w:lineRule="auto"/>
        <w:rPr>
          <w:rFonts w:eastAsia="Times New Roman" w:cs="Helv"/>
          <w:color w:val="000000"/>
          <w:lang w:eastAsia="da-DK"/>
        </w:rPr>
      </w:pPr>
      <w:r w:rsidRPr="00F22A82">
        <w:rPr>
          <w:rFonts w:eastAsia="Times New Roman" w:cs="Helv"/>
          <w:color w:val="000000"/>
          <w:lang w:eastAsia="da-DK"/>
        </w:rPr>
        <w:t>På vegne af Teknik- og Miljøudvalget</w:t>
      </w:r>
    </w:p>
    <w:p w:rsidR="00363687" w:rsidRDefault="00363687" w:rsidP="005B4C48">
      <w:pPr>
        <w:autoSpaceDE w:val="0"/>
        <w:autoSpaceDN w:val="0"/>
        <w:adjustRightInd w:val="0"/>
        <w:spacing w:after="0" w:line="240" w:lineRule="auto"/>
        <w:rPr>
          <w:rFonts w:eastAsia="Times New Roman" w:cs="Helv"/>
          <w:color w:val="000000"/>
          <w:lang w:eastAsia="da-DK"/>
        </w:rPr>
      </w:pPr>
    </w:p>
    <w:p w:rsidR="00363687" w:rsidRPr="00363687" w:rsidRDefault="005B4C48" w:rsidP="00363687">
      <w:r w:rsidRPr="00F22A82">
        <w:rPr>
          <w:rFonts w:eastAsia="Times New Roman" w:cs="Arial"/>
          <w:lang w:eastAsia="da-DK"/>
        </w:rPr>
        <w:t xml:space="preserve"> </w:t>
      </w:r>
      <w:r w:rsidR="00363687" w:rsidRPr="00363687">
        <w:rPr>
          <w:rFonts w:eastAsia="Times New Roman" w:cs="Arial"/>
          <w:noProof/>
          <w:lang w:eastAsia="da-DK"/>
        </w:rPr>
        <w:drawing>
          <wp:inline distT="0" distB="0" distL="0" distR="0">
            <wp:extent cx="1657350" cy="266700"/>
            <wp:effectExtent l="0" t="0" r="0" b="0"/>
            <wp:docPr id="37" name="Billede 37" descr="F:\Land og Vand\_Eget\Berith\UNDERSKRIFT\Underskrift I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nd og Vand\_Eget\Berith\UNDERSKRIFT\Underskrift Iva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7350" cy="266700"/>
                    </a:xfrm>
                    <a:prstGeom prst="rect">
                      <a:avLst/>
                    </a:prstGeom>
                    <a:noFill/>
                    <a:ln>
                      <a:noFill/>
                    </a:ln>
                  </pic:spPr>
                </pic:pic>
              </a:graphicData>
            </a:graphic>
          </wp:inline>
        </w:drawing>
      </w:r>
      <w:r w:rsidR="00363687">
        <w:rPr>
          <w:rFonts w:eastAsia="Times New Roman" w:cs="Arial"/>
          <w:lang w:eastAsia="da-DK"/>
        </w:rPr>
        <w:tab/>
      </w:r>
      <w:r w:rsidR="00363687">
        <w:rPr>
          <w:rFonts w:eastAsia="Times New Roman" w:cs="Arial"/>
          <w:lang w:eastAsia="da-DK"/>
        </w:rPr>
        <w:tab/>
      </w:r>
      <w:r w:rsidR="00363687" w:rsidRPr="00285716">
        <w:rPr>
          <w:noProof/>
          <w:lang w:eastAsia="da-DK"/>
        </w:rPr>
        <w:drawing>
          <wp:inline distT="0" distB="0" distL="0" distR="0">
            <wp:extent cx="1281441" cy="158483"/>
            <wp:effectExtent l="0" t="0" r="0" b="0"/>
            <wp:docPr id="38" name="Billede 38" descr="P:\Privat\Benth Bressendor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ivat\Benth Bressendorl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8737" cy="194015"/>
                    </a:xfrm>
                    <a:prstGeom prst="rect">
                      <a:avLst/>
                    </a:prstGeom>
                    <a:noFill/>
                    <a:ln>
                      <a:noFill/>
                    </a:ln>
                  </pic:spPr>
                </pic:pic>
              </a:graphicData>
            </a:graphic>
          </wp:inline>
        </w:drawing>
      </w:r>
    </w:p>
    <w:p w:rsidR="005B4C48" w:rsidRPr="00F22A82" w:rsidRDefault="005B4C48" w:rsidP="005B4C48">
      <w:pPr>
        <w:spacing w:after="0" w:line="240" w:lineRule="auto"/>
        <w:rPr>
          <w:rFonts w:eastAsia="Times New Roman" w:cs="Times New Roman"/>
          <w:color w:val="000000"/>
          <w:lang w:eastAsia="da-DK"/>
        </w:rPr>
      </w:pPr>
      <w:r w:rsidRPr="00F22A82">
        <w:rPr>
          <w:rFonts w:eastAsia="Times New Roman" w:cs="Times New Roman"/>
          <w:color w:val="000000"/>
          <w:lang w:eastAsia="da-DK"/>
        </w:rPr>
        <w:t xml:space="preserve">___________________ </w:t>
      </w:r>
      <w:r w:rsidRPr="00F22A82">
        <w:rPr>
          <w:rFonts w:eastAsia="Times New Roman" w:cs="Times New Roman"/>
          <w:color w:val="000000"/>
          <w:lang w:eastAsia="da-DK"/>
        </w:rPr>
        <w:tab/>
      </w:r>
      <w:r w:rsidRPr="00F22A82">
        <w:rPr>
          <w:rFonts w:eastAsia="Times New Roman" w:cs="Times New Roman"/>
          <w:color w:val="000000"/>
          <w:lang w:eastAsia="da-DK"/>
        </w:rPr>
        <w:tab/>
      </w:r>
      <w:r w:rsidRPr="00F22A82">
        <w:rPr>
          <w:rFonts w:eastAsia="Times New Roman" w:cs="Times New Roman"/>
          <w:color w:val="000000"/>
          <w:lang w:eastAsia="da-DK"/>
        </w:rPr>
        <w:tab/>
        <w:t>___________________</w:t>
      </w:r>
    </w:p>
    <w:p w:rsidR="005B4C48" w:rsidRPr="007F081D" w:rsidRDefault="005B4C48" w:rsidP="005B4C48">
      <w:pPr>
        <w:spacing w:after="0" w:line="240" w:lineRule="auto"/>
        <w:rPr>
          <w:rFonts w:eastAsia="Times New Roman" w:cs="Times New Roman"/>
          <w:color w:val="000000"/>
          <w:lang w:eastAsia="da-DK"/>
        </w:rPr>
      </w:pPr>
      <w:r w:rsidRPr="00F22A82">
        <w:rPr>
          <w:rFonts w:eastAsia="Times New Roman" w:cs="Times New Roman"/>
          <w:color w:val="000000"/>
          <w:lang w:eastAsia="da-DK"/>
        </w:rPr>
        <w:t>Ivan Thesbjerg</w:t>
      </w:r>
      <w:r w:rsidRPr="00F22A82">
        <w:rPr>
          <w:rFonts w:eastAsia="Times New Roman" w:cs="Times New Roman"/>
          <w:color w:val="000000"/>
          <w:lang w:eastAsia="da-DK"/>
        </w:rPr>
        <w:tab/>
      </w:r>
      <w:r w:rsidRPr="00F22A82">
        <w:rPr>
          <w:rFonts w:eastAsia="Times New Roman" w:cs="Times New Roman"/>
          <w:color w:val="000000"/>
          <w:lang w:eastAsia="da-DK"/>
        </w:rPr>
        <w:tab/>
      </w:r>
      <w:r w:rsidRPr="00F22A82">
        <w:rPr>
          <w:rFonts w:eastAsia="Times New Roman" w:cs="Times New Roman"/>
          <w:color w:val="000000"/>
          <w:lang w:eastAsia="da-DK"/>
        </w:rPr>
        <w:tab/>
      </w:r>
      <w:r w:rsidR="007F081D" w:rsidRPr="007F081D">
        <w:rPr>
          <w:rFonts w:eastAsia="Times New Roman" w:cs="Times New Roman"/>
          <w:color w:val="000000"/>
          <w:lang w:eastAsia="da-DK"/>
        </w:rPr>
        <w:t>Berith Bressendorff</w:t>
      </w:r>
    </w:p>
    <w:p w:rsidR="005B4C48" w:rsidRPr="00F22A82" w:rsidRDefault="005B4C48" w:rsidP="005B4C48">
      <w:pPr>
        <w:spacing w:after="0" w:line="240" w:lineRule="auto"/>
        <w:rPr>
          <w:rFonts w:eastAsia="Times New Roman" w:cs="Arial"/>
          <w:lang w:eastAsia="da-DK"/>
        </w:rPr>
      </w:pPr>
      <w:r w:rsidRPr="007F081D">
        <w:rPr>
          <w:rFonts w:eastAsia="Times New Roman" w:cs="Arial"/>
          <w:lang w:eastAsia="da-DK"/>
        </w:rPr>
        <w:t>Afdelingsleder</w:t>
      </w:r>
      <w:r w:rsidRPr="007F081D">
        <w:rPr>
          <w:rFonts w:eastAsia="Times New Roman" w:cs="Arial"/>
          <w:lang w:eastAsia="da-DK"/>
        </w:rPr>
        <w:tab/>
      </w:r>
      <w:r w:rsidRPr="007F081D">
        <w:rPr>
          <w:rFonts w:eastAsia="Times New Roman" w:cs="Arial"/>
          <w:lang w:eastAsia="da-DK"/>
        </w:rPr>
        <w:tab/>
      </w:r>
      <w:r w:rsidRPr="007F081D">
        <w:rPr>
          <w:rFonts w:eastAsia="Times New Roman" w:cs="Arial"/>
          <w:lang w:eastAsia="da-DK"/>
        </w:rPr>
        <w:tab/>
      </w:r>
      <w:r w:rsidR="007F081D" w:rsidRPr="007F081D">
        <w:rPr>
          <w:rFonts w:eastAsia="Times New Roman" w:cs="Arial"/>
          <w:lang w:eastAsia="da-DK"/>
        </w:rPr>
        <w:t>Miljømedarbejder</w:t>
      </w:r>
    </w:p>
    <w:p w:rsidR="005B4C48" w:rsidRPr="00F22A82" w:rsidRDefault="005B4C48" w:rsidP="005B4C48">
      <w:pPr>
        <w:spacing w:after="0" w:line="240" w:lineRule="auto"/>
        <w:rPr>
          <w:rFonts w:eastAsia="Times New Roman" w:cs="Arial"/>
          <w:lang w:eastAsia="da-DK"/>
        </w:rPr>
      </w:pPr>
      <w:r w:rsidRPr="00F22A82">
        <w:rPr>
          <w:rFonts w:eastAsia="Times New Roman" w:cs="Arial"/>
          <w:lang w:eastAsia="da-DK"/>
        </w:rPr>
        <w:t xml:space="preserve">Land og Vand, Landbrug </w:t>
      </w:r>
      <w:r w:rsidRPr="00F22A82">
        <w:rPr>
          <w:rFonts w:eastAsia="Times New Roman" w:cs="Arial"/>
          <w:lang w:eastAsia="da-DK"/>
        </w:rPr>
        <w:tab/>
      </w:r>
      <w:r w:rsidRPr="00F22A82">
        <w:rPr>
          <w:rFonts w:eastAsia="Times New Roman" w:cs="Arial"/>
          <w:lang w:eastAsia="da-DK"/>
        </w:rPr>
        <w:tab/>
      </w:r>
      <w:r w:rsidRPr="00F22A82">
        <w:rPr>
          <w:rFonts w:eastAsia="Times New Roman" w:cs="Arial"/>
          <w:lang w:eastAsia="da-DK"/>
        </w:rPr>
        <w:tab/>
        <w:t>Land og Vand, Landbrug</w:t>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r w:rsidRPr="00F22A82">
        <w:rPr>
          <w:rFonts w:eastAsia="Times New Roman" w:cs="Times New Roman"/>
          <w:color w:val="000000"/>
          <w:lang w:eastAsia="da-DK"/>
        </w:rPr>
        <w:t>Ringkøbing-Skjern Kommune</w:t>
      </w:r>
      <w:r w:rsidRPr="00F22A82">
        <w:rPr>
          <w:rFonts w:eastAsia="Times New Roman" w:cs="Times New Roman"/>
          <w:color w:val="000000"/>
          <w:lang w:eastAsia="da-DK"/>
        </w:rPr>
        <w:tab/>
      </w:r>
      <w:r w:rsidRPr="00F22A82">
        <w:rPr>
          <w:rFonts w:eastAsia="Times New Roman" w:cs="Times New Roman"/>
          <w:color w:val="000000"/>
          <w:lang w:eastAsia="da-DK"/>
        </w:rPr>
        <w:tab/>
        <w:t>Ringkøbing-Skjern Kommune</w:t>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Default="005B4C48" w:rsidP="005B4C48">
      <w:pPr>
        <w:spacing w:after="0" w:line="240" w:lineRule="auto"/>
        <w:rPr>
          <w:rFonts w:ascii="Verdana" w:eastAsia="Times New Roman" w:hAnsi="Verdana" w:cs="Times New Roman"/>
          <w:b/>
          <w:color w:val="000000"/>
          <w:sz w:val="20"/>
          <w:szCs w:val="20"/>
          <w:lang w:eastAsia="da-DK"/>
        </w:rPr>
      </w:pPr>
    </w:p>
    <w:p w:rsidR="00E249C6" w:rsidRDefault="00E249C6" w:rsidP="005B4C48">
      <w:pPr>
        <w:spacing w:after="0" w:line="240" w:lineRule="auto"/>
        <w:rPr>
          <w:rFonts w:ascii="Verdana" w:eastAsia="Times New Roman" w:hAnsi="Verdana" w:cs="Times New Roman"/>
          <w:b/>
          <w:color w:val="000000"/>
          <w:sz w:val="20"/>
          <w:szCs w:val="20"/>
          <w:lang w:eastAsia="da-DK"/>
        </w:rPr>
      </w:pPr>
    </w:p>
    <w:p w:rsidR="00924C2A" w:rsidRDefault="00924C2A" w:rsidP="005B4C48">
      <w:pPr>
        <w:spacing w:after="0" w:line="240" w:lineRule="auto"/>
        <w:rPr>
          <w:rFonts w:ascii="Verdana" w:eastAsia="Times New Roman" w:hAnsi="Verdana" w:cs="Times New Roman"/>
          <w:b/>
          <w:color w:val="000000"/>
          <w:sz w:val="20"/>
          <w:szCs w:val="20"/>
          <w:lang w:eastAsia="da-DK"/>
        </w:rPr>
      </w:pPr>
    </w:p>
    <w:p w:rsidR="00924C2A" w:rsidRDefault="00924C2A" w:rsidP="005B4C48">
      <w:pPr>
        <w:spacing w:after="0" w:line="240" w:lineRule="auto"/>
        <w:rPr>
          <w:rFonts w:ascii="Verdana" w:eastAsia="Times New Roman" w:hAnsi="Verdana" w:cs="Times New Roman"/>
          <w:b/>
          <w:color w:val="000000"/>
          <w:sz w:val="20"/>
          <w:szCs w:val="20"/>
          <w:lang w:eastAsia="da-DK"/>
        </w:rPr>
      </w:pPr>
    </w:p>
    <w:p w:rsidR="00E249C6" w:rsidRDefault="00E249C6" w:rsidP="005B4C48">
      <w:pPr>
        <w:spacing w:after="0" w:line="240" w:lineRule="auto"/>
        <w:rPr>
          <w:rFonts w:ascii="Verdana" w:eastAsia="Times New Roman" w:hAnsi="Verdana" w:cs="Times New Roman"/>
          <w:b/>
          <w:color w:val="000000"/>
          <w:sz w:val="20"/>
          <w:szCs w:val="20"/>
          <w:lang w:eastAsia="da-DK"/>
        </w:rPr>
      </w:pPr>
    </w:p>
    <w:p w:rsidR="00E249C6" w:rsidRDefault="00E249C6" w:rsidP="005B4C48">
      <w:pPr>
        <w:spacing w:after="0" w:line="240" w:lineRule="auto"/>
        <w:rPr>
          <w:rFonts w:ascii="Verdana" w:eastAsia="Times New Roman" w:hAnsi="Verdana" w:cs="Times New Roman"/>
          <w:b/>
          <w:color w:val="000000"/>
          <w:sz w:val="20"/>
          <w:szCs w:val="20"/>
          <w:lang w:eastAsia="da-DK"/>
        </w:rPr>
      </w:pPr>
    </w:p>
    <w:p w:rsidR="00E249C6" w:rsidRDefault="00E249C6" w:rsidP="005B4C48">
      <w:pPr>
        <w:spacing w:after="0" w:line="240" w:lineRule="auto"/>
        <w:rPr>
          <w:rFonts w:ascii="Verdana" w:eastAsia="Times New Roman" w:hAnsi="Verdana" w:cs="Times New Roman"/>
          <w:b/>
          <w:color w:val="000000"/>
          <w:sz w:val="20"/>
          <w:szCs w:val="20"/>
          <w:lang w:eastAsia="da-DK"/>
        </w:rPr>
      </w:pPr>
    </w:p>
    <w:p w:rsidR="00E249C6" w:rsidRDefault="00E249C6" w:rsidP="005B4C48">
      <w:pPr>
        <w:spacing w:after="0" w:line="240" w:lineRule="auto"/>
        <w:rPr>
          <w:rFonts w:ascii="Verdana" w:eastAsia="Times New Roman" w:hAnsi="Verdana" w:cs="Times New Roman"/>
          <w:b/>
          <w:color w:val="000000"/>
          <w:sz w:val="20"/>
          <w:szCs w:val="20"/>
          <w:lang w:eastAsia="da-DK"/>
        </w:rPr>
      </w:pPr>
    </w:p>
    <w:p w:rsidR="00E249C6" w:rsidRDefault="00E249C6" w:rsidP="005B4C48">
      <w:pPr>
        <w:spacing w:after="0" w:line="240" w:lineRule="auto"/>
        <w:rPr>
          <w:rFonts w:ascii="Verdana" w:eastAsia="Times New Roman" w:hAnsi="Verdana" w:cs="Times New Roman"/>
          <w:b/>
          <w:color w:val="000000"/>
          <w:sz w:val="20"/>
          <w:szCs w:val="20"/>
          <w:lang w:eastAsia="da-DK"/>
        </w:rPr>
      </w:pPr>
    </w:p>
    <w:p w:rsidR="00E249C6" w:rsidRDefault="00E249C6" w:rsidP="005B4C48">
      <w:pPr>
        <w:spacing w:after="0" w:line="240" w:lineRule="auto"/>
        <w:rPr>
          <w:rFonts w:ascii="Verdana" w:eastAsia="Times New Roman" w:hAnsi="Verdana" w:cs="Times New Roman"/>
          <w:b/>
          <w:color w:val="000000"/>
          <w:sz w:val="20"/>
          <w:szCs w:val="20"/>
          <w:lang w:eastAsia="da-DK"/>
        </w:rPr>
      </w:pPr>
    </w:p>
    <w:p w:rsidR="00E249C6" w:rsidRPr="005B4C48" w:rsidRDefault="00E249C6"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r w:rsidRPr="005B4C48">
        <w:rPr>
          <w:rFonts w:ascii="Verdana" w:eastAsia="Times New Roman" w:hAnsi="Verdana" w:cs="Times New Roman"/>
          <w:b/>
          <w:color w:val="000000"/>
          <w:sz w:val="20"/>
          <w:szCs w:val="20"/>
          <w:lang w:eastAsia="da-DK"/>
        </w:rPr>
        <w:t>Kopi af udkast til miljø</w:t>
      </w:r>
      <w:r w:rsidR="00E35848">
        <w:rPr>
          <w:rFonts w:ascii="Verdana" w:eastAsia="Times New Roman" w:hAnsi="Verdana" w:cs="Times New Roman"/>
          <w:b/>
          <w:color w:val="000000"/>
          <w:sz w:val="20"/>
          <w:szCs w:val="20"/>
          <w:lang w:eastAsia="da-DK"/>
        </w:rPr>
        <w:t>tilladelse</w:t>
      </w:r>
      <w:r w:rsidRPr="005B4C48">
        <w:rPr>
          <w:rFonts w:ascii="Verdana" w:eastAsia="Times New Roman" w:hAnsi="Verdana" w:cs="Times New Roman"/>
          <w:b/>
          <w:color w:val="000000"/>
          <w:sz w:val="20"/>
          <w:szCs w:val="20"/>
          <w:lang w:eastAsia="da-DK"/>
        </w:rPr>
        <w:t xml:space="preserve"> er sendt til:</w:t>
      </w:r>
    </w:p>
    <w:p w:rsidR="005B4C48" w:rsidRPr="00FA6154" w:rsidRDefault="00FA6154" w:rsidP="000E750E">
      <w:pPr>
        <w:rPr>
          <w:lang w:eastAsia="da-DK"/>
        </w:rPr>
      </w:pPr>
      <w:r>
        <w:rPr>
          <w:lang w:eastAsia="da-DK"/>
        </w:rPr>
        <w:t>Ansøger:</w:t>
      </w:r>
      <w:r w:rsidR="00CF374C">
        <w:rPr>
          <w:lang w:eastAsia="da-DK"/>
        </w:rPr>
        <w:t xml:space="preserve"> Ejer af ejendommen Østerbyvej 10, 6900 Skjern</w:t>
      </w:r>
    </w:p>
    <w:p w:rsidR="005B4C48" w:rsidRPr="005B4C48" w:rsidRDefault="00FA6154" w:rsidP="000E750E">
      <w:pPr>
        <w:rPr>
          <w:lang w:eastAsia="da-DK"/>
        </w:rPr>
      </w:pPr>
      <w:r w:rsidRPr="00CF374C">
        <w:rPr>
          <w:lang w:eastAsia="da-DK"/>
        </w:rPr>
        <w:t xml:space="preserve">Konsulent: </w:t>
      </w:r>
      <w:r w:rsidR="009A2966">
        <w:rPr>
          <w:lang w:eastAsia="da-DK"/>
        </w:rPr>
        <w:t>Åse Larsen (Slagte</w:t>
      </w:r>
      <w:r w:rsidR="00CF374C" w:rsidRPr="00CF374C">
        <w:rPr>
          <w:lang w:eastAsia="da-DK"/>
        </w:rPr>
        <w:t xml:space="preserve">kalverådgivningen </w:t>
      </w:r>
      <w:proofErr w:type="spellStart"/>
      <w:r w:rsidR="00CF374C" w:rsidRPr="00CF374C">
        <w:rPr>
          <w:lang w:eastAsia="da-DK"/>
        </w:rPr>
        <w:t>Aps</w:t>
      </w:r>
      <w:proofErr w:type="spellEnd"/>
      <w:r w:rsidR="00CF374C" w:rsidRPr="00CF374C">
        <w:rPr>
          <w:lang w:eastAsia="da-DK"/>
        </w:rPr>
        <w:t>)</w:t>
      </w:r>
      <w:r w:rsidR="005B4C48" w:rsidRPr="00CF374C">
        <w:rPr>
          <w:lang w:eastAsia="da-DK"/>
        </w:rPr>
        <w:t xml:space="preserve">, e-mail: </w:t>
      </w:r>
      <w:r w:rsidR="00CF374C" w:rsidRPr="00CF374C">
        <w:rPr>
          <w:lang w:eastAsia="da-DK"/>
        </w:rPr>
        <w:t>miljo@slagtekalve.dk</w:t>
      </w:r>
    </w:p>
    <w:p w:rsidR="005B4C48" w:rsidRPr="005B4C48" w:rsidRDefault="005B4C48" w:rsidP="000E750E">
      <w:pPr>
        <w:rPr>
          <w:lang w:eastAsia="da-DK"/>
        </w:rPr>
      </w:pPr>
      <w:r w:rsidRPr="005B4C48">
        <w:rPr>
          <w:lang w:eastAsia="da-DK"/>
        </w:rPr>
        <w:t xml:space="preserve">Ejere </w:t>
      </w:r>
      <w:r w:rsidR="000D4840">
        <w:rPr>
          <w:lang w:eastAsia="da-DK"/>
        </w:rPr>
        <w:t xml:space="preserve">og beboer af </w:t>
      </w:r>
      <w:r w:rsidR="009A051B">
        <w:rPr>
          <w:lang w:eastAsia="da-DK"/>
        </w:rPr>
        <w:t xml:space="preserve">boliger/bygninger inden for </w:t>
      </w:r>
      <w:r w:rsidR="009A051B" w:rsidRPr="00F30E00">
        <w:rPr>
          <w:lang w:eastAsia="da-DK"/>
        </w:rPr>
        <w:t xml:space="preserve">konsekvensradius på </w:t>
      </w:r>
      <w:r w:rsidR="00F30E00" w:rsidRPr="00F30E00">
        <w:rPr>
          <w:lang w:eastAsia="da-DK"/>
        </w:rPr>
        <w:t>241</w:t>
      </w:r>
      <w:r w:rsidR="009A051B" w:rsidRPr="00F30E00">
        <w:rPr>
          <w:lang w:eastAsia="da-DK"/>
        </w:rPr>
        <w:t xml:space="preserve"> meter</w:t>
      </w:r>
      <w:r w:rsidRPr="00F30E00">
        <w:rPr>
          <w:lang w:eastAsia="da-DK"/>
        </w:rPr>
        <w:t>:</w:t>
      </w:r>
    </w:p>
    <w:p w:rsidR="009A051B" w:rsidRDefault="009A051B" w:rsidP="000E750E">
      <w:pPr>
        <w:rPr>
          <w:lang w:eastAsia="da-DK"/>
        </w:rPr>
      </w:pPr>
      <w:r w:rsidRPr="009A051B">
        <w:rPr>
          <w:lang w:eastAsia="da-DK"/>
        </w:rPr>
        <w:t>Matrikulære naboer</w:t>
      </w:r>
      <w:r>
        <w:rPr>
          <w:lang w:eastAsia="da-DK"/>
        </w:rPr>
        <w:t xml:space="preserve"> til matrikel nr.</w:t>
      </w:r>
      <w:r w:rsidR="009A2966" w:rsidRPr="009A2966">
        <w:rPr>
          <w:lang w:eastAsia="da-DK"/>
        </w:rPr>
        <w:t xml:space="preserve"> </w:t>
      </w:r>
      <w:r w:rsidR="009A2966" w:rsidRPr="006C76DF">
        <w:rPr>
          <w:lang w:eastAsia="da-DK"/>
        </w:rPr>
        <w:t>17a, Østerby, Bølling</w:t>
      </w:r>
      <w:r w:rsidR="00030497">
        <w:rPr>
          <w:lang w:eastAsia="da-DK"/>
        </w:rPr>
        <w:t xml:space="preserve"> beliggende </w:t>
      </w:r>
      <w:proofErr w:type="gramStart"/>
      <w:r w:rsidR="00030497">
        <w:rPr>
          <w:lang w:eastAsia="da-DK"/>
        </w:rPr>
        <w:t>indenfor</w:t>
      </w:r>
      <w:proofErr w:type="gramEnd"/>
      <w:r w:rsidR="00030497">
        <w:rPr>
          <w:lang w:eastAsia="da-DK"/>
        </w:rPr>
        <w:t xml:space="preserve"> konsekvensradius på 241 meter</w:t>
      </w:r>
      <w:r w:rsidR="009A2966">
        <w:rPr>
          <w:lang w:eastAsia="da-DK"/>
        </w:rPr>
        <w:t>.</w:t>
      </w:r>
    </w:p>
    <w:p w:rsidR="009A051B" w:rsidRDefault="009A051B" w:rsidP="000E750E">
      <w:pPr>
        <w:rPr>
          <w:lang w:eastAsia="da-DK"/>
        </w:rPr>
      </w:pPr>
    </w:p>
    <w:p w:rsidR="005B4C48" w:rsidRPr="009A051B" w:rsidRDefault="005B4C48" w:rsidP="000E750E">
      <w:pPr>
        <w:rPr>
          <w:lang w:eastAsia="da-DK"/>
        </w:rPr>
      </w:pPr>
      <w:r w:rsidRPr="00FA6154">
        <w:rPr>
          <w:b/>
          <w:lang w:eastAsia="da-DK"/>
        </w:rPr>
        <w:t>Kopi af miljø</w:t>
      </w:r>
      <w:r w:rsidR="00E35848">
        <w:rPr>
          <w:b/>
          <w:lang w:eastAsia="da-DK"/>
        </w:rPr>
        <w:t>tilladelse</w:t>
      </w:r>
      <w:r w:rsidRPr="00FA6154">
        <w:rPr>
          <w:b/>
          <w:lang w:eastAsia="da-DK"/>
        </w:rPr>
        <w:t xml:space="preserve"> er sendt til:</w:t>
      </w:r>
    </w:p>
    <w:p w:rsidR="005B4C48" w:rsidRPr="00CF374C" w:rsidRDefault="00CF374C" w:rsidP="00B67576">
      <w:pPr>
        <w:pStyle w:val="Listeafsnit"/>
        <w:numPr>
          <w:ilvl w:val="0"/>
          <w:numId w:val="7"/>
        </w:numPr>
        <w:rPr>
          <w:rFonts w:ascii="Cambria" w:hAnsi="Cambria" w:cs="Arial"/>
          <w:sz w:val="22"/>
          <w:szCs w:val="22"/>
        </w:rPr>
      </w:pPr>
      <w:r w:rsidRPr="00CF374C">
        <w:rPr>
          <w:rFonts w:ascii="Cambria" w:hAnsi="Cambria"/>
          <w:sz w:val="22"/>
          <w:szCs w:val="22"/>
        </w:rPr>
        <w:t xml:space="preserve">Slagtekalverådgivningen </w:t>
      </w:r>
      <w:proofErr w:type="spellStart"/>
      <w:r w:rsidRPr="00CF374C">
        <w:rPr>
          <w:rFonts w:ascii="Cambria" w:hAnsi="Cambria"/>
          <w:sz w:val="22"/>
          <w:szCs w:val="22"/>
        </w:rPr>
        <w:t>Aps</w:t>
      </w:r>
      <w:proofErr w:type="spellEnd"/>
      <w:r w:rsidRPr="00CF374C">
        <w:rPr>
          <w:rFonts w:ascii="Cambria" w:hAnsi="Cambria"/>
          <w:sz w:val="22"/>
          <w:szCs w:val="22"/>
        </w:rPr>
        <w:t>, Konsulent Åse Larsen, e-mail: miljo@slgtekalve.dk</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Ringkøbing-Skjern museum, Arkæologisk Afdeling v/Torben Egebjerg, </w:t>
      </w:r>
      <w:r w:rsidRPr="00FA6154">
        <w:rPr>
          <w:rFonts w:ascii="Cambria" w:hAnsi="Cambria"/>
          <w:sz w:val="22"/>
          <w:szCs w:val="22"/>
        </w:rPr>
        <w:br/>
        <w:t xml:space="preserve">e-mail: </w:t>
      </w:r>
      <w:hyperlink r:id="rId16" w:history="1">
        <w:r w:rsidRPr="00FA6154">
          <w:rPr>
            <w:rFonts w:ascii="Cambria" w:hAnsi="Cambria"/>
            <w:color w:val="0000FF"/>
            <w:sz w:val="22"/>
            <w:szCs w:val="22"/>
            <w:u w:val="single"/>
          </w:rPr>
          <w:t>post@arkvest.dk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Det økologiske Råd, 2200 København N, e-mail: </w:t>
      </w:r>
      <w:hyperlink r:id="rId17" w:history="1">
        <w:r w:rsidRPr="00FA6154">
          <w:rPr>
            <w:rFonts w:ascii="Cambria" w:hAnsi="Cambria"/>
            <w:color w:val="0000FF"/>
            <w:sz w:val="22"/>
            <w:szCs w:val="22"/>
            <w:u w:val="single"/>
          </w:rPr>
          <w:t>husdyr@ecocouncil.dk</w:t>
        </w:r>
      </w:hyperlink>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Dansk Ornitologisk Forening, e-mail: </w:t>
      </w:r>
      <w:hyperlink r:id="rId18" w:history="1">
        <w:r w:rsidRPr="00FA6154">
          <w:rPr>
            <w:rFonts w:ascii="Cambria" w:hAnsi="Cambria"/>
            <w:color w:val="0000FF"/>
            <w:sz w:val="22"/>
            <w:szCs w:val="22"/>
            <w:u w:val="single"/>
          </w:rPr>
          <w:t>natur@dof.dk</w:t>
        </w:r>
      </w:hyperlink>
      <w:r w:rsidRPr="00FA6154">
        <w:rPr>
          <w:rFonts w:ascii="Cambria" w:hAnsi="Cambria"/>
          <w:sz w:val="22"/>
          <w:szCs w:val="22"/>
        </w:rPr>
        <w:t xml:space="preserve">, </w:t>
      </w:r>
      <w:hyperlink r:id="rId19" w:history="1">
        <w:r w:rsidRPr="00FA6154">
          <w:rPr>
            <w:rFonts w:ascii="Cambria" w:hAnsi="Cambria"/>
            <w:color w:val="0000FF"/>
            <w:sz w:val="22"/>
            <w:szCs w:val="22"/>
            <w:u w:val="single"/>
          </w:rPr>
          <w:t>ringkoebing-skjern@dof.dk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Sundhedsstyrelsen, e-mail:</w:t>
      </w:r>
      <w:r w:rsidRPr="00FA6154">
        <w:rPr>
          <w:rFonts w:ascii="Cambria" w:hAnsi="Cambria"/>
          <w:color w:val="0000FF"/>
          <w:sz w:val="22"/>
          <w:szCs w:val="22"/>
          <w:u w:val="single"/>
        </w:rPr>
        <w:t>senord@sst.dk</w:t>
      </w:r>
      <w:bookmarkStart w:id="40" w:name="_Toc172008112"/>
      <w:bookmarkStart w:id="41" w:name="_Toc172094150"/>
      <w:bookmarkStart w:id="42" w:name="_Toc172347347"/>
      <w:bookmarkStart w:id="43" w:name="_Toc172347723"/>
      <w:bookmarkStart w:id="44" w:name="_Toc172347877"/>
      <w:bookmarkStart w:id="45" w:name="_Toc172348063"/>
      <w:bookmarkStart w:id="46" w:name="_Toc172348206"/>
      <w:bookmarkStart w:id="47" w:name="_Toc172348305"/>
      <w:bookmarkStart w:id="48" w:name="_Toc172348357"/>
      <w:bookmarkStart w:id="49" w:name="_Toc172348409"/>
      <w:bookmarkStart w:id="50" w:name="_Toc172348584"/>
      <w:bookmarkStart w:id="51" w:name="_Toc172348680"/>
      <w:bookmarkStart w:id="52" w:name="_Toc172348747"/>
      <w:bookmarkStart w:id="53" w:name="_Toc172348801"/>
      <w:bookmarkStart w:id="54" w:name="_Toc172348854"/>
      <w:bookmarkStart w:id="55" w:name="_Toc172350741"/>
      <w:bookmarkStart w:id="56" w:name="_Toc172350912"/>
      <w:bookmarkStart w:id="57" w:name="_Toc172689384"/>
      <w:bookmarkStart w:id="58" w:name="_Toc172694926"/>
      <w:bookmarkStart w:id="59" w:name="_Toc172950450"/>
      <w:bookmarkStart w:id="60" w:name="_Toc173288342"/>
      <w:bookmarkStart w:id="61" w:name="_Toc173295470"/>
      <w:bookmarkStart w:id="62" w:name="_Toc173372453"/>
      <w:bookmarkStart w:id="63" w:name="_Toc173378609"/>
      <w:bookmarkStart w:id="64" w:name="_Toc173378668"/>
      <w:bookmarkStart w:id="65" w:name="_Toc173383159"/>
      <w:bookmarkStart w:id="66" w:name="_Toc173383839"/>
      <w:bookmarkStart w:id="67" w:name="_Toc174781545"/>
      <w:bookmarkStart w:id="68" w:name="_Toc174844464"/>
      <w:bookmarkStart w:id="69" w:name="_Toc174953679"/>
      <w:bookmarkStart w:id="70" w:name="_Toc174954146"/>
      <w:bookmarkStart w:id="71" w:name="_Toc174954488"/>
      <w:bookmarkStart w:id="72" w:name="_Toc175017791"/>
      <w:bookmarkStart w:id="73" w:name="_Toc175032835"/>
      <w:bookmarkStart w:id="74" w:name="_Toc175032886"/>
      <w:bookmarkStart w:id="75" w:name="_Toc175033064"/>
      <w:bookmarkStart w:id="76" w:name="_Toc175043827"/>
      <w:bookmarkStart w:id="77" w:name="_Toc175043971"/>
      <w:bookmarkStart w:id="78" w:name="_Toc175102702"/>
      <w:bookmarkStart w:id="79" w:name="_Toc175102752"/>
      <w:bookmarkStart w:id="80" w:name="_Toc175102963"/>
      <w:bookmarkStart w:id="81" w:name="_Toc175119868"/>
      <w:bookmarkStart w:id="82" w:name="_Toc175119916"/>
      <w:bookmarkStart w:id="83" w:name="_Toc175119964"/>
      <w:bookmarkStart w:id="84" w:name="_Toc175120012"/>
      <w:bookmarkStart w:id="85" w:name="_Toc175120111"/>
      <w:bookmarkStart w:id="86" w:name="_Toc175120850"/>
      <w:bookmarkStart w:id="87" w:name="_Toc175121726"/>
      <w:bookmarkStart w:id="88" w:name="_Toc175121774"/>
      <w:bookmarkStart w:id="89" w:name="_Toc175122018"/>
      <w:bookmarkStart w:id="90" w:name="_Toc175123431"/>
      <w:bookmarkStart w:id="91" w:name="_Toc175123530"/>
      <w:bookmarkStart w:id="92" w:name="_Toc175362615"/>
      <w:bookmarkStart w:id="93" w:name="_Toc175369381"/>
      <w:bookmarkStart w:id="94" w:name="_Toc175371310"/>
      <w:bookmarkStart w:id="95" w:name="_Toc175371613"/>
      <w:bookmarkStart w:id="96" w:name="_Toc175372275"/>
      <w:bookmarkStart w:id="97" w:name="_Toc175372866"/>
      <w:bookmarkStart w:id="98" w:name="_Toc175372970"/>
      <w:bookmarkStart w:id="99" w:name="_Toc175373050"/>
      <w:bookmarkStart w:id="100" w:name="_Toc175373245"/>
      <w:bookmarkStart w:id="101" w:name="_Toc175373370"/>
      <w:bookmarkStart w:id="102" w:name="_Toc175373531"/>
      <w:bookmarkStart w:id="103" w:name="_Toc175373741"/>
      <w:bookmarkStart w:id="104" w:name="_Toc175373870"/>
      <w:bookmarkStart w:id="105" w:name="_Toc175374474"/>
      <w:bookmarkStart w:id="106" w:name="_Toc175375893"/>
      <w:bookmarkStart w:id="107" w:name="_Toc176081072"/>
      <w:bookmarkStart w:id="108" w:name="_Toc176134407"/>
      <w:bookmarkStart w:id="109" w:name="_Toc176135298"/>
      <w:bookmarkStart w:id="110" w:name="_Toc176135550"/>
      <w:bookmarkStart w:id="111" w:name="_Toc176135982"/>
      <w:bookmarkStart w:id="112" w:name="_Toc176136287"/>
      <w:bookmarkStart w:id="113" w:name="_Toc176136320"/>
      <w:bookmarkStart w:id="114" w:name="_Toc176141236"/>
      <w:bookmarkStart w:id="115" w:name="_Toc176143003"/>
      <w:bookmarkStart w:id="116" w:name="_Toc176145370"/>
      <w:bookmarkStart w:id="117" w:name="_Toc176145469"/>
      <w:bookmarkStart w:id="118" w:name="_Toc176145560"/>
      <w:bookmarkStart w:id="119" w:name="_Toc176150277"/>
      <w:bookmarkStart w:id="120" w:name="_Toc176156537"/>
      <w:bookmarkStart w:id="121" w:name="_Toc176574883"/>
      <w:bookmarkStart w:id="122" w:name="_Toc176841494"/>
      <w:bookmarkStart w:id="123" w:name="_Toc176841627"/>
      <w:bookmarkStart w:id="124" w:name="_Toc176841841"/>
      <w:bookmarkStart w:id="125" w:name="_Toc176842412"/>
      <w:bookmarkStart w:id="126" w:name="_Toc176842498"/>
      <w:bookmarkStart w:id="127" w:name="_Toc176846330"/>
      <w:bookmarkStart w:id="128" w:name="_Toc176848718"/>
      <w:bookmarkStart w:id="129" w:name="_Toc176923075"/>
      <w:bookmarkStart w:id="130" w:name="_Toc176923111"/>
      <w:bookmarkStart w:id="131" w:name="_Toc176923152"/>
      <w:bookmarkStart w:id="132" w:name="_Toc176923187"/>
      <w:bookmarkStart w:id="133" w:name="_Toc176923664"/>
      <w:bookmarkStart w:id="134" w:name="_Toc176923699"/>
      <w:bookmarkStart w:id="135" w:name="_Toc176928840"/>
      <w:bookmarkStart w:id="136" w:name="_Toc178640629"/>
      <w:bookmarkStart w:id="137" w:name="_Toc182377192"/>
      <w:bookmarkStart w:id="138" w:name="_Toc182377340"/>
      <w:bookmarkStart w:id="139" w:name="_Toc182377462"/>
      <w:bookmarkStart w:id="140" w:name="_Toc182377552"/>
      <w:bookmarkStart w:id="141" w:name="_Toc182377593"/>
      <w:bookmarkStart w:id="142" w:name="_Toc182377910"/>
      <w:bookmarkStart w:id="143" w:name="_Toc182377979"/>
      <w:bookmarkStart w:id="144" w:name="_Toc182378050"/>
      <w:bookmarkStart w:id="145" w:name="_Toc183566447"/>
      <w:bookmarkStart w:id="146" w:name="_Toc188349988"/>
      <w:bookmarkStart w:id="147" w:name="_Toc188350017"/>
      <w:bookmarkStart w:id="148" w:name="_Toc189470347"/>
      <w:bookmarkStart w:id="149" w:name="_Toc189470404"/>
      <w:bookmarkStart w:id="150" w:name="_Toc189987272"/>
      <w:bookmarkStart w:id="151" w:name="_Toc189987331"/>
      <w:bookmarkStart w:id="152" w:name="_Toc190063381"/>
      <w:bookmarkStart w:id="153" w:name="_Toc190063441"/>
      <w:bookmarkStart w:id="154" w:name="_Toc190235570"/>
      <w:bookmarkStart w:id="155" w:name="_Toc190235629"/>
      <w:bookmarkStart w:id="156" w:name="_Toc190235688"/>
      <w:bookmarkStart w:id="157" w:name="_Toc196814112"/>
      <w:bookmarkStart w:id="158" w:name="_Toc196814299"/>
      <w:bookmarkStart w:id="159" w:name="_Toc196814446"/>
      <w:bookmarkStart w:id="160" w:name="_Toc196816802"/>
      <w:bookmarkStart w:id="161" w:name="_Toc196817212"/>
      <w:bookmarkStart w:id="162" w:name="_Toc196819670"/>
      <w:bookmarkStart w:id="163" w:name="_Toc196874967"/>
      <w:bookmarkStart w:id="164" w:name="_Toc196875200"/>
      <w:bookmarkStart w:id="165" w:name="_Toc196878729"/>
      <w:bookmarkStart w:id="166" w:name="_Toc196878797"/>
      <w:bookmarkStart w:id="167" w:name="_Toc196879207"/>
      <w:bookmarkStart w:id="168" w:name="_Toc197266382"/>
      <w:bookmarkStart w:id="169" w:name="_Toc197315050"/>
      <w:bookmarkStart w:id="170" w:name="_Toc197315795"/>
      <w:bookmarkStart w:id="171" w:name="_Toc197689567"/>
      <w:bookmarkStart w:id="172" w:name="_Toc197697066"/>
      <w:bookmarkStart w:id="173" w:name="_Toc197925742"/>
      <w:bookmarkStart w:id="174" w:name="_Toc197927110"/>
      <w:bookmarkStart w:id="175" w:name="_Toc197927182"/>
      <w:bookmarkStart w:id="176" w:name="_Toc197927405"/>
      <w:bookmarkStart w:id="177" w:name="_Toc197927559"/>
      <w:bookmarkStart w:id="178" w:name="_Toc197927629"/>
      <w:bookmarkStart w:id="179" w:name="_Toc197927867"/>
      <w:bookmarkStart w:id="180" w:name="_Toc197927937"/>
      <w:bookmarkStart w:id="181" w:name="_Toc197928106"/>
      <w:bookmarkStart w:id="182" w:name="_Toc197928327"/>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Ferskvandsfiskeriforeningen for Danmark, </w:t>
      </w:r>
      <w:proofErr w:type="spellStart"/>
      <w:r w:rsidRPr="00FA6154">
        <w:rPr>
          <w:rFonts w:ascii="Cambria" w:hAnsi="Cambria"/>
          <w:sz w:val="22"/>
          <w:szCs w:val="22"/>
        </w:rPr>
        <w:t>Vormstrupvej</w:t>
      </w:r>
      <w:proofErr w:type="spellEnd"/>
      <w:r w:rsidRPr="00FA6154">
        <w:rPr>
          <w:rFonts w:ascii="Cambria" w:hAnsi="Cambria"/>
          <w:sz w:val="22"/>
          <w:szCs w:val="22"/>
        </w:rPr>
        <w:t xml:space="preserve"> 2, 7540 Haderup, </w:t>
      </w:r>
      <w:r w:rsidRPr="00FA6154">
        <w:rPr>
          <w:rFonts w:ascii="Cambria" w:hAnsi="Cambria"/>
          <w:sz w:val="22"/>
          <w:szCs w:val="22"/>
        </w:rPr>
        <w:br/>
        <w:t xml:space="preserve">e-mail: </w:t>
      </w:r>
      <w:hyperlink r:id="rId20" w:history="1">
        <w:r w:rsidRPr="00FA6154">
          <w:rPr>
            <w:rFonts w:ascii="Cambria" w:hAnsi="Cambria"/>
            <w:color w:val="0000FF"/>
            <w:sz w:val="22"/>
            <w:szCs w:val="22"/>
            <w:u w:val="single"/>
          </w:rPr>
          <w:t>nb@ferskvandsfiskeriforeningen.dk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Verdana"/>
          <w:sz w:val="22"/>
          <w:szCs w:val="22"/>
        </w:rPr>
        <w:t xml:space="preserve">Danmarks Naturfredningsforenings Lokalkomité for Ringkøbing-Skjern Kommune, </w:t>
      </w:r>
      <w:r w:rsidRPr="00FA6154">
        <w:rPr>
          <w:rFonts w:ascii="Cambria" w:hAnsi="Cambria" w:cs="Verdana"/>
          <w:sz w:val="22"/>
          <w:szCs w:val="22"/>
        </w:rPr>
        <w:br/>
        <w:t xml:space="preserve">e-mail: </w:t>
      </w:r>
      <w:hyperlink r:id="rId21" w:history="1">
        <w:r w:rsidRPr="00FA6154">
          <w:rPr>
            <w:rFonts w:ascii="Cambria" w:hAnsi="Cambria" w:cs="Verdana"/>
            <w:color w:val="0000FF"/>
            <w:sz w:val="22"/>
            <w:szCs w:val="22"/>
            <w:u w:val="single"/>
          </w:rPr>
          <w:t>dnringkoebing-skjern-sager@dn.dk</w:t>
        </w:r>
      </w:hyperlink>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Skyttevej 4, 7182 Bredsten, </w:t>
      </w:r>
      <w:r w:rsidRPr="00FA6154">
        <w:rPr>
          <w:rFonts w:ascii="Cambria" w:hAnsi="Cambria" w:cs="Verdana"/>
          <w:sz w:val="22"/>
          <w:szCs w:val="22"/>
        </w:rPr>
        <w:br/>
        <w:t xml:space="preserve">e-mail: </w:t>
      </w:r>
      <w:hyperlink r:id="rId22" w:history="1">
        <w:r w:rsidRPr="00FA6154">
          <w:rPr>
            <w:rFonts w:ascii="Cambria" w:hAnsi="Cambria" w:cs="Verdana"/>
            <w:color w:val="0000FF"/>
            <w:sz w:val="22"/>
            <w:szCs w:val="22"/>
            <w:u w:val="single"/>
          </w:rPr>
          <w:t>post@sportsfiskerforbundet.dk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e-mail: </w:t>
      </w:r>
      <w:hyperlink r:id="rId23" w:history="1">
        <w:r w:rsidRPr="00FA6154">
          <w:rPr>
            <w:rFonts w:ascii="Cambria" w:hAnsi="Cambria" w:cs="Verdana"/>
            <w:color w:val="0000FF"/>
            <w:sz w:val="22"/>
            <w:szCs w:val="22"/>
            <w:u w:val="single"/>
          </w:rPr>
          <w:t>lbt@sportsfiskerforbundet.dk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Helv"/>
          <w:sz w:val="22"/>
          <w:szCs w:val="22"/>
        </w:rPr>
        <w:t xml:space="preserve">Friluftsrådet Midt-Vest, e-mail: </w:t>
      </w:r>
      <w:hyperlink r:id="rId24" w:history="1">
        <w:r w:rsidRPr="00FA6154">
          <w:rPr>
            <w:rFonts w:ascii="Cambria" w:hAnsi="Cambria" w:cs="Helv"/>
            <w:color w:val="0000FF"/>
            <w:sz w:val="22"/>
            <w:szCs w:val="22"/>
            <w:u w:val="single"/>
          </w:rPr>
          <w:t>midtvestjylland@friluftsraadet.dk</w:t>
        </w:r>
      </w:hyperlink>
    </w:p>
    <w:p w:rsidR="005B4C48" w:rsidRPr="005B4C48" w:rsidRDefault="005B4C48" w:rsidP="000E750E">
      <w:pPr>
        <w:rPr>
          <w:lang w:eastAsia="da-DK"/>
        </w:rPr>
      </w:pPr>
    </w:p>
    <w:p w:rsidR="005B4C48" w:rsidRPr="005B4C48" w:rsidRDefault="005B4C48" w:rsidP="000E750E">
      <w:r w:rsidRPr="005B4C48">
        <w:rPr>
          <w:rFonts w:cs="Arial"/>
          <w:b/>
          <w:sz w:val="40"/>
          <w:szCs w:val="44"/>
          <w:lang w:eastAsia="da-DK"/>
        </w:rPr>
        <w:br w:type="page"/>
      </w:r>
    </w:p>
    <w:p w:rsidR="005B4C48" w:rsidRPr="005B4C48" w:rsidRDefault="005B4C48" w:rsidP="000F3FFB">
      <w:pPr>
        <w:pStyle w:val="Overskrift1"/>
        <w:rPr>
          <w:rFonts w:eastAsia="Times New Roman"/>
          <w:lang w:eastAsia="da-DK"/>
        </w:rPr>
      </w:pPr>
      <w:bookmarkStart w:id="183" w:name="_Toc33002376"/>
      <w:r w:rsidRPr="005B4C48">
        <w:rPr>
          <w:rFonts w:eastAsia="Times New Roman"/>
          <w:lang w:eastAsia="da-DK"/>
        </w:rPr>
        <w:lastRenderedPageBreak/>
        <w:t>Miljøvurderingen</w:t>
      </w:r>
      <w:bookmarkEnd w:id="183"/>
      <w:r w:rsidR="00162504">
        <w:rPr>
          <w:rFonts w:eastAsia="Times New Roman"/>
          <w:lang w:eastAsia="da-DK"/>
        </w:rPr>
        <w:t xml:space="preserve"> </w:t>
      </w:r>
    </w:p>
    <w:p w:rsidR="00A6176F" w:rsidRPr="00A6176F" w:rsidRDefault="004E7460" w:rsidP="00A6176F">
      <w:r>
        <w:t xml:space="preserve">I henhold til husdyrgodkendelsesbekendtgørelsen skal </w:t>
      </w:r>
      <w:r w:rsidR="00A6176F" w:rsidRPr="00A6176F">
        <w:t>Kommunalbestyrelsen v</w:t>
      </w:r>
      <w:r w:rsidR="00E379D5">
        <w:t xml:space="preserve">ed afgørelsen om </w:t>
      </w:r>
      <w:r w:rsidR="000D4840">
        <w:t>miljø</w:t>
      </w:r>
      <w:r w:rsidR="00A6176F" w:rsidRPr="00A6176F">
        <w:t xml:space="preserve">tilladelse </w:t>
      </w:r>
      <w:r w:rsidR="00A6176F" w:rsidRPr="00E379D5">
        <w:t xml:space="preserve">efter </w:t>
      </w:r>
      <w:r w:rsidR="00E379D5" w:rsidRPr="00E379D5">
        <w:t>§</w:t>
      </w:r>
      <w:r w:rsidR="00A6176F" w:rsidRPr="00E379D5">
        <w:t xml:space="preserve"> 16 b i </w:t>
      </w:r>
      <w:proofErr w:type="spellStart"/>
      <w:r w:rsidR="00A6176F" w:rsidRPr="00E379D5">
        <w:t>husdyrbrugloven</w:t>
      </w:r>
      <w:proofErr w:type="spellEnd"/>
      <w:r w:rsidR="00A6176F" w:rsidRPr="00A6176F">
        <w:t xml:space="preserve"> vurdere, om den ansøgte etablering, udvidelse eller ændring af husdyrbruget kan indebære væsentlig virkning på miljøet, herunder i forhold til omgivelsernes sårbarhed og kvalitet, i forhold til navnlig</w:t>
      </w:r>
    </w:p>
    <w:p w:rsidR="00A6176F" w:rsidRPr="00A6176F" w:rsidRDefault="00A6176F" w:rsidP="00A6176F">
      <w:r w:rsidRPr="00A6176F">
        <w:t>1) landskabelige værdier,</w:t>
      </w:r>
    </w:p>
    <w:p w:rsidR="00A6176F" w:rsidRPr="00A6176F" w:rsidRDefault="00A6176F" w:rsidP="00A6176F">
      <w:r w:rsidRPr="00A6176F">
        <w:t>2) natur med dens bestande af vilde planter og dyr og deres levesteder, herunder områder, der er beskyttet mod tilstandsændringer eller fredet, udpeget som internationalt naturbeskyttelsesområde eller udpeget som særlig sårbart over for næringsstofpåvirkning,</w:t>
      </w:r>
    </w:p>
    <w:p w:rsidR="00A6176F" w:rsidRPr="00A6176F" w:rsidRDefault="00A6176F" w:rsidP="00A6176F">
      <w:r w:rsidRPr="00A6176F">
        <w:t>3) jord, grundvand og overfladevand, og</w:t>
      </w:r>
    </w:p>
    <w:p w:rsidR="00A6176F" w:rsidRPr="00A6176F" w:rsidRDefault="00A6176F" w:rsidP="00A6176F">
      <w:r w:rsidRPr="00A6176F">
        <w:t>4) lugt-, støj-, rystelses-, støv-, flue-, transport- og lysgener, uhygiejniske forhold, affaldsproduktion m.v.</w:t>
      </w:r>
    </w:p>
    <w:p w:rsidR="00B9179D" w:rsidRDefault="00A6176F" w:rsidP="00543869">
      <w:r w:rsidRPr="00A6176F">
        <w:t>Kommunalbestyrelsen skal ved vurderingen inddrage alle etableringer, udvidelser og ændringer af husdyrbruget, der er godkendt, tilladt eller afgjort efter anmeldelse inden for de seneste 8 år før kommunalbestyrelsens afgørelse.</w:t>
      </w:r>
      <w:r w:rsidR="00066EBB">
        <w:br/>
      </w:r>
    </w:p>
    <w:p w:rsidR="00B94157" w:rsidRDefault="00B94157" w:rsidP="00B94157">
      <w:pPr>
        <w:pStyle w:val="Overskrift2"/>
      </w:pPr>
      <w:bookmarkStart w:id="184" w:name="_Toc509477618"/>
      <w:bookmarkStart w:id="185" w:name="_Toc513126569"/>
      <w:bookmarkStart w:id="186" w:name="_Toc33002377"/>
      <w:r>
        <w:t>Erhvervsmæssigt nødvendig for ejendommens drift som landbrugsejendom.</w:t>
      </w:r>
      <w:bookmarkEnd w:id="184"/>
      <w:bookmarkEnd w:id="185"/>
      <w:bookmarkEnd w:id="186"/>
    </w:p>
    <w:p w:rsidR="00B94157" w:rsidRDefault="00B94157" w:rsidP="00B94157">
      <w:r>
        <w:t xml:space="preserve">Ansøgningen omfatter </w:t>
      </w:r>
      <w:r w:rsidR="009E4B0C">
        <w:t>etablering af et nyt staldafsnit i det eksisterende maskinhus på 280 m</w:t>
      </w:r>
      <w:r w:rsidR="009E4B0C">
        <w:rPr>
          <w:vertAlign w:val="superscript"/>
        </w:rPr>
        <w:t>2</w:t>
      </w:r>
      <w:r w:rsidR="009E4B0C">
        <w:t xml:space="preserve"> til kalve under 6 mdr.</w:t>
      </w:r>
    </w:p>
    <w:p w:rsidR="00B94157" w:rsidRDefault="00B94157" w:rsidP="00B94157">
      <w:r>
        <w:t xml:space="preserve">Ringkøbing-Skjern Kommune vurderer, at </w:t>
      </w:r>
      <w:r w:rsidR="009E4B0C">
        <w:t xml:space="preserve">etableringen af et nyt staldafsnit i en eksisterende bygning </w:t>
      </w:r>
      <w:r>
        <w:t>er en naturlig udvidelse af husdyrbruget, som er erhvervsmæssig nødvendig for ejendommens drift som landbrugsejendom.</w:t>
      </w:r>
    </w:p>
    <w:p w:rsidR="00B9179D" w:rsidRPr="00CA7CA5" w:rsidRDefault="00B9179D" w:rsidP="00543869"/>
    <w:p w:rsidR="00AC2677" w:rsidRPr="009B4CA8" w:rsidRDefault="00AC2677" w:rsidP="009B4CA8">
      <w:pPr>
        <w:pStyle w:val="Overskrift2"/>
      </w:pPr>
      <w:bookmarkStart w:id="187" w:name="_Toc33002378"/>
      <w:r w:rsidRPr="009B4CA8">
        <w:t>Beskrivelse af husdyrbruget</w:t>
      </w:r>
      <w:bookmarkEnd w:id="187"/>
    </w:p>
    <w:p w:rsidR="005B4C48" w:rsidRPr="00CA7CA5" w:rsidRDefault="007F4806" w:rsidP="00CA7CA5">
      <w:pPr>
        <w:rPr>
          <w:u w:val="single"/>
        </w:rPr>
      </w:pPr>
      <w:r w:rsidRPr="00CA7CA5">
        <w:rPr>
          <w:u w:val="single"/>
        </w:rPr>
        <w:t>Ansøgt drift</w:t>
      </w:r>
    </w:p>
    <w:tbl>
      <w:tblPr>
        <w:tblStyle w:val="Tabel-Gitter"/>
        <w:tblW w:w="9776" w:type="dxa"/>
        <w:tblLook w:val="04A0" w:firstRow="1" w:lastRow="0" w:firstColumn="1" w:lastColumn="0" w:noHBand="0" w:noVBand="1"/>
      </w:tblPr>
      <w:tblGrid>
        <w:gridCol w:w="9855"/>
      </w:tblGrid>
      <w:tr w:rsidR="00AC2677" w:rsidRPr="00617547" w:rsidTr="009E4B0C">
        <w:tc>
          <w:tcPr>
            <w:tcW w:w="9776"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r>
              <w:rPr>
                <w:b/>
              </w:rPr>
              <w:t>Ansøgt drift</w:t>
            </w:r>
          </w:p>
        </w:tc>
      </w:tr>
      <w:tr w:rsidR="00AC2677" w:rsidRPr="00617547" w:rsidTr="009E4B0C">
        <w:tc>
          <w:tcPr>
            <w:tcW w:w="9776" w:type="dxa"/>
            <w:shd w:val="clear" w:color="auto" w:fill="F2F2F2" w:themeFill="background1" w:themeFillShade="F2"/>
          </w:tcPr>
          <w:p w:rsidR="00AC2677" w:rsidRPr="00617547" w:rsidRDefault="009E4B0C" w:rsidP="007248AB">
            <w:r>
              <w:rPr>
                <w:noProof/>
              </w:rPr>
              <w:drawing>
                <wp:inline distT="0" distB="0" distL="0" distR="0" wp14:anchorId="69EBD002" wp14:editId="3EB68A11">
                  <wp:extent cx="6120765" cy="35052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350520"/>
                          </a:xfrm>
                          <a:prstGeom prst="rect">
                            <a:avLst/>
                          </a:prstGeom>
                        </pic:spPr>
                      </pic:pic>
                    </a:graphicData>
                  </a:graphic>
                </wp:inline>
              </w:drawing>
            </w:r>
          </w:p>
        </w:tc>
      </w:tr>
      <w:tr w:rsidR="00AC2677" w:rsidTr="009E4B0C">
        <w:tc>
          <w:tcPr>
            <w:tcW w:w="9776" w:type="dxa"/>
          </w:tcPr>
          <w:p w:rsidR="00AC2677" w:rsidRDefault="009E4B0C" w:rsidP="007248AB">
            <w:r>
              <w:rPr>
                <w:noProof/>
              </w:rPr>
              <w:drawing>
                <wp:inline distT="0" distB="0" distL="0" distR="0" wp14:anchorId="0291A164" wp14:editId="41289A8E">
                  <wp:extent cx="6120765" cy="1579880"/>
                  <wp:effectExtent l="0" t="0" r="0" b="127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1579880"/>
                          </a:xfrm>
                          <a:prstGeom prst="rect">
                            <a:avLst/>
                          </a:prstGeom>
                        </pic:spPr>
                      </pic:pic>
                    </a:graphicData>
                  </a:graphic>
                </wp:inline>
              </w:drawing>
            </w:r>
          </w:p>
        </w:tc>
      </w:tr>
    </w:tbl>
    <w:p w:rsidR="007D1ACA" w:rsidRDefault="007D1ACA" w:rsidP="00AC2677"/>
    <w:p w:rsidR="00AC2677" w:rsidRDefault="007D1ACA" w:rsidP="00AC2677">
      <w:r w:rsidRPr="009E4B0C">
        <w:t>Beskrivelse af det ansøgte</w:t>
      </w:r>
      <w:r w:rsidR="007734D9" w:rsidRPr="009E4B0C">
        <w:t>/ændringen</w:t>
      </w:r>
      <w:r w:rsidRPr="009E4B0C">
        <w:t>:</w:t>
      </w:r>
    </w:p>
    <w:p w:rsidR="007734D9" w:rsidRPr="007734D9" w:rsidRDefault="009E4B0C" w:rsidP="00AC2677">
      <w:r>
        <w:t xml:space="preserve">Der ansøges om at etablere et nyt staldafsnit i et tidligere maskinhus. Staldafsnittet etableres med dybstrøelse til kalve under 6 mdr. </w:t>
      </w:r>
      <w:r w:rsidR="008730C9">
        <w:t>Staldafsnittet er på 286 m</w:t>
      </w:r>
      <w:r w:rsidR="008730C9">
        <w:rPr>
          <w:vertAlign w:val="superscript"/>
        </w:rPr>
        <w:t>2</w:t>
      </w:r>
      <w:r w:rsidR="008730C9">
        <w:t xml:space="preserve"> hvoraf de 280 m</w:t>
      </w:r>
      <w:r w:rsidR="008730C9">
        <w:rPr>
          <w:vertAlign w:val="superscript"/>
        </w:rPr>
        <w:t>2</w:t>
      </w:r>
      <w:r w:rsidR="008730C9">
        <w:t xml:space="preserve"> godkendes som </w:t>
      </w:r>
      <w:r w:rsidR="008730C9">
        <w:lastRenderedPageBreak/>
        <w:t xml:space="preserve">produktionsareal. </w:t>
      </w:r>
      <w:r w:rsidR="007734D9">
        <w:t>Områder</w:t>
      </w:r>
      <w:r w:rsidR="0014204C">
        <w:t>,</w:t>
      </w:r>
      <w:r w:rsidR="007734D9">
        <w:t xml:space="preserve"> hvor dyrene ikke kan opholde sig og/eller ikke har mulighed for at gødningsafsætte, medregnes ikke som produktionsareal. </w:t>
      </w:r>
    </w:p>
    <w:p w:rsidR="007734D9" w:rsidRDefault="008730C9" w:rsidP="00AC2677">
      <w:r>
        <w:t xml:space="preserve">De resterende staldafsnit ændres ikke i forhold til </w:t>
      </w:r>
      <w:proofErr w:type="spellStart"/>
      <w:r>
        <w:t>nudriften</w:t>
      </w:r>
      <w:proofErr w:type="spellEnd"/>
      <w:r>
        <w:t>.</w:t>
      </w:r>
    </w:p>
    <w:p w:rsidR="007F4806" w:rsidRPr="007F4806" w:rsidRDefault="007F4806" w:rsidP="00AC2677">
      <w:pPr>
        <w:rPr>
          <w:sz w:val="24"/>
          <w:szCs w:val="24"/>
          <w:u w:val="single"/>
        </w:rPr>
      </w:pPr>
      <w:proofErr w:type="spellStart"/>
      <w:r w:rsidRPr="007F4806">
        <w:rPr>
          <w:sz w:val="24"/>
          <w:szCs w:val="24"/>
          <w:u w:val="single"/>
        </w:rPr>
        <w:t>Nudrift</w:t>
      </w:r>
      <w:proofErr w:type="spellEnd"/>
    </w:p>
    <w:tbl>
      <w:tblPr>
        <w:tblStyle w:val="Tabel-Gitter"/>
        <w:tblW w:w="9918" w:type="dxa"/>
        <w:tblLook w:val="04A0" w:firstRow="1" w:lastRow="0" w:firstColumn="1" w:lastColumn="0" w:noHBand="0" w:noVBand="1"/>
      </w:tblPr>
      <w:tblGrid>
        <w:gridCol w:w="9918"/>
      </w:tblGrid>
      <w:tr w:rsidR="00AC2677" w:rsidRPr="00617547" w:rsidTr="009E4B0C">
        <w:tc>
          <w:tcPr>
            <w:tcW w:w="9918"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proofErr w:type="spellStart"/>
            <w:r>
              <w:rPr>
                <w:b/>
              </w:rPr>
              <w:t>Nudrift</w:t>
            </w:r>
            <w:proofErr w:type="spellEnd"/>
          </w:p>
        </w:tc>
      </w:tr>
      <w:tr w:rsidR="00AC2677" w:rsidRPr="00617547" w:rsidTr="009E4B0C">
        <w:tc>
          <w:tcPr>
            <w:tcW w:w="9918" w:type="dxa"/>
            <w:shd w:val="clear" w:color="auto" w:fill="F2F2F2" w:themeFill="background1" w:themeFillShade="F2"/>
          </w:tcPr>
          <w:p w:rsidR="00AC2677" w:rsidRPr="00617547" w:rsidRDefault="009E4B0C" w:rsidP="007248AB">
            <w:r>
              <w:rPr>
                <w:noProof/>
              </w:rPr>
              <w:drawing>
                <wp:inline distT="0" distB="0" distL="0" distR="0" wp14:anchorId="3830A741" wp14:editId="36B2E29C">
                  <wp:extent cx="6120765" cy="35052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350520"/>
                          </a:xfrm>
                          <a:prstGeom prst="rect">
                            <a:avLst/>
                          </a:prstGeom>
                        </pic:spPr>
                      </pic:pic>
                    </a:graphicData>
                  </a:graphic>
                </wp:inline>
              </w:drawing>
            </w:r>
          </w:p>
        </w:tc>
      </w:tr>
      <w:tr w:rsidR="00AC2677" w:rsidRPr="007F4806" w:rsidTr="009E4B0C">
        <w:tc>
          <w:tcPr>
            <w:tcW w:w="9918" w:type="dxa"/>
          </w:tcPr>
          <w:p w:rsidR="00AC2677" w:rsidRPr="007F4806" w:rsidRDefault="009E4B0C" w:rsidP="007248AB">
            <w:pPr>
              <w:rPr>
                <w:highlight w:val="red"/>
              </w:rPr>
            </w:pPr>
            <w:r>
              <w:rPr>
                <w:noProof/>
              </w:rPr>
              <w:drawing>
                <wp:inline distT="0" distB="0" distL="0" distR="0" wp14:anchorId="7C08DC44" wp14:editId="1786D415">
                  <wp:extent cx="6120765" cy="1118870"/>
                  <wp:effectExtent l="0" t="0" r="0" b="508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1118870"/>
                          </a:xfrm>
                          <a:prstGeom prst="rect">
                            <a:avLst/>
                          </a:prstGeom>
                        </pic:spPr>
                      </pic:pic>
                    </a:graphicData>
                  </a:graphic>
                </wp:inline>
              </w:drawing>
            </w:r>
          </w:p>
        </w:tc>
      </w:tr>
    </w:tbl>
    <w:p w:rsidR="00CA7089" w:rsidRPr="00CA7089" w:rsidRDefault="00CA7089" w:rsidP="00CA7089">
      <w:r w:rsidRPr="00CA7089">
        <w:t>Tidligere godkendelser:</w:t>
      </w:r>
    </w:p>
    <w:p w:rsidR="00CA7089" w:rsidRPr="00CA7089" w:rsidRDefault="00CA7089" w:rsidP="00CA7089">
      <w:r w:rsidRPr="00CA7089">
        <w:t>§11 miljøgodkendelse dateret 28. juli 2010, som er delvis udnyttet.</w:t>
      </w:r>
    </w:p>
    <w:p w:rsidR="00CA7089" w:rsidRPr="00CA7089" w:rsidRDefault="00CA7089" w:rsidP="00CA7089">
      <w:r w:rsidRPr="00CA7089">
        <w:t xml:space="preserve">Anmeldelse af skift imellem dyretype i eksisterende stalde dateret 20. juni 2014. </w:t>
      </w:r>
    </w:p>
    <w:p w:rsidR="007D1ACA" w:rsidRPr="00CA7089" w:rsidRDefault="00CA7089" w:rsidP="00AC2677">
      <w:r w:rsidRPr="00CA7089">
        <w:t xml:space="preserve">I forbindelse med anmeldelsen skifter dyreholdet fra malkekøer, kvier og stude til slagtekalve over 6 mdr. </w:t>
      </w:r>
    </w:p>
    <w:p w:rsidR="007D1ACA" w:rsidRPr="00CA7089" w:rsidRDefault="007D1ACA" w:rsidP="00AC2677">
      <w:r w:rsidRPr="00CA7089">
        <w:t xml:space="preserve">Beskrivelse af </w:t>
      </w:r>
      <w:proofErr w:type="spellStart"/>
      <w:r w:rsidRPr="00CA7089">
        <w:t>nudriften</w:t>
      </w:r>
      <w:proofErr w:type="spellEnd"/>
      <w:r w:rsidRPr="00CA7089">
        <w:t>:</w:t>
      </w:r>
    </w:p>
    <w:p w:rsidR="006077A4" w:rsidRDefault="006077A4" w:rsidP="00AC2677">
      <w:r w:rsidRPr="00CA7089">
        <w:t>I 2015 blæste den gamle stald 1 på</w:t>
      </w:r>
      <w:r w:rsidR="00BB7A10" w:rsidRPr="00CA7089">
        <w:t xml:space="preserve"> ca. </w:t>
      </w:r>
      <w:r w:rsidRPr="00CA7089">
        <w:t xml:space="preserve"> 900 m</w:t>
      </w:r>
      <w:r w:rsidRPr="00CA7089">
        <w:rPr>
          <w:vertAlign w:val="superscript"/>
        </w:rPr>
        <w:t>2</w:t>
      </w:r>
      <w:r w:rsidR="00BB7A10" w:rsidRPr="00CA7089">
        <w:t xml:space="preserve"> ned. I</w:t>
      </w:r>
      <w:r w:rsidRPr="00CA7089">
        <w:t xml:space="preserve"> forbindelse med genopførelsen af stald 1, blev der bygget en mindre</w:t>
      </w:r>
      <w:r>
        <w:t xml:space="preserve"> stald på kun 687 m</w:t>
      </w:r>
      <w:r>
        <w:rPr>
          <w:vertAlign w:val="superscript"/>
        </w:rPr>
        <w:t>2</w:t>
      </w:r>
      <w:r>
        <w:t>. I den nye stald blev kun 240 m</w:t>
      </w:r>
      <w:r>
        <w:rPr>
          <w:vertAlign w:val="superscript"/>
        </w:rPr>
        <w:t>2</w:t>
      </w:r>
      <w:r>
        <w:t xml:space="preserve"> udnytte til produktionsareal.</w:t>
      </w:r>
    </w:p>
    <w:p w:rsidR="004E7460" w:rsidRPr="007F4806" w:rsidRDefault="007F4806" w:rsidP="004E7460">
      <w:pPr>
        <w:rPr>
          <w:u w:val="single"/>
        </w:rPr>
      </w:pPr>
      <w:r w:rsidRPr="007F4806">
        <w:rPr>
          <w:u w:val="single"/>
        </w:rPr>
        <w:t xml:space="preserve">8-års drift </w:t>
      </w:r>
    </w:p>
    <w:tbl>
      <w:tblPr>
        <w:tblStyle w:val="Tabel-Gitter"/>
        <w:tblW w:w="9918" w:type="dxa"/>
        <w:tblLook w:val="04A0" w:firstRow="1" w:lastRow="0" w:firstColumn="1" w:lastColumn="0" w:noHBand="0" w:noVBand="1"/>
      </w:tblPr>
      <w:tblGrid>
        <w:gridCol w:w="9918"/>
      </w:tblGrid>
      <w:tr w:rsidR="00617547" w:rsidTr="009E4B0C">
        <w:tc>
          <w:tcPr>
            <w:tcW w:w="9918" w:type="dxa"/>
            <w:shd w:val="clear" w:color="auto" w:fill="F2F2F2" w:themeFill="background1" w:themeFillShade="F2"/>
          </w:tcPr>
          <w:p w:rsidR="00617547" w:rsidRPr="00617547" w:rsidRDefault="00617547" w:rsidP="00445EB8">
            <w:pPr>
              <w:jc w:val="center"/>
              <w:rPr>
                <w:b/>
              </w:rPr>
            </w:pPr>
            <w:r w:rsidRPr="00617547">
              <w:rPr>
                <w:b/>
              </w:rPr>
              <w:t>Stalde og produktioner 8 års drift 2009</w:t>
            </w:r>
          </w:p>
        </w:tc>
      </w:tr>
      <w:tr w:rsidR="00617547" w:rsidTr="009E4B0C">
        <w:tc>
          <w:tcPr>
            <w:tcW w:w="9918" w:type="dxa"/>
            <w:shd w:val="clear" w:color="auto" w:fill="F2F2F2" w:themeFill="background1" w:themeFillShade="F2"/>
          </w:tcPr>
          <w:p w:rsidR="00617547" w:rsidRPr="00617547" w:rsidRDefault="009E4B0C" w:rsidP="00617547">
            <w:r>
              <w:rPr>
                <w:noProof/>
              </w:rPr>
              <w:drawing>
                <wp:inline distT="0" distB="0" distL="0" distR="0" wp14:anchorId="0BB094EE" wp14:editId="370956B6">
                  <wp:extent cx="6120765" cy="35052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350520"/>
                          </a:xfrm>
                          <a:prstGeom prst="rect">
                            <a:avLst/>
                          </a:prstGeom>
                        </pic:spPr>
                      </pic:pic>
                    </a:graphicData>
                  </a:graphic>
                </wp:inline>
              </w:drawing>
            </w:r>
          </w:p>
        </w:tc>
      </w:tr>
      <w:tr w:rsidR="00617547" w:rsidTr="009E4B0C">
        <w:tc>
          <w:tcPr>
            <w:tcW w:w="9918" w:type="dxa"/>
          </w:tcPr>
          <w:p w:rsidR="009E4B0C" w:rsidRDefault="009E4B0C" w:rsidP="00617547">
            <w:r>
              <w:rPr>
                <w:noProof/>
              </w:rPr>
              <w:drawing>
                <wp:inline distT="0" distB="0" distL="0" distR="0" wp14:anchorId="67EE348E" wp14:editId="0BE558B5">
                  <wp:extent cx="6120765" cy="1176655"/>
                  <wp:effectExtent l="0" t="0" r="0" b="444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1176655"/>
                          </a:xfrm>
                          <a:prstGeom prst="rect">
                            <a:avLst/>
                          </a:prstGeom>
                        </pic:spPr>
                      </pic:pic>
                    </a:graphicData>
                  </a:graphic>
                </wp:inline>
              </w:drawing>
            </w:r>
          </w:p>
          <w:p w:rsidR="00BE7FC7" w:rsidRDefault="00BE7FC7" w:rsidP="00617547"/>
        </w:tc>
      </w:tr>
    </w:tbl>
    <w:p w:rsidR="00617547" w:rsidRDefault="00617547" w:rsidP="004E7460"/>
    <w:p w:rsidR="007D1ACA" w:rsidRDefault="007D1ACA" w:rsidP="004E7460">
      <w:r w:rsidRPr="00CA7089">
        <w:t xml:space="preserve">Beskrivelse af </w:t>
      </w:r>
      <w:r w:rsidR="004266F8" w:rsidRPr="00CA7089">
        <w:t>8-årsdrift:</w:t>
      </w:r>
    </w:p>
    <w:p w:rsidR="00445EB8" w:rsidRDefault="006077A4" w:rsidP="004E7460">
      <w:r>
        <w:t>I 8-årsdriften er produktionsarealet i stald 1 på 900 m</w:t>
      </w:r>
      <w:r>
        <w:rPr>
          <w:vertAlign w:val="superscript"/>
        </w:rPr>
        <w:t>2</w:t>
      </w:r>
      <w:r>
        <w:t xml:space="preserve"> og derfor større end staldens størrelse på 687 m</w:t>
      </w:r>
      <w:r>
        <w:rPr>
          <w:vertAlign w:val="superscript"/>
        </w:rPr>
        <w:t>2</w:t>
      </w:r>
      <w:r>
        <w:t xml:space="preserve">. I den forbindelse henvises der til genopførelsen af stald 1 efter den gamle stald blæste ned i 2015. </w:t>
      </w:r>
    </w:p>
    <w:p w:rsidR="00B94157" w:rsidRPr="00B94157" w:rsidRDefault="00B94157" w:rsidP="004E7460">
      <w:pPr>
        <w:rPr>
          <w:u w:val="single"/>
        </w:rPr>
      </w:pPr>
      <w:r w:rsidRPr="00B94157">
        <w:rPr>
          <w:u w:val="single"/>
        </w:rPr>
        <w:t>Produktioner med miljøteknologi</w:t>
      </w:r>
    </w:p>
    <w:p w:rsidR="00B94157" w:rsidRPr="00BE7FC7" w:rsidRDefault="00BE7FC7" w:rsidP="00A37014">
      <w:r w:rsidRPr="00BE7FC7">
        <w:t xml:space="preserve">Der anvendes ikke miljøteknologier i staldafsnittene </w:t>
      </w:r>
      <w:proofErr w:type="gramStart"/>
      <w:r w:rsidRPr="00BE7FC7">
        <w:t>udover</w:t>
      </w:r>
      <w:proofErr w:type="gramEnd"/>
      <w:r w:rsidRPr="00BE7FC7">
        <w:t xml:space="preserve"> det valgte staldsystem</w:t>
      </w:r>
    </w:p>
    <w:p w:rsidR="00B94157" w:rsidRDefault="00B94157" w:rsidP="00A37014">
      <w:pPr>
        <w:rPr>
          <w:sz w:val="24"/>
          <w:szCs w:val="24"/>
          <w:u w:val="single"/>
        </w:rPr>
      </w:pPr>
    </w:p>
    <w:p w:rsidR="00F35C29" w:rsidRDefault="00F35C29" w:rsidP="00A37014">
      <w:pPr>
        <w:rPr>
          <w:sz w:val="24"/>
          <w:szCs w:val="24"/>
          <w:u w:val="single"/>
        </w:rPr>
      </w:pPr>
      <w:r w:rsidRPr="007F4806">
        <w:rPr>
          <w:sz w:val="24"/>
          <w:szCs w:val="24"/>
          <w:u w:val="single"/>
        </w:rPr>
        <w:lastRenderedPageBreak/>
        <w:t>Gødningsopbevaringsanlæg</w:t>
      </w:r>
    </w:p>
    <w:p w:rsidR="00C87233" w:rsidRPr="00E07326" w:rsidRDefault="00BE7FC7" w:rsidP="00A37014">
      <w:pPr>
        <w:rPr>
          <w:rFonts w:ascii="Verdana" w:hAnsi="Verdana"/>
          <w:sz w:val="20"/>
        </w:rPr>
      </w:pPr>
      <w:r>
        <w:rPr>
          <w:noProof/>
          <w:lang w:eastAsia="da-DK"/>
        </w:rPr>
        <w:drawing>
          <wp:inline distT="0" distB="0" distL="0" distR="0" wp14:anchorId="24D2B399" wp14:editId="07A2DD35">
            <wp:extent cx="6120765" cy="2072005"/>
            <wp:effectExtent l="0" t="0" r="0" b="444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2072005"/>
                    </a:xfrm>
                    <a:prstGeom prst="rect">
                      <a:avLst/>
                    </a:prstGeom>
                  </pic:spPr>
                </pic:pic>
              </a:graphicData>
            </a:graphic>
          </wp:inline>
        </w:drawing>
      </w:r>
    </w:p>
    <w:p w:rsidR="00A32681" w:rsidRPr="00BE7FC7" w:rsidRDefault="00BE7FC7" w:rsidP="00A37014">
      <w:r>
        <w:t>Der findes en gyllebeholder på ejendommen på 2715 m</w:t>
      </w:r>
      <w:r>
        <w:rPr>
          <w:vertAlign w:val="superscript"/>
        </w:rPr>
        <w:t>3</w:t>
      </w:r>
      <w:r>
        <w:t>. Der bygges ikke nye opbevaringslagre i forbindelse med denne tilladelse.</w:t>
      </w:r>
    </w:p>
    <w:p w:rsidR="00494AE6" w:rsidRPr="00A32681" w:rsidRDefault="00A32681" w:rsidP="00A37014">
      <w:pPr>
        <w:rPr>
          <w:u w:val="single"/>
        </w:rPr>
      </w:pPr>
      <w:r w:rsidRPr="00A32681">
        <w:rPr>
          <w:u w:val="single"/>
        </w:rPr>
        <w:t>Lagerregnskab og o</w:t>
      </w:r>
      <w:r w:rsidR="00494AE6" w:rsidRPr="00A32681">
        <w:rPr>
          <w:u w:val="single"/>
        </w:rPr>
        <w:t>pbevaringskapacitet</w:t>
      </w:r>
    </w:p>
    <w:p w:rsidR="00BE7FC7" w:rsidRPr="000D179E" w:rsidRDefault="00BE7FC7" w:rsidP="00A37014">
      <w:r w:rsidRPr="006077A4">
        <w:t xml:space="preserve">Gyllen opbevares i anlægges gylletank indtil afhentning af Nature Energy, Videbæk. Dybstrøelsen </w:t>
      </w:r>
      <w:r w:rsidR="006077A4" w:rsidRPr="006077A4">
        <w:t>opbevares i stalden indtil det ligeledes afleveres</w:t>
      </w:r>
      <w:r w:rsidRPr="006077A4">
        <w:t xml:space="preserve"> til biogas.</w:t>
      </w:r>
    </w:p>
    <w:p w:rsidR="005B4C48" w:rsidRPr="005B4C48" w:rsidRDefault="005B4C48" w:rsidP="000F3FFB">
      <w:pPr>
        <w:pStyle w:val="Overskrift2"/>
      </w:pPr>
      <w:bookmarkStart w:id="188" w:name="_Toc33002379"/>
      <w:r w:rsidRPr="005B4C48">
        <w:t>Lokalisering</w:t>
      </w:r>
      <w:bookmarkEnd w:id="188"/>
    </w:p>
    <w:p w:rsidR="005B4C48" w:rsidRPr="00070EA4" w:rsidRDefault="00397F72" w:rsidP="000F3FFB">
      <w:pPr>
        <w:pStyle w:val="Overskrift3"/>
      </w:pPr>
      <w:bookmarkStart w:id="189" w:name="_Toc33002380"/>
      <w:r w:rsidRPr="00070EA4">
        <w:t>Forbudszoner</w:t>
      </w:r>
      <w:bookmarkEnd w:id="189"/>
      <w:r w:rsidR="003F2A8E" w:rsidRPr="00070EA4">
        <w:t xml:space="preserve"> </w:t>
      </w:r>
    </w:p>
    <w:p w:rsidR="0056771F" w:rsidRPr="00CB28BD" w:rsidRDefault="00EE5FB2" w:rsidP="00A37014">
      <w:pPr>
        <w:rPr>
          <w:lang w:eastAsia="da-DK"/>
        </w:rPr>
      </w:pPr>
      <w:proofErr w:type="gramStart"/>
      <w:r w:rsidRPr="00070EA4">
        <w:rPr>
          <w:lang w:eastAsia="da-DK"/>
        </w:rPr>
        <w:t>Indenfor</w:t>
      </w:r>
      <w:proofErr w:type="gramEnd"/>
      <w:r w:rsidRPr="00070EA4">
        <w:rPr>
          <w:lang w:eastAsia="da-DK"/>
        </w:rPr>
        <w:t xml:space="preserve"> forbudszonerne må der ikke </w:t>
      </w:r>
      <w:r w:rsidR="001200BE" w:rsidRPr="00070EA4">
        <w:rPr>
          <w:lang w:eastAsia="da-DK"/>
        </w:rPr>
        <w:t xml:space="preserve">etableres </w:t>
      </w:r>
      <w:r w:rsidR="00070EA4" w:rsidRPr="00070EA4">
        <w:rPr>
          <w:lang w:eastAsia="da-DK"/>
        </w:rPr>
        <w:t>nybyggeri (</w:t>
      </w:r>
      <w:r w:rsidR="001200BE" w:rsidRPr="00070EA4">
        <w:rPr>
          <w:lang w:eastAsia="da-DK"/>
        </w:rPr>
        <w:t xml:space="preserve">husdyranlæg og </w:t>
      </w:r>
      <w:r w:rsidR="0014204C" w:rsidRPr="00070EA4">
        <w:rPr>
          <w:lang w:eastAsia="da-DK"/>
        </w:rPr>
        <w:t>gødnings</w:t>
      </w:r>
      <w:r w:rsidR="001200BE" w:rsidRPr="00070EA4">
        <w:rPr>
          <w:lang w:eastAsia="da-DK"/>
        </w:rPr>
        <w:t>- og ensilage</w:t>
      </w:r>
      <w:r w:rsidR="0014204C" w:rsidRPr="00070EA4">
        <w:rPr>
          <w:lang w:eastAsia="da-DK"/>
        </w:rPr>
        <w:t>opbevaringsanlæg</w:t>
      </w:r>
      <w:r w:rsidR="00070EA4" w:rsidRPr="00070EA4">
        <w:rPr>
          <w:lang w:eastAsia="da-DK"/>
        </w:rPr>
        <w:t>)</w:t>
      </w:r>
      <w:r w:rsidR="00070EA4">
        <w:rPr>
          <w:lang w:eastAsia="da-DK"/>
        </w:rPr>
        <w:t xml:space="preserve"> eller udvidelser/ændringer i eksisterende bygninger, der medfører forøget forurening. </w:t>
      </w:r>
    </w:p>
    <w:tbl>
      <w:tblPr>
        <w:tblStyle w:val="Tabel-Git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55"/>
        <w:gridCol w:w="1347"/>
        <w:gridCol w:w="3507"/>
      </w:tblGrid>
      <w:tr w:rsidR="006D388E" w:rsidRPr="003F2A8E" w:rsidTr="004A19AC">
        <w:tc>
          <w:tcPr>
            <w:tcW w:w="4755" w:type="dxa"/>
            <w:tcBorders>
              <w:right w:val="single" w:sz="12" w:space="0" w:color="auto"/>
            </w:tcBorders>
            <w:shd w:val="clear" w:color="auto" w:fill="F2F2F2" w:themeFill="background1" w:themeFillShade="F2"/>
          </w:tcPr>
          <w:p w:rsidR="006D388E" w:rsidRPr="009C55D0" w:rsidRDefault="006D388E" w:rsidP="00A37014">
            <w:r w:rsidRPr="009C55D0">
              <w:t>Område</w:t>
            </w:r>
          </w:p>
        </w:tc>
        <w:tc>
          <w:tcPr>
            <w:tcW w:w="1347"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6D388E" w:rsidRPr="009C55D0" w:rsidRDefault="006D388E" w:rsidP="00A37014">
            <w:r w:rsidRPr="009C55D0">
              <w:t>Afstandskrav</w:t>
            </w:r>
          </w:p>
        </w:tc>
        <w:tc>
          <w:tcPr>
            <w:tcW w:w="3507" w:type="dxa"/>
            <w:tcBorders>
              <w:left w:val="single" w:sz="12" w:space="0" w:color="auto"/>
            </w:tcBorders>
            <w:shd w:val="clear" w:color="auto" w:fill="F2F2F2" w:themeFill="background1" w:themeFillShade="F2"/>
          </w:tcPr>
          <w:p w:rsidR="006D388E" w:rsidRPr="009C55D0" w:rsidRDefault="006D388E" w:rsidP="00A37014">
            <w:r w:rsidRPr="009C55D0">
              <w:t>Afstand målet fra nybyggeri/bygning, hvor ændringen eller udvidelsen sker</w:t>
            </w:r>
          </w:p>
        </w:tc>
      </w:tr>
      <w:tr w:rsidR="006D388E" w:rsidRPr="003F2A8E" w:rsidTr="004A19AC">
        <w:tc>
          <w:tcPr>
            <w:tcW w:w="4755" w:type="dxa"/>
            <w:tcBorders>
              <w:right w:val="single" w:sz="12" w:space="0" w:color="auto"/>
            </w:tcBorders>
          </w:tcPr>
          <w:p w:rsidR="006D388E" w:rsidRPr="009C55D0" w:rsidRDefault="006D388E" w:rsidP="00A37014">
            <w:r w:rsidRPr="009C55D0">
              <w:t>By – og sommerhuszoner</w:t>
            </w:r>
          </w:p>
        </w:tc>
        <w:tc>
          <w:tcPr>
            <w:tcW w:w="1347"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9C55D0" w:rsidRDefault="006D388E" w:rsidP="00A37014">
            <w:r w:rsidRPr="009C55D0">
              <w:t>50 meter</w:t>
            </w:r>
          </w:p>
        </w:tc>
        <w:tc>
          <w:tcPr>
            <w:tcW w:w="3507" w:type="dxa"/>
            <w:tcBorders>
              <w:left w:val="single" w:sz="12" w:space="0" w:color="auto"/>
            </w:tcBorders>
          </w:tcPr>
          <w:p w:rsidR="006D388E" w:rsidRPr="009C55D0" w:rsidRDefault="009C55D0" w:rsidP="00A37014">
            <w:r w:rsidRPr="009C55D0">
              <w:t>Ca. 3,5 km</w:t>
            </w:r>
          </w:p>
        </w:tc>
      </w:tr>
      <w:tr w:rsidR="006D388E" w:rsidRPr="003F2A8E" w:rsidTr="004A19AC">
        <w:tc>
          <w:tcPr>
            <w:tcW w:w="4755" w:type="dxa"/>
            <w:tcBorders>
              <w:right w:val="single" w:sz="12" w:space="0" w:color="auto"/>
            </w:tcBorders>
          </w:tcPr>
          <w:p w:rsidR="006D388E" w:rsidRPr="009C55D0" w:rsidRDefault="006D388E" w:rsidP="00A37014">
            <w:r w:rsidRPr="009C55D0">
              <w:t>Lokalplanområder</w:t>
            </w:r>
          </w:p>
        </w:tc>
        <w:tc>
          <w:tcPr>
            <w:tcW w:w="1347"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9C55D0" w:rsidRDefault="006D388E" w:rsidP="00A37014">
            <w:r w:rsidRPr="009C55D0">
              <w:t>50 meter</w:t>
            </w:r>
          </w:p>
        </w:tc>
        <w:tc>
          <w:tcPr>
            <w:tcW w:w="3507" w:type="dxa"/>
            <w:tcBorders>
              <w:left w:val="single" w:sz="12" w:space="0" w:color="auto"/>
            </w:tcBorders>
          </w:tcPr>
          <w:p w:rsidR="006D388E" w:rsidRPr="009C55D0" w:rsidRDefault="009C55D0" w:rsidP="00A37014">
            <w:r w:rsidRPr="009C55D0">
              <w:t>Ca. 850 m</w:t>
            </w:r>
          </w:p>
        </w:tc>
      </w:tr>
      <w:tr w:rsidR="006D388E" w:rsidRPr="003F2A8E" w:rsidTr="004A19AC">
        <w:tc>
          <w:tcPr>
            <w:tcW w:w="4755" w:type="dxa"/>
            <w:tcBorders>
              <w:right w:val="single" w:sz="12" w:space="0" w:color="auto"/>
            </w:tcBorders>
          </w:tcPr>
          <w:p w:rsidR="006D388E" w:rsidRPr="009C55D0" w:rsidRDefault="006D388E" w:rsidP="00A37014">
            <w:r w:rsidRPr="009C55D0">
              <w:t>Nabobeboelsesbygninger</w:t>
            </w:r>
          </w:p>
        </w:tc>
        <w:tc>
          <w:tcPr>
            <w:tcW w:w="1347"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9C55D0" w:rsidRDefault="006D388E" w:rsidP="00A37014">
            <w:r w:rsidRPr="009C55D0">
              <w:t>50 meter</w:t>
            </w:r>
          </w:p>
        </w:tc>
        <w:tc>
          <w:tcPr>
            <w:tcW w:w="3507" w:type="dxa"/>
            <w:tcBorders>
              <w:left w:val="single" w:sz="12" w:space="0" w:color="auto"/>
            </w:tcBorders>
          </w:tcPr>
          <w:p w:rsidR="006D388E" w:rsidRPr="009C55D0" w:rsidRDefault="009C55D0" w:rsidP="00A37014">
            <w:r w:rsidRPr="009C55D0">
              <w:t>131 m</w:t>
            </w:r>
          </w:p>
        </w:tc>
      </w:tr>
      <w:tr w:rsidR="006D388E" w:rsidRPr="003F2A8E" w:rsidTr="004A19AC">
        <w:tc>
          <w:tcPr>
            <w:tcW w:w="4755" w:type="dxa"/>
            <w:tcBorders>
              <w:right w:val="single" w:sz="12" w:space="0" w:color="auto"/>
            </w:tcBorders>
          </w:tcPr>
          <w:p w:rsidR="006D388E" w:rsidRPr="009C55D0" w:rsidRDefault="006D388E" w:rsidP="00A37014">
            <w:r w:rsidRPr="009C55D0">
              <w:t>Afstand til kategori 1-natur og kategori 2-natur</w:t>
            </w:r>
            <w:r w:rsidR="00070EA4" w:rsidRPr="009C55D0">
              <w:t>*</w:t>
            </w:r>
          </w:p>
        </w:tc>
        <w:tc>
          <w:tcPr>
            <w:tcW w:w="1347" w:type="dxa"/>
            <w:tcBorders>
              <w:top w:val="single" w:sz="4" w:space="0" w:color="auto"/>
              <w:left w:val="single" w:sz="12" w:space="0" w:color="auto"/>
              <w:bottom w:val="single" w:sz="12" w:space="0" w:color="auto"/>
              <w:right w:val="single" w:sz="12" w:space="0" w:color="auto"/>
            </w:tcBorders>
            <w:shd w:val="clear" w:color="auto" w:fill="FFFFFF" w:themeFill="background1"/>
          </w:tcPr>
          <w:p w:rsidR="006D388E" w:rsidRPr="009C55D0" w:rsidRDefault="006D388E" w:rsidP="00A37014">
            <w:r w:rsidRPr="009C55D0">
              <w:t>10 meter</w:t>
            </w:r>
          </w:p>
        </w:tc>
        <w:tc>
          <w:tcPr>
            <w:tcW w:w="3507" w:type="dxa"/>
            <w:tcBorders>
              <w:left w:val="single" w:sz="12" w:space="0" w:color="auto"/>
            </w:tcBorders>
          </w:tcPr>
          <w:p w:rsidR="006D388E" w:rsidRPr="009C55D0" w:rsidRDefault="004A19AC" w:rsidP="00A37014">
            <w:r w:rsidRPr="009C55D0">
              <w:t>Ca. 3,5 km Kategori 1 natur (syd)</w:t>
            </w:r>
          </w:p>
          <w:p w:rsidR="004A19AC" w:rsidRPr="009C55D0" w:rsidRDefault="004A19AC" w:rsidP="00A37014">
            <w:r w:rsidRPr="009C55D0">
              <w:t>Ca. 7,5 km Kategori 2 natur (Hede NV)</w:t>
            </w:r>
          </w:p>
        </w:tc>
      </w:tr>
    </w:tbl>
    <w:p w:rsidR="001200BE" w:rsidRPr="00CB28BD" w:rsidRDefault="00070EA4" w:rsidP="00A37014">
      <w:pPr>
        <w:rPr>
          <w:sz w:val="20"/>
          <w:szCs w:val="20"/>
        </w:rPr>
      </w:pPr>
      <w:r w:rsidRPr="005B55A6">
        <w:rPr>
          <w:sz w:val="20"/>
          <w:szCs w:val="20"/>
        </w:rPr>
        <w:t>* Ensilageopbevaringsanlæg er ikke omfattet af kravet</w:t>
      </w:r>
    </w:p>
    <w:p w:rsidR="00FF47F1" w:rsidRDefault="001200BE" w:rsidP="00A37014">
      <w:pPr>
        <w:rPr>
          <w:lang w:eastAsia="da-DK"/>
        </w:rPr>
      </w:pPr>
      <w:r w:rsidRPr="001200BE">
        <w:rPr>
          <w:lang w:eastAsia="da-DK"/>
        </w:rPr>
        <w:t xml:space="preserve">Der er intet nybyggeri eller ændringer/udvidelser i de eksisterende bygninger </w:t>
      </w:r>
      <w:proofErr w:type="gramStart"/>
      <w:r w:rsidRPr="001200BE">
        <w:rPr>
          <w:lang w:eastAsia="da-DK"/>
        </w:rPr>
        <w:t>indenfor</w:t>
      </w:r>
      <w:proofErr w:type="gramEnd"/>
      <w:r w:rsidRPr="001200BE">
        <w:rPr>
          <w:lang w:eastAsia="da-DK"/>
        </w:rPr>
        <w:t xml:space="preserve"> forbudszonerne. </w:t>
      </w:r>
    </w:p>
    <w:p w:rsidR="00397F72" w:rsidRPr="005B4C48" w:rsidRDefault="00397F72" w:rsidP="000F3FFB">
      <w:pPr>
        <w:pStyle w:val="Overskrift3"/>
      </w:pPr>
      <w:bookmarkStart w:id="190" w:name="_Toc33002381"/>
      <w:r>
        <w:t>Afstandskrav</w:t>
      </w:r>
      <w:bookmarkEnd w:id="190"/>
    </w:p>
    <w:p w:rsidR="00FF47F1" w:rsidRDefault="00EF0643" w:rsidP="00A37014">
      <w:pPr>
        <w:rPr>
          <w:lang w:eastAsia="da-DK"/>
        </w:rPr>
      </w:pPr>
      <w:r>
        <w:rPr>
          <w:lang w:eastAsia="da-DK"/>
        </w:rPr>
        <w:t>Til husdyr</w:t>
      </w:r>
      <w:r w:rsidR="00A81889">
        <w:rPr>
          <w:lang w:eastAsia="da-DK"/>
        </w:rPr>
        <w:t>anlæg</w:t>
      </w:r>
      <w:r>
        <w:rPr>
          <w:lang w:eastAsia="da-DK"/>
        </w:rPr>
        <w:t xml:space="preserve"> generelt</w:t>
      </w:r>
      <w:r w:rsidR="00A81889">
        <w:rPr>
          <w:lang w:eastAsia="da-DK"/>
        </w:rPr>
        <w:t xml:space="preserve"> (</w:t>
      </w:r>
      <w:r w:rsidR="00A81889" w:rsidRPr="00921425">
        <w:rPr>
          <w:lang w:eastAsia="da-DK"/>
        </w:rPr>
        <w:t>stald, opbevaringslager og/eller ensilage- opbevaringsanlæg</w:t>
      </w:r>
      <w:r w:rsidR="00A81889">
        <w:rPr>
          <w:lang w:eastAsia="da-DK"/>
        </w:rPr>
        <w:t>)</w:t>
      </w:r>
      <w:r w:rsidR="00A81889" w:rsidRPr="00921425">
        <w:rPr>
          <w:lang w:eastAsia="da-DK"/>
        </w:rPr>
        <w:t xml:space="preserve"> </w:t>
      </w:r>
      <w:r>
        <w:rPr>
          <w:lang w:eastAsia="da-DK"/>
        </w:rPr>
        <w:t>er der faste</w:t>
      </w:r>
      <w:r w:rsidR="00EB254D">
        <w:rPr>
          <w:lang w:eastAsia="da-DK"/>
        </w:rPr>
        <w:t xml:space="preserve"> </w:t>
      </w:r>
      <w:r>
        <w:rPr>
          <w:lang w:eastAsia="da-DK"/>
        </w:rPr>
        <w:t xml:space="preserve">afstandskrav </w:t>
      </w:r>
      <w:r w:rsidR="00A81889">
        <w:rPr>
          <w:lang w:eastAsia="da-DK"/>
        </w:rPr>
        <w:t>for at beskytte imod forurening eller væsentlige gener fra anlæggene.</w:t>
      </w:r>
    </w:p>
    <w:p w:rsidR="00835F0E" w:rsidRDefault="00A81889" w:rsidP="00A37014">
      <w:pPr>
        <w:rPr>
          <w:lang w:eastAsia="da-DK"/>
        </w:rPr>
      </w:pPr>
      <w:r w:rsidRPr="006D388E">
        <w:rPr>
          <w:lang w:eastAsia="da-DK"/>
        </w:rPr>
        <w:t xml:space="preserve">Afstandskravene gælder kun for nybyggeri, og eksisterende anlæg er derfor ikke omfattet af bestemmelsen. </w:t>
      </w:r>
      <w:r w:rsidR="00835F0E">
        <w:rPr>
          <w:lang w:eastAsia="da-DK"/>
        </w:rPr>
        <w:t xml:space="preserve">Afstandskravene er dog stadig gældende for eksisterende bygninger, der </w:t>
      </w:r>
      <w:r w:rsidR="000C2003">
        <w:rPr>
          <w:lang w:eastAsia="da-DK"/>
        </w:rPr>
        <w:t>ikke tidligere har været anvendt til dyrehold og ændre anvendelse til stald, som det er tilfældet med det tidligere maskinhus der indrettes med produktionsareal (stald 3)</w:t>
      </w:r>
    </w:p>
    <w:p w:rsidR="00835F0E" w:rsidRDefault="00835F0E" w:rsidP="00A37014">
      <w:pPr>
        <w:rPr>
          <w:lang w:eastAsia="da-DK"/>
        </w:rPr>
      </w:pPr>
    </w:p>
    <w:p w:rsidR="00DF6A52" w:rsidRDefault="00DF6A52" w:rsidP="00A37014">
      <w:pPr>
        <w:rPr>
          <w:lang w:eastAsia="da-DK"/>
        </w:rPr>
      </w:pP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17"/>
        <w:gridCol w:w="2591"/>
        <w:gridCol w:w="3201"/>
      </w:tblGrid>
      <w:tr w:rsidR="00A81889" w:rsidTr="00161345">
        <w:trPr>
          <w:jc w:val="center"/>
        </w:trPr>
        <w:tc>
          <w:tcPr>
            <w:tcW w:w="3823" w:type="dxa"/>
            <w:tcBorders>
              <w:top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lastRenderedPageBreak/>
              <w:t>Type</w:t>
            </w:r>
          </w:p>
        </w:tc>
        <w:tc>
          <w:tcPr>
            <w:tcW w:w="2596"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Afstandskrav (m)</w:t>
            </w:r>
          </w:p>
        </w:tc>
        <w:tc>
          <w:tcPr>
            <w:tcW w:w="3210" w:type="dxa"/>
            <w:tcBorders>
              <w:left w:val="single" w:sz="12" w:space="0" w:color="auto"/>
            </w:tcBorders>
            <w:shd w:val="clear" w:color="auto" w:fill="F2F2F2" w:themeFill="background1" w:themeFillShade="F2"/>
          </w:tcPr>
          <w:p w:rsidR="00A81889" w:rsidRPr="006105F0" w:rsidRDefault="007B498C" w:rsidP="00A37014">
            <w:pPr>
              <w:rPr>
                <w:b/>
              </w:rPr>
            </w:pPr>
            <w:r w:rsidRPr="006105F0">
              <w:rPr>
                <w:b/>
              </w:rPr>
              <w:t xml:space="preserve">Mindste afstand </w:t>
            </w:r>
            <w:r w:rsidR="00495F81" w:rsidRPr="006105F0">
              <w:rPr>
                <w:b/>
              </w:rPr>
              <w:t>til</w:t>
            </w:r>
            <w:r w:rsidRPr="006105F0">
              <w:rPr>
                <w:b/>
              </w:rPr>
              <w:t xml:space="preserve"> anlæg (m)</w:t>
            </w:r>
          </w:p>
        </w:tc>
      </w:tr>
      <w:tr w:rsidR="007B498C" w:rsidTr="006105F0">
        <w:trPr>
          <w:jc w:val="center"/>
        </w:trPr>
        <w:tc>
          <w:tcPr>
            <w:tcW w:w="3823" w:type="dxa"/>
            <w:tcBorders>
              <w:top w:val="single" w:sz="4" w:space="0" w:color="auto"/>
              <w:bottom w:val="single" w:sz="4" w:space="0" w:color="auto"/>
              <w:right w:val="single" w:sz="12" w:space="0" w:color="auto"/>
            </w:tcBorders>
          </w:tcPr>
          <w:p w:rsidR="007B498C" w:rsidRDefault="007B498C" w:rsidP="00A37014">
            <w:r>
              <w:t>Vandforsyning til</w:t>
            </w:r>
            <w:r w:rsidR="00F84705">
              <w:t xml:space="preserve"> &lt; 10 ejendomme</w:t>
            </w:r>
            <w:r>
              <w:t xml:space="preserve"> </w:t>
            </w:r>
          </w:p>
        </w:tc>
        <w:tc>
          <w:tcPr>
            <w:tcW w:w="2596" w:type="dxa"/>
            <w:tcBorders>
              <w:top w:val="single" w:sz="4" w:space="0" w:color="auto"/>
              <w:left w:val="single" w:sz="12" w:space="0" w:color="auto"/>
              <w:bottom w:val="single" w:sz="4" w:space="0" w:color="auto"/>
              <w:right w:val="single" w:sz="12" w:space="0" w:color="auto"/>
            </w:tcBorders>
          </w:tcPr>
          <w:p w:rsidR="007B498C" w:rsidRDefault="007B498C" w:rsidP="00A37014">
            <w:r>
              <w:t>25</w:t>
            </w:r>
          </w:p>
        </w:tc>
        <w:tc>
          <w:tcPr>
            <w:tcW w:w="3210" w:type="dxa"/>
            <w:tcBorders>
              <w:left w:val="single" w:sz="12" w:space="0" w:color="auto"/>
            </w:tcBorders>
          </w:tcPr>
          <w:p w:rsidR="007B498C" w:rsidRDefault="004A19AC" w:rsidP="00A37014">
            <w:r>
              <w:t>Ca. 125 m DGU nr. 93.1454</w:t>
            </w:r>
          </w:p>
        </w:tc>
      </w:tr>
      <w:tr w:rsidR="007B498C" w:rsidTr="006105F0">
        <w:trPr>
          <w:jc w:val="center"/>
        </w:trPr>
        <w:tc>
          <w:tcPr>
            <w:tcW w:w="3823" w:type="dxa"/>
            <w:tcBorders>
              <w:top w:val="single" w:sz="4" w:space="0" w:color="auto"/>
              <w:bottom w:val="single" w:sz="4" w:space="0" w:color="auto"/>
              <w:right w:val="single" w:sz="12" w:space="0" w:color="auto"/>
            </w:tcBorders>
          </w:tcPr>
          <w:p w:rsidR="007B498C" w:rsidRPr="00F84705" w:rsidRDefault="00F84705" w:rsidP="00A37014">
            <w:pPr>
              <w:rPr>
                <w:sz w:val="18"/>
              </w:rPr>
            </w:pPr>
            <w:r>
              <w:t xml:space="preserve">Vandforsyning til </w:t>
            </w:r>
            <w:r>
              <w:rPr>
                <w:sz w:val="18"/>
              </w:rPr>
              <w:t>&gt; 10 ejendomme</w:t>
            </w:r>
          </w:p>
        </w:tc>
        <w:tc>
          <w:tcPr>
            <w:tcW w:w="2596" w:type="dxa"/>
            <w:tcBorders>
              <w:top w:val="single" w:sz="4" w:space="0" w:color="auto"/>
              <w:left w:val="single" w:sz="12" w:space="0" w:color="auto"/>
              <w:bottom w:val="single" w:sz="4" w:space="0" w:color="auto"/>
              <w:right w:val="single" w:sz="12" w:space="0" w:color="auto"/>
            </w:tcBorders>
          </w:tcPr>
          <w:p w:rsidR="007B498C" w:rsidRDefault="00F84705" w:rsidP="00A37014">
            <w:r>
              <w:t>50</w:t>
            </w:r>
          </w:p>
        </w:tc>
        <w:tc>
          <w:tcPr>
            <w:tcW w:w="3210" w:type="dxa"/>
            <w:tcBorders>
              <w:left w:val="single" w:sz="12" w:space="0" w:color="auto"/>
            </w:tcBorders>
          </w:tcPr>
          <w:p w:rsidR="007B498C" w:rsidRPr="00495F81" w:rsidRDefault="004A19AC" w:rsidP="00A37014">
            <w:r>
              <w:t>Ca. 3,8 km Astrup Vandværk</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Pr="00F84705" w:rsidRDefault="00F84705" w:rsidP="00A37014">
            <w:pPr>
              <w:rPr>
                <w:vertAlign w:val="superscript"/>
              </w:rPr>
            </w:pPr>
            <w:r>
              <w:t xml:space="preserve">Vandløb, dræn og søer </w:t>
            </w:r>
            <w:r>
              <w:rPr>
                <w:vertAlign w:val="superscript"/>
              </w:rPr>
              <w:t>*1</w:t>
            </w:r>
          </w:p>
        </w:tc>
        <w:tc>
          <w:tcPr>
            <w:tcW w:w="2596"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210" w:type="dxa"/>
            <w:tcBorders>
              <w:left w:val="single" w:sz="12" w:space="0" w:color="auto"/>
            </w:tcBorders>
          </w:tcPr>
          <w:p w:rsidR="00F84705" w:rsidRDefault="004A19AC" w:rsidP="00A37014">
            <w:r>
              <w:t>Ca. 55 m</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Default="00F84705" w:rsidP="00A37014">
            <w:r>
              <w:t>Offentlig vej, privat fællesvej</w:t>
            </w:r>
          </w:p>
        </w:tc>
        <w:tc>
          <w:tcPr>
            <w:tcW w:w="2596"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210" w:type="dxa"/>
            <w:tcBorders>
              <w:left w:val="single" w:sz="12" w:space="0" w:color="auto"/>
            </w:tcBorders>
          </w:tcPr>
          <w:p w:rsidR="00F84705" w:rsidRDefault="004A19AC" w:rsidP="00A37014">
            <w:r>
              <w:t>Mere end 15 m (Østerbyvej)</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Default="007875BE" w:rsidP="00A37014">
            <w:r>
              <w:t>Levnedsmiddelvirksomhed</w:t>
            </w:r>
          </w:p>
        </w:tc>
        <w:tc>
          <w:tcPr>
            <w:tcW w:w="2596" w:type="dxa"/>
            <w:tcBorders>
              <w:top w:val="single" w:sz="4" w:space="0" w:color="auto"/>
              <w:left w:val="single" w:sz="12" w:space="0" w:color="auto"/>
              <w:bottom w:val="single" w:sz="4" w:space="0" w:color="auto"/>
              <w:right w:val="single" w:sz="12" w:space="0" w:color="auto"/>
            </w:tcBorders>
          </w:tcPr>
          <w:p w:rsidR="00F84705" w:rsidRDefault="007875BE" w:rsidP="00A37014">
            <w:r>
              <w:t>25</w:t>
            </w:r>
          </w:p>
        </w:tc>
        <w:tc>
          <w:tcPr>
            <w:tcW w:w="3210" w:type="dxa"/>
            <w:tcBorders>
              <w:left w:val="single" w:sz="12" w:space="0" w:color="auto"/>
            </w:tcBorders>
          </w:tcPr>
          <w:p w:rsidR="00F84705" w:rsidRDefault="004A19AC" w:rsidP="00A37014">
            <w:r>
              <w:t>Mere end 25 m</w:t>
            </w:r>
          </w:p>
        </w:tc>
      </w:tr>
      <w:tr w:rsidR="007875BE" w:rsidTr="006105F0">
        <w:trPr>
          <w:jc w:val="center"/>
        </w:trPr>
        <w:tc>
          <w:tcPr>
            <w:tcW w:w="3823" w:type="dxa"/>
            <w:tcBorders>
              <w:top w:val="single" w:sz="4" w:space="0" w:color="auto"/>
              <w:bottom w:val="single" w:sz="4" w:space="0" w:color="auto"/>
              <w:right w:val="single" w:sz="12" w:space="0" w:color="auto"/>
            </w:tcBorders>
          </w:tcPr>
          <w:p w:rsidR="007875BE" w:rsidRPr="007875BE" w:rsidRDefault="007875BE" w:rsidP="00A37014">
            <w:r>
              <w:t xml:space="preserve">Beboelse på samme ejendom </w:t>
            </w:r>
            <w:r>
              <w:rPr>
                <w:vertAlign w:val="superscript"/>
              </w:rPr>
              <w:t>*2</w:t>
            </w:r>
          </w:p>
        </w:tc>
        <w:tc>
          <w:tcPr>
            <w:tcW w:w="2596" w:type="dxa"/>
            <w:tcBorders>
              <w:top w:val="single" w:sz="4" w:space="0" w:color="auto"/>
              <w:left w:val="single" w:sz="12" w:space="0" w:color="auto"/>
              <w:bottom w:val="single" w:sz="4" w:space="0" w:color="auto"/>
              <w:right w:val="single" w:sz="12" w:space="0" w:color="auto"/>
            </w:tcBorders>
          </w:tcPr>
          <w:p w:rsidR="007875BE" w:rsidRDefault="007875BE" w:rsidP="00A37014">
            <w:r>
              <w:t>15</w:t>
            </w:r>
          </w:p>
        </w:tc>
        <w:tc>
          <w:tcPr>
            <w:tcW w:w="3210" w:type="dxa"/>
            <w:tcBorders>
              <w:left w:val="single" w:sz="12" w:space="0" w:color="auto"/>
            </w:tcBorders>
          </w:tcPr>
          <w:p w:rsidR="007875BE" w:rsidRDefault="004A19AC" w:rsidP="00A37014">
            <w:r>
              <w:t>Mere end 15 m</w:t>
            </w:r>
          </w:p>
        </w:tc>
      </w:tr>
      <w:tr w:rsidR="007875BE" w:rsidTr="006105F0">
        <w:trPr>
          <w:jc w:val="center"/>
        </w:trPr>
        <w:tc>
          <w:tcPr>
            <w:tcW w:w="3823" w:type="dxa"/>
            <w:tcBorders>
              <w:top w:val="single" w:sz="4" w:space="0" w:color="auto"/>
              <w:bottom w:val="single" w:sz="12" w:space="0" w:color="auto"/>
              <w:right w:val="single" w:sz="12" w:space="0" w:color="auto"/>
            </w:tcBorders>
          </w:tcPr>
          <w:p w:rsidR="007875BE" w:rsidRDefault="007875BE" w:rsidP="00A37014">
            <w:r>
              <w:t>Naboskel</w:t>
            </w:r>
          </w:p>
        </w:tc>
        <w:tc>
          <w:tcPr>
            <w:tcW w:w="2596" w:type="dxa"/>
            <w:tcBorders>
              <w:top w:val="single" w:sz="4" w:space="0" w:color="auto"/>
              <w:left w:val="single" w:sz="12" w:space="0" w:color="auto"/>
              <w:bottom w:val="single" w:sz="12" w:space="0" w:color="auto"/>
              <w:right w:val="single" w:sz="12" w:space="0" w:color="auto"/>
            </w:tcBorders>
          </w:tcPr>
          <w:p w:rsidR="007875BE" w:rsidRDefault="007875BE" w:rsidP="00A37014">
            <w:r>
              <w:t>30</w:t>
            </w:r>
          </w:p>
        </w:tc>
        <w:tc>
          <w:tcPr>
            <w:tcW w:w="3210" w:type="dxa"/>
            <w:tcBorders>
              <w:left w:val="single" w:sz="12" w:space="0" w:color="auto"/>
            </w:tcBorders>
          </w:tcPr>
          <w:p w:rsidR="007875BE" w:rsidRDefault="004A19AC" w:rsidP="00A37014">
            <w:r>
              <w:t>Mere end 30 m</w:t>
            </w:r>
          </w:p>
        </w:tc>
      </w:tr>
    </w:tbl>
    <w:p w:rsidR="007875BE" w:rsidRDefault="007875BE" w:rsidP="00A37014">
      <w:r>
        <w:rPr>
          <w:rFonts w:ascii="Verdana" w:hAnsi="Verdana"/>
          <w:sz w:val="20"/>
          <w:vertAlign w:val="superscript"/>
          <w:lang w:eastAsia="da-DK"/>
        </w:rPr>
        <w:t>*1</w:t>
      </w:r>
      <w:r>
        <w:rPr>
          <w:rFonts w:ascii="Verdana" w:hAnsi="Verdana"/>
          <w:sz w:val="20"/>
          <w:lang w:eastAsia="da-DK"/>
        </w:rPr>
        <w:t xml:space="preserve"> </w:t>
      </w:r>
      <w:r w:rsidR="00584F38">
        <w:t xml:space="preserve">Fra </w:t>
      </w:r>
      <w:r>
        <w:t>åbne vandløb og til søer med et areal, der er større end 100 m</w:t>
      </w:r>
      <w:r>
        <w:rPr>
          <w:vertAlign w:val="superscript"/>
        </w:rPr>
        <w:t>2</w:t>
      </w:r>
      <w:r>
        <w:t xml:space="preserve"> ska</w:t>
      </w:r>
      <w:r w:rsidR="00584F38">
        <w:t>l</w:t>
      </w:r>
      <w:r>
        <w:t xml:space="preserve"> der være mere end 100 meter</w:t>
      </w:r>
      <w:r w:rsidR="00584F38">
        <w:t xml:space="preserve"> til</w:t>
      </w:r>
      <w:r w:rsidR="004E601F">
        <w:t xml:space="preserve"> opbevaringsanlæg for</w:t>
      </w:r>
      <w:r>
        <w:t xml:space="preserve"> flydende husdyrgødning.</w:t>
      </w:r>
    </w:p>
    <w:p w:rsidR="00054161" w:rsidRDefault="007875BE" w:rsidP="00A37014">
      <w:r w:rsidRPr="00CB28BD">
        <w:rPr>
          <w:vertAlign w:val="superscript"/>
        </w:rPr>
        <w:t>*2</w:t>
      </w:r>
      <w:r w:rsidRPr="00CB28BD">
        <w:t xml:space="preserve"> Ensilageopbevaringsanlæg er ikke omfattet af kravet</w:t>
      </w:r>
    </w:p>
    <w:p w:rsidR="00DF6A52" w:rsidRPr="004A19AC" w:rsidRDefault="004A19AC" w:rsidP="00A37014">
      <w:pPr>
        <w:rPr>
          <w:lang w:eastAsia="da-DK"/>
        </w:rPr>
      </w:pPr>
      <w:r w:rsidRPr="001200BE">
        <w:rPr>
          <w:lang w:eastAsia="da-DK"/>
        </w:rPr>
        <w:t>Der er intet nybyggeri eller ændringer/udvidelser i de e</w:t>
      </w:r>
      <w:r>
        <w:rPr>
          <w:lang w:eastAsia="da-DK"/>
        </w:rPr>
        <w:t xml:space="preserve">ksisterende bygninger </w:t>
      </w:r>
      <w:proofErr w:type="gramStart"/>
      <w:r>
        <w:rPr>
          <w:lang w:eastAsia="da-DK"/>
        </w:rPr>
        <w:t>indenfor</w:t>
      </w:r>
      <w:proofErr w:type="gramEnd"/>
      <w:r>
        <w:rPr>
          <w:lang w:eastAsia="da-DK"/>
        </w:rPr>
        <w:t xml:space="preserve"> afstandskravene</w:t>
      </w:r>
      <w:r w:rsidRPr="001200BE">
        <w:rPr>
          <w:lang w:eastAsia="da-DK"/>
        </w:rPr>
        <w:t xml:space="preserve">. </w:t>
      </w:r>
    </w:p>
    <w:p w:rsidR="003F2A8E" w:rsidRPr="003F2A8E" w:rsidRDefault="003F2A8E" w:rsidP="003F2A8E">
      <w:pPr>
        <w:rPr>
          <w:lang w:eastAsia="da-DK"/>
        </w:rPr>
      </w:pPr>
      <w:r w:rsidRPr="003F2A8E">
        <w:rPr>
          <w:lang w:eastAsia="da-DK"/>
        </w:rPr>
        <w:t>De lo</w:t>
      </w:r>
      <w:r>
        <w:rPr>
          <w:lang w:eastAsia="da-DK"/>
        </w:rPr>
        <w:t xml:space="preserve">vpligtige afstandskrav </w:t>
      </w:r>
      <w:r w:rsidRPr="003F2A8E">
        <w:rPr>
          <w:lang w:eastAsia="da-DK"/>
        </w:rPr>
        <w:t>er ifølge ansøgningens oplysninger overholdt.</w:t>
      </w:r>
    </w:p>
    <w:p w:rsidR="003C5A99" w:rsidRPr="0004228C" w:rsidRDefault="005B4C48" w:rsidP="00A37014">
      <w:pPr>
        <w:rPr>
          <w:lang w:eastAsia="da-DK"/>
        </w:rPr>
      </w:pPr>
      <w:r w:rsidRPr="005B4C48">
        <w:rPr>
          <w:lang w:eastAsia="da-DK"/>
        </w:rPr>
        <w:t>Da de lovpligtige afstandskrav</w:t>
      </w:r>
      <w:r w:rsidRPr="005B4C48">
        <w:rPr>
          <w:rFonts w:cs="Arial"/>
          <w:color w:val="000000"/>
          <w:lang w:eastAsia="da-DK"/>
        </w:rPr>
        <w:t xml:space="preserve"> </w:t>
      </w:r>
      <w:r w:rsidRPr="005B4C48">
        <w:rPr>
          <w:lang w:eastAsia="da-DK"/>
        </w:rPr>
        <w:t>er overholdt, vurderes anlægget derfor, placeringsmæssigt, ikke at give væsentlige gener for omgivelserne eller væ</w:t>
      </w:r>
      <w:r w:rsidR="0004228C">
        <w:rPr>
          <w:lang w:eastAsia="da-DK"/>
        </w:rPr>
        <w:t xml:space="preserve">sentlig risiko for forurening. </w:t>
      </w:r>
    </w:p>
    <w:p w:rsidR="005B4C48" w:rsidRPr="005B4C48" w:rsidRDefault="005B4C48" w:rsidP="000F3FFB">
      <w:pPr>
        <w:pStyle w:val="Overskrift3"/>
      </w:pPr>
      <w:bookmarkStart w:id="191" w:name="_Toc33002382"/>
      <w:r w:rsidRPr="005B4C48">
        <w:t>Beskyttelseslinjer</w:t>
      </w:r>
      <w:bookmarkEnd w:id="191"/>
    </w:p>
    <w:p w:rsidR="00B146AE" w:rsidRPr="00B80F8D" w:rsidRDefault="00881B7E" w:rsidP="00A37014">
      <w:pPr>
        <w:rPr>
          <w:lang w:eastAsia="da-DK"/>
        </w:rPr>
      </w:pPr>
      <w:r w:rsidRPr="00B80F8D">
        <w:rPr>
          <w:lang w:eastAsia="da-DK"/>
        </w:rPr>
        <w:t>Naturbeskyttelseslovens bestemmelser om bygge- og beskyttelseslinjer skal sikre, at de nærmeste omgivelser ved søer og åer samt omkring fortidsminder, skove og kirker friholdes for bebyggelse eller andre væsentlige landskabelige indgreb.</w:t>
      </w:r>
    </w:p>
    <w:p w:rsidR="00B80F8D" w:rsidRDefault="00B80F8D" w:rsidP="00A37014">
      <w:pPr>
        <w:rPr>
          <w:lang w:eastAsia="da-DK"/>
        </w:rPr>
      </w:pPr>
      <w:r>
        <w:rPr>
          <w:lang w:eastAsia="da-DK"/>
        </w:rPr>
        <w:t>Der er ved behandlingen af sagen taget stilling til nedenstående beskyttelseslinjer</w:t>
      </w:r>
      <w:r w:rsidR="00EB254D">
        <w:rPr>
          <w:lang w:eastAsia="da-DK"/>
        </w:rPr>
        <w:t>,</w:t>
      </w:r>
      <w:r>
        <w:rPr>
          <w:lang w:eastAsia="da-DK"/>
        </w:rPr>
        <w:t xml:space="preserve"> og det er med X </w:t>
      </w:r>
      <w:r w:rsidRPr="00B80F8D">
        <w:rPr>
          <w:lang w:eastAsia="da-DK"/>
        </w:rPr>
        <w:t>angivet</w:t>
      </w:r>
      <w:r w:rsidR="00EB254D">
        <w:rPr>
          <w:lang w:eastAsia="da-DK"/>
        </w:rPr>
        <w:t>,</w:t>
      </w:r>
      <w:r w:rsidRPr="00B80F8D">
        <w:rPr>
          <w:lang w:eastAsia="da-DK"/>
        </w:rPr>
        <w:t xml:space="preserve"> om nybyggeri på ejendommen ligger indenfor </w:t>
      </w:r>
      <w:r w:rsidR="006105F0">
        <w:rPr>
          <w:lang w:eastAsia="da-DK"/>
        </w:rPr>
        <w:t xml:space="preserve">eller </w:t>
      </w:r>
      <w:proofErr w:type="gramStart"/>
      <w:r w:rsidR="006105F0">
        <w:rPr>
          <w:lang w:eastAsia="da-DK"/>
        </w:rPr>
        <w:t>udenfor</w:t>
      </w:r>
      <w:proofErr w:type="gramEnd"/>
      <w:r w:rsidR="006105F0">
        <w:rPr>
          <w:lang w:eastAsia="da-DK"/>
        </w:rPr>
        <w:t xml:space="preserve"> </w:t>
      </w:r>
      <w:r w:rsidRPr="00B80F8D">
        <w:rPr>
          <w:lang w:eastAsia="da-DK"/>
        </w:rPr>
        <w:t>linjerne.</w:t>
      </w:r>
    </w:p>
    <w:tbl>
      <w:tblPr>
        <w:tblStyle w:val="Tabel-Gitter"/>
        <w:tblW w:w="0" w:type="auto"/>
        <w:tblLook w:val="04A0" w:firstRow="1" w:lastRow="0" w:firstColumn="1" w:lastColumn="0" w:noHBand="0" w:noVBand="1"/>
      </w:tblPr>
      <w:tblGrid>
        <w:gridCol w:w="2333"/>
        <w:gridCol w:w="1214"/>
        <w:gridCol w:w="1126"/>
        <w:gridCol w:w="2410"/>
        <w:gridCol w:w="1134"/>
        <w:gridCol w:w="1134"/>
      </w:tblGrid>
      <w:tr w:rsidR="006105F0" w:rsidTr="00161345">
        <w:tc>
          <w:tcPr>
            <w:tcW w:w="2333" w:type="dxa"/>
            <w:tcBorders>
              <w:top w:val="single" w:sz="12" w:space="0" w:color="auto"/>
              <w:left w:val="single" w:sz="12"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214" w:type="dxa"/>
            <w:tcBorders>
              <w:top w:val="single" w:sz="12" w:space="0" w:color="auto"/>
              <w:left w:val="single" w:sz="8"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Indenfor (x)</w:t>
            </w:r>
          </w:p>
        </w:tc>
        <w:tc>
          <w:tcPr>
            <w:tcW w:w="1126" w:type="dxa"/>
            <w:tcBorders>
              <w:top w:val="single" w:sz="12" w:space="0" w:color="auto"/>
              <w:left w:val="single" w:sz="8" w:space="0" w:color="auto"/>
              <w:bottom w:val="single" w:sz="8" w:space="0" w:color="auto"/>
              <w:right w:val="single" w:sz="12" w:space="0" w:color="auto"/>
            </w:tcBorders>
            <w:shd w:val="clear" w:color="auto" w:fill="F2F2F2" w:themeFill="background1" w:themeFillShade="F2"/>
          </w:tcPr>
          <w:p w:rsidR="006105F0" w:rsidRPr="00161345" w:rsidRDefault="006105F0" w:rsidP="006105F0">
            <w:pPr>
              <w:jc w:val="center"/>
            </w:pPr>
            <w:r w:rsidRPr="00161345">
              <w:t>Udenfor (x)</w:t>
            </w:r>
          </w:p>
        </w:tc>
        <w:tc>
          <w:tcPr>
            <w:tcW w:w="2410" w:type="dxa"/>
            <w:tcBorders>
              <w:top w:val="single" w:sz="12" w:space="0" w:color="auto"/>
              <w:left w:val="single" w:sz="12"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134" w:type="dxa"/>
            <w:tcBorders>
              <w:top w:val="single" w:sz="12" w:space="0" w:color="auto"/>
            </w:tcBorders>
            <w:shd w:val="clear" w:color="auto" w:fill="F2F2F2" w:themeFill="background1" w:themeFillShade="F2"/>
          </w:tcPr>
          <w:p w:rsidR="006105F0" w:rsidRPr="00161345" w:rsidRDefault="006105F0" w:rsidP="006105F0">
            <w:pPr>
              <w:jc w:val="center"/>
            </w:pPr>
            <w:r w:rsidRPr="00161345">
              <w:t>Indenfor (x)</w:t>
            </w:r>
          </w:p>
        </w:tc>
        <w:tc>
          <w:tcPr>
            <w:tcW w:w="1134" w:type="dxa"/>
            <w:tcBorders>
              <w:top w:val="single" w:sz="12" w:space="0" w:color="auto"/>
              <w:right w:val="single" w:sz="12" w:space="0" w:color="auto"/>
            </w:tcBorders>
            <w:shd w:val="clear" w:color="auto" w:fill="F2F2F2" w:themeFill="background1" w:themeFillShade="F2"/>
          </w:tcPr>
          <w:p w:rsidR="006105F0" w:rsidRPr="00161345" w:rsidRDefault="006105F0" w:rsidP="006105F0">
            <w:pPr>
              <w:jc w:val="center"/>
            </w:pPr>
            <w:r w:rsidRPr="00161345">
              <w:t>Udenfor (x)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Klitfredede arealer</w:t>
            </w:r>
          </w:p>
        </w:tc>
        <w:tc>
          <w:tcPr>
            <w:tcW w:w="1214" w:type="dxa"/>
            <w:tcBorders>
              <w:top w:val="single" w:sz="8" w:space="0" w:color="auto"/>
              <w:left w:val="single" w:sz="8" w:space="0" w:color="auto"/>
              <w:bottom w:val="single" w:sz="8" w:space="0" w:color="auto"/>
              <w:right w:val="single" w:sz="8" w:space="0" w:color="auto"/>
            </w:tcBorders>
          </w:tcPr>
          <w:p w:rsidR="006105F0" w:rsidRDefault="006105F0" w:rsidP="0055501C">
            <w:pPr>
              <w:jc w:val="center"/>
              <w:rPr>
                <w:rFonts w:ascii="Verdana" w:hAnsi="Verdana"/>
              </w:rPr>
            </w:pPr>
          </w:p>
        </w:tc>
        <w:tc>
          <w:tcPr>
            <w:tcW w:w="1126" w:type="dxa"/>
            <w:tcBorders>
              <w:top w:val="single" w:sz="8" w:space="0" w:color="auto"/>
              <w:left w:val="single" w:sz="8" w:space="0" w:color="auto"/>
              <w:bottom w:val="single" w:sz="8" w:space="0" w:color="auto"/>
              <w:right w:val="single" w:sz="12" w:space="0" w:color="auto"/>
            </w:tcBorders>
          </w:tcPr>
          <w:p w:rsidR="006105F0" w:rsidRDefault="00D20208" w:rsidP="0055501C">
            <w:pPr>
              <w:jc w:val="center"/>
            </w:pPr>
            <w:r>
              <w:t>x</w:t>
            </w:r>
          </w:p>
        </w:tc>
        <w:tc>
          <w:tcPr>
            <w:tcW w:w="2410" w:type="dxa"/>
            <w:tcBorders>
              <w:left w:val="single" w:sz="12" w:space="0" w:color="auto"/>
            </w:tcBorders>
          </w:tcPr>
          <w:p w:rsidR="006105F0" w:rsidRDefault="006105F0" w:rsidP="000E750E">
            <w:r>
              <w:t>Skove</w:t>
            </w:r>
          </w:p>
        </w:tc>
        <w:tc>
          <w:tcPr>
            <w:tcW w:w="1134" w:type="dxa"/>
          </w:tcPr>
          <w:p w:rsidR="006105F0" w:rsidRDefault="006105F0" w:rsidP="0055501C">
            <w:pPr>
              <w:jc w:val="center"/>
              <w:rPr>
                <w:rFonts w:ascii="Verdana" w:hAnsi="Verdana"/>
              </w:rPr>
            </w:pPr>
          </w:p>
        </w:tc>
        <w:tc>
          <w:tcPr>
            <w:tcW w:w="1134" w:type="dxa"/>
            <w:tcBorders>
              <w:right w:val="single" w:sz="12" w:space="0" w:color="auto"/>
            </w:tcBorders>
          </w:tcPr>
          <w:p w:rsidR="006105F0" w:rsidRDefault="00D20208" w:rsidP="0055501C">
            <w:pPr>
              <w:jc w:val="center"/>
              <w:rPr>
                <w:rFonts w:ascii="Verdana" w:hAnsi="Verdana"/>
              </w:rPr>
            </w:pPr>
            <w:r>
              <w:rPr>
                <w:rFonts w:ascii="Verdana" w:hAnsi="Verdana"/>
              </w:rPr>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Strand</w:t>
            </w:r>
          </w:p>
        </w:tc>
        <w:tc>
          <w:tcPr>
            <w:tcW w:w="1214" w:type="dxa"/>
            <w:tcBorders>
              <w:top w:val="single" w:sz="8" w:space="0" w:color="auto"/>
              <w:left w:val="single" w:sz="8" w:space="0" w:color="auto"/>
              <w:bottom w:val="single" w:sz="8" w:space="0" w:color="auto"/>
              <w:right w:val="single" w:sz="8" w:space="0" w:color="auto"/>
            </w:tcBorders>
          </w:tcPr>
          <w:p w:rsidR="006105F0" w:rsidRDefault="006105F0" w:rsidP="0055501C">
            <w:pPr>
              <w:jc w:val="center"/>
              <w:rPr>
                <w:rFonts w:ascii="Verdana" w:hAnsi="Verdana"/>
              </w:rPr>
            </w:pPr>
          </w:p>
        </w:tc>
        <w:tc>
          <w:tcPr>
            <w:tcW w:w="1126" w:type="dxa"/>
            <w:tcBorders>
              <w:top w:val="single" w:sz="8" w:space="0" w:color="auto"/>
              <w:left w:val="single" w:sz="8" w:space="0" w:color="auto"/>
              <w:bottom w:val="single" w:sz="8" w:space="0" w:color="auto"/>
              <w:right w:val="single" w:sz="12" w:space="0" w:color="auto"/>
            </w:tcBorders>
          </w:tcPr>
          <w:p w:rsidR="006105F0" w:rsidRDefault="00D20208" w:rsidP="0055501C">
            <w:pPr>
              <w:jc w:val="center"/>
            </w:pPr>
            <w:r>
              <w:t>x</w:t>
            </w:r>
          </w:p>
        </w:tc>
        <w:tc>
          <w:tcPr>
            <w:tcW w:w="2410" w:type="dxa"/>
            <w:tcBorders>
              <w:left w:val="single" w:sz="12" w:space="0" w:color="auto"/>
            </w:tcBorders>
          </w:tcPr>
          <w:p w:rsidR="006105F0" w:rsidRDefault="006105F0" w:rsidP="000E750E">
            <w:r>
              <w:t>Fortidsminder</w:t>
            </w:r>
          </w:p>
        </w:tc>
        <w:tc>
          <w:tcPr>
            <w:tcW w:w="1134" w:type="dxa"/>
          </w:tcPr>
          <w:p w:rsidR="006105F0" w:rsidRDefault="006105F0" w:rsidP="0055501C">
            <w:pPr>
              <w:jc w:val="center"/>
              <w:rPr>
                <w:rFonts w:ascii="Verdana" w:hAnsi="Verdana"/>
              </w:rPr>
            </w:pPr>
          </w:p>
        </w:tc>
        <w:tc>
          <w:tcPr>
            <w:tcW w:w="1134" w:type="dxa"/>
            <w:tcBorders>
              <w:right w:val="single" w:sz="12" w:space="0" w:color="auto"/>
            </w:tcBorders>
          </w:tcPr>
          <w:p w:rsidR="006105F0" w:rsidRDefault="00D20208" w:rsidP="0055501C">
            <w:pPr>
              <w:jc w:val="center"/>
              <w:rPr>
                <w:rFonts w:ascii="Verdana" w:hAnsi="Verdana"/>
              </w:rPr>
            </w:pPr>
            <w:r>
              <w:rPr>
                <w:rFonts w:ascii="Verdana" w:hAnsi="Verdana"/>
              </w:rPr>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Søer</w:t>
            </w:r>
          </w:p>
        </w:tc>
        <w:tc>
          <w:tcPr>
            <w:tcW w:w="1214" w:type="dxa"/>
            <w:tcBorders>
              <w:top w:val="single" w:sz="8" w:space="0" w:color="auto"/>
              <w:left w:val="single" w:sz="8" w:space="0" w:color="auto"/>
              <w:bottom w:val="single" w:sz="8" w:space="0" w:color="auto"/>
              <w:right w:val="single" w:sz="8" w:space="0" w:color="auto"/>
            </w:tcBorders>
          </w:tcPr>
          <w:p w:rsidR="006105F0" w:rsidRDefault="006105F0" w:rsidP="0055501C">
            <w:pPr>
              <w:jc w:val="center"/>
              <w:rPr>
                <w:rFonts w:ascii="Verdana" w:hAnsi="Verdana"/>
              </w:rPr>
            </w:pPr>
          </w:p>
        </w:tc>
        <w:tc>
          <w:tcPr>
            <w:tcW w:w="1126" w:type="dxa"/>
            <w:tcBorders>
              <w:top w:val="single" w:sz="8" w:space="0" w:color="auto"/>
              <w:left w:val="single" w:sz="8" w:space="0" w:color="auto"/>
              <w:bottom w:val="single" w:sz="8" w:space="0" w:color="auto"/>
              <w:right w:val="single" w:sz="12" w:space="0" w:color="auto"/>
            </w:tcBorders>
          </w:tcPr>
          <w:p w:rsidR="006105F0" w:rsidRDefault="00D20208" w:rsidP="0055501C">
            <w:pPr>
              <w:jc w:val="center"/>
            </w:pPr>
            <w:r>
              <w:t>x</w:t>
            </w:r>
          </w:p>
        </w:tc>
        <w:tc>
          <w:tcPr>
            <w:tcW w:w="2410" w:type="dxa"/>
            <w:tcBorders>
              <w:left w:val="single" w:sz="12" w:space="0" w:color="auto"/>
            </w:tcBorders>
          </w:tcPr>
          <w:p w:rsidR="006105F0" w:rsidRDefault="006105F0" w:rsidP="000E750E">
            <w:r>
              <w:t>Kirker</w:t>
            </w:r>
          </w:p>
        </w:tc>
        <w:tc>
          <w:tcPr>
            <w:tcW w:w="1134" w:type="dxa"/>
          </w:tcPr>
          <w:p w:rsidR="006105F0" w:rsidRDefault="00D20208" w:rsidP="0055501C">
            <w:pPr>
              <w:jc w:val="center"/>
              <w:rPr>
                <w:rFonts w:ascii="Verdana" w:hAnsi="Verdana"/>
              </w:rPr>
            </w:pPr>
            <w:r>
              <w:rPr>
                <w:rFonts w:ascii="Verdana" w:hAnsi="Verdana"/>
              </w:rPr>
              <w:t>x</w:t>
            </w:r>
          </w:p>
        </w:tc>
        <w:tc>
          <w:tcPr>
            <w:tcW w:w="1134" w:type="dxa"/>
            <w:tcBorders>
              <w:right w:val="single" w:sz="12" w:space="0" w:color="auto"/>
            </w:tcBorders>
          </w:tcPr>
          <w:p w:rsidR="006105F0" w:rsidRDefault="006105F0" w:rsidP="0055501C">
            <w:pPr>
              <w:jc w:val="center"/>
              <w:rPr>
                <w:rFonts w:ascii="Verdana" w:hAnsi="Verdana"/>
              </w:rPr>
            </w:pPr>
          </w:p>
        </w:tc>
      </w:tr>
      <w:tr w:rsidR="006105F0" w:rsidTr="006105F0">
        <w:tc>
          <w:tcPr>
            <w:tcW w:w="2333" w:type="dxa"/>
            <w:tcBorders>
              <w:top w:val="single" w:sz="8" w:space="0" w:color="auto"/>
              <w:left w:val="single" w:sz="12" w:space="0" w:color="auto"/>
              <w:bottom w:val="single" w:sz="12" w:space="0" w:color="auto"/>
              <w:right w:val="single" w:sz="8" w:space="0" w:color="auto"/>
            </w:tcBorders>
          </w:tcPr>
          <w:p w:rsidR="006105F0" w:rsidRDefault="006105F0" w:rsidP="000E750E">
            <w:r>
              <w:t>Vandløb</w:t>
            </w:r>
          </w:p>
        </w:tc>
        <w:tc>
          <w:tcPr>
            <w:tcW w:w="1214" w:type="dxa"/>
            <w:tcBorders>
              <w:top w:val="single" w:sz="8" w:space="0" w:color="auto"/>
              <w:left w:val="single" w:sz="8" w:space="0" w:color="auto"/>
              <w:bottom w:val="single" w:sz="12" w:space="0" w:color="auto"/>
              <w:right w:val="single" w:sz="8" w:space="0" w:color="auto"/>
            </w:tcBorders>
          </w:tcPr>
          <w:p w:rsidR="006105F0" w:rsidRDefault="006105F0" w:rsidP="0055501C">
            <w:pPr>
              <w:jc w:val="center"/>
              <w:rPr>
                <w:rFonts w:ascii="Verdana" w:hAnsi="Verdana"/>
              </w:rPr>
            </w:pPr>
          </w:p>
        </w:tc>
        <w:tc>
          <w:tcPr>
            <w:tcW w:w="1126" w:type="dxa"/>
            <w:tcBorders>
              <w:top w:val="single" w:sz="8" w:space="0" w:color="auto"/>
              <w:left w:val="single" w:sz="8" w:space="0" w:color="auto"/>
              <w:bottom w:val="single" w:sz="12" w:space="0" w:color="auto"/>
              <w:right w:val="single" w:sz="12" w:space="0" w:color="auto"/>
            </w:tcBorders>
          </w:tcPr>
          <w:p w:rsidR="006105F0" w:rsidRDefault="00FB1383" w:rsidP="0055501C">
            <w:pPr>
              <w:jc w:val="center"/>
              <w:rPr>
                <w:rFonts w:ascii="Verdana" w:hAnsi="Verdana"/>
              </w:rPr>
            </w:pPr>
            <w:r>
              <w:rPr>
                <w:rFonts w:ascii="Verdana" w:hAnsi="Verdana"/>
              </w:rPr>
              <w:t>x</w:t>
            </w:r>
          </w:p>
        </w:tc>
        <w:tc>
          <w:tcPr>
            <w:tcW w:w="2410" w:type="dxa"/>
            <w:tcBorders>
              <w:left w:val="single" w:sz="12" w:space="0" w:color="auto"/>
              <w:bottom w:val="single" w:sz="12" w:space="0" w:color="auto"/>
            </w:tcBorders>
          </w:tcPr>
          <w:p w:rsidR="006105F0" w:rsidRDefault="006105F0" w:rsidP="000E750E">
            <w:pPr>
              <w:rPr>
                <w:rFonts w:ascii="Verdana" w:hAnsi="Verdana"/>
              </w:rPr>
            </w:pPr>
          </w:p>
        </w:tc>
        <w:tc>
          <w:tcPr>
            <w:tcW w:w="1134" w:type="dxa"/>
            <w:tcBorders>
              <w:bottom w:val="single" w:sz="12" w:space="0" w:color="auto"/>
            </w:tcBorders>
          </w:tcPr>
          <w:p w:rsidR="006105F0" w:rsidRDefault="006105F0" w:rsidP="0055501C">
            <w:pPr>
              <w:jc w:val="center"/>
              <w:rPr>
                <w:rFonts w:ascii="Verdana" w:hAnsi="Verdana"/>
              </w:rPr>
            </w:pPr>
          </w:p>
        </w:tc>
        <w:tc>
          <w:tcPr>
            <w:tcW w:w="1134" w:type="dxa"/>
            <w:tcBorders>
              <w:bottom w:val="single" w:sz="12" w:space="0" w:color="auto"/>
              <w:right w:val="single" w:sz="12" w:space="0" w:color="auto"/>
            </w:tcBorders>
          </w:tcPr>
          <w:p w:rsidR="006105F0" w:rsidRDefault="006105F0" w:rsidP="0055501C">
            <w:pPr>
              <w:jc w:val="center"/>
              <w:rPr>
                <w:rFonts w:ascii="Verdana" w:hAnsi="Verdana"/>
              </w:rPr>
            </w:pPr>
          </w:p>
        </w:tc>
      </w:tr>
    </w:tbl>
    <w:p w:rsidR="005B4C48" w:rsidRDefault="005B4C48" w:rsidP="00A37014">
      <w:pPr>
        <w:rPr>
          <w:lang w:eastAsia="da-DK"/>
        </w:rPr>
      </w:pPr>
    </w:p>
    <w:p w:rsidR="00D20208" w:rsidRPr="005B4C48" w:rsidRDefault="00D20208" w:rsidP="00A37014">
      <w:pPr>
        <w:rPr>
          <w:lang w:eastAsia="da-DK"/>
        </w:rPr>
      </w:pPr>
      <w:r>
        <w:rPr>
          <w:lang w:eastAsia="da-DK"/>
        </w:rPr>
        <w:t xml:space="preserve">Husdyrbruget er beliggende </w:t>
      </w:r>
      <w:proofErr w:type="gramStart"/>
      <w:r>
        <w:rPr>
          <w:lang w:eastAsia="da-DK"/>
        </w:rPr>
        <w:t>indenfor</w:t>
      </w:r>
      <w:proofErr w:type="gramEnd"/>
      <w:r>
        <w:rPr>
          <w:lang w:eastAsia="da-DK"/>
        </w:rPr>
        <w:t xml:space="preserve"> kirkezone 3 i forhold til Bølling Kirke, men da udvidelsen i produktionsareal sker i de eksisterende bygninger og der ikke opføres nyt byggeri, vil der ikke ske nogle ændringer i forhold til indkig til kirken.</w:t>
      </w:r>
    </w:p>
    <w:p w:rsidR="005B4C48" w:rsidRDefault="005B4C48" w:rsidP="00A37014">
      <w:pPr>
        <w:rPr>
          <w:lang w:eastAsia="da-DK"/>
        </w:rPr>
      </w:pPr>
      <w:r w:rsidRPr="005B4C48">
        <w:rPr>
          <w:lang w:eastAsia="da-DK"/>
        </w:rPr>
        <w:t>Det er på baggrund af ovenstående Ringkøbing-Skjern Kommunes vurdering, at husdyrbrugets anlæg ikke er i modstrid med de hensyn, der skal tages i</w:t>
      </w:r>
      <w:r w:rsidR="0055501C">
        <w:rPr>
          <w:lang w:eastAsia="da-DK"/>
        </w:rPr>
        <w:t xml:space="preserve"> forhold til ovennævnte emner. </w:t>
      </w:r>
    </w:p>
    <w:p w:rsidR="00A32681" w:rsidRPr="005B4C48" w:rsidRDefault="00A32681" w:rsidP="00A32681">
      <w:pPr>
        <w:pStyle w:val="Overskrift3"/>
      </w:pPr>
      <w:bookmarkStart w:id="192" w:name="_Toc513126577"/>
      <w:bookmarkStart w:id="193" w:name="_Toc33002383"/>
      <w:r>
        <w:t>Samlet vurdering af lokalisering</w:t>
      </w:r>
      <w:bookmarkEnd w:id="192"/>
      <w:bookmarkEnd w:id="193"/>
    </w:p>
    <w:p w:rsidR="00926DA0" w:rsidRPr="0055501C" w:rsidRDefault="00A32681" w:rsidP="0055501C">
      <w:pPr>
        <w:pStyle w:val="Brdtekst"/>
        <w:rPr>
          <w:rFonts w:ascii="Cambria" w:hAnsi="Cambria"/>
          <w:b w:val="0"/>
          <w:sz w:val="22"/>
          <w:szCs w:val="22"/>
        </w:rPr>
      </w:pPr>
      <w:r>
        <w:rPr>
          <w:rFonts w:ascii="Cambria" w:hAnsi="Cambria"/>
          <w:b w:val="0"/>
          <w:sz w:val="22"/>
          <w:szCs w:val="22"/>
        </w:rPr>
        <w:t xml:space="preserve">Idet husdyrbruget ligger </w:t>
      </w:r>
      <w:proofErr w:type="gramStart"/>
      <w:r>
        <w:rPr>
          <w:rFonts w:ascii="Cambria" w:hAnsi="Cambria"/>
          <w:b w:val="0"/>
          <w:sz w:val="22"/>
          <w:szCs w:val="22"/>
        </w:rPr>
        <w:t>udenfor</w:t>
      </w:r>
      <w:proofErr w:type="gramEnd"/>
      <w:r>
        <w:rPr>
          <w:rFonts w:ascii="Cambria" w:hAnsi="Cambria"/>
          <w:b w:val="0"/>
          <w:sz w:val="22"/>
          <w:szCs w:val="22"/>
        </w:rPr>
        <w:t xml:space="preserve"> forbudszoner, alle afstandskrav er overholdt </w:t>
      </w:r>
      <w:r w:rsidR="00DB694C">
        <w:rPr>
          <w:rFonts w:ascii="Cambria" w:hAnsi="Cambria"/>
          <w:b w:val="0"/>
          <w:sz w:val="22"/>
          <w:szCs w:val="22"/>
        </w:rPr>
        <w:t>og anlæggets placering</w:t>
      </w:r>
      <w:r>
        <w:rPr>
          <w:rFonts w:ascii="Cambria" w:hAnsi="Cambria"/>
          <w:b w:val="0"/>
          <w:sz w:val="22"/>
          <w:szCs w:val="22"/>
        </w:rPr>
        <w:t xml:space="preserve"> ikke er i strid med </w:t>
      </w:r>
      <w:r w:rsidRPr="0055501C">
        <w:rPr>
          <w:rFonts w:ascii="Cambria" w:hAnsi="Cambria"/>
          <w:b w:val="0"/>
          <w:sz w:val="22"/>
          <w:szCs w:val="22"/>
        </w:rPr>
        <w:t>beskyttelseslinjer</w:t>
      </w:r>
      <w:r w:rsidR="0055501C" w:rsidRPr="0055501C">
        <w:rPr>
          <w:rFonts w:ascii="Cambria" w:hAnsi="Cambria"/>
          <w:b w:val="0"/>
          <w:sz w:val="22"/>
          <w:szCs w:val="22"/>
        </w:rPr>
        <w:t xml:space="preserve">, </w:t>
      </w:r>
      <w:r w:rsidRPr="0055501C">
        <w:rPr>
          <w:rFonts w:ascii="Cambria" w:hAnsi="Cambria"/>
          <w:b w:val="0"/>
          <w:sz w:val="22"/>
          <w:szCs w:val="22"/>
        </w:rPr>
        <w:t>er det</w:t>
      </w:r>
      <w:r>
        <w:rPr>
          <w:rFonts w:ascii="Cambria" w:hAnsi="Cambria"/>
          <w:b w:val="0"/>
          <w:sz w:val="22"/>
          <w:szCs w:val="22"/>
        </w:rPr>
        <w:t xml:space="preserve"> Ringkøbing-Skjern kommunes vurdering, at husdyrbruget ikke placeringsmæssigt vil give anledning til væsentlige gener for omgivelserne eller væsentlig risiko for forurening.</w:t>
      </w:r>
    </w:p>
    <w:p w:rsidR="00B0193A" w:rsidRPr="00B56112" w:rsidRDefault="005B4C48" w:rsidP="00B56112">
      <w:pPr>
        <w:pStyle w:val="Overskrift2"/>
      </w:pPr>
      <w:bookmarkStart w:id="194" w:name="_Toc33002384"/>
      <w:r w:rsidRPr="007944B7">
        <w:t>P</w:t>
      </w:r>
      <w:r w:rsidR="00D803FE" w:rsidRPr="007944B7">
        <w:t>åvirkning af landskab</w:t>
      </w:r>
      <w:bookmarkEnd w:id="194"/>
      <w:r w:rsidRPr="007944B7">
        <w:t xml:space="preserve"> </w:t>
      </w:r>
    </w:p>
    <w:p w:rsidR="005B4C48" w:rsidRPr="005B4C48" w:rsidRDefault="006E7D53" w:rsidP="00A37014">
      <w:pPr>
        <w:rPr>
          <w:highlight w:val="yellow"/>
          <w:lang w:eastAsia="da-DK"/>
        </w:rPr>
      </w:pPr>
      <w:r>
        <w:rPr>
          <w:lang w:eastAsia="da-DK"/>
        </w:rPr>
        <w:br/>
      </w:r>
      <w:r w:rsidR="005B4C48" w:rsidRPr="0055501C">
        <w:rPr>
          <w:lang w:eastAsia="da-DK"/>
        </w:rPr>
        <w:t xml:space="preserve">Husdyrbruget ligger uden for </w:t>
      </w:r>
      <w:r w:rsidR="006339C3" w:rsidRPr="0055501C">
        <w:rPr>
          <w:lang w:eastAsia="da-DK"/>
        </w:rPr>
        <w:t xml:space="preserve">de områder, som i kommuneplanen er udpeget som </w:t>
      </w:r>
      <w:r w:rsidR="005B4C48" w:rsidRPr="0055501C">
        <w:rPr>
          <w:lang w:eastAsia="da-DK"/>
        </w:rPr>
        <w:t xml:space="preserve">geologiske </w:t>
      </w:r>
      <w:r w:rsidR="005B4C48" w:rsidRPr="0055501C">
        <w:rPr>
          <w:lang w:eastAsia="da-DK"/>
        </w:rPr>
        <w:lastRenderedPageBreak/>
        <w:t xml:space="preserve">interesseområder, bevaringsværdige landskaber, større uforstyrrede landskaber og værdifulde kulturmiljøer. </w:t>
      </w:r>
    </w:p>
    <w:p w:rsidR="005B4C48" w:rsidRPr="00F70E64" w:rsidRDefault="00496AE1" w:rsidP="00A37014">
      <w:pPr>
        <w:rPr>
          <w:u w:val="single"/>
        </w:rPr>
      </w:pPr>
      <w:r w:rsidRPr="00F70E64">
        <w:rPr>
          <w:u w:val="single"/>
        </w:rPr>
        <w:t>Landskabsvurdering</w:t>
      </w:r>
    </w:p>
    <w:p w:rsidR="00496AE1" w:rsidRPr="00F70E64" w:rsidRDefault="00496AE1" w:rsidP="00496AE1">
      <w:pPr>
        <w:rPr>
          <w:lang w:eastAsia="da-DK"/>
        </w:rPr>
      </w:pPr>
      <w:r w:rsidRPr="00F70E64">
        <w:rPr>
          <w:lang w:eastAsia="da-DK"/>
        </w:rPr>
        <w:t xml:space="preserve">Husdyrbruget ligger i </w:t>
      </w:r>
      <w:r w:rsidRPr="0055501C">
        <w:rPr>
          <w:lang w:eastAsia="da-DK"/>
        </w:rPr>
        <w:t>landskabstypen over</w:t>
      </w:r>
      <w:r w:rsidR="0055501C" w:rsidRPr="0055501C">
        <w:rPr>
          <w:lang w:eastAsia="da-DK"/>
        </w:rPr>
        <w:t>gangslandskab.</w:t>
      </w:r>
    </w:p>
    <w:p w:rsidR="00496AE1" w:rsidRPr="00F70E64" w:rsidRDefault="00496AE1" w:rsidP="00496AE1">
      <w:pPr>
        <w:rPr>
          <w:lang w:eastAsia="da-DK"/>
        </w:rPr>
      </w:pPr>
      <w:r w:rsidRPr="00F70E64">
        <w:rPr>
          <w:lang w:eastAsia="da-DK"/>
        </w:rPr>
        <w:t xml:space="preserve">Overgangslandskaber er landskaber på grænsen mellem to forskellige landskabstyper. Det er overvejende en sårbar og følsom landskabstype og er derfor som udgangspunkt principielt uegnet for </w:t>
      </w:r>
      <w:proofErr w:type="spellStart"/>
      <w:r w:rsidRPr="00F70E64">
        <w:rPr>
          <w:lang w:eastAsia="da-DK"/>
        </w:rPr>
        <w:t>nyplacering</w:t>
      </w:r>
      <w:proofErr w:type="spellEnd"/>
      <w:r w:rsidRPr="00F70E64">
        <w:rPr>
          <w:lang w:eastAsia="da-DK"/>
        </w:rPr>
        <w:t xml:space="preserve"> og udbygning af store landbrug.</w:t>
      </w:r>
      <w:r w:rsidR="0055501C">
        <w:rPr>
          <w:lang w:eastAsia="da-DK"/>
        </w:rPr>
        <w:t xml:space="preserve"> Udvidelsen i produktionsarealet etableres i allerede eksisterende bygninger, der opføres intet nybyggeri og husdyrbruget fremstår derfor udadtil uændret efter udvidelsen.</w:t>
      </w:r>
    </w:p>
    <w:p w:rsidR="00A23228" w:rsidRPr="00F70E64" w:rsidRDefault="00A23228" w:rsidP="00A23228">
      <w:pPr>
        <w:overflowPunct w:val="0"/>
        <w:autoSpaceDE w:val="0"/>
        <w:autoSpaceDN w:val="0"/>
        <w:adjustRightInd w:val="0"/>
        <w:spacing w:after="0" w:line="240" w:lineRule="auto"/>
        <w:textAlignment w:val="baseline"/>
        <w:rPr>
          <w:rFonts w:eastAsia="Times New Roman" w:cs="Times New Roman"/>
          <w:u w:val="single"/>
          <w:lang w:eastAsia="da-DK"/>
        </w:rPr>
      </w:pPr>
      <w:r w:rsidRPr="00F70E64">
        <w:rPr>
          <w:rFonts w:eastAsia="Times New Roman" w:cs="Times New Roman"/>
          <w:u w:val="single"/>
          <w:lang w:eastAsia="da-DK"/>
        </w:rPr>
        <w:t>Bygningsbeskrivelse</w:t>
      </w:r>
    </w:p>
    <w:p w:rsidR="00496AE1" w:rsidRDefault="00A23228" w:rsidP="000A1868">
      <w:pPr>
        <w:overflowPunct w:val="0"/>
        <w:autoSpaceDE w:val="0"/>
        <w:autoSpaceDN w:val="0"/>
        <w:adjustRightInd w:val="0"/>
        <w:spacing w:after="0" w:line="240" w:lineRule="auto"/>
        <w:textAlignment w:val="baseline"/>
        <w:rPr>
          <w:rFonts w:eastAsia="Times New Roman" w:cs="Times New Roman"/>
          <w:lang w:eastAsia="da-DK"/>
        </w:rPr>
      </w:pPr>
      <w:r w:rsidRPr="00A23228">
        <w:rPr>
          <w:rFonts w:eastAsia="Times New Roman" w:cs="Times New Roman"/>
          <w:lang w:eastAsia="da-DK"/>
        </w:rPr>
        <w:t>Der opføres ikke nybyggeri i forbindelse med ændringen af dyreholdet. Husdyrbruget vil derfor fremstå uændret.</w:t>
      </w:r>
    </w:p>
    <w:p w:rsidR="000A1868" w:rsidRPr="000A1868" w:rsidRDefault="000A1868" w:rsidP="000A1868">
      <w:pPr>
        <w:overflowPunct w:val="0"/>
        <w:autoSpaceDE w:val="0"/>
        <w:autoSpaceDN w:val="0"/>
        <w:adjustRightInd w:val="0"/>
        <w:spacing w:after="0" w:line="240" w:lineRule="auto"/>
        <w:textAlignment w:val="baseline"/>
        <w:rPr>
          <w:rFonts w:eastAsia="Times New Roman" w:cs="Times New Roman"/>
          <w:lang w:eastAsia="da-DK"/>
        </w:rPr>
      </w:pPr>
    </w:p>
    <w:p w:rsidR="00A23228" w:rsidRPr="00F70E64" w:rsidRDefault="00A23228" w:rsidP="00496AE1">
      <w:pPr>
        <w:rPr>
          <w:u w:val="single"/>
          <w:lang w:eastAsia="da-DK"/>
        </w:rPr>
      </w:pPr>
      <w:r w:rsidRPr="00F70E64">
        <w:rPr>
          <w:u w:val="single"/>
          <w:lang w:eastAsia="da-DK"/>
        </w:rPr>
        <w:t>Beplantning:</w:t>
      </w:r>
    </w:p>
    <w:p w:rsidR="00926DA0" w:rsidRPr="00F70E64" w:rsidRDefault="00926DA0" w:rsidP="00926DA0">
      <w:pPr>
        <w:rPr>
          <w:lang w:eastAsia="da-DK"/>
        </w:rPr>
      </w:pPr>
      <w:r w:rsidRPr="00F70E64">
        <w:rPr>
          <w:lang w:eastAsia="da-DK"/>
        </w:rPr>
        <w:t>Beplantning udgør et betydningsfuldt element ved at relatere et bygningsanlæg til landskabet og visuelt binde det til jordoverfl</w:t>
      </w:r>
      <w:r w:rsidR="00341F00">
        <w:rPr>
          <w:lang w:eastAsia="da-DK"/>
        </w:rPr>
        <w:t>a</w:t>
      </w:r>
      <w:r w:rsidRPr="00F70E64">
        <w:rPr>
          <w:lang w:eastAsia="da-DK"/>
        </w:rPr>
        <w:t>den og skabe et harmonisk anlæg.</w:t>
      </w:r>
    </w:p>
    <w:p w:rsidR="00926DA0" w:rsidRDefault="00926DA0" w:rsidP="00926DA0">
      <w:pPr>
        <w:rPr>
          <w:lang w:eastAsia="da-DK"/>
        </w:rPr>
      </w:pPr>
      <w:r w:rsidRPr="00F70E64">
        <w:rPr>
          <w:lang w:eastAsia="da-DK"/>
        </w:rPr>
        <w:t xml:space="preserve">Især beplantningen op til og omkring bygningerne har betydning for helhedsbilledet i forhold til omgivelser og landskabet. Sammen med stillingtagen til materialer og farver er beplantning vigtigt for staldanlægs miljø ude og inde samt for den visuelle opfattelse af byggeriet i sig selv og i tilknytning til dets omgivelser. </w:t>
      </w:r>
    </w:p>
    <w:p w:rsidR="001B4551" w:rsidRDefault="003349EB" w:rsidP="00926DA0">
      <w:pPr>
        <w:rPr>
          <w:lang w:eastAsia="da-DK"/>
        </w:rPr>
      </w:pPr>
      <w:r>
        <w:rPr>
          <w:lang w:eastAsia="da-DK"/>
        </w:rPr>
        <w:t>Der er afskærmende beplantning vest for ejendommen i form af et læhegn. Nord for ejendommen ud til Østerbyvej er der punktbeplantning ved gavlen af bygningerne.</w:t>
      </w:r>
    </w:p>
    <w:p w:rsidR="001B4551" w:rsidRDefault="003349EB" w:rsidP="00926DA0">
      <w:pPr>
        <w:rPr>
          <w:lang w:eastAsia="da-DK"/>
        </w:rPr>
      </w:pPr>
      <w:r>
        <w:rPr>
          <w:lang w:eastAsia="da-DK"/>
        </w:rPr>
        <w:t xml:space="preserve"> Øst og syd for ejendommen er der ingen afskærmende beplantning</w:t>
      </w:r>
      <w:r w:rsidR="001B4551">
        <w:rPr>
          <w:lang w:eastAsia="da-DK"/>
        </w:rPr>
        <w:t xml:space="preserve"> tæt på bygningerne, så her vil der være indsigtslinjer til bygningerne. Læhegn længere ude i landskabet vil dog afskærme over længere afstande.</w:t>
      </w:r>
    </w:p>
    <w:p w:rsidR="003349EB" w:rsidRPr="00F70E64" w:rsidRDefault="001B4551" w:rsidP="00926DA0">
      <w:pPr>
        <w:rPr>
          <w:lang w:eastAsia="da-DK"/>
        </w:rPr>
      </w:pPr>
      <w:r>
        <w:rPr>
          <w:lang w:eastAsia="da-DK"/>
        </w:rPr>
        <w:t xml:space="preserve">Der opføres ikke noget nyt byggeri ved denne tilladelse, da udvidelsen i produktionsareal sker i en eksisterende bygning og derfor vil husdyrbruget fremstå uændret i forhold til det omkringliggende landskab. </w:t>
      </w:r>
    </w:p>
    <w:p w:rsidR="00830BCE" w:rsidRPr="00F70E64" w:rsidRDefault="00926DA0" w:rsidP="00A37014">
      <w:pPr>
        <w:rPr>
          <w:lang w:eastAsia="da-DK"/>
        </w:rPr>
      </w:pPr>
      <w:r w:rsidRPr="00F70E64">
        <w:rPr>
          <w:lang w:eastAsia="da-DK"/>
        </w:rPr>
        <w:t xml:space="preserve">Af hensyn til landskabets nuværende udseende og beplantningsstrukturer omkring husdyrbrugets anlæg bør beplantning </w:t>
      </w:r>
      <w:r w:rsidR="00981832">
        <w:rPr>
          <w:lang w:eastAsia="da-DK"/>
        </w:rPr>
        <w:t xml:space="preserve">bør beplantningen omkring ejendommen mod vest bibeholdes. </w:t>
      </w:r>
      <w:r w:rsidR="00830BCE" w:rsidRPr="00F70E64">
        <w:rPr>
          <w:lang w:eastAsia="da-DK"/>
        </w:rPr>
        <w:t xml:space="preserve"> </w:t>
      </w:r>
    </w:p>
    <w:p w:rsidR="00A32681" w:rsidRPr="00AD3DAA" w:rsidRDefault="00A32681" w:rsidP="00A32681">
      <w:pPr>
        <w:pStyle w:val="Overskrift3"/>
      </w:pPr>
      <w:bookmarkStart w:id="195" w:name="_Toc513126581"/>
      <w:bookmarkStart w:id="196" w:name="_Toc33002385"/>
      <w:r w:rsidRPr="00AD3DAA">
        <w:t>Samlet vurdering af påvirkningen af landskab</w:t>
      </w:r>
      <w:bookmarkEnd w:id="195"/>
      <w:bookmarkEnd w:id="196"/>
    </w:p>
    <w:p w:rsidR="00A32681" w:rsidRPr="005B4C48" w:rsidRDefault="00A32681" w:rsidP="00A32681">
      <w:pPr>
        <w:rPr>
          <w:lang w:eastAsia="da-DK"/>
        </w:rPr>
      </w:pPr>
      <w:r w:rsidRPr="005B4C48">
        <w:rPr>
          <w:lang w:eastAsia="da-DK"/>
        </w:rPr>
        <w:t>Det er på baggrund af ovenstående Ringkøbing-Skjern Kommunes samlede vurdering, at det ansøgte husdyrbrug ikke er i modstrid med ønsket om at bevare det åbne landskab og beskytte de landskabelige hensyn, der er beskrevet i kommuneplanens retningslinjer for udviklingen af Ringkøbing-Skjern Kommune. Husdyrbruget vurderes således, hverken at skæmme landskabet, have synlige langtrækkende konsekvenser for landskabet, eller på anden vis påvirke de lan</w:t>
      </w:r>
      <w:r>
        <w:rPr>
          <w:lang w:eastAsia="da-DK"/>
        </w:rPr>
        <w:t xml:space="preserve">dskabelige værdier væsentligt. </w:t>
      </w:r>
      <w:r w:rsidRPr="005B4C48">
        <w:rPr>
          <w:lang w:eastAsia="da-DK"/>
        </w:rPr>
        <w:t xml:space="preserve"> </w:t>
      </w:r>
    </w:p>
    <w:p w:rsidR="005B4C48" w:rsidRPr="005B4C48" w:rsidRDefault="005B4C48" w:rsidP="00A37014"/>
    <w:p w:rsidR="005B4C48" w:rsidRPr="005B4C48" w:rsidRDefault="007944B7" w:rsidP="000F3FFB">
      <w:pPr>
        <w:pStyle w:val="Overskrift2"/>
      </w:pPr>
      <w:bookmarkStart w:id="197" w:name="_Toc33002386"/>
      <w:r>
        <w:lastRenderedPageBreak/>
        <w:t>Påvirkning af vilde planter og dyr.</w:t>
      </w:r>
      <w:bookmarkEnd w:id="197"/>
    </w:p>
    <w:p w:rsidR="00BA04C1" w:rsidRPr="00413965" w:rsidRDefault="00BA04C1" w:rsidP="002F52E6">
      <w:pPr>
        <w:pStyle w:val="Overskrift3"/>
        <w:rPr>
          <w:sz w:val="24"/>
          <w:szCs w:val="24"/>
        </w:rPr>
      </w:pPr>
      <w:bookmarkStart w:id="198" w:name="_Toc33002387"/>
      <w:r w:rsidRPr="00413965">
        <w:rPr>
          <w:sz w:val="24"/>
          <w:szCs w:val="24"/>
        </w:rPr>
        <w:t>Ammoniak påvirkning af natur</w:t>
      </w:r>
      <w:bookmarkEnd w:id="198"/>
    </w:p>
    <w:p w:rsidR="008228C1" w:rsidRPr="008228C1" w:rsidRDefault="001317CF" w:rsidP="008228C1">
      <w:pPr>
        <w:rPr>
          <w:lang w:eastAsia="da-DK"/>
        </w:rPr>
      </w:pPr>
      <w:r>
        <w:rPr>
          <w:lang w:eastAsia="da-DK"/>
        </w:rPr>
        <w:t xml:space="preserve">Påvirkningen af </w:t>
      </w:r>
      <w:r w:rsidR="00BA04C1" w:rsidRPr="00BA04C1">
        <w:rPr>
          <w:lang w:eastAsia="da-DK"/>
        </w:rPr>
        <w:t xml:space="preserve">natur med dens bestande af vilde planter </w:t>
      </w:r>
      <w:r>
        <w:rPr>
          <w:lang w:eastAsia="da-DK"/>
        </w:rPr>
        <w:t>o</w:t>
      </w:r>
      <w:r w:rsidR="00BA04C1" w:rsidRPr="00BA04C1">
        <w:rPr>
          <w:lang w:eastAsia="da-DK"/>
        </w:rPr>
        <w:t>g deres levesteder, herunder områder, der er beskyttet mod tilstandsændringer eller fredet, udpeget som internationalt naturbeskyttelsesområde eller udpeget som særlig sårbart</w:t>
      </w:r>
      <w:r>
        <w:rPr>
          <w:lang w:eastAsia="da-DK"/>
        </w:rPr>
        <w:t xml:space="preserve"> over for næringsstofpåvirkning vurderes på baggrund af følgende</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totaldeposition</w:t>
      </w:r>
      <w:proofErr w:type="spellEnd"/>
      <w:r w:rsidRPr="008228C1">
        <w:rPr>
          <w:lang w:eastAsia="da-DK"/>
        </w:rPr>
        <w:t xml:space="preserve"> af ammoniak på ammoniakfølsomme </w:t>
      </w:r>
      <w:proofErr w:type="spellStart"/>
      <w:r w:rsidRPr="008228C1">
        <w:rPr>
          <w:lang w:eastAsia="da-DK"/>
        </w:rPr>
        <w:t>natur-områder</w:t>
      </w:r>
      <w:proofErr w:type="spellEnd"/>
      <w:r w:rsidRPr="008228C1">
        <w:rPr>
          <w:lang w:eastAsia="da-DK"/>
        </w:rPr>
        <w:t xml:space="preserve"> omfattet af § 7 </w:t>
      </w:r>
      <w:r w:rsidRPr="008228C1">
        <w:rPr>
          <w:iCs/>
          <w:lang w:eastAsia="da-DK"/>
        </w:rPr>
        <w:t xml:space="preserve">stk. 1, nr. 1 og 2, </w:t>
      </w:r>
      <w:r w:rsidRPr="008228C1">
        <w:rPr>
          <w:lang w:eastAsia="da-DK"/>
        </w:rPr>
        <w:t>i bekendtgørelse af lov om miljøg</w:t>
      </w:r>
      <w:r w:rsidR="00413965">
        <w:rPr>
          <w:lang w:eastAsia="da-DK"/>
        </w:rPr>
        <w:t>odkendelse m.v. af husdyrbrug.</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merdeposition</w:t>
      </w:r>
      <w:proofErr w:type="spellEnd"/>
      <w:r w:rsidRPr="008228C1">
        <w:rPr>
          <w:lang w:eastAsia="da-DK"/>
        </w:rPr>
        <w:t xml:space="preserve"> af øvrige ammoniakfølsomme naturområder efter konkret vurdering, jf. § 27, stk. 1, i bekendtgørelse af lov om miljøg</w:t>
      </w:r>
      <w:r w:rsidR="00413965">
        <w:rPr>
          <w:lang w:eastAsia="da-DK"/>
        </w:rPr>
        <w:t>odkendelse m.v. af husdyrbrug.</w:t>
      </w:r>
    </w:p>
    <w:p w:rsidR="00BA04C1" w:rsidRPr="005B4C48" w:rsidRDefault="00BA04C1" w:rsidP="00A37014">
      <w:pPr>
        <w:rPr>
          <w:lang w:eastAsia="da-DK"/>
        </w:rPr>
      </w:pPr>
      <w:r w:rsidRPr="005B4C48">
        <w:rPr>
          <w:bCs/>
          <w:u w:val="single"/>
          <w:lang w:eastAsia="da-DK"/>
        </w:rPr>
        <w:t>Kategori 1-Natur</w:t>
      </w:r>
      <w:r w:rsidRPr="005B4C48">
        <w:rPr>
          <w:u w:val="single"/>
          <w:lang w:eastAsia="da-DK"/>
        </w:rPr>
        <w:t xml:space="preserve"> </w:t>
      </w:r>
      <w:r w:rsidRPr="005B4C48">
        <w:rPr>
          <w:lang w:eastAsia="da-DK"/>
        </w:rPr>
        <w:br/>
        <w:t xml:space="preserve">§ 7, stk. 1, nr. 1, omfatter nærmere bestemte ammoniakfølsomme naturtyper beliggende inden for Internationale Naturbeskyttelsesområder. De Natura 2000-naturtyper, som omfattes af § 7, stk. 1, nr. 1, er afgrænset til de ammoniakfølsomme Natura 2000-naturtyper, som indgår i udpegningsgrundlaget for området og er kortlagte af Naturstyrelsen i forbindelse med Natura 2000 planlægningen. Desuden omfatter § 7, stk.1, nr. 1 heder og overdrev </w:t>
      </w:r>
      <w:proofErr w:type="gramStart"/>
      <w:r w:rsidRPr="005B4C48">
        <w:rPr>
          <w:lang w:eastAsia="da-DK"/>
        </w:rPr>
        <w:t>indenfor</w:t>
      </w:r>
      <w:proofErr w:type="gramEnd"/>
      <w:r w:rsidRPr="005B4C48">
        <w:rPr>
          <w:lang w:eastAsia="da-DK"/>
        </w:rPr>
        <w:t xml:space="preserve"> Internationale Naturbeskyttelsesområder, som er beskyttet efter naturbeskyttelsesloven § 3.</w:t>
      </w:r>
    </w:p>
    <w:p w:rsidR="00BA04C1" w:rsidRPr="005B4C48" w:rsidRDefault="00BA04C1" w:rsidP="00A37014">
      <w:pPr>
        <w:rPr>
          <w:lang w:eastAsia="da-DK"/>
        </w:rPr>
      </w:pPr>
      <w:r w:rsidRPr="005B4C48">
        <w:rPr>
          <w:bCs/>
          <w:u w:val="single"/>
          <w:lang w:eastAsia="da-DK"/>
        </w:rPr>
        <w:t>Kategori 2-Natur</w:t>
      </w:r>
      <w:r w:rsidRPr="005B4C48">
        <w:rPr>
          <w:lang w:eastAsia="da-DK"/>
        </w:rPr>
        <w:t xml:space="preserve"> </w:t>
      </w:r>
      <w:r w:rsidRPr="005B4C48">
        <w:rPr>
          <w:lang w:eastAsia="da-DK"/>
        </w:rPr>
        <w:br/>
        <w:t xml:space="preserve">§ 7, stk. 1, nr. 2, omfatter nærmere bestemte ammoniakfølsomme naturtyper, der er beliggende uden for Internationale Naturbeskyttelsesområder. Det drejer sig om naturtyperne: Højmoser, lobeliesøer, samt heder større end </w:t>
      </w:r>
      <w:smartTag w:uri="urn:schemas-microsoft-com:office:smarttags" w:element="metricconverter">
        <w:smartTagPr>
          <w:attr w:name="ProductID" w:val="10 ha"/>
        </w:smartTagPr>
        <w:r w:rsidRPr="005B4C48">
          <w:rPr>
            <w:lang w:eastAsia="da-DK"/>
          </w:rPr>
          <w:t>10 ha</w:t>
        </w:r>
      </w:smartTag>
      <w:r w:rsidRPr="005B4C48">
        <w:rPr>
          <w:lang w:eastAsia="da-DK"/>
        </w:rPr>
        <w:t xml:space="preserve">, som er omfattet af naturbeskyttelseslovens § 3 og overdrev større end </w:t>
      </w:r>
      <w:smartTag w:uri="urn:schemas-microsoft-com:office:smarttags" w:element="metricconverter">
        <w:smartTagPr>
          <w:attr w:name="ProductID" w:val="2,5 ha"/>
        </w:smartTagPr>
        <w:r w:rsidRPr="005B4C48">
          <w:rPr>
            <w:lang w:eastAsia="da-DK"/>
          </w:rPr>
          <w:t>2,5 ha</w:t>
        </w:r>
      </w:smartTag>
      <w:r w:rsidRPr="005B4C48">
        <w:rPr>
          <w:lang w:eastAsia="da-DK"/>
        </w:rPr>
        <w:t>, som er omfattet af naturbeskyttelseslovens § 3.</w:t>
      </w:r>
    </w:p>
    <w:p w:rsidR="00BA04C1" w:rsidRPr="005B4C48" w:rsidRDefault="00BA04C1" w:rsidP="00A37014">
      <w:pPr>
        <w:rPr>
          <w:lang w:eastAsia="da-DK"/>
        </w:rPr>
      </w:pPr>
      <w:r w:rsidRPr="005B4C48">
        <w:rPr>
          <w:u w:val="single"/>
          <w:lang w:eastAsia="da-DK"/>
        </w:rPr>
        <w:t>Kategori 3-Natur.</w:t>
      </w:r>
      <w:r w:rsidRPr="005B4C48">
        <w:rPr>
          <w:lang w:eastAsia="da-DK"/>
        </w:rPr>
        <w:br/>
        <w:t xml:space="preserve">For ammoniakfølsomme naturtyper, som ikke er omfattet af ovenstående Kategori 1- og 2-Natur, skal kommunen foretage en konkret vurdering af, om der skal fastsættes krav. </w:t>
      </w:r>
      <w:r w:rsidRPr="005B4C48">
        <w:rPr>
          <w:lang w:eastAsia="da-DK"/>
        </w:rPr>
        <w:br/>
      </w:r>
      <w:r w:rsidRPr="005B4C48">
        <w:rPr>
          <w:lang w:eastAsia="da-DK"/>
        </w:rPr>
        <w:br/>
        <w:t xml:space="preserve">Kommunen skal konkret vurdere, følgende beskyttede ammoniakfølsomme naturtyper uden for de Internationale Naturbeskyttelsesområder, der ikke er omfattet af § 7 stk. 1, nr. 1 og 2: Det drejer sig om heder, moser og overdrev, som er beskyttet efter naturbeskyttelseslovens § 3. </w:t>
      </w:r>
      <w:r w:rsidRPr="005B4C48">
        <w:rPr>
          <w:lang w:eastAsia="da-DK"/>
        </w:rPr>
        <w:br/>
      </w:r>
      <w:r w:rsidRPr="005B4C48">
        <w:rPr>
          <w:lang w:eastAsia="da-DK"/>
        </w:rPr>
        <w:br/>
        <w:t>Kommunen skal også konkret vurdere ammoniakfølsomme skove, der ligger uden for de Internationale Naturbeskyttelsesområder.</w:t>
      </w:r>
    </w:p>
    <w:p w:rsidR="00BA04C1" w:rsidRPr="005B4C48" w:rsidRDefault="00BA04C1" w:rsidP="00A37014">
      <w:pPr>
        <w:rPr>
          <w:lang w:eastAsia="da-DK"/>
        </w:rPr>
      </w:pPr>
      <w:r w:rsidRPr="005B4C48">
        <w:rPr>
          <w:lang w:eastAsia="da-DK"/>
        </w:rPr>
        <w:t>Ved den konkrete vurdering af, om der er tale om særlige regionale, eller lokale naturinteresser og ved vurdering af, om der skal stilles krav til den maksimale N-</w:t>
      </w:r>
      <w:proofErr w:type="spellStart"/>
      <w:r w:rsidRPr="005B4C48">
        <w:rPr>
          <w:lang w:eastAsia="da-DK"/>
        </w:rPr>
        <w:t>merdeposition</w:t>
      </w:r>
      <w:proofErr w:type="spellEnd"/>
      <w:r w:rsidRPr="005B4C48">
        <w:rPr>
          <w:lang w:eastAsia="da-DK"/>
        </w:rPr>
        <w:t xml:space="preserve"> på naturområder omfattet af Kategori 3-Natur, skal kommunen inddrage følgende fire kriterier:</w:t>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status i kommuneplanen, herunder særligt, om det aktuelle ammoniakfølsomme naturområde er omfattet af kommuneplanens udpegning af særligt værdifulde naturområder, rekreative områder og/eller værdifulde kulturmiljøer, samt kommuneplanens retningslinjer for varetagelsen af naturbeskyttelsesinteresserne, de rekreative interesser og de kulturhistoriske interesser.</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Om de aktuelle områder er omfattet af fredning, handleplan for naturpleje, eller anden planlagt naturindsats.</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lastRenderedPageBreak/>
        <w:t>Det aktuelle naturområdes naturkvalitet</w:t>
      </w:r>
      <w:r w:rsidR="00E92938">
        <w:rPr>
          <w:rFonts w:ascii="Cambria" w:hAnsi="Cambria"/>
          <w:sz w:val="22"/>
          <w:szCs w:val="22"/>
        </w:rPr>
        <w:t>.</w:t>
      </w:r>
      <w:r w:rsidRPr="00413965">
        <w:rPr>
          <w:rFonts w:ascii="Cambria" w:hAnsi="Cambria"/>
          <w:sz w:val="22"/>
          <w:szCs w:val="22"/>
        </w:rPr>
        <w:br/>
      </w:r>
    </w:p>
    <w:p w:rsidR="00BA04C1" w:rsidRDefault="00BA04C1" w:rsidP="00B67576">
      <w:pPr>
        <w:pStyle w:val="Listeafsnit"/>
        <w:numPr>
          <w:ilvl w:val="0"/>
          <w:numId w:val="8"/>
        </w:numPr>
        <w:rPr>
          <w:rFonts w:ascii="Cambria" w:hAnsi="Cambria"/>
          <w:sz w:val="22"/>
          <w:szCs w:val="22"/>
        </w:rPr>
      </w:pPr>
      <w:r w:rsidRPr="00413965">
        <w:rPr>
          <w:rFonts w:ascii="Cambria" w:hAnsi="Cambria"/>
          <w:sz w:val="22"/>
          <w:szCs w:val="22"/>
        </w:rPr>
        <w:t>Kvælstofbidrag fra området fra andre kilder (fx markbidrag), herunder, for så vidt angår skove, om de gødskes.</w:t>
      </w:r>
    </w:p>
    <w:p w:rsidR="00413965" w:rsidRPr="00413965" w:rsidRDefault="00413965" w:rsidP="00413965">
      <w:pPr>
        <w:pStyle w:val="Listeafsnit"/>
        <w:ind w:left="720"/>
        <w:rPr>
          <w:rFonts w:ascii="Cambria" w:hAnsi="Cambria"/>
          <w:sz w:val="22"/>
          <w:szCs w:val="22"/>
        </w:rPr>
      </w:pPr>
    </w:p>
    <w:p w:rsidR="00BA04C1" w:rsidRPr="005B4C48" w:rsidRDefault="00BA04C1" w:rsidP="00A37014">
      <w:pPr>
        <w:rPr>
          <w:lang w:eastAsia="da-DK"/>
        </w:rPr>
      </w:pPr>
      <w:r w:rsidRPr="005B4C48">
        <w:rPr>
          <w:lang w:eastAsia="da-DK"/>
        </w:rPr>
        <w:t xml:space="preserve">Kravene til </w:t>
      </w:r>
      <w:proofErr w:type="spellStart"/>
      <w:r w:rsidRPr="005B4C48">
        <w:rPr>
          <w:lang w:eastAsia="da-DK"/>
        </w:rPr>
        <w:t>ammoniakdepositionen</w:t>
      </w:r>
      <w:proofErr w:type="spellEnd"/>
      <w:r w:rsidRPr="005B4C48">
        <w:rPr>
          <w:lang w:eastAsia="da-DK"/>
        </w:rPr>
        <w:t xml:space="preserve"> er forskellige i de tre kategorier. Kravene fremgår af nedenstående tabel. Med »</w:t>
      </w:r>
      <w:proofErr w:type="spellStart"/>
      <w:r w:rsidRPr="005B4C48">
        <w:rPr>
          <w:lang w:eastAsia="da-DK"/>
        </w:rPr>
        <w:t>totaldeposition</w:t>
      </w:r>
      <w:proofErr w:type="spellEnd"/>
      <w:r w:rsidRPr="005B4C48">
        <w:rPr>
          <w:lang w:eastAsia="da-DK"/>
        </w:rPr>
        <w:t xml:space="preserve">« menes </w:t>
      </w:r>
      <w:proofErr w:type="spellStart"/>
      <w:r w:rsidRPr="005B4C48">
        <w:rPr>
          <w:lang w:eastAsia="da-DK"/>
        </w:rPr>
        <w:t>ammoniakdepositionen</w:t>
      </w:r>
      <w:proofErr w:type="spellEnd"/>
      <w:r w:rsidRPr="005B4C48">
        <w:rPr>
          <w:lang w:eastAsia="da-DK"/>
        </w:rPr>
        <w:t xml:space="preserve"> fra stald og lager fra hele husdyrbruget (både fra den ansøgte og eksisterende drift), mens der med »</w:t>
      </w:r>
      <w:proofErr w:type="spellStart"/>
      <w:r w:rsidRPr="005B4C48">
        <w:rPr>
          <w:lang w:eastAsia="da-DK"/>
        </w:rPr>
        <w:t>merdeposition</w:t>
      </w:r>
      <w:proofErr w:type="spellEnd"/>
      <w:r w:rsidRPr="005B4C48">
        <w:rPr>
          <w:lang w:eastAsia="da-DK"/>
        </w:rPr>
        <w:t xml:space="preserve">« menes ændringen i </w:t>
      </w:r>
      <w:proofErr w:type="spellStart"/>
      <w:r w:rsidRPr="005B4C48">
        <w:rPr>
          <w:lang w:eastAsia="da-DK"/>
        </w:rPr>
        <w:t>ammoniakdepositionen</w:t>
      </w:r>
      <w:proofErr w:type="spellEnd"/>
      <w:r w:rsidRPr="005B4C48">
        <w:rPr>
          <w:lang w:eastAsia="da-DK"/>
        </w:rPr>
        <w:t xml:space="preserve"> fra husdyrbrugets anlæg (stald og lager), som følge af det ansøgte.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719"/>
        <w:gridCol w:w="4720"/>
      </w:tblGrid>
      <w:tr w:rsidR="00BA04C1" w:rsidRPr="005B4C48" w:rsidTr="00161345">
        <w:tc>
          <w:tcPr>
            <w:tcW w:w="4719"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Naturtyper </w:t>
            </w:r>
          </w:p>
        </w:tc>
        <w:tc>
          <w:tcPr>
            <w:tcW w:w="4720"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Fastsat beskyttelsesniveau </w:t>
            </w:r>
          </w:p>
        </w:tc>
      </w:tr>
      <w:tr w:rsidR="00BA04C1" w:rsidRPr="005B4C48" w:rsidTr="00161345">
        <w:trPr>
          <w:trHeight w:val="273"/>
        </w:trPr>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1. § 7 stk. 1, nr. 1</w:t>
            </w:r>
          </w:p>
        </w:tc>
        <w:tc>
          <w:tcPr>
            <w:tcW w:w="4720" w:type="dxa"/>
            <w:shd w:val="clear" w:color="auto" w:fill="auto"/>
          </w:tcPr>
          <w:p w:rsidR="00BA04C1" w:rsidRPr="005B4C48" w:rsidRDefault="00BA04C1" w:rsidP="00A37014">
            <w:pPr>
              <w:rPr>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afhængig af antal husdyrbrug i nærheden</w:t>
            </w:r>
            <w:r w:rsidRPr="005B4C48">
              <w:rPr>
                <w:vertAlign w:val="superscript"/>
                <w:lang w:eastAsia="da-DK"/>
              </w:rPr>
              <w:t>*)</w:t>
            </w:r>
            <w:r w:rsidRPr="005B4C48">
              <w:rPr>
                <w:lang w:eastAsia="da-DK"/>
              </w:rPr>
              <w:t>:</w:t>
            </w:r>
          </w:p>
          <w:p w:rsidR="00BA04C1" w:rsidRPr="005B4C48" w:rsidRDefault="00BA04C1" w:rsidP="00A37014">
            <w:pPr>
              <w:rPr>
                <w:lang w:eastAsia="da-DK"/>
              </w:rPr>
            </w:pPr>
            <w:smartTag w:uri="urn:schemas-microsoft-com:office:smarttags" w:element="metricconverter">
              <w:smartTagPr>
                <w:attr w:name="ProductID" w:val="0,2 kg"/>
              </w:smartTagPr>
              <w:r w:rsidRPr="005B4C48">
                <w:rPr>
                  <w:lang w:eastAsia="da-DK"/>
                </w:rPr>
                <w:t>0,2 kg</w:t>
              </w:r>
            </w:smartTag>
            <w:r w:rsidRPr="005B4C48">
              <w:rPr>
                <w:lang w:eastAsia="da-DK"/>
              </w:rPr>
              <w:t xml:space="preserve"> N/ha/år ved &gt; 1 husdyrbrug</w:t>
            </w:r>
          </w:p>
          <w:p w:rsidR="00BA04C1" w:rsidRPr="005B4C48" w:rsidRDefault="00BA04C1" w:rsidP="00A37014">
            <w:pPr>
              <w:rPr>
                <w:lang w:eastAsia="da-DK"/>
              </w:rPr>
            </w:pPr>
            <w:smartTag w:uri="urn:schemas-microsoft-com:office:smarttags" w:element="metricconverter">
              <w:smartTagPr>
                <w:attr w:name="ProductID" w:val="0,4 kg"/>
              </w:smartTagPr>
              <w:r w:rsidRPr="005B4C48">
                <w:rPr>
                  <w:lang w:eastAsia="da-DK"/>
                </w:rPr>
                <w:t>0,4 kg</w:t>
              </w:r>
            </w:smartTag>
            <w:r w:rsidRPr="005B4C48">
              <w:rPr>
                <w:lang w:eastAsia="da-DK"/>
              </w:rPr>
              <w:t xml:space="preserve"> N/ha/år ved 1 husdyrbrug</w:t>
            </w:r>
          </w:p>
          <w:p w:rsidR="00BA04C1" w:rsidRPr="005B4C48" w:rsidRDefault="00BA04C1" w:rsidP="00A37014">
            <w:pPr>
              <w:rPr>
                <w:rFonts w:cs="Tahoma"/>
                <w:color w:val="000000"/>
                <w:lang w:eastAsia="da-DK"/>
              </w:rPr>
            </w:pPr>
            <w:smartTag w:uri="urn:schemas-microsoft-com:office:smarttags" w:element="metricconverter">
              <w:smartTagPr>
                <w:attr w:name="ProductID" w:val="0,7 kg"/>
              </w:smartTagPr>
              <w:r w:rsidRPr="005B4C48">
                <w:rPr>
                  <w:lang w:eastAsia="da-DK"/>
                </w:rPr>
                <w:t>0,7 kg</w:t>
              </w:r>
            </w:smartTag>
            <w:r w:rsidRPr="005B4C48">
              <w:rPr>
                <w:lang w:eastAsia="da-DK"/>
              </w:rPr>
              <w:t xml:space="preserve"> N/ha ved 0 husdyrbrug.</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2. § 7 stk. 1, nr. 2</w:t>
            </w:r>
          </w:p>
        </w:tc>
        <w:tc>
          <w:tcPr>
            <w:tcW w:w="4720" w:type="dxa"/>
            <w:shd w:val="clear" w:color="auto" w:fill="auto"/>
          </w:tcPr>
          <w:p w:rsidR="00BA04C1" w:rsidRPr="005B4C48" w:rsidRDefault="00BA04C1" w:rsidP="00A37014">
            <w:pPr>
              <w:rPr>
                <w:rFonts w:cs="Times New Roman"/>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 xml:space="preserve">Kategori 3. Heder, moser og overdrev, som er </w:t>
            </w:r>
            <w:proofErr w:type="spellStart"/>
            <w:r w:rsidRPr="005B4C48">
              <w:rPr>
                <w:lang w:eastAsia="da-DK"/>
              </w:rPr>
              <w:t>beskyt-tet</w:t>
            </w:r>
            <w:proofErr w:type="spellEnd"/>
            <w:r w:rsidRPr="005B4C48">
              <w:rPr>
                <w:lang w:eastAsia="da-DK"/>
              </w:rPr>
              <w:t xml:space="preserve"> af naturbeskyttelseslovens § 3 og ammoniakfølsom-</w:t>
            </w:r>
            <w:proofErr w:type="spellStart"/>
            <w:r w:rsidRPr="005B4C48">
              <w:rPr>
                <w:lang w:eastAsia="da-DK"/>
              </w:rPr>
              <w:t>me</w:t>
            </w:r>
            <w:proofErr w:type="spellEnd"/>
            <w:r w:rsidRPr="005B4C48">
              <w:rPr>
                <w:lang w:eastAsia="da-DK"/>
              </w:rPr>
              <w:t xml:space="preserve"> skove.</w:t>
            </w:r>
          </w:p>
        </w:tc>
        <w:tc>
          <w:tcPr>
            <w:tcW w:w="4720" w:type="dxa"/>
            <w:shd w:val="clear" w:color="auto" w:fill="auto"/>
          </w:tcPr>
          <w:p w:rsidR="00BA04C1" w:rsidRPr="005B4C48" w:rsidRDefault="00BA04C1" w:rsidP="00F66000">
            <w:pPr>
              <w:rPr>
                <w:rFonts w:cs="Times New Roman"/>
                <w:lang w:eastAsia="da-DK"/>
              </w:rPr>
            </w:pPr>
            <w:r w:rsidRPr="005B4C48">
              <w:rPr>
                <w:lang w:eastAsia="da-DK"/>
              </w:rPr>
              <w:t xml:space="preserve">Max. </w:t>
            </w:r>
            <w:proofErr w:type="spellStart"/>
            <w:r w:rsidRPr="005B4C48">
              <w:rPr>
                <w:lang w:eastAsia="da-DK"/>
              </w:rPr>
              <w:t>merdeposition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Kommunen kan tillade en </w:t>
            </w:r>
            <w:proofErr w:type="spellStart"/>
            <w:r w:rsidRPr="005B4C48">
              <w:rPr>
                <w:lang w:eastAsia="da-DK"/>
              </w:rPr>
              <w:t>merdeposition</w:t>
            </w:r>
            <w:proofErr w:type="spellEnd"/>
            <w:r w:rsidRPr="005B4C48">
              <w:rPr>
                <w:lang w:eastAsia="da-DK"/>
              </w:rPr>
              <w:t xml:space="preserve">, der er større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men ikke stille krav om mindre </w:t>
            </w:r>
            <w:proofErr w:type="spellStart"/>
            <w:r w:rsidRPr="005B4C48">
              <w:rPr>
                <w:lang w:eastAsia="da-DK"/>
              </w:rPr>
              <w:t>merdeposition</w:t>
            </w:r>
            <w:proofErr w:type="spellEnd"/>
            <w:r w:rsidRPr="005B4C48">
              <w:rPr>
                <w:lang w:eastAsia="da-DK"/>
              </w:rPr>
              <w:t xml:space="preserv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bl>
    <w:p w:rsidR="00BA04C1" w:rsidRPr="005B4C48" w:rsidRDefault="00BA04C1" w:rsidP="00A37014">
      <w:pPr>
        <w:rPr>
          <w:lang w:eastAsia="da-DK"/>
        </w:rPr>
      </w:pPr>
    </w:p>
    <w:p w:rsidR="00BA04C1" w:rsidRDefault="00BA04C1" w:rsidP="00A37014">
      <w:pPr>
        <w:rPr>
          <w:b/>
          <w:u w:val="single"/>
          <w:lang w:eastAsia="da-DK"/>
        </w:rPr>
      </w:pPr>
      <w:r w:rsidRPr="00413965">
        <w:rPr>
          <w:b/>
          <w:u w:val="single"/>
          <w:lang w:eastAsia="da-DK"/>
        </w:rPr>
        <w:t>Påvirkningen af nærmeste Kategori 1-Natur</w:t>
      </w:r>
    </w:p>
    <w:p w:rsidR="00BE50D4" w:rsidRPr="004A7D06" w:rsidRDefault="004A7D06" w:rsidP="00A37014">
      <w:pPr>
        <w:rPr>
          <w:rFonts w:eastAsia="Calibri" w:cs="Times New Roman"/>
          <w:lang w:eastAsia="da-DK"/>
        </w:rPr>
      </w:pPr>
      <w:r w:rsidRPr="004A7D06">
        <w:rPr>
          <w:rFonts w:eastAsia="Calibri" w:cs="Times New Roman"/>
          <w:lang w:eastAsia="da-DK"/>
        </w:rPr>
        <w:t>Afstand og beregninger til de nærmeste kategori 1 natur områder</w:t>
      </w:r>
      <w:r>
        <w:rPr>
          <w:rFonts w:eastAsia="Calibri" w:cs="Times New Roman"/>
          <w:lang w:eastAsia="da-DK"/>
        </w:rPr>
        <w:t>:</w:t>
      </w:r>
    </w:p>
    <w:p w:rsidR="00BE50D4" w:rsidRDefault="00BE50D4" w:rsidP="00A37014">
      <w:pPr>
        <w:rPr>
          <w:rFonts w:eastAsia="Calibri" w:cs="Times New Roman"/>
          <w:b/>
          <w:highlight w:val="magenta"/>
          <w:u w:val="single"/>
          <w:lang w:eastAsia="da-DK"/>
        </w:rPr>
      </w:pPr>
      <w:r>
        <w:rPr>
          <w:noProof/>
          <w:lang w:eastAsia="da-DK"/>
        </w:rPr>
        <w:drawing>
          <wp:inline distT="0" distB="0" distL="0" distR="0" wp14:anchorId="2F3CD06E" wp14:editId="12E1E09C">
            <wp:extent cx="6120765" cy="1006475"/>
            <wp:effectExtent l="0" t="0" r="0" b="317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1006475"/>
                    </a:xfrm>
                    <a:prstGeom prst="rect">
                      <a:avLst/>
                    </a:prstGeom>
                  </pic:spPr>
                </pic:pic>
              </a:graphicData>
            </a:graphic>
          </wp:inline>
        </w:drawing>
      </w:r>
    </w:p>
    <w:p w:rsidR="00BE50D4" w:rsidRDefault="00BE50D4" w:rsidP="00A37014">
      <w:pPr>
        <w:rPr>
          <w:rFonts w:eastAsia="Calibri" w:cs="Times New Roman"/>
          <w:b/>
          <w:highlight w:val="magenta"/>
          <w:u w:val="single"/>
          <w:lang w:eastAsia="da-DK"/>
        </w:rPr>
      </w:pPr>
      <w:r>
        <w:rPr>
          <w:noProof/>
          <w:lang w:eastAsia="da-DK"/>
        </w:rPr>
        <w:drawing>
          <wp:inline distT="0" distB="0" distL="0" distR="0" wp14:anchorId="13D61DE8" wp14:editId="17CBE939">
            <wp:extent cx="6120765" cy="2221865"/>
            <wp:effectExtent l="0" t="0" r="0" b="698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2221865"/>
                    </a:xfrm>
                    <a:prstGeom prst="rect">
                      <a:avLst/>
                    </a:prstGeom>
                  </pic:spPr>
                </pic:pic>
              </a:graphicData>
            </a:graphic>
          </wp:inline>
        </w:drawing>
      </w:r>
    </w:p>
    <w:p w:rsidR="00BE50D4" w:rsidRDefault="00BE50D4" w:rsidP="00A37014">
      <w:pPr>
        <w:rPr>
          <w:rFonts w:eastAsia="Calibri" w:cs="Times New Roman"/>
          <w:b/>
          <w:highlight w:val="magenta"/>
          <w:u w:val="single"/>
          <w:lang w:eastAsia="da-DK"/>
        </w:rPr>
      </w:pPr>
    </w:p>
    <w:p w:rsidR="00BE50D4" w:rsidRDefault="00BE50D4" w:rsidP="00A37014">
      <w:pPr>
        <w:rPr>
          <w:rFonts w:eastAsia="Calibri" w:cs="Times New Roman"/>
          <w:b/>
          <w:highlight w:val="magenta"/>
          <w:u w:val="single"/>
          <w:lang w:eastAsia="da-DK"/>
        </w:rPr>
      </w:pPr>
      <w:r>
        <w:rPr>
          <w:noProof/>
          <w:lang w:eastAsia="da-DK"/>
        </w:rPr>
        <w:drawing>
          <wp:inline distT="0" distB="0" distL="0" distR="0" wp14:anchorId="105B8DC4" wp14:editId="4DFF396D">
            <wp:extent cx="6120765" cy="1000125"/>
            <wp:effectExtent l="0" t="0" r="0" b="952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1000125"/>
                    </a:xfrm>
                    <a:prstGeom prst="rect">
                      <a:avLst/>
                    </a:prstGeom>
                  </pic:spPr>
                </pic:pic>
              </a:graphicData>
            </a:graphic>
          </wp:inline>
        </w:drawing>
      </w:r>
    </w:p>
    <w:p w:rsidR="00BE50D4" w:rsidRDefault="00BE50D4" w:rsidP="00A37014">
      <w:pPr>
        <w:rPr>
          <w:rFonts w:eastAsia="Calibri" w:cs="Times New Roman"/>
          <w:b/>
          <w:highlight w:val="magenta"/>
          <w:u w:val="single"/>
          <w:lang w:eastAsia="da-DK"/>
        </w:rPr>
      </w:pPr>
      <w:r>
        <w:rPr>
          <w:noProof/>
          <w:lang w:eastAsia="da-DK"/>
        </w:rPr>
        <w:drawing>
          <wp:inline distT="0" distB="0" distL="0" distR="0" wp14:anchorId="157F9C42" wp14:editId="10455A4A">
            <wp:extent cx="6120765" cy="2258060"/>
            <wp:effectExtent l="0" t="0" r="0" b="889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2258060"/>
                    </a:xfrm>
                    <a:prstGeom prst="rect">
                      <a:avLst/>
                    </a:prstGeom>
                  </pic:spPr>
                </pic:pic>
              </a:graphicData>
            </a:graphic>
          </wp:inline>
        </w:drawing>
      </w:r>
    </w:p>
    <w:p w:rsidR="00BA04C1" w:rsidRPr="005B4C48" w:rsidRDefault="00BA04C1" w:rsidP="00A37014">
      <w:pPr>
        <w:rPr>
          <w:rFonts w:cs="Times New Roman"/>
          <w:lang w:eastAsia="da-DK"/>
        </w:rPr>
      </w:pPr>
      <w:r w:rsidRPr="005B4C48">
        <w:rPr>
          <w:lang w:eastAsia="da-DK"/>
        </w:rPr>
        <w:t xml:space="preserve">I kraft af den store afstand (mere end 3 km) til kategori 1 </w:t>
      </w:r>
      <w:r w:rsidR="004A7D06">
        <w:rPr>
          <w:lang w:eastAsia="da-DK"/>
        </w:rPr>
        <w:t>naturområderne</w:t>
      </w:r>
      <w:r w:rsidRPr="004A7D06">
        <w:rPr>
          <w:lang w:eastAsia="da-DK"/>
        </w:rPr>
        <w:t xml:space="preserve"> er det</w:t>
      </w:r>
      <w:r w:rsidRPr="005B4C48">
        <w:rPr>
          <w:lang w:eastAsia="da-DK"/>
        </w:rPr>
        <w:t xml:space="preserve"> vurderet, at udvidelsen, samt det samlede husdyrbrug ikke vil medføre en væsentlig ammoniakpåvirkning af nærmeste Kategori 1-Natur. </w:t>
      </w:r>
      <w:r w:rsidRPr="005B4C48">
        <w:rPr>
          <w:lang w:eastAsia="da-DK"/>
        </w:rPr>
        <w:br/>
      </w:r>
      <w:r w:rsidRPr="005B4C48">
        <w:rPr>
          <w:lang w:eastAsia="da-DK"/>
        </w:rPr>
        <w:br/>
      </w:r>
      <w:r w:rsidRPr="005B4C48">
        <w:rPr>
          <w:rFonts w:cs="Times New Roman"/>
          <w:lang w:eastAsia="da-DK"/>
        </w:rPr>
        <w:t xml:space="preserve">Kommunen vurderer samtidig, at der ikke er andre kategori 1 naturområder, som vil blive væsentlig påvirket af udvidelsen af husdyrbruget. Det begrundes i de meget store afstande til de andre kategori 1 naturområder. </w:t>
      </w:r>
    </w:p>
    <w:p w:rsidR="00BA04C1" w:rsidRPr="00413965" w:rsidRDefault="00BA04C1" w:rsidP="00A37014">
      <w:pPr>
        <w:rPr>
          <w:rFonts w:ascii="Times New Roman" w:hAnsi="Times New Roman"/>
          <w:lang w:eastAsia="da-DK"/>
        </w:rPr>
      </w:pPr>
      <w:r w:rsidRPr="005B4C48">
        <w:rPr>
          <w:lang w:eastAsia="da-DK"/>
        </w:rPr>
        <w:t>Den ansøgte drift af anlægget, vurderes ikke at ville påvirke det pågældende habitatområde og dets udpegningsgrundlag på en måde, der hindrer målopfyldelse for habitatområdet</w:t>
      </w:r>
      <w:r w:rsidR="0098390B">
        <w:rPr>
          <w:lang w:eastAsia="da-DK"/>
        </w:rPr>
        <w:t>,</w:t>
      </w:r>
      <w:r w:rsidRPr="005B4C48">
        <w:rPr>
          <w:lang w:eastAsia="da-DK"/>
        </w:rPr>
        <w:t xml:space="preserve"> og det kan ikke på et konkret eksperimentelt videnskabeligt grundlag dokumenteres, at ammoniakpåvirkningen fra husdyrbruget vil medføre en påviselig biologisk ændring af området, selv om beskyttelsesniveauet er overholdt</w:t>
      </w:r>
      <w:r w:rsidR="00413965">
        <w:rPr>
          <w:rFonts w:ascii="Times New Roman" w:hAnsi="Times New Roman"/>
          <w:lang w:eastAsia="da-DK"/>
        </w:rPr>
        <w:t>.</w:t>
      </w:r>
    </w:p>
    <w:p w:rsidR="00BA04C1" w:rsidRDefault="00BA04C1" w:rsidP="00A37014">
      <w:pPr>
        <w:rPr>
          <w:b/>
          <w:u w:val="single"/>
          <w:lang w:eastAsia="da-DK"/>
        </w:rPr>
      </w:pPr>
      <w:r w:rsidRPr="00413965">
        <w:rPr>
          <w:b/>
          <w:u w:val="single"/>
          <w:lang w:eastAsia="da-DK"/>
        </w:rPr>
        <w:t>Påvirkningen af nærmeste Kategori 2-Natur</w:t>
      </w:r>
    </w:p>
    <w:p w:rsidR="004A7D06" w:rsidRPr="007E2CE4" w:rsidRDefault="004A7D06" w:rsidP="00A37014">
      <w:pPr>
        <w:rPr>
          <w:lang w:eastAsia="da-DK"/>
        </w:rPr>
      </w:pPr>
      <w:r w:rsidRPr="007E2CE4">
        <w:rPr>
          <w:lang w:eastAsia="da-DK"/>
        </w:rPr>
        <w:t>Afstand og beregninger til nærmeste kategori 2 natur område:</w:t>
      </w:r>
    </w:p>
    <w:p w:rsidR="004A7D06" w:rsidRDefault="004A7D06" w:rsidP="00A37014">
      <w:pPr>
        <w:rPr>
          <w:b/>
          <w:highlight w:val="magenta"/>
          <w:u w:val="single"/>
          <w:lang w:eastAsia="da-DK"/>
        </w:rPr>
      </w:pPr>
      <w:r>
        <w:rPr>
          <w:noProof/>
          <w:lang w:eastAsia="da-DK"/>
        </w:rPr>
        <w:drawing>
          <wp:inline distT="0" distB="0" distL="0" distR="0" wp14:anchorId="21BDB670" wp14:editId="36355B74">
            <wp:extent cx="6120765" cy="986790"/>
            <wp:effectExtent l="0" t="0" r="0" b="381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986790"/>
                    </a:xfrm>
                    <a:prstGeom prst="rect">
                      <a:avLst/>
                    </a:prstGeom>
                  </pic:spPr>
                </pic:pic>
              </a:graphicData>
            </a:graphic>
          </wp:inline>
        </w:drawing>
      </w:r>
    </w:p>
    <w:p w:rsidR="004A7D06" w:rsidRDefault="004A7D06" w:rsidP="00A37014">
      <w:pPr>
        <w:rPr>
          <w:b/>
          <w:highlight w:val="magenta"/>
          <w:u w:val="single"/>
          <w:lang w:eastAsia="da-DK"/>
        </w:rPr>
      </w:pPr>
      <w:r>
        <w:rPr>
          <w:noProof/>
          <w:lang w:eastAsia="da-DK"/>
        </w:rPr>
        <w:lastRenderedPageBreak/>
        <w:drawing>
          <wp:inline distT="0" distB="0" distL="0" distR="0" wp14:anchorId="4CFA1AB4" wp14:editId="22D375EC">
            <wp:extent cx="6120765" cy="2241550"/>
            <wp:effectExtent l="0" t="0" r="0" b="635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2241550"/>
                    </a:xfrm>
                    <a:prstGeom prst="rect">
                      <a:avLst/>
                    </a:prstGeom>
                  </pic:spPr>
                </pic:pic>
              </a:graphicData>
            </a:graphic>
          </wp:inline>
        </w:drawing>
      </w:r>
    </w:p>
    <w:p w:rsidR="00BA04C1" w:rsidRPr="005B4C48" w:rsidRDefault="00BA04C1" w:rsidP="00A37014">
      <w:pPr>
        <w:rPr>
          <w:rFonts w:cs="Times New Roman"/>
          <w:lang w:eastAsia="da-DK"/>
        </w:rPr>
      </w:pPr>
      <w:r w:rsidRPr="005B4C48">
        <w:rPr>
          <w:lang w:eastAsia="da-DK"/>
        </w:rPr>
        <w:t xml:space="preserve">I kraft af den store afstand til området (mere ned 3 km), er det vurderet, at udvidelsen, samt det samlede husdyrbrug, ikke vil medføre en væsentlig ammoniakpåvirkning af det nærmeste Kategori 2-Natur. </w:t>
      </w:r>
      <w:r w:rsidRPr="005B4C48">
        <w:rPr>
          <w:lang w:eastAsia="da-DK"/>
        </w:rPr>
        <w:br/>
      </w:r>
      <w:r w:rsidRPr="005B4C48">
        <w:rPr>
          <w:lang w:eastAsia="da-DK"/>
        </w:rPr>
        <w:br/>
      </w:r>
      <w:r w:rsidRPr="005B4C48">
        <w:rPr>
          <w:rFonts w:cs="Times New Roman"/>
          <w:lang w:eastAsia="da-DK"/>
        </w:rPr>
        <w:t xml:space="preserve">Kommunen vurderer samtidig, at der ikke er andre kategori 2 naturområder, som vil blive væsentlig påvirket af udvidelsen af husdyrbruget. Det begrundes i de meget store afstande til de andre kategori 2 naturområder. </w:t>
      </w:r>
    </w:p>
    <w:p w:rsidR="00BA04C1" w:rsidRPr="00413965" w:rsidRDefault="00BA04C1" w:rsidP="00A37014">
      <w:pPr>
        <w:rPr>
          <w:rFonts w:cs="Verdana"/>
          <w:b/>
          <w:u w:val="single"/>
          <w:lang w:eastAsia="da-DK"/>
        </w:rPr>
      </w:pPr>
      <w:r w:rsidRPr="00413965">
        <w:rPr>
          <w:b/>
          <w:u w:val="single"/>
          <w:lang w:eastAsia="da-DK"/>
        </w:rPr>
        <w:t>Påvirkningen af nærmeste Kategori 3-Natur og øvrig natur</w:t>
      </w:r>
    </w:p>
    <w:p w:rsidR="00BA04C1" w:rsidRPr="005B4C48" w:rsidRDefault="00BA04C1" w:rsidP="00A37014">
      <w:pPr>
        <w:rPr>
          <w:lang w:eastAsia="da-DK"/>
        </w:rPr>
      </w:pPr>
      <w:r w:rsidRPr="005B4C48">
        <w:rPr>
          <w:lang w:eastAsia="da-DK"/>
        </w:rPr>
        <w:t xml:space="preserve">Inden for 1.000 meter fra staldanlægget er der </w:t>
      </w:r>
      <w:r w:rsidRPr="00C54070">
        <w:rPr>
          <w:lang w:eastAsia="da-DK"/>
        </w:rPr>
        <w:t xml:space="preserve">registreret </w:t>
      </w:r>
      <w:r w:rsidR="000E3D08">
        <w:rPr>
          <w:lang w:eastAsia="da-DK"/>
        </w:rPr>
        <w:t>moser og eng</w:t>
      </w:r>
      <w:r w:rsidRPr="00C54070">
        <w:rPr>
          <w:lang w:eastAsia="da-DK"/>
        </w:rPr>
        <w:t>. Moser</w:t>
      </w:r>
      <w:r w:rsidRPr="005B4C48">
        <w:rPr>
          <w:lang w:eastAsia="da-DK"/>
        </w:rPr>
        <w:t>, heder, enge, strandenge, søer og overdrev er omfattet af § 3 i Naturbeskyttelsesloven, som beskytter disse naturområder imod tilstandsændringer.</w:t>
      </w:r>
    </w:p>
    <w:p w:rsidR="00BA04C1" w:rsidRPr="005B4C48" w:rsidRDefault="00BA04C1" w:rsidP="00A37014">
      <w:pPr>
        <w:rPr>
          <w:lang w:eastAsia="da-DK"/>
        </w:rPr>
      </w:pPr>
      <w:r w:rsidRPr="005B4C48">
        <w:rPr>
          <w:lang w:eastAsia="da-DK"/>
        </w:rPr>
        <w:t>Kategori 3 natur er heder under 10 ha, overdrev under 2,5 ha, samt moser og ammoniakfølsomme skove.</w:t>
      </w:r>
    </w:p>
    <w:p w:rsidR="00BA04C1" w:rsidRDefault="00BA04C1" w:rsidP="00A37014">
      <w:pPr>
        <w:rPr>
          <w:lang w:eastAsia="da-DK"/>
        </w:rPr>
      </w:pPr>
      <w:r w:rsidRPr="005B4C48">
        <w:rPr>
          <w:lang w:eastAsia="da-DK"/>
        </w:rPr>
        <w:t xml:space="preserve">Kategori 3-naturområderne og øvrigt §3 beskyttet natur indenfor </w:t>
      </w:r>
      <w:r w:rsidR="00332075">
        <w:rPr>
          <w:lang w:eastAsia="da-DK"/>
        </w:rPr>
        <w:t>1.0</w:t>
      </w:r>
      <w:r w:rsidRPr="005B4C48">
        <w:rPr>
          <w:lang w:eastAsia="da-DK"/>
        </w:rPr>
        <w:t xml:space="preserve">00 meter fra staldanlægget er angivet i tabellen nedenfor: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1475"/>
        <w:gridCol w:w="1676"/>
        <w:gridCol w:w="1661"/>
        <w:gridCol w:w="1442"/>
        <w:gridCol w:w="1602"/>
      </w:tblGrid>
      <w:tr w:rsidR="00241453" w:rsidRPr="00AC1E8C" w:rsidTr="00E56B4F">
        <w:tc>
          <w:tcPr>
            <w:tcW w:w="1773" w:type="dxa"/>
            <w:vMerge w:val="restart"/>
            <w:shd w:val="clear" w:color="auto" w:fill="C0C0C0"/>
            <w:vAlign w:val="center"/>
          </w:tcPr>
          <w:p w:rsidR="00241453" w:rsidRPr="00AC1E8C" w:rsidRDefault="00241453" w:rsidP="00E56B4F">
            <w:pPr>
              <w:spacing w:after="120"/>
              <w:rPr>
                <w:lang w:eastAsia="da-DK"/>
              </w:rPr>
            </w:pPr>
            <w:r w:rsidRPr="00AC1E8C">
              <w:rPr>
                <w:lang w:eastAsia="da-DK"/>
              </w:rPr>
              <w:t>Naturtype</w:t>
            </w:r>
          </w:p>
        </w:tc>
        <w:tc>
          <w:tcPr>
            <w:tcW w:w="1475" w:type="dxa"/>
            <w:vMerge w:val="restart"/>
            <w:shd w:val="clear" w:color="auto" w:fill="C0C0C0"/>
          </w:tcPr>
          <w:p w:rsidR="00241453" w:rsidRPr="00AC1E8C" w:rsidRDefault="00241453" w:rsidP="00E56B4F">
            <w:pPr>
              <w:spacing w:after="120"/>
              <w:rPr>
                <w:lang w:eastAsia="da-DK"/>
              </w:rPr>
            </w:pPr>
            <w:r w:rsidRPr="00AC1E8C">
              <w:rPr>
                <w:lang w:eastAsia="da-DK"/>
              </w:rPr>
              <w:t>Afstand fra anlæg</w:t>
            </w:r>
          </w:p>
        </w:tc>
        <w:tc>
          <w:tcPr>
            <w:tcW w:w="1676" w:type="dxa"/>
            <w:vMerge w:val="restart"/>
            <w:shd w:val="clear" w:color="auto" w:fill="C0C0C0"/>
            <w:vAlign w:val="center"/>
          </w:tcPr>
          <w:p w:rsidR="00241453" w:rsidRPr="00AC1E8C" w:rsidRDefault="00241453" w:rsidP="00E56B4F">
            <w:pPr>
              <w:spacing w:after="120"/>
              <w:rPr>
                <w:lang w:eastAsia="da-DK"/>
              </w:rPr>
            </w:pPr>
            <w:r w:rsidRPr="00AC1E8C">
              <w:rPr>
                <w:lang w:eastAsia="da-DK"/>
              </w:rPr>
              <w:t>Retning</w:t>
            </w:r>
          </w:p>
        </w:tc>
        <w:tc>
          <w:tcPr>
            <w:tcW w:w="3103" w:type="dxa"/>
            <w:gridSpan w:val="2"/>
            <w:shd w:val="clear" w:color="auto" w:fill="C0C0C0"/>
          </w:tcPr>
          <w:p w:rsidR="00241453" w:rsidRPr="00AC1E8C" w:rsidRDefault="00241453" w:rsidP="0088652A">
            <w:pPr>
              <w:spacing w:after="120"/>
              <w:rPr>
                <w:lang w:eastAsia="da-DK"/>
              </w:rPr>
            </w:pPr>
            <w:r w:rsidRPr="00AC1E8C">
              <w:rPr>
                <w:lang w:eastAsia="da-DK"/>
              </w:rPr>
              <w:t>Merbelastning</w:t>
            </w:r>
            <w:r>
              <w:rPr>
                <w:lang w:eastAsia="da-DK"/>
              </w:rPr>
              <w:t xml:space="preserve"> </w:t>
            </w:r>
            <w:r w:rsidRPr="00AC1E8C">
              <w:rPr>
                <w:lang w:eastAsia="da-DK"/>
              </w:rPr>
              <w:t>Kg</w:t>
            </w:r>
            <w:r w:rsidR="0088652A">
              <w:rPr>
                <w:lang w:eastAsia="da-DK"/>
              </w:rPr>
              <w:t xml:space="preserve"> </w:t>
            </w:r>
            <w:r w:rsidRPr="00AC1E8C">
              <w:rPr>
                <w:lang w:eastAsia="da-DK"/>
              </w:rPr>
              <w:t>N/ha</w:t>
            </w:r>
            <w:r w:rsidR="0088652A">
              <w:rPr>
                <w:lang w:eastAsia="da-DK"/>
              </w:rPr>
              <w:t xml:space="preserve"> (ansøgt i forhold til :)</w:t>
            </w:r>
          </w:p>
        </w:tc>
        <w:tc>
          <w:tcPr>
            <w:tcW w:w="1602" w:type="dxa"/>
            <w:vMerge w:val="restart"/>
            <w:shd w:val="clear" w:color="auto" w:fill="C0C0C0"/>
          </w:tcPr>
          <w:p w:rsidR="00241453" w:rsidRPr="00AC1E8C" w:rsidRDefault="00241453" w:rsidP="00E56B4F">
            <w:pPr>
              <w:spacing w:after="120"/>
              <w:rPr>
                <w:lang w:eastAsia="da-DK"/>
              </w:rPr>
            </w:pPr>
            <w:r w:rsidRPr="00AC1E8C">
              <w:rPr>
                <w:lang w:eastAsia="da-DK"/>
              </w:rPr>
              <w:t>Målsætning i</w:t>
            </w:r>
          </w:p>
          <w:p w:rsidR="00241453" w:rsidRPr="00AC1E8C" w:rsidRDefault="00241453" w:rsidP="00E56B4F">
            <w:pPr>
              <w:spacing w:after="120"/>
              <w:rPr>
                <w:lang w:eastAsia="da-DK"/>
              </w:rPr>
            </w:pPr>
            <w:r w:rsidRPr="00AC1E8C">
              <w:rPr>
                <w:lang w:eastAsia="da-DK"/>
              </w:rPr>
              <w:t>Kommuneplan</w:t>
            </w:r>
          </w:p>
        </w:tc>
      </w:tr>
      <w:tr w:rsidR="00241453" w:rsidRPr="00AC1E8C" w:rsidTr="00E56B4F">
        <w:tc>
          <w:tcPr>
            <w:tcW w:w="1773" w:type="dxa"/>
            <w:vMerge/>
            <w:shd w:val="clear" w:color="auto" w:fill="C0C0C0"/>
            <w:vAlign w:val="center"/>
          </w:tcPr>
          <w:p w:rsidR="00241453" w:rsidRPr="00AC1E8C" w:rsidRDefault="00241453" w:rsidP="00E56B4F">
            <w:pPr>
              <w:rPr>
                <w:lang w:eastAsia="da-DK"/>
              </w:rPr>
            </w:pPr>
          </w:p>
        </w:tc>
        <w:tc>
          <w:tcPr>
            <w:tcW w:w="1475" w:type="dxa"/>
            <w:vMerge/>
            <w:shd w:val="clear" w:color="auto" w:fill="C0C0C0"/>
          </w:tcPr>
          <w:p w:rsidR="00241453" w:rsidRPr="00AC1E8C" w:rsidRDefault="00241453" w:rsidP="00E56B4F">
            <w:pPr>
              <w:rPr>
                <w:lang w:eastAsia="da-DK"/>
              </w:rPr>
            </w:pPr>
          </w:p>
        </w:tc>
        <w:tc>
          <w:tcPr>
            <w:tcW w:w="1676" w:type="dxa"/>
            <w:vMerge/>
            <w:shd w:val="clear" w:color="auto" w:fill="C0C0C0"/>
            <w:vAlign w:val="center"/>
          </w:tcPr>
          <w:p w:rsidR="00241453" w:rsidRPr="00AC1E8C" w:rsidRDefault="00241453" w:rsidP="00E56B4F">
            <w:pPr>
              <w:rPr>
                <w:lang w:eastAsia="da-DK"/>
              </w:rPr>
            </w:pPr>
          </w:p>
        </w:tc>
        <w:tc>
          <w:tcPr>
            <w:tcW w:w="1661" w:type="dxa"/>
            <w:shd w:val="clear" w:color="auto" w:fill="C0C0C0"/>
          </w:tcPr>
          <w:p w:rsidR="00241453" w:rsidRPr="00AC1E8C" w:rsidRDefault="00241453" w:rsidP="00E56B4F">
            <w:pPr>
              <w:spacing w:after="0"/>
              <w:rPr>
                <w:lang w:eastAsia="da-DK"/>
              </w:rPr>
            </w:pPr>
            <w:proofErr w:type="spellStart"/>
            <w:r>
              <w:rPr>
                <w:lang w:eastAsia="da-DK"/>
              </w:rPr>
              <w:t>Nudrift</w:t>
            </w:r>
            <w:proofErr w:type="spellEnd"/>
          </w:p>
        </w:tc>
        <w:tc>
          <w:tcPr>
            <w:tcW w:w="1442" w:type="dxa"/>
            <w:shd w:val="clear" w:color="auto" w:fill="C0C0C0"/>
          </w:tcPr>
          <w:p w:rsidR="00241453" w:rsidRPr="00AC1E8C" w:rsidRDefault="00241453" w:rsidP="00E56B4F">
            <w:pPr>
              <w:spacing w:after="0"/>
              <w:rPr>
                <w:lang w:eastAsia="da-DK"/>
              </w:rPr>
            </w:pPr>
            <w:r>
              <w:rPr>
                <w:lang w:eastAsia="da-DK"/>
              </w:rPr>
              <w:t>8-årsdrift</w:t>
            </w:r>
          </w:p>
        </w:tc>
        <w:tc>
          <w:tcPr>
            <w:tcW w:w="1602" w:type="dxa"/>
            <w:vMerge/>
            <w:shd w:val="clear" w:color="auto" w:fill="C0C0C0"/>
          </w:tcPr>
          <w:p w:rsidR="00241453" w:rsidRPr="00AC1E8C" w:rsidRDefault="00241453" w:rsidP="00E56B4F">
            <w:pPr>
              <w:rPr>
                <w:lang w:eastAsia="da-DK"/>
              </w:rPr>
            </w:pPr>
          </w:p>
        </w:tc>
      </w:tr>
      <w:tr w:rsidR="00241453" w:rsidRPr="00AC1E8C" w:rsidTr="00E56B4F">
        <w:tc>
          <w:tcPr>
            <w:tcW w:w="1773" w:type="dxa"/>
            <w:shd w:val="clear" w:color="auto" w:fill="auto"/>
          </w:tcPr>
          <w:p w:rsidR="00241453" w:rsidRPr="00AC1E8C" w:rsidRDefault="00241453" w:rsidP="00E56B4F">
            <w:pPr>
              <w:spacing w:after="120"/>
              <w:rPr>
                <w:lang w:eastAsia="da-DK"/>
              </w:rPr>
            </w:pPr>
            <w:r w:rsidRPr="00AC1E8C">
              <w:rPr>
                <w:lang w:eastAsia="da-DK"/>
              </w:rPr>
              <w:t>Mose</w:t>
            </w:r>
          </w:p>
        </w:tc>
        <w:tc>
          <w:tcPr>
            <w:tcW w:w="1475" w:type="dxa"/>
            <w:shd w:val="clear" w:color="auto" w:fill="auto"/>
          </w:tcPr>
          <w:p w:rsidR="00241453" w:rsidRPr="00AC1E8C" w:rsidRDefault="0098150E" w:rsidP="00E56B4F">
            <w:pPr>
              <w:autoSpaceDE w:val="0"/>
              <w:autoSpaceDN w:val="0"/>
              <w:adjustRightInd w:val="0"/>
              <w:spacing w:after="120" w:line="240" w:lineRule="auto"/>
              <w:rPr>
                <w:rFonts w:eastAsia="Times New Roman" w:cs="Verdana"/>
                <w:lang w:eastAsia="da-DK"/>
              </w:rPr>
            </w:pPr>
            <w:r>
              <w:rPr>
                <w:rFonts w:eastAsia="Times New Roman" w:cs="Verdana"/>
                <w:lang w:eastAsia="da-DK"/>
              </w:rPr>
              <w:t>Ca. 950 m</w:t>
            </w:r>
          </w:p>
        </w:tc>
        <w:tc>
          <w:tcPr>
            <w:tcW w:w="1676" w:type="dxa"/>
            <w:shd w:val="clear" w:color="auto" w:fill="auto"/>
          </w:tcPr>
          <w:p w:rsidR="00241453" w:rsidRPr="00AC1E8C" w:rsidRDefault="007E2CE4" w:rsidP="00E56B4F">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Sydvest</w:t>
            </w:r>
          </w:p>
        </w:tc>
        <w:tc>
          <w:tcPr>
            <w:tcW w:w="1661" w:type="dxa"/>
            <w:shd w:val="clear" w:color="auto" w:fill="auto"/>
          </w:tcPr>
          <w:p w:rsidR="00241453" w:rsidRPr="00AC1E8C" w:rsidRDefault="007E2CE4" w:rsidP="00E56B4F">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442" w:type="dxa"/>
            <w:shd w:val="clear" w:color="auto" w:fill="auto"/>
          </w:tcPr>
          <w:p w:rsidR="00241453" w:rsidRPr="00AC1E8C" w:rsidRDefault="007E2CE4" w:rsidP="00E56B4F">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602" w:type="dxa"/>
          </w:tcPr>
          <w:p w:rsidR="00241453" w:rsidRPr="00AC1E8C" w:rsidRDefault="0098150E" w:rsidP="00E56B4F">
            <w:pPr>
              <w:autoSpaceDE w:val="0"/>
              <w:autoSpaceDN w:val="0"/>
              <w:adjustRightInd w:val="0"/>
              <w:spacing w:after="120" w:line="240" w:lineRule="auto"/>
              <w:rPr>
                <w:rFonts w:eastAsia="Times New Roman" w:cs="Verdana"/>
                <w:lang w:eastAsia="da-DK"/>
              </w:rPr>
            </w:pPr>
            <w:r>
              <w:rPr>
                <w:rFonts w:eastAsia="Times New Roman" w:cs="Verdana"/>
                <w:lang w:eastAsia="da-DK"/>
              </w:rPr>
              <w:t>C-målsat</w:t>
            </w:r>
          </w:p>
        </w:tc>
      </w:tr>
      <w:tr w:rsidR="00241453" w:rsidRPr="00AC1E8C" w:rsidTr="00E56B4F">
        <w:tc>
          <w:tcPr>
            <w:tcW w:w="1773" w:type="dxa"/>
            <w:shd w:val="clear" w:color="auto" w:fill="auto"/>
          </w:tcPr>
          <w:p w:rsidR="00241453" w:rsidRPr="00AC1E8C" w:rsidRDefault="007E2CE4" w:rsidP="00E56B4F">
            <w:pPr>
              <w:spacing w:after="120"/>
              <w:rPr>
                <w:lang w:eastAsia="da-DK"/>
              </w:rPr>
            </w:pPr>
            <w:r>
              <w:rPr>
                <w:lang w:eastAsia="da-DK"/>
              </w:rPr>
              <w:t>Mose</w:t>
            </w:r>
          </w:p>
        </w:tc>
        <w:tc>
          <w:tcPr>
            <w:tcW w:w="1475" w:type="dxa"/>
            <w:shd w:val="clear" w:color="auto" w:fill="auto"/>
          </w:tcPr>
          <w:p w:rsidR="00241453" w:rsidRPr="00AC1E8C" w:rsidRDefault="0098150E" w:rsidP="00E56B4F">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Ca. 950 m</w:t>
            </w:r>
          </w:p>
        </w:tc>
        <w:tc>
          <w:tcPr>
            <w:tcW w:w="1676" w:type="dxa"/>
            <w:shd w:val="clear" w:color="auto" w:fill="auto"/>
          </w:tcPr>
          <w:p w:rsidR="00241453" w:rsidRPr="00AC1E8C" w:rsidRDefault="007E2CE4" w:rsidP="00E56B4F">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Nordøst</w:t>
            </w:r>
          </w:p>
        </w:tc>
        <w:tc>
          <w:tcPr>
            <w:tcW w:w="1661" w:type="dxa"/>
            <w:shd w:val="clear" w:color="auto" w:fill="auto"/>
          </w:tcPr>
          <w:p w:rsidR="00241453" w:rsidRPr="00AC1E8C" w:rsidRDefault="007E2CE4" w:rsidP="00E56B4F">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442" w:type="dxa"/>
            <w:shd w:val="clear" w:color="auto" w:fill="auto"/>
          </w:tcPr>
          <w:p w:rsidR="00241453" w:rsidRPr="00AC1E8C" w:rsidRDefault="007E2CE4" w:rsidP="00E56B4F">
            <w:pPr>
              <w:autoSpaceDE w:val="0"/>
              <w:autoSpaceDN w:val="0"/>
              <w:adjustRightInd w:val="0"/>
              <w:spacing w:after="120" w:line="240" w:lineRule="auto"/>
              <w:rPr>
                <w:rFonts w:eastAsia="Times New Roman" w:cs="Verdana"/>
                <w:lang w:eastAsia="da-DK"/>
              </w:rPr>
            </w:pPr>
            <w:r>
              <w:rPr>
                <w:rFonts w:eastAsia="Times New Roman" w:cs="Verdana"/>
                <w:lang w:eastAsia="da-DK"/>
              </w:rPr>
              <w:t>-0,1</w:t>
            </w:r>
          </w:p>
        </w:tc>
        <w:tc>
          <w:tcPr>
            <w:tcW w:w="1602" w:type="dxa"/>
          </w:tcPr>
          <w:p w:rsidR="00241453" w:rsidRPr="00AC1E8C" w:rsidRDefault="0098150E" w:rsidP="00E56B4F">
            <w:pPr>
              <w:autoSpaceDE w:val="0"/>
              <w:autoSpaceDN w:val="0"/>
              <w:adjustRightInd w:val="0"/>
              <w:spacing w:after="120" w:line="240" w:lineRule="auto"/>
              <w:rPr>
                <w:rFonts w:eastAsia="Times New Roman" w:cs="Verdana"/>
                <w:lang w:eastAsia="da-DK"/>
              </w:rPr>
            </w:pPr>
            <w:r>
              <w:rPr>
                <w:rFonts w:eastAsia="Times New Roman" w:cs="Verdana"/>
                <w:lang w:eastAsia="da-DK"/>
              </w:rPr>
              <w:t>C-målsat</w:t>
            </w:r>
          </w:p>
        </w:tc>
      </w:tr>
      <w:tr w:rsidR="000C2003" w:rsidRPr="00AC1E8C" w:rsidTr="00E56B4F">
        <w:tc>
          <w:tcPr>
            <w:tcW w:w="1773" w:type="dxa"/>
            <w:shd w:val="clear" w:color="auto" w:fill="auto"/>
          </w:tcPr>
          <w:p w:rsidR="000C2003" w:rsidRDefault="000C2003" w:rsidP="00E56B4F">
            <w:pPr>
              <w:spacing w:after="120"/>
              <w:rPr>
                <w:lang w:eastAsia="da-DK"/>
              </w:rPr>
            </w:pPr>
            <w:r>
              <w:rPr>
                <w:lang w:eastAsia="da-DK"/>
              </w:rPr>
              <w:t>Eng</w:t>
            </w:r>
          </w:p>
        </w:tc>
        <w:tc>
          <w:tcPr>
            <w:tcW w:w="1475" w:type="dxa"/>
            <w:shd w:val="clear" w:color="auto" w:fill="auto"/>
          </w:tcPr>
          <w:p w:rsidR="000C2003" w:rsidRDefault="000C2003" w:rsidP="00E56B4F">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Ca. 200 m</w:t>
            </w:r>
          </w:p>
        </w:tc>
        <w:tc>
          <w:tcPr>
            <w:tcW w:w="1676" w:type="dxa"/>
            <w:shd w:val="clear" w:color="auto" w:fill="auto"/>
          </w:tcPr>
          <w:p w:rsidR="000C2003" w:rsidRDefault="000C2003" w:rsidP="00E56B4F">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Sydvest</w:t>
            </w:r>
          </w:p>
        </w:tc>
        <w:tc>
          <w:tcPr>
            <w:tcW w:w="1661" w:type="dxa"/>
            <w:shd w:val="clear" w:color="auto" w:fill="auto"/>
          </w:tcPr>
          <w:p w:rsidR="000C2003" w:rsidRDefault="000C2003" w:rsidP="00E56B4F">
            <w:pPr>
              <w:autoSpaceDE w:val="0"/>
              <w:autoSpaceDN w:val="0"/>
              <w:adjustRightInd w:val="0"/>
              <w:spacing w:after="120" w:line="240" w:lineRule="auto"/>
              <w:rPr>
                <w:rFonts w:eastAsia="Times New Roman" w:cs="Verdana"/>
                <w:lang w:eastAsia="da-DK"/>
              </w:rPr>
            </w:pPr>
            <w:r>
              <w:rPr>
                <w:rFonts w:eastAsia="Times New Roman" w:cs="Verdana"/>
                <w:lang w:eastAsia="da-DK"/>
              </w:rPr>
              <w:t>0,1</w:t>
            </w:r>
          </w:p>
        </w:tc>
        <w:tc>
          <w:tcPr>
            <w:tcW w:w="1442" w:type="dxa"/>
            <w:shd w:val="clear" w:color="auto" w:fill="auto"/>
          </w:tcPr>
          <w:p w:rsidR="000C2003" w:rsidRDefault="000C2003" w:rsidP="00E56B4F">
            <w:pPr>
              <w:autoSpaceDE w:val="0"/>
              <w:autoSpaceDN w:val="0"/>
              <w:adjustRightInd w:val="0"/>
              <w:spacing w:after="120" w:line="240" w:lineRule="auto"/>
              <w:rPr>
                <w:rFonts w:eastAsia="Times New Roman" w:cs="Verdana"/>
                <w:lang w:eastAsia="da-DK"/>
              </w:rPr>
            </w:pPr>
            <w:r>
              <w:rPr>
                <w:rFonts w:eastAsia="Times New Roman" w:cs="Verdana"/>
                <w:lang w:eastAsia="da-DK"/>
              </w:rPr>
              <w:t>-0,3</w:t>
            </w:r>
          </w:p>
        </w:tc>
        <w:tc>
          <w:tcPr>
            <w:tcW w:w="1602" w:type="dxa"/>
          </w:tcPr>
          <w:p w:rsidR="000C2003" w:rsidRDefault="000C2003" w:rsidP="00E56B4F">
            <w:pPr>
              <w:autoSpaceDE w:val="0"/>
              <w:autoSpaceDN w:val="0"/>
              <w:adjustRightInd w:val="0"/>
              <w:spacing w:after="120" w:line="240" w:lineRule="auto"/>
              <w:rPr>
                <w:rFonts w:eastAsia="Times New Roman" w:cs="Verdana"/>
                <w:lang w:eastAsia="da-DK"/>
              </w:rPr>
            </w:pPr>
            <w:r>
              <w:rPr>
                <w:rFonts w:eastAsia="Times New Roman" w:cs="Verdana"/>
                <w:lang w:eastAsia="da-DK"/>
              </w:rPr>
              <w:t>C-målsat</w:t>
            </w:r>
          </w:p>
        </w:tc>
      </w:tr>
    </w:tbl>
    <w:p w:rsidR="00BA04C1" w:rsidRPr="005B4C48" w:rsidRDefault="00BA04C1" w:rsidP="00A37014">
      <w:pPr>
        <w:rPr>
          <w:highlight w:val="red"/>
          <w:lang w:eastAsia="da-DK"/>
        </w:rPr>
      </w:pPr>
    </w:p>
    <w:p w:rsidR="00BA04C1" w:rsidRPr="0098150E" w:rsidRDefault="00BA04C1" w:rsidP="00A37014">
      <w:pPr>
        <w:rPr>
          <w:lang w:eastAsia="da-DK"/>
        </w:rPr>
      </w:pPr>
      <w:r w:rsidRPr="005B4C48">
        <w:rPr>
          <w:lang w:eastAsia="da-DK"/>
        </w:rPr>
        <w:t>Der er tre overordnede målsætninger for naturbeskyttelsesområderne i kommuneplanen (Kommune</w:t>
      </w:r>
      <w:r w:rsidR="0098150E">
        <w:rPr>
          <w:lang w:eastAsia="da-DK"/>
        </w:rPr>
        <w:t>planen kan ses på www.rksk.dk):</w:t>
      </w:r>
    </w:p>
    <w:tbl>
      <w:tblPr>
        <w:tblStyle w:val="Tabel-Gitter1"/>
        <w:tblW w:w="0" w:type="auto"/>
        <w:tblLook w:val="04A0" w:firstRow="1" w:lastRow="0" w:firstColumn="1" w:lastColumn="0" w:noHBand="0" w:noVBand="1"/>
      </w:tblPr>
      <w:tblGrid>
        <w:gridCol w:w="846"/>
        <w:gridCol w:w="3968"/>
        <w:gridCol w:w="2407"/>
        <w:gridCol w:w="2407"/>
      </w:tblGrid>
      <w:tr w:rsidR="00BA04C1" w:rsidRPr="005B4C48" w:rsidTr="00771964">
        <w:tc>
          <w:tcPr>
            <w:tcW w:w="846" w:type="dxa"/>
            <w:tcBorders>
              <w:bottom w:val="single" w:sz="4" w:space="0" w:color="auto"/>
            </w:tcBorders>
          </w:tcPr>
          <w:p w:rsidR="00BA04C1" w:rsidRPr="005B4C48" w:rsidRDefault="00BA04C1" w:rsidP="00771964">
            <w:pPr>
              <w:autoSpaceDE w:val="0"/>
              <w:autoSpaceDN w:val="0"/>
              <w:adjustRightInd w:val="0"/>
              <w:rPr>
                <w:rFonts w:ascii="Verdana" w:eastAsia="Times New Roman" w:hAnsi="Verdana" w:cs="Times New Roman"/>
                <w:bCs/>
                <w:sz w:val="20"/>
                <w:szCs w:val="20"/>
                <w:lang w:eastAsia="da-DK"/>
              </w:rPr>
            </w:pPr>
          </w:p>
        </w:tc>
        <w:tc>
          <w:tcPr>
            <w:tcW w:w="3968" w:type="dxa"/>
          </w:tcPr>
          <w:p w:rsidR="00BA04C1" w:rsidRPr="005B4C48" w:rsidRDefault="00BA04C1" w:rsidP="00A37014">
            <w:pPr>
              <w:rPr>
                <w:lang w:eastAsia="da-DK"/>
              </w:rPr>
            </w:pPr>
            <w:r w:rsidRPr="005B4C48">
              <w:rPr>
                <w:lang w:eastAsia="da-DK"/>
              </w:rPr>
              <w:t>A-målsatte</w:t>
            </w:r>
          </w:p>
        </w:tc>
        <w:tc>
          <w:tcPr>
            <w:tcW w:w="2407" w:type="dxa"/>
          </w:tcPr>
          <w:p w:rsidR="00BA04C1" w:rsidRPr="005B4C48" w:rsidRDefault="00BA04C1" w:rsidP="00A37014">
            <w:pPr>
              <w:rPr>
                <w:lang w:eastAsia="da-DK"/>
              </w:rPr>
            </w:pPr>
            <w:r w:rsidRPr="005B4C48">
              <w:rPr>
                <w:lang w:eastAsia="da-DK"/>
              </w:rPr>
              <w:t>B-målsatte</w:t>
            </w:r>
          </w:p>
        </w:tc>
        <w:tc>
          <w:tcPr>
            <w:tcW w:w="2407" w:type="dxa"/>
          </w:tcPr>
          <w:p w:rsidR="00BA04C1" w:rsidRPr="005B4C48" w:rsidRDefault="00BA04C1" w:rsidP="00A37014">
            <w:pPr>
              <w:rPr>
                <w:lang w:eastAsia="da-DK"/>
              </w:rPr>
            </w:pPr>
            <w:r w:rsidRPr="005B4C48">
              <w:rPr>
                <w:lang w:eastAsia="da-DK"/>
              </w:rPr>
              <w:t>C-målsatte</w:t>
            </w:r>
          </w:p>
        </w:tc>
      </w:tr>
      <w:tr w:rsidR="00BA04C1" w:rsidRPr="005B4C48" w:rsidTr="00771964">
        <w:tc>
          <w:tcPr>
            <w:tcW w:w="846" w:type="dxa"/>
            <w:tcBorders>
              <w:bottom w:val="single" w:sz="4" w:space="0" w:color="auto"/>
            </w:tcBorders>
          </w:tcPr>
          <w:p w:rsidR="00BA04C1" w:rsidRPr="005B4C48" w:rsidRDefault="00BA04C1" w:rsidP="00A37014">
            <w:pPr>
              <w:rPr>
                <w:lang w:eastAsia="da-DK"/>
              </w:rPr>
            </w:pPr>
            <w:r w:rsidRPr="005B4C48">
              <w:rPr>
                <w:lang w:eastAsia="da-DK"/>
              </w:rPr>
              <w:t>Mål</w:t>
            </w:r>
          </w:p>
        </w:tc>
        <w:tc>
          <w:tcPr>
            <w:tcW w:w="3968" w:type="dxa"/>
          </w:tcPr>
          <w:p w:rsidR="00BA04C1" w:rsidRPr="005B4C48" w:rsidRDefault="00BA04C1" w:rsidP="00A37014">
            <w:pPr>
              <w:rPr>
                <w:lang w:eastAsia="da-DK"/>
              </w:rPr>
            </w:pPr>
            <w:r w:rsidRPr="005B4C48">
              <w:rPr>
                <w:lang w:eastAsia="da-DK"/>
              </w:rPr>
              <w:t>Områderne bevares med deres sjældne plante-og dyreliv intakt, og der gøres en særlig indsats for at videreudvikle naturværdierne</w:t>
            </w:r>
          </w:p>
        </w:tc>
        <w:tc>
          <w:tcPr>
            <w:tcW w:w="2407" w:type="dxa"/>
          </w:tcPr>
          <w:p w:rsidR="00BA04C1" w:rsidRPr="005B4C48" w:rsidRDefault="00BA04C1" w:rsidP="00A37014">
            <w:pPr>
              <w:rPr>
                <w:lang w:eastAsia="da-DK"/>
              </w:rPr>
            </w:pPr>
            <w:r w:rsidRPr="005B4C48">
              <w:rPr>
                <w:lang w:eastAsia="da-DK"/>
              </w:rPr>
              <w:t xml:space="preserve"> Der arbejdes aktivt for en gunstig bevaringsstatus for områdernes plante- og dyreliv</w:t>
            </w:r>
          </w:p>
        </w:tc>
        <w:tc>
          <w:tcPr>
            <w:tcW w:w="2407" w:type="dxa"/>
          </w:tcPr>
          <w:p w:rsidR="00BA04C1" w:rsidRPr="005B4C48" w:rsidRDefault="00BA04C1" w:rsidP="00A37014">
            <w:pPr>
              <w:rPr>
                <w:lang w:eastAsia="da-DK"/>
              </w:rPr>
            </w:pPr>
            <w:r w:rsidRPr="005B4C48">
              <w:rPr>
                <w:lang w:eastAsia="da-DK"/>
              </w:rPr>
              <w:t>Der arbejdes for at bevare en god biologisk tilstand af de målsatte områder</w:t>
            </w:r>
          </w:p>
        </w:tc>
      </w:tr>
    </w:tbl>
    <w:p w:rsidR="0098150E" w:rsidRDefault="0098150E" w:rsidP="00A37014">
      <w:pPr>
        <w:rPr>
          <w:lang w:eastAsia="da-DK"/>
        </w:rPr>
      </w:pPr>
    </w:p>
    <w:p w:rsidR="00BA04C1" w:rsidRPr="005B4C48" w:rsidRDefault="00BA04C1" w:rsidP="00A37014">
      <w:pPr>
        <w:rPr>
          <w:lang w:eastAsia="da-DK"/>
        </w:rPr>
      </w:pPr>
      <w:r w:rsidRPr="005B4C48">
        <w:rPr>
          <w:lang w:eastAsia="da-DK"/>
        </w:rPr>
        <w:t xml:space="preserve">Beskyttelsesniveauet for Kategori 3-Natur er fastsat til en merbelastning på 1,0 kg N/ha/år med mulighed for, at der kan tillades en højere </w:t>
      </w:r>
      <w:proofErr w:type="spellStart"/>
      <w:r w:rsidRPr="005B4C48">
        <w:rPr>
          <w:lang w:eastAsia="da-DK"/>
        </w:rPr>
        <w:t>merdeposition</w:t>
      </w:r>
      <w:proofErr w:type="spellEnd"/>
      <w:r w:rsidRPr="005B4C48">
        <w:rPr>
          <w:lang w:eastAsia="da-DK"/>
        </w:rPr>
        <w:t>, hvis kommunen vurderer, at det konkrete naturområde kan tåle det.</w:t>
      </w:r>
    </w:p>
    <w:p w:rsidR="00BA04C1" w:rsidRPr="005B4C48" w:rsidRDefault="00BA04C1" w:rsidP="00A37014">
      <w:pPr>
        <w:rPr>
          <w:lang w:eastAsia="da-DK"/>
        </w:rPr>
      </w:pPr>
      <w:r w:rsidRPr="005B4C48">
        <w:rPr>
          <w:lang w:eastAsia="da-DK"/>
        </w:rPr>
        <w:t>Idet merbelastningen til Kategori 3-Natur områderne ligger under 1,0 kg N/ha/år, er beskyttelsesniveauet overholdt til Kategori 3-Natur.</w:t>
      </w:r>
    </w:p>
    <w:p w:rsidR="0098150E" w:rsidRDefault="00BA04C1" w:rsidP="002204C0">
      <w:pPr>
        <w:rPr>
          <w:lang w:eastAsia="da-DK"/>
        </w:rPr>
      </w:pPr>
      <w:r w:rsidRPr="0098150E">
        <w:rPr>
          <w:u w:val="single"/>
          <w:lang w:eastAsia="da-DK"/>
        </w:rPr>
        <w:t>Ammoniakfølsomme skove</w:t>
      </w:r>
      <w:r w:rsidRPr="0098150E">
        <w:rPr>
          <w:lang w:eastAsia="da-DK"/>
        </w:rPr>
        <w:t>:</w:t>
      </w:r>
    </w:p>
    <w:p w:rsidR="002204C0" w:rsidRDefault="002204C0" w:rsidP="002204C0">
      <w:pPr>
        <w:rPr>
          <w:lang w:eastAsia="da-DK"/>
        </w:rPr>
      </w:pPr>
      <w:r w:rsidRPr="005B4C48">
        <w:rPr>
          <w:lang w:eastAsia="da-DK"/>
        </w:rPr>
        <w:t>Der er registreret p</w:t>
      </w:r>
      <w:r>
        <w:rPr>
          <w:lang w:eastAsia="da-DK"/>
        </w:rPr>
        <w:t>otentielt ammoniakfølsomme skov – naturlig lysåben</w:t>
      </w:r>
      <w:r w:rsidRPr="005B4C48">
        <w:rPr>
          <w:lang w:eastAsia="da-DK"/>
        </w:rPr>
        <w:t xml:space="preserve"> </w:t>
      </w:r>
      <w:r>
        <w:rPr>
          <w:lang w:eastAsia="da-DK"/>
        </w:rPr>
        <w:t>tilgroet areal</w:t>
      </w:r>
      <w:r w:rsidRPr="005B4C48">
        <w:rPr>
          <w:lang w:eastAsia="da-DK"/>
        </w:rPr>
        <w:t xml:space="preserve"> inden for </w:t>
      </w:r>
      <w:smartTag w:uri="urn:schemas-microsoft-com:office:smarttags" w:element="metricconverter">
        <w:smartTagPr>
          <w:attr w:name="ProductID" w:val="1.000 meter"/>
        </w:smartTagPr>
        <w:r w:rsidRPr="005B4C48">
          <w:rPr>
            <w:lang w:eastAsia="da-DK"/>
          </w:rPr>
          <w:t>1.000 meter</w:t>
        </w:r>
      </w:smartTag>
      <w:r w:rsidRPr="005B4C48">
        <w:rPr>
          <w:lang w:eastAsia="da-DK"/>
        </w:rPr>
        <w:t xml:space="preserve"> fra husdyrbruget</w:t>
      </w:r>
      <w:r w:rsidR="0098150E">
        <w:rPr>
          <w:lang w:eastAsia="da-DK"/>
        </w:rPr>
        <w:t xml:space="preserve"> ved mosen nordøst for ejendommen</w:t>
      </w:r>
      <w:r w:rsidRPr="005B4C48">
        <w:rPr>
          <w:lang w:eastAsia="da-DK"/>
        </w:rPr>
        <w:t>.</w:t>
      </w:r>
      <w:r>
        <w:rPr>
          <w:lang w:eastAsia="da-DK"/>
        </w:rPr>
        <w:t xml:space="preserve"> Ammoniakfølsomme naturligt tilgroet lysåbne</w:t>
      </w:r>
      <w:r w:rsidRPr="00C4681B">
        <w:t xml:space="preserve"> </w:t>
      </w:r>
      <w:r>
        <w:rPr>
          <w:lang w:eastAsia="da-DK"/>
        </w:rPr>
        <w:t>s</w:t>
      </w:r>
      <w:r w:rsidRPr="00C4681B">
        <w:rPr>
          <w:lang w:eastAsia="da-DK"/>
        </w:rPr>
        <w:t>kove</w:t>
      </w:r>
      <w:r>
        <w:rPr>
          <w:lang w:eastAsia="da-DK"/>
        </w:rPr>
        <w:t>, er skove</w:t>
      </w:r>
      <w:r w:rsidRPr="00C4681B">
        <w:rPr>
          <w:lang w:eastAsia="da-DK"/>
        </w:rPr>
        <w:t xml:space="preserve">, der er vokset op af sig selv på et </w:t>
      </w:r>
      <w:r>
        <w:rPr>
          <w:lang w:eastAsia="da-DK"/>
        </w:rPr>
        <w:t>naturareal fx tidligere hede, mose eller overdrev. Dette</w:t>
      </w:r>
      <w:r w:rsidRPr="00C4681B">
        <w:rPr>
          <w:lang w:eastAsia="da-DK"/>
        </w:rPr>
        <w:t xml:space="preserve"> bygger på en analyse af § 3 beskyttede arealer, med et t</w:t>
      </w:r>
      <w:r>
        <w:rPr>
          <w:lang w:eastAsia="da-DK"/>
        </w:rPr>
        <w:t xml:space="preserve">rækronedække på ned til 10-20 %. </w:t>
      </w:r>
      <w:r w:rsidRPr="005B4C48">
        <w:rPr>
          <w:lang w:eastAsia="da-DK"/>
        </w:rPr>
        <w:t>Der er beregnet en merbelastning med ammoniak til skoven</w:t>
      </w:r>
      <w:r w:rsidRPr="00C4681B">
        <w:rPr>
          <w:lang w:eastAsia="da-DK"/>
        </w:rPr>
        <w:t xml:space="preserve"> </w:t>
      </w:r>
      <w:r w:rsidRPr="0098150E">
        <w:rPr>
          <w:lang w:eastAsia="da-DK"/>
        </w:rPr>
        <w:t>på 0,0</w:t>
      </w:r>
      <w:r w:rsidRPr="00C4681B">
        <w:rPr>
          <w:lang w:eastAsia="da-DK"/>
        </w:rPr>
        <w:t xml:space="preserve"> kg N</w:t>
      </w:r>
      <w:r w:rsidRPr="005B4C48">
        <w:rPr>
          <w:lang w:eastAsia="da-DK"/>
        </w:rPr>
        <w:t xml:space="preserve"> /ha/år.</w:t>
      </w:r>
    </w:p>
    <w:p w:rsidR="00BA04C1" w:rsidRPr="005B4C48" w:rsidRDefault="00BA04C1" w:rsidP="00A37014">
      <w:pPr>
        <w:rPr>
          <w:lang w:eastAsia="da-DK"/>
        </w:rPr>
      </w:pPr>
      <w:r w:rsidRPr="005B4C48">
        <w:rPr>
          <w:lang w:eastAsia="da-DK"/>
        </w:rPr>
        <w:t xml:space="preserve">Idet merbelastningen ligger under 1 kg/N/ha/år, vurderer kommunen, at projektet ikke vil medføre </w:t>
      </w:r>
      <w:r w:rsidR="0098150E">
        <w:rPr>
          <w:lang w:eastAsia="da-DK"/>
        </w:rPr>
        <w:t>en ændring af skovens tilstand.</w:t>
      </w:r>
    </w:p>
    <w:p w:rsidR="00BA04C1" w:rsidRPr="000C2003" w:rsidRDefault="00BA04C1" w:rsidP="00A37014">
      <w:pPr>
        <w:rPr>
          <w:lang w:eastAsia="da-DK"/>
        </w:rPr>
      </w:pPr>
      <w:r w:rsidRPr="000C2003">
        <w:rPr>
          <w:lang w:eastAsia="da-DK"/>
        </w:rPr>
        <w:t>Øvrig natur omkring anlægget:</w:t>
      </w:r>
    </w:p>
    <w:p w:rsidR="00BA04C1" w:rsidRPr="005B4C48" w:rsidRDefault="00BA04C1" w:rsidP="00A37014">
      <w:pPr>
        <w:rPr>
          <w:lang w:eastAsia="da-DK"/>
        </w:rPr>
      </w:pPr>
      <w:r w:rsidRPr="005B4C48">
        <w:rPr>
          <w:lang w:eastAsia="da-DK"/>
        </w:rPr>
        <w:t xml:space="preserve">Inden for 300 meter fra </w:t>
      </w:r>
      <w:r w:rsidRPr="00077DF2">
        <w:rPr>
          <w:lang w:eastAsia="da-DK"/>
        </w:rPr>
        <w:t xml:space="preserve">staldanlægget forekommer derudover </w:t>
      </w:r>
      <w:r w:rsidR="00077DF2" w:rsidRPr="00077DF2">
        <w:rPr>
          <w:lang w:eastAsia="da-DK"/>
        </w:rPr>
        <w:t>en eng</w:t>
      </w:r>
      <w:r w:rsidRPr="00077DF2">
        <w:rPr>
          <w:lang w:eastAsia="da-DK"/>
        </w:rPr>
        <w:t>, som ikke</w:t>
      </w:r>
      <w:r w:rsidRPr="005B4C48">
        <w:rPr>
          <w:lang w:eastAsia="da-DK"/>
        </w:rPr>
        <w:t xml:space="preserve"> er Kategori 3-Natur, men § 3-beskyttet natur. </w:t>
      </w:r>
    </w:p>
    <w:p w:rsidR="00BA04C1" w:rsidRPr="005B4C48" w:rsidRDefault="00BA04C1" w:rsidP="00A37014">
      <w:r w:rsidRPr="005B4C48">
        <w:t xml:space="preserve">Ferske enge er beskyttet af naturbeskyttelseslovens §3 om forbud mod tilstandsændringer. Ferske enge omfatter naturenge og kulturenge. Det betyder, at en aktivitet, som vil medføre en tilstandsændring af en §3-beskyttet eng, som udgangspunkt ikke kan tillades uden dispensation. Enge kan være mere eller mindre påvirket af gødning fra græssende dyr og eventuelt tilførsel af gødningsprodukter, samt påvirkning fra nærliggende marker i </w:t>
      </w:r>
      <w:proofErr w:type="spellStart"/>
      <w:r w:rsidRPr="005B4C48">
        <w:t>omdrift</w:t>
      </w:r>
      <w:proofErr w:type="spellEnd"/>
      <w:r w:rsidRPr="005B4C48">
        <w:t xml:space="preserve">. </w:t>
      </w:r>
    </w:p>
    <w:p w:rsidR="00BA04C1" w:rsidRPr="005B4C48" w:rsidRDefault="00BA04C1" w:rsidP="00A37014">
      <w:r w:rsidRPr="005B4C48">
        <w:t xml:space="preserve">Det medfører, at mange enge er næringsberigede og kun få enge er moderat næringsfattige. Tålegrænsen for enge varierer på baggrund af disse forhold, men generelt kan der anvendes en vejledende tålegrænse på 20 kg N/ha/år. </w:t>
      </w:r>
    </w:p>
    <w:p w:rsidR="00BA04C1" w:rsidRPr="00077DF2" w:rsidRDefault="00BA04C1" w:rsidP="00A37014">
      <w:r w:rsidRPr="005B4C48">
        <w:rPr>
          <w:rFonts w:eastAsia="Times New Roman" w:cs="Verdana"/>
          <w:szCs w:val="20"/>
          <w:lang w:eastAsia="da-DK"/>
        </w:rPr>
        <w:t xml:space="preserve">Der er beregnet en merbelastning med ammoniak </w:t>
      </w:r>
      <w:r w:rsidRPr="00077DF2">
        <w:rPr>
          <w:rFonts w:eastAsia="Times New Roman" w:cs="Verdana"/>
          <w:szCs w:val="20"/>
          <w:lang w:eastAsia="da-DK"/>
        </w:rPr>
        <w:t xml:space="preserve">på </w:t>
      </w:r>
      <w:r w:rsidR="00077DF2" w:rsidRPr="00077DF2">
        <w:rPr>
          <w:rFonts w:eastAsia="Times New Roman" w:cs="Verdana"/>
          <w:szCs w:val="20"/>
          <w:lang w:eastAsia="da-DK"/>
        </w:rPr>
        <w:t>0,1</w:t>
      </w:r>
      <w:r w:rsidRPr="005B4C48">
        <w:rPr>
          <w:rFonts w:eastAsia="Times New Roman" w:cs="Verdana"/>
          <w:szCs w:val="20"/>
          <w:lang w:eastAsia="da-DK"/>
        </w:rPr>
        <w:t xml:space="preserve"> kg N/ha/år til engen. </w:t>
      </w:r>
      <w:r w:rsidRPr="005B4C48">
        <w:t xml:space="preserve">Idet merbelastningen ligger under 1,0 kg N/ha/år, vurderer kommunen, at merbelastningen er så minimal, at den ikke vil medføre biologiske </w:t>
      </w:r>
      <w:r w:rsidRPr="00077DF2">
        <w:t>ændringer af naturtypens tilstand.</w:t>
      </w:r>
    </w:p>
    <w:p w:rsidR="00BA04C1" w:rsidRPr="005B4C48" w:rsidRDefault="00BA04C1" w:rsidP="00A37014">
      <w:pPr>
        <w:rPr>
          <w:lang w:eastAsia="da-DK"/>
        </w:rPr>
      </w:pPr>
      <w:r w:rsidRPr="00077DF2">
        <w:rPr>
          <w:lang w:eastAsia="da-DK"/>
        </w:rPr>
        <w:t>På baggrund af ovenstående vurderer kommunen, at udvidelsen af husdyrbruget ikke vil medføre påvirkning af naturområderne.</w:t>
      </w:r>
    </w:p>
    <w:p w:rsidR="00A3228F" w:rsidRPr="00413965" w:rsidRDefault="00A3228F" w:rsidP="00A3228F">
      <w:pPr>
        <w:pStyle w:val="Overskrift3"/>
        <w:rPr>
          <w:sz w:val="24"/>
          <w:szCs w:val="24"/>
        </w:rPr>
      </w:pPr>
      <w:bookmarkStart w:id="199" w:name="_Toc33002388"/>
      <w:r w:rsidRPr="00413965">
        <w:rPr>
          <w:sz w:val="24"/>
          <w:szCs w:val="24"/>
        </w:rPr>
        <w:t xml:space="preserve">Påvirkning af </w:t>
      </w:r>
      <w:r>
        <w:rPr>
          <w:sz w:val="24"/>
          <w:szCs w:val="24"/>
        </w:rPr>
        <w:t>bilag IV-arter</w:t>
      </w:r>
      <w:bookmarkEnd w:id="199"/>
    </w:p>
    <w:p w:rsidR="00A3228F" w:rsidRPr="005B4C48" w:rsidRDefault="00A3228F" w:rsidP="00A3228F">
      <w:pPr>
        <w:rPr>
          <w:lang w:eastAsia="da-DK"/>
        </w:rPr>
      </w:pPr>
      <w:r w:rsidRPr="005B4C48">
        <w:rPr>
          <w:lang w:eastAsia="da-DK"/>
        </w:rPr>
        <w:t>EU-medlemslandene skal, i henhold til Habitatdirektivets artikel 12, indføre en streng beskyttelse af en række dyre- og plantearter, uanset om de forekommer inden for et af de udpegede habitatområder, eller udenfor. Disse arter fremgår af Habitatdirektivets bilag IV. </w:t>
      </w:r>
      <w:r w:rsidRPr="005B4C48">
        <w:rPr>
          <w:lang w:eastAsia="da-DK"/>
        </w:rPr>
        <w:br/>
      </w:r>
      <w:r w:rsidRPr="005B4C48">
        <w:rPr>
          <w:lang w:eastAsia="da-DK"/>
        </w:rPr>
        <w:br/>
        <w:t xml:space="preserve">For dyrearterne, er der bl.a. forbud imod beskadigelse, eller ødelæggelse af yngle-, eller rasteområder og imod forsætlig forstyrrelse af arterne, i særdeleshed i perioder, hvor dyrene yngler, udviser yngelpleje, overvintrer, eller vandrer. </w:t>
      </w:r>
      <w:r w:rsidRPr="005B4C48">
        <w:rPr>
          <w:lang w:eastAsia="da-DK"/>
        </w:rPr>
        <w:br/>
      </w:r>
      <w:r w:rsidRPr="005B4C48">
        <w:rPr>
          <w:lang w:eastAsia="da-DK"/>
        </w:rPr>
        <w:br/>
        <w:t xml:space="preserve">For plantearterne er der bl.a. forbud i mod forsætlig plukning, indsamling, afskæring, </w:t>
      </w:r>
      <w:proofErr w:type="spellStart"/>
      <w:r w:rsidRPr="005B4C48">
        <w:rPr>
          <w:lang w:eastAsia="da-DK"/>
        </w:rPr>
        <w:t>oprivning</w:t>
      </w:r>
      <w:proofErr w:type="spellEnd"/>
      <w:r w:rsidRPr="005B4C48">
        <w:rPr>
          <w:lang w:eastAsia="da-DK"/>
        </w:rPr>
        <w:t xml:space="preserve"> med rod, eller ødelæggelse af disse vildtvoksende planter i naturen.</w:t>
      </w:r>
    </w:p>
    <w:p w:rsidR="00A3228F" w:rsidRPr="00AB1F41" w:rsidRDefault="00A3228F" w:rsidP="00A3228F">
      <w:r w:rsidRPr="00AB1F41">
        <w:lastRenderedPageBreak/>
        <w:t xml:space="preserve">Følgende dyrearter kan tænkes, at forekomme i Ringkøbing-Skjern Kommune: </w:t>
      </w:r>
    </w:p>
    <w:p w:rsidR="00A3228F" w:rsidRPr="00AB1F41" w:rsidRDefault="00A3228F" w:rsidP="00A3228F">
      <w:pPr>
        <w:pStyle w:val="Listeafsnit"/>
        <w:numPr>
          <w:ilvl w:val="0"/>
          <w:numId w:val="13"/>
        </w:numPr>
        <w:rPr>
          <w:rFonts w:ascii="Cambria" w:hAnsi="Cambria"/>
          <w:sz w:val="22"/>
          <w:szCs w:val="22"/>
        </w:rPr>
      </w:pPr>
      <w:r w:rsidRPr="00AB1F41">
        <w:rPr>
          <w:rFonts w:ascii="Cambria" w:hAnsi="Cambria"/>
          <w:sz w:val="22"/>
          <w:szCs w:val="22"/>
        </w:rPr>
        <w:t xml:space="preserve">Småflagermus, Markfirben, Odder, Spidssnudet frø og Strandtudse, samt visse vandtilknyttede insekter. </w:t>
      </w:r>
      <w:r w:rsidRPr="00AB1F41">
        <w:rPr>
          <w:rFonts w:ascii="Cambria" w:hAnsi="Cambria" w:cs="Helv"/>
          <w:color w:val="000000"/>
          <w:sz w:val="22"/>
          <w:szCs w:val="22"/>
        </w:rPr>
        <w:t>Arterne er næppe tilknyttet driftsbygningerne, men nedenstående arter kan muligvis have levested, fødesøgningsområde, eller opholdssted i habitater tilknyttet, eller i nærheden af udbringningsarealerne:</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Småflagermus: Ud fra småflagermus' levevis vurderes det, at de ikke påvirkes negativt af driften af husdyrbruget.</w:t>
      </w:r>
    </w:p>
    <w:p w:rsidR="00A3228F" w:rsidRDefault="00A3228F" w:rsidP="00A3228F">
      <w:pPr>
        <w:pStyle w:val="Listeafsnit"/>
        <w:numPr>
          <w:ilvl w:val="0"/>
          <w:numId w:val="11"/>
        </w:numPr>
        <w:rPr>
          <w:rFonts w:ascii="Cambria" w:hAnsi="Cambria"/>
          <w:sz w:val="22"/>
          <w:szCs w:val="22"/>
        </w:rPr>
      </w:pPr>
      <w:r w:rsidRPr="00AB1F41">
        <w:rPr>
          <w:rFonts w:ascii="Cambria" w:hAnsi="Cambria"/>
          <w:sz w:val="22"/>
          <w:szCs w:val="22"/>
        </w:rPr>
        <w:t>Odder: Kan forekomme i nærområdet i tilknytning til vandløb, sø eller fjord, men er med sin levevis næppe truet af driften af husdyrbruget.</w:t>
      </w:r>
    </w:p>
    <w:p w:rsidR="0031795E" w:rsidRPr="00BF64EB" w:rsidRDefault="0031795E" w:rsidP="0031795E">
      <w:pPr>
        <w:pStyle w:val="Listeafsnit"/>
        <w:numPr>
          <w:ilvl w:val="0"/>
          <w:numId w:val="11"/>
        </w:numPr>
        <w:rPr>
          <w:rFonts w:ascii="Cambria" w:hAnsi="Cambria"/>
          <w:sz w:val="22"/>
          <w:szCs w:val="22"/>
        </w:rPr>
      </w:pPr>
      <w:r w:rsidRPr="00BF64EB">
        <w:rPr>
          <w:rFonts w:ascii="Cambria" w:hAnsi="Cambria"/>
          <w:sz w:val="22"/>
          <w:szCs w:val="22"/>
        </w:rPr>
        <w:t>Bæver: Kan forekomme i nærområdet i tilknytning til vandløb eller søer, men er med sin levevis næppe truet af driften af husdyrbruget. Har sin hovedaktivitet i et kerneområde</w:t>
      </w:r>
      <w:r>
        <w:rPr>
          <w:rFonts w:ascii="Cambria" w:hAnsi="Cambria"/>
          <w:sz w:val="22"/>
          <w:szCs w:val="22"/>
        </w:rPr>
        <w:t>,</w:t>
      </w:r>
      <w:r w:rsidRPr="00BF64EB">
        <w:rPr>
          <w:rFonts w:ascii="Cambria" w:hAnsi="Cambria"/>
          <w:sz w:val="22"/>
          <w:szCs w:val="22"/>
        </w:rPr>
        <w:t xml:space="preserve"> hvor dæmninger og </w:t>
      </w:r>
      <w:proofErr w:type="spellStart"/>
      <w:r w:rsidRPr="00BF64EB">
        <w:rPr>
          <w:rFonts w:ascii="Cambria" w:hAnsi="Cambria"/>
          <w:sz w:val="22"/>
          <w:szCs w:val="22"/>
        </w:rPr>
        <w:t>bæverbo</w:t>
      </w:r>
      <w:proofErr w:type="spellEnd"/>
      <w:r w:rsidRPr="00BF64EB">
        <w:rPr>
          <w:rFonts w:ascii="Cambria" w:hAnsi="Cambria"/>
          <w:sz w:val="22"/>
          <w:szCs w:val="22"/>
        </w:rPr>
        <w:t xml:space="preserve"> kan observeres - som oftest nær pilebuske, birk, bævr</w:t>
      </w:r>
      <w:r>
        <w:rPr>
          <w:rFonts w:ascii="Cambria" w:hAnsi="Cambria"/>
          <w:sz w:val="22"/>
          <w:szCs w:val="22"/>
        </w:rPr>
        <w:t>easp og røn.</w:t>
      </w:r>
    </w:p>
    <w:p w:rsidR="0031795E" w:rsidRPr="00AB1F41" w:rsidRDefault="0031795E" w:rsidP="0031795E">
      <w:pPr>
        <w:pStyle w:val="Listeafsnit"/>
        <w:numPr>
          <w:ilvl w:val="0"/>
          <w:numId w:val="11"/>
        </w:numPr>
        <w:rPr>
          <w:rFonts w:ascii="Cambria" w:hAnsi="Cambria"/>
          <w:sz w:val="22"/>
          <w:szCs w:val="22"/>
        </w:rPr>
      </w:pPr>
      <w:r w:rsidRPr="00BF64EB">
        <w:rPr>
          <w:rFonts w:ascii="Cambria" w:hAnsi="Cambria"/>
          <w:sz w:val="22"/>
          <w:szCs w:val="22"/>
        </w:rPr>
        <w:t>Ulv: Kan forekomme i nærområdet i tilknytning til større</w:t>
      </w:r>
      <w:r>
        <w:rPr>
          <w:rFonts w:ascii="Cambria" w:hAnsi="Cambria"/>
          <w:sz w:val="22"/>
          <w:szCs w:val="22"/>
        </w:rPr>
        <w:t xml:space="preserve"> skov- og </w:t>
      </w:r>
      <w:proofErr w:type="spellStart"/>
      <w:r>
        <w:rPr>
          <w:rFonts w:ascii="Cambria" w:hAnsi="Cambria"/>
          <w:sz w:val="22"/>
          <w:szCs w:val="22"/>
        </w:rPr>
        <w:t>hedeområder</w:t>
      </w:r>
      <w:proofErr w:type="spellEnd"/>
      <w:r>
        <w:rPr>
          <w:rFonts w:ascii="Cambria" w:hAnsi="Cambria"/>
          <w:sz w:val="22"/>
          <w:szCs w:val="22"/>
        </w:rPr>
        <w:t xml:space="preserve"> med en stor</w:t>
      </w:r>
      <w:r w:rsidRPr="00BF64EB">
        <w:rPr>
          <w:rFonts w:ascii="Cambria" w:hAnsi="Cambria"/>
          <w:sz w:val="22"/>
          <w:szCs w:val="22"/>
        </w:rPr>
        <w:t xml:space="preserve"> bestand af krondyr. Foretrækker tyndt befolkede områder, men er med sin levevis næppe truet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Markfirben: Er udbredt i store dele af landet, men trues næppe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Visse vandtilknyttede insekter</w:t>
      </w:r>
      <w:r w:rsidR="0031795E">
        <w:rPr>
          <w:rFonts w:ascii="Cambria" w:hAnsi="Cambria"/>
          <w:sz w:val="22"/>
          <w:szCs w:val="22"/>
        </w:rPr>
        <w:t xml:space="preserve">, heriblandt </w:t>
      </w:r>
      <w:r w:rsidR="0031795E">
        <w:rPr>
          <w:rFonts w:ascii="Cambria" w:hAnsi="Cambria"/>
          <w:color w:val="000000"/>
          <w:sz w:val="22"/>
          <w:szCs w:val="22"/>
        </w:rPr>
        <w:t>g</w:t>
      </w:r>
      <w:r w:rsidR="0031795E" w:rsidRPr="00083246">
        <w:rPr>
          <w:rFonts w:ascii="Cambria" w:hAnsi="Cambria"/>
          <w:color w:val="000000"/>
          <w:sz w:val="22"/>
          <w:szCs w:val="22"/>
        </w:rPr>
        <w:t>røn kølleguldsmed</w:t>
      </w:r>
      <w:r w:rsidRPr="00AB1F41">
        <w:rPr>
          <w:rFonts w:ascii="Cambria" w:hAnsi="Cambria"/>
          <w:sz w:val="22"/>
          <w:szCs w:val="22"/>
        </w:rPr>
        <w:t xml:space="preserve">: Kan være tilknyttet nærområdets vandhuller og fugtige arealer. Der foreligger dog ingen aktuelle registreringer. Disse påvirkes negativt, når vandmiljøerne næringsstofberiges, eller gror til.  </w:t>
      </w:r>
    </w:p>
    <w:p w:rsidR="00A3228F" w:rsidRPr="00AB1F41" w:rsidRDefault="00A3228F" w:rsidP="00A3228F">
      <w:pPr>
        <w:pStyle w:val="Listeafsnit"/>
        <w:numPr>
          <w:ilvl w:val="0"/>
          <w:numId w:val="11"/>
        </w:numPr>
        <w:rPr>
          <w:rFonts w:ascii="Cambria" w:hAnsi="Cambria" w:cs="Helv"/>
          <w:color w:val="000000"/>
          <w:sz w:val="22"/>
          <w:szCs w:val="22"/>
        </w:rPr>
      </w:pPr>
      <w:r w:rsidRPr="00AB1F41">
        <w:rPr>
          <w:rFonts w:ascii="Cambria" w:hAnsi="Cambria"/>
          <w:sz w:val="22"/>
          <w:szCs w:val="22"/>
        </w:rPr>
        <w:t xml:space="preserve">Spidssnudet frø og strandtudse: Kan forekomme i nærområdets vandhuller og fugtige arealer. </w:t>
      </w:r>
      <w:r w:rsidRPr="0050750D">
        <w:rPr>
          <w:rFonts w:ascii="Cambria" w:hAnsi="Cambria"/>
          <w:sz w:val="22"/>
          <w:szCs w:val="22"/>
        </w:rPr>
        <w:t>Der foreligger ingen aktuelle registreringer. Padder</w:t>
      </w:r>
      <w:r w:rsidRPr="00AB1F41">
        <w:rPr>
          <w:rFonts w:ascii="Cambria" w:hAnsi="Cambria" w:cs="Helv"/>
          <w:color w:val="000000"/>
          <w:sz w:val="22"/>
          <w:szCs w:val="22"/>
        </w:rPr>
        <w:t xml:space="preserve"> påvirkes negativt, når vandmiljøerne næringsstofberiges eller ændrer karakter. </w:t>
      </w:r>
    </w:p>
    <w:p w:rsidR="00A3228F" w:rsidRPr="00AB1F41" w:rsidRDefault="00A3228F" w:rsidP="00A3228F">
      <w:pPr>
        <w:pStyle w:val="Listeafsnit"/>
        <w:ind w:left="720"/>
        <w:rPr>
          <w:rFonts w:cs="Helv"/>
          <w:color w:val="000000"/>
        </w:rPr>
      </w:pPr>
    </w:p>
    <w:p w:rsidR="00A3228F" w:rsidRPr="005B4C48" w:rsidRDefault="00A3228F" w:rsidP="00A3228F">
      <w:pPr>
        <w:rPr>
          <w:lang w:eastAsia="da-DK"/>
        </w:rPr>
      </w:pPr>
      <w:r w:rsidRPr="005B4C48">
        <w:rPr>
          <w:lang w:eastAsia="da-DK"/>
        </w:rPr>
        <w:t>Ringkøbing-Skjern Kommune vurderer på grundlag af det oplyste:</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der i forbindelse med projektets gennemførelse ikke vil ske ændringer i arealanvendelsen, som vil være væsentlige for Bilag IV-arters trivsel</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driften af husdyrbruget, samlet set, ikke vil medføre beskadigelse, eller ødelæggelse af yngle-, eller rasteområder i det naturlige udbredelsesområde for de dyrearter, der er optaget i EF-habitatdirektivets bilag IV, litra a, samt ikke vil medføre ødelæggelse af de plantearter, som er optaget på EF-habitatdirektivets Bilag IV, litra b</w:t>
      </w:r>
    </w:p>
    <w:p w:rsidR="00A3228F" w:rsidRPr="005B4C48" w:rsidRDefault="00A3228F" w:rsidP="00A37014">
      <w:pPr>
        <w:rPr>
          <w:lang w:eastAsia="da-DK"/>
        </w:rPr>
      </w:pPr>
    </w:p>
    <w:p w:rsidR="00A3228F" w:rsidRDefault="00A3228F" w:rsidP="00A3228F">
      <w:pPr>
        <w:pStyle w:val="Overskrift3"/>
      </w:pPr>
      <w:bookmarkStart w:id="200" w:name="_Toc513126585"/>
      <w:bookmarkStart w:id="201" w:name="_Toc33002389"/>
      <w:r>
        <w:t>Samlet vurdering af påvirkningen af vilde planter og dyr</w:t>
      </w:r>
      <w:bookmarkEnd w:id="200"/>
      <w:bookmarkEnd w:id="201"/>
    </w:p>
    <w:p w:rsidR="00A3228F" w:rsidRPr="005B4C48" w:rsidRDefault="00A3228F" w:rsidP="00A3228F">
      <w:pPr>
        <w:rPr>
          <w:lang w:eastAsia="da-DK"/>
        </w:rPr>
      </w:pPr>
      <w:r>
        <w:rPr>
          <w:lang w:eastAsia="da-DK"/>
        </w:rPr>
        <w:br/>
      </w:r>
      <w:r w:rsidRPr="005B4C48">
        <w:rPr>
          <w:lang w:eastAsia="da-DK"/>
        </w:rPr>
        <w:t>De</w:t>
      </w:r>
      <w:r>
        <w:rPr>
          <w:lang w:eastAsia="da-DK"/>
        </w:rPr>
        <w:t xml:space="preserve"> </w:t>
      </w:r>
      <w:r w:rsidRPr="005B4C48">
        <w:rPr>
          <w:lang w:eastAsia="da-DK"/>
        </w:rPr>
        <w:t>generelle beskyttelsesniveauer</w:t>
      </w:r>
      <w:r>
        <w:rPr>
          <w:lang w:eastAsia="da-DK"/>
        </w:rPr>
        <w:t xml:space="preserve"> er</w:t>
      </w:r>
      <w:r w:rsidRPr="005B4C48">
        <w:rPr>
          <w:lang w:eastAsia="da-DK"/>
        </w:rPr>
        <w:t xml:space="preserve"> i forhold til Kategori 1-, 2- og 3-Natur overholdt. Der ligger ingen stalde, eller lagre inden for </w:t>
      </w:r>
      <w:smartTag w:uri="urn:schemas-microsoft-com:office:smarttags" w:element="metricconverter">
        <w:smartTagPr>
          <w:attr w:name="ProductID" w:val="10 meter"/>
        </w:smartTagPr>
        <w:r w:rsidRPr="005B4C48">
          <w:rPr>
            <w:lang w:eastAsia="da-DK"/>
          </w:rPr>
          <w:t>10 meter</w:t>
        </w:r>
      </w:smartTag>
      <w:r w:rsidRPr="005B4C48">
        <w:rPr>
          <w:lang w:eastAsia="da-DK"/>
        </w:rPr>
        <w:t xml:space="preserve"> til Kategori 1-, 2- og 3-Natur. </w:t>
      </w:r>
      <w:r w:rsidRPr="005B4C48">
        <w:rPr>
          <w:lang w:eastAsia="da-DK"/>
        </w:rPr>
        <w:br/>
      </w:r>
      <w:r w:rsidRPr="005B4C48">
        <w:rPr>
          <w:lang w:eastAsia="da-DK"/>
        </w:rPr>
        <w:br/>
        <w:t xml:space="preserve">Overholdelsen </w:t>
      </w:r>
      <w:r>
        <w:rPr>
          <w:lang w:eastAsia="da-DK"/>
        </w:rPr>
        <w:t xml:space="preserve">af BAT-emissionskravet til ammoniak og </w:t>
      </w:r>
      <w:r w:rsidRPr="005B4C48">
        <w:rPr>
          <w:lang w:eastAsia="da-DK"/>
        </w:rPr>
        <w:t>det generelle beskyttelsesniveau beskytter, som udgangspunkt, de kvælstoffølsomme naturtyper tilstrækkeligt mod kvælstofpåvirkning fra husdyrbrugets produktionsanlæg.</w:t>
      </w:r>
    </w:p>
    <w:p w:rsidR="00A3228F" w:rsidRPr="005B4C48" w:rsidRDefault="00A3228F" w:rsidP="00A3228F">
      <w:pPr>
        <w:rPr>
          <w:lang w:eastAsia="da-DK"/>
        </w:rPr>
      </w:pPr>
      <w:r w:rsidRPr="005B4C48">
        <w:rPr>
          <w:lang w:eastAsia="da-DK"/>
        </w:rPr>
        <w:t xml:space="preserve">Den reelle ammoniakudledning fra husdyrbrugets anlæg vil afhænge af flere forhold, men ammoniakudledningen vil især kunne minimeres ved grundig og hyppig rengøring af overflader, som husdyrgødningen afsættes på. </w:t>
      </w:r>
      <w:r w:rsidRPr="005B4C48">
        <w:rPr>
          <w:lang w:eastAsia="da-DK"/>
        </w:rPr>
        <w:br/>
      </w:r>
      <w:r w:rsidRPr="005B4C48">
        <w:rPr>
          <w:lang w:eastAsia="da-DK"/>
        </w:rPr>
        <w:br/>
      </w:r>
      <w:r>
        <w:rPr>
          <w:lang w:eastAsia="da-DK"/>
        </w:rPr>
        <w:t>I forhold til påvirkningen af bilag IV-arter vurderer Ringkøbing-Skjern Kommune, a</w:t>
      </w:r>
      <w:r w:rsidRPr="005B4C48">
        <w:rPr>
          <w:lang w:eastAsia="da-DK"/>
        </w:rPr>
        <w:t>t husdyrbruget – ved overholdelse af de til enhver tid gældende generelle miljøregler og af de øvrige opstillede vilkår for miljø</w:t>
      </w:r>
      <w:r w:rsidR="00E35848">
        <w:rPr>
          <w:lang w:eastAsia="da-DK"/>
        </w:rPr>
        <w:t>tilladelse</w:t>
      </w:r>
      <w:r w:rsidRPr="005B4C48">
        <w:rPr>
          <w:lang w:eastAsia="da-DK"/>
        </w:rPr>
        <w:t>n - drives således, at påvirkningen på omgivelserne med luftbåre</w:t>
      </w:r>
      <w:r w:rsidR="002E0405">
        <w:rPr>
          <w:lang w:eastAsia="da-DK"/>
        </w:rPr>
        <w:t>n</w:t>
      </w:r>
      <w:r w:rsidRPr="005B4C48">
        <w:rPr>
          <w:lang w:eastAsia="da-DK"/>
        </w:rPr>
        <w:t xml:space="preserve"> kvælstof fra produktionsanlægget minimeres til et acceptabelt niveau</w:t>
      </w:r>
      <w:r>
        <w:rPr>
          <w:lang w:eastAsia="da-DK"/>
        </w:rPr>
        <w:t>.</w:t>
      </w:r>
    </w:p>
    <w:p w:rsidR="00A3228F" w:rsidRPr="005B4C48" w:rsidRDefault="002E0405" w:rsidP="00A3228F">
      <w:pPr>
        <w:rPr>
          <w:lang w:eastAsia="da-DK"/>
        </w:rPr>
      </w:pPr>
      <w:r>
        <w:rPr>
          <w:lang w:eastAsia="da-DK"/>
        </w:rPr>
        <w:lastRenderedPageBreak/>
        <w:t xml:space="preserve">Det vurderes at </w:t>
      </w:r>
      <w:r w:rsidR="00A3228F" w:rsidRPr="005B4C48">
        <w:rPr>
          <w:lang w:eastAsia="da-DK"/>
        </w:rPr>
        <w:t>ammoniakudledningen fra produktionsanlægget i sig selv og sammen med andre nærliggende husdyrbrug ikke vil medføre en væsentlig påvirkning af de omkring</w:t>
      </w:r>
      <w:r w:rsidR="00A3228F">
        <w:rPr>
          <w:lang w:eastAsia="da-DK"/>
        </w:rPr>
        <w:t xml:space="preserve"> </w:t>
      </w:r>
      <w:r w:rsidR="00A3228F" w:rsidRPr="005B4C48">
        <w:rPr>
          <w:lang w:eastAsia="da-DK"/>
        </w:rPr>
        <w:t>liggende naturområder.</w:t>
      </w:r>
    </w:p>
    <w:p w:rsidR="00A3228F" w:rsidRPr="00CB497D" w:rsidRDefault="002E0405" w:rsidP="00A3228F">
      <w:pPr>
        <w:rPr>
          <w:lang w:eastAsia="da-DK"/>
        </w:rPr>
      </w:pPr>
      <w:r>
        <w:rPr>
          <w:lang w:eastAsia="da-DK"/>
        </w:rPr>
        <w:t xml:space="preserve">Endvidere vurderes det at </w:t>
      </w:r>
      <w:r w:rsidR="00A3228F" w:rsidRPr="005B4C48">
        <w:rPr>
          <w:lang w:eastAsia="da-DK"/>
        </w:rPr>
        <w:t>det ikke på et konkret eksperimentelt videnskabeligt grundlag kan dokumenteres, at ammoniakpåvirkningen fra husdyrbruget vil medføre en påviselig biologisk ændring af egnens naturområder.</w:t>
      </w:r>
    </w:p>
    <w:p w:rsidR="005B4C48" w:rsidRDefault="005B4C48" w:rsidP="00A37014"/>
    <w:p w:rsidR="00AF65C9" w:rsidRDefault="00921834" w:rsidP="009518B9">
      <w:pPr>
        <w:pStyle w:val="Overskrift2"/>
        <w:rPr>
          <w:sz w:val="20"/>
        </w:rPr>
      </w:pPr>
      <w:bookmarkStart w:id="202" w:name="_Toc33002390"/>
      <w:r>
        <w:t>Påvirkning af jord</w:t>
      </w:r>
      <w:r w:rsidR="00B273FE">
        <w:t>,</w:t>
      </w:r>
      <w:r>
        <w:t xml:space="preserve"> grundvand og overfladevand</w:t>
      </w:r>
      <w:bookmarkStart w:id="203" w:name="_Toc447617010"/>
      <w:bookmarkStart w:id="204" w:name="_Toc449512264"/>
      <w:bookmarkEnd w:id="202"/>
    </w:p>
    <w:p w:rsidR="00AF65C9" w:rsidRPr="00AF65C9" w:rsidRDefault="000E0E55" w:rsidP="00A37014">
      <w:r>
        <w:br/>
      </w:r>
      <w:r w:rsidR="00AF65C9">
        <w:t xml:space="preserve">Reguleringen af arealer til udbringning af husdyrgødning sker gennem generelle regler uden krav om </w:t>
      </w:r>
      <w:r w:rsidR="00E35848">
        <w:t>forudgående tilladelse</w:t>
      </w:r>
      <w:r w:rsidR="00AF65C9">
        <w:t xml:space="preserve">. </w:t>
      </w:r>
      <w:r w:rsidR="00C031BD">
        <w:t xml:space="preserve">Miljøvurderingen omfatter derfor alene den </w:t>
      </w:r>
      <w:r w:rsidR="00AF65C9">
        <w:t xml:space="preserve">påvirkning </w:t>
      </w:r>
      <w:r w:rsidR="00C031BD">
        <w:t>som husdyrbrugets anlæg og aktiviteter derpå kan medføre.</w:t>
      </w:r>
      <w:r w:rsidR="00AF65C9">
        <w:t xml:space="preserve">  </w:t>
      </w:r>
    </w:p>
    <w:p w:rsidR="00A3228F" w:rsidRDefault="00A3228F" w:rsidP="00A3228F">
      <w:r>
        <w:t xml:space="preserve">Generelt er husdyrbrugets anlæg omfattet af kravene i husdyrgødningsbekendtgørelsen og ved Ringkøbing-Skjern Kommunes miljøtilsyn på husdyrbrugene føres der tilsyn med overholdelsen af bekendtgørelsen. Der er mulighed for, at der i </w:t>
      </w:r>
      <w:r w:rsidRPr="004B6FEE">
        <w:t xml:space="preserve">tilladelser efter </w:t>
      </w:r>
      <w:r w:rsidR="00E35848">
        <w:rPr>
          <w:rStyle w:val="Hyperlink"/>
        </w:rPr>
        <w:t>§</w:t>
      </w:r>
      <w:r w:rsidRPr="004B6FEE">
        <w:t xml:space="preserve"> </w:t>
      </w:r>
      <w:hyperlink r:id="rId36" w:anchor="p16b" w:history="1">
        <w:r w:rsidRPr="004B6FEE">
          <w:rPr>
            <w:rStyle w:val="Hyperlink"/>
          </w:rPr>
          <w:t>16 b</w:t>
        </w:r>
      </w:hyperlink>
      <w:r w:rsidRPr="004B6FEE">
        <w:t xml:space="preserve"> i husdyrbrug</w:t>
      </w:r>
      <w:r>
        <w:t xml:space="preserve">sloven kan </w:t>
      </w:r>
      <w:r w:rsidRPr="004B6FEE">
        <w:t>fastsætte</w:t>
      </w:r>
      <w:r>
        <w:t>s</w:t>
      </w:r>
      <w:r w:rsidRPr="004B6FEE">
        <w:t xml:space="preserve"> vilkår, der er mere vidtgående end bekendtgørelsens regler.</w:t>
      </w:r>
    </w:p>
    <w:p w:rsidR="00A3228F" w:rsidRPr="00DD5C7A" w:rsidRDefault="00A3228F" w:rsidP="00A3228F">
      <w:pPr>
        <w:rPr>
          <w:u w:val="single"/>
        </w:rPr>
      </w:pPr>
      <w:r w:rsidRPr="00DD5C7A">
        <w:rPr>
          <w:u w:val="single"/>
        </w:rPr>
        <w:t>Påvirkning fra staldanlæg:</w:t>
      </w:r>
    </w:p>
    <w:p w:rsidR="00A3228F" w:rsidRDefault="00A3228F" w:rsidP="00A3228F">
      <w:r>
        <w:t>Generelt skal hus</w:t>
      </w:r>
      <w:r w:rsidRPr="00D11D7E">
        <w:t xml:space="preserve">dyranlæg, herunder stalde, læskure m.v., </w:t>
      </w:r>
      <w:proofErr w:type="spellStart"/>
      <w:r w:rsidRPr="00D11D7E">
        <w:t>væ‌re</w:t>
      </w:r>
      <w:proofErr w:type="spellEnd"/>
      <w:r w:rsidRPr="00D11D7E">
        <w:t xml:space="preserve"> indrettet således, at forurening af grundvand og overfladevand ikke finder sted. Tilsvarende gælder for løbegårde og lignende, hvor der er en sådan koncentration af dyr, at næringsstofferne fra husdyrgødningen set over en årrække ikke kan udnyttes på arealet.</w:t>
      </w:r>
      <w:r>
        <w:t xml:space="preserve"> </w:t>
      </w:r>
    </w:p>
    <w:p w:rsidR="00A3228F" w:rsidRPr="007917C5" w:rsidRDefault="00A3228F" w:rsidP="00A3228F">
      <w:r>
        <w:t>D</w:t>
      </w:r>
      <w:r w:rsidRPr="007917C5">
        <w:t>e</w:t>
      </w:r>
      <w:r w:rsidR="004F58ED">
        <w:t>t er</w:t>
      </w:r>
      <w:r w:rsidRPr="007917C5">
        <w:t xml:space="preserve"> kommunens vurdering, at når staldene er </w:t>
      </w:r>
      <w:r>
        <w:t>e</w:t>
      </w:r>
      <w:r w:rsidRPr="007917C5">
        <w:t xml:space="preserve">tableret med fast bund eller gulve udført af bestandige materialer, som er uigennemtrængelige for fugt, og som kan modstå påvirkningerne fra dyrene og de anvendte redskaber, vil der ikke være en påvirkning af </w:t>
      </w:r>
      <w:r>
        <w:t>j</w:t>
      </w:r>
      <w:r w:rsidRPr="007917C5">
        <w:t xml:space="preserve">ord, grundvand eller overfladevand fra staldanlægget.  </w:t>
      </w:r>
    </w:p>
    <w:p w:rsidR="00A3228F" w:rsidRDefault="00A3228F" w:rsidP="00A3228F">
      <w:r w:rsidRPr="007917C5">
        <w:t>Staldene er desuden indrettet med et afløbssystem til opsamling af flydende</w:t>
      </w:r>
      <w:r w:rsidR="009D1A9C">
        <w:t xml:space="preserve"> husdyrgødning og restvand.</w:t>
      </w:r>
    </w:p>
    <w:p w:rsidR="00B641FE" w:rsidRPr="00DD5C7A" w:rsidRDefault="00B641FE" w:rsidP="00B641FE">
      <w:pPr>
        <w:rPr>
          <w:u w:val="single"/>
        </w:rPr>
      </w:pPr>
      <w:r w:rsidRPr="00DD5C7A">
        <w:rPr>
          <w:u w:val="single"/>
        </w:rPr>
        <w:t xml:space="preserve">Påvirkning fra </w:t>
      </w:r>
      <w:r>
        <w:rPr>
          <w:u w:val="single"/>
        </w:rPr>
        <w:t>gødningsopbevaringsanlæg</w:t>
      </w:r>
      <w:r w:rsidRPr="00DD5C7A">
        <w:rPr>
          <w:u w:val="single"/>
        </w:rPr>
        <w:t>:</w:t>
      </w:r>
    </w:p>
    <w:p w:rsidR="00B641FE" w:rsidRDefault="00B641FE" w:rsidP="00B641FE">
      <w:r>
        <w:t>Generelt skal husdyrgødning føres fra stalden til opbevaringsanlæg, som er etableret og drives i henhold til husdyrgødningsbekendtgørelsens krav. H</w:t>
      </w:r>
      <w:r w:rsidRPr="00A13478">
        <w:t xml:space="preserve">usdyrgødningsbaseret kompost med et tørstofindhold på mindst 30 pct. må dog også oplagres i marken (markstakke) efter </w:t>
      </w:r>
      <w:r>
        <w:t>husdyrgødningsbekendtgørelsens regler.</w:t>
      </w:r>
    </w:p>
    <w:p w:rsidR="00B641FE" w:rsidRDefault="00B641FE" w:rsidP="00B641FE">
      <w:r w:rsidRPr="00EE7BB8">
        <w:t>Ansøger oplyser, at der er til</w:t>
      </w:r>
      <w:r w:rsidR="00EE7BB8" w:rsidRPr="00EE7BB8">
        <w:t xml:space="preserve">strækkelig opbevaringskapacitet </w:t>
      </w:r>
      <w:r w:rsidRPr="00EE7BB8">
        <w:t>Tanken er tilmeldt de lovpligtige regelmæssige eftersyn, hvil</w:t>
      </w:r>
      <w:r w:rsidR="00EE7BB8" w:rsidRPr="00EE7BB8">
        <w:t xml:space="preserve">ket betyder at tankene hvert 5 </w:t>
      </w:r>
      <w:r w:rsidRPr="00EE7BB8">
        <w:t>år bliver kontrolleret for om der skulle være tegn på begyndende utætheder.</w:t>
      </w:r>
    </w:p>
    <w:p w:rsidR="00B641FE" w:rsidRPr="005D2AE5" w:rsidRDefault="00B641FE" w:rsidP="00B641FE">
      <w:pPr>
        <w:rPr>
          <w:rFonts w:cs="Arial"/>
        </w:rPr>
      </w:pPr>
      <w:r w:rsidRPr="00817613">
        <w:rPr>
          <w:rFonts w:cs="Arial"/>
        </w:rPr>
        <w:t>Opbevaring af dybstrøelse</w:t>
      </w:r>
      <w:r w:rsidR="000E3D08">
        <w:rPr>
          <w:rFonts w:cs="Arial"/>
        </w:rPr>
        <w:t>: D</w:t>
      </w:r>
      <w:r w:rsidR="00C54070">
        <w:rPr>
          <w:rFonts w:cs="Arial"/>
        </w:rPr>
        <w:t>ybstrøelsen afhentes direkte fra stalden og køres til biogasanlæg.</w:t>
      </w:r>
      <w:r w:rsidRPr="00817613">
        <w:rPr>
          <w:rFonts w:cs="Arial"/>
        </w:rPr>
        <w:t xml:space="preserve"> </w:t>
      </w:r>
    </w:p>
    <w:p w:rsidR="00B641FE" w:rsidRPr="00DD5C7A" w:rsidRDefault="00B641FE" w:rsidP="00B641FE">
      <w:pPr>
        <w:rPr>
          <w:u w:val="single"/>
        </w:rPr>
      </w:pPr>
      <w:r w:rsidRPr="00DD5C7A">
        <w:rPr>
          <w:u w:val="single"/>
        </w:rPr>
        <w:t xml:space="preserve">Påvirkning fra </w:t>
      </w:r>
      <w:r>
        <w:rPr>
          <w:u w:val="single"/>
        </w:rPr>
        <w:t>foderopbevaringsanlæg</w:t>
      </w:r>
      <w:r w:rsidRPr="00DD5C7A">
        <w:rPr>
          <w:u w:val="single"/>
        </w:rPr>
        <w:t>:</w:t>
      </w:r>
    </w:p>
    <w:p w:rsidR="00A3228F" w:rsidRDefault="00EE7BB8" w:rsidP="00A37014">
      <w:r>
        <w:t>Foderet opbevares og blandes hver dag på en af ansøger andre ejendomme og transporteres til Østerbyvej 10, 6900 Skjern.</w:t>
      </w:r>
    </w:p>
    <w:p w:rsidR="00921834" w:rsidRPr="00B641FE" w:rsidRDefault="00921834" w:rsidP="00A37014">
      <w:pPr>
        <w:rPr>
          <w:u w:val="single"/>
        </w:rPr>
      </w:pPr>
      <w:r w:rsidRPr="00B641FE">
        <w:rPr>
          <w:u w:val="single"/>
        </w:rPr>
        <w:t>Håndtering af spildevand, restvand og saftafløb</w:t>
      </w:r>
      <w:bookmarkEnd w:id="203"/>
      <w:bookmarkEnd w:id="204"/>
    </w:p>
    <w:p w:rsidR="00921834" w:rsidRPr="005B4C48" w:rsidRDefault="00921834" w:rsidP="00A37014">
      <w:r w:rsidRPr="005B4C48">
        <w:lastRenderedPageBreak/>
        <w:t xml:space="preserve">På et husdyrbrug kan der være forskellige typer af brugt vand og saft fra foder og husdyrgødning, som skal håndteres på forskellige måder. Definition af type, krav dertil og beskrivelse af den aktuelle </w:t>
      </w:r>
      <w:r w:rsidRPr="0050750D">
        <w:t xml:space="preserve">håndtering på </w:t>
      </w:r>
      <w:r w:rsidR="0050750D" w:rsidRPr="0050750D">
        <w:t>Østerbyvej 10, 6900 Skjern</w:t>
      </w:r>
      <w:r w:rsidRPr="0050750D">
        <w:t xml:space="preserve"> er</w:t>
      </w:r>
      <w:r w:rsidRPr="005B4C48">
        <w:t xml:space="preserve"> samlet i nedenstående tabel.</w:t>
      </w:r>
    </w:p>
    <w:tbl>
      <w:tblPr>
        <w:tblStyle w:val="Tabel-Gitter"/>
        <w:tblW w:w="0" w:type="auto"/>
        <w:tblLook w:val="04A0" w:firstRow="1" w:lastRow="0" w:firstColumn="1" w:lastColumn="0" w:noHBand="0" w:noVBand="1"/>
      </w:tblPr>
      <w:tblGrid>
        <w:gridCol w:w="9628"/>
      </w:tblGrid>
      <w:tr w:rsidR="00921834" w:rsidRPr="005B4C48" w:rsidTr="00771964">
        <w:tc>
          <w:tcPr>
            <w:tcW w:w="9628" w:type="dxa"/>
          </w:tcPr>
          <w:p w:rsidR="00921834" w:rsidRPr="005B4C48" w:rsidRDefault="00921834" w:rsidP="00A37014">
            <w:r w:rsidRPr="005B4C48">
              <w:t>Sanitært spildevand</w:t>
            </w:r>
          </w:p>
        </w:tc>
      </w:tr>
      <w:tr w:rsidR="00921834" w:rsidRPr="005B4C48" w:rsidTr="00771964">
        <w:tc>
          <w:tcPr>
            <w:tcW w:w="9628" w:type="dxa"/>
          </w:tcPr>
          <w:p w:rsidR="00921834" w:rsidRPr="005B4C48" w:rsidRDefault="00921834" w:rsidP="00A37014">
            <w:r w:rsidRPr="005B4C48">
              <w:rPr>
                <w:b/>
              </w:rPr>
              <w:t>Definition og krav:</w:t>
            </w:r>
            <w:r w:rsidRPr="005B4C48">
              <w:t xml:space="preserve"> </w:t>
            </w:r>
            <w:r w:rsidRPr="005B4C48">
              <w:br/>
              <w:t>Afløb fra toilet og køkken i driftsbygninger, skal afledes til et godkendt spildevandssystem. Der skal ansøges om særskilt godkendelse.</w:t>
            </w:r>
          </w:p>
          <w:p w:rsidR="00921834" w:rsidRPr="005B4C48" w:rsidRDefault="00921834" w:rsidP="00874EA8">
            <w:r w:rsidRPr="005B4C48">
              <w:rPr>
                <w:b/>
              </w:rPr>
              <w:t>Håndtering på husdyrbruget:</w:t>
            </w:r>
            <w:r w:rsidRPr="005B4C48">
              <w:rPr>
                <w:b/>
              </w:rPr>
              <w:br/>
            </w:r>
            <w:r w:rsidRPr="00090606">
              <w:t xml:space="preserve">Der er ikke toilet i </w:t>
            </w:r>
            <w:r w:rsidR="0050750D" w:rsidRPr="00090606">
              <w:t xml:space="preserve">staldbygninger. </w:t>
            </w:r>
          </w:p>
        </w:tc>
      </w:tr>
      <w:tr w:rsidR="00921834" w:rsidRPr="005B4C48" w:rsidTr="00771964">
        <w:tc>
          <w:tcPr>
            <w:tcW w:w="9628" w:type="dxa"/>
          </w:tcPr>
          <w:p w:rsidR="00921834" w:rsidRPr="005B4C48" w:rsidRDefault="00921834" w:rsidP="00A37014">
            <w:r w:rsidRPr="005B4C48">
              <w:t>Regnvand</w:t>
            </w:r>
          </w:p>
        </w:tc>
      </w:tr>
      <w:tr w:rsidR="00921834" w:rsidRPr="005B4C48" w:rsidTr="00771964">
        <w:tc>
          <w:tcPr>
            <w:tcW w:w="9628" w:type="dxa"/>
          </w:tcPr>
          <w:p w:rsidR="00921834" w:rsidRPr="005B4C48" w:rsidRDefault="00921834" w:rsidP="00A37014">
            <w:r w:rsidRPr="005B4C48">
              <w:rPr>
                <w:b/>
              </w:rPr>
              <w:t>Definition og krav:</w:t>
            </w:r>
            <w:r w:rsidRPr="005B4C48">
              <w:rPr>
                <w:b/>
              </w:rPr>
              <w:br/>
            </w:r>
            <w:r w:rsidRPr="005B4C48">
              <w:t xml:space="preserve">Tagvand og vand fra befæstede arealer, som ledes direkte til dræn/faskine i stedet for spildevandssystem. </w:t>
            </w:r>
          </w:p>
          <w:p w:rsidR="00921834" w:rsidRPr="005B4C48" w:rsidRDefault="00921834" w:rsidP="00A37014">
            <w:r w:rsidRPr="005B4C48">
              <w:t>I forhold til de befæstede arealer forudsætter dette, at der ikke er væsentlig risiko for spild af olie eller andre forurenende stoffer på de befæstede arealer.</w:t>
            </w:r>
          </w:p>
          <w:p w:rsidR="00DE75E1" w:rsidRDefault="00DE75E1" w:rsidP="00DE75E1">
            <w:r w:rsidRPr="008C0184">
              <w:t>På landbrugsejendomme kan vandet fra tagflader og befæstede overflader afledes til nedsivning eller til vandløb.</w:t>
            </w:r>
          </w:p>
          <w:p w:rsidR="004367DD" w:rsidRPr="00CD3892" w:rsidRDefault="004367DD" w:rsidP="004367DD">
            <w:r w:rsidRPr="00CD3892">
              <w:t>Alle ændringer af eksisterende afløb skal som udgangspunkt godkendes.</w:t>
            </w:r>
          </w:p>
          <w:p w:rsidR="004367DD" w:rsidRPr="00CD3892" w:rsidRDefault="004367DD" w:rsidP="004367DD">
            <w:pPr>
              <w:rPr>
                <w:rFonts w:ascii="Calibri" w:hAnsi="Calibri"/>
              </w:rPr>
            </w:pPr>
            <w:r w:rsidRPr="00CD3892">
              <w:t>Hvis der er øget areal med tagflader eller befæstede arealer hvor vandet afledes til nedsivning skal der søges om en nedsivningstilladelse hos Ringkøbing-Skjern Kommune.</w:t>
            </w:r>
          </w:p>
          <w:p w:rsidR="004367DD" w:rsidRPr="00CD3892" w:rsidRDefault="004367DD" w:rsidP="004367DD">
            <w:r w:rsidRPr="00CD3892">
              <w:t>Hvis der er øget areal med tagflader eller befæstede arealer med afledning til vandløb, herunder dræn og grøfter, skal der søges om en udledningstilladelse hos Ringkøbing-Skjern Kommune.</w:t>
            </w:r>
          </w:p>
          <w:p w:rsidR="004367DD" w:rsidRDefault="004367DD" w:rsidP="00A37014"/>
          <w:p w:rsidR="00921834" w:rsidRPr="005B4C48" w:rsidRDefault="00921834" w:rsidP="00C54070">
            <w:pPr>
              <w:rPr>
                <w:highlight w:val="yellow"/>
              </w:rPr>
            </w:pPr>
            <w:r w:rsidRPr="005B4C48">
              <w:rPr>
                <w:b/>
              </w:rPr>
              <w:t>Håndtering på husdyrbruget:</w:t>
            </w:r>
            <w:r w:rsidRPr="005B4C48">
              <w:rPr>
                <w:b/>
              </w:rPr>
              <w:br/>
            </w:r>
            <w:r w:rsidR="00C54070">
              <w:t>Der bygges ikke nyt byggeri i forbindelse med denne tilladelse, så tagarealet forbliver det samme.</w:t>
            </w:r>
            <w:r w:rsidR="00C54070">
              <w:br/>
              <w:t>Regnvandet fra tagene</w:t>
            </w:r>
            <w:r w:rsidRPr="005B4C48">
              <w:t xml:space="preserve"> ledes</w:t>
            </w:r>
            <w:r w:rsidR="00C54070">
              <w:t xml:space="preserve"> til nedsivning</w:t>
            </w:r>
            <w:r w:rsidRPr="005B4C48">
              <w:t>.</w:t>
            </w:r>
          </w:p>
        </w:tc>
      </w:tr>
      <w:tr w:rsidR="00921834" w:rsidRPr="005B4C48" w:rsidTr="00771964">
        <w:tc>
          <w:tcPr>
            <w:tcW w:w="9628" w:type="dxa"/>
          </w:tcPr>
          <w:p w:rsidR="00921834" w:rsidRPr="005B4C48" w:rsidRDefault="00921834" w:rsidP="00A37014">
            <w:pPr>
              <w:rPr>
                <w:highlight w:val="yellow"/>
              </w:rPr>
            </w:pPr>
            <w:r w:rsidRPr="005B4C48">
              <w:t>Møddings- og ensilagesaft</w:t>
            </w:r>
          </w:p>
        </w:tc>
      </w:tr>
      <w:tr w:rsidR="00921834" w:rsidRPr="005B4C48" w:rsidTr="00771964">
        <w:tc>
          <w:tcPr>
            <w:tcW w:w="9628" w:type="dxa"/>
          </w:tcPr>
          <w:p w:rsidR="00921834" w:rsidRPr="005B4C48" w:rsidRDefault="00921834" w:rsidP="00A37014">
            <w:r w:rsidRPr="005B4C48">
              <w:rPr>
                <w:b/>
              </w:rPr>
              <w:t>Definition og krav:</w:t>
            </w:r>
            <w:r w:rsidR="0050750D">
              <w:t xml:space="preserve"> </w:t>
            </w:r>
            <w:r w:rsidR="0050750D">
              <w:br/>
              <w:t xml:space="preserve">På møddingspladser og </w:t>
            </w:r>
            <w:r w:rsidRPr="005B4C48">
              <w:t>ensilagepladser skal regnvand, som falder på pladserne og væske der løber fra saftgivende ensilage og fast gødning opsamles i en godkendt beholder og udbringes efter samme regler som gylle og fast gødning.</w:t>
            </w:r>
          </w:p>
          <w:p w:rsidR="00C241CE" w:rsidRPr="00C54070" w:rsidRDefault="00921834" w:rsidP="00A37014">
            <w:r w:rsidRPr="005B4C48">
              <w:rPr>
                <w:b/>
              </w:rPr>
              <w:t>Håndtering på husdyrbruget:</w:t>
            </w:r>
            <w:r w:rsidRPr="005B4C48">
              <w:rPr>
                <w:b/>
              </w:rPr>
              <w:br/>
            </w:r>
            <w:r w:rsidR="0050750D" w:rsidRPr="00C54070">
              <w:t>Der er ingen møddingsplads på ejendommen</w:t>
            </w:r>
            <w:r w:rsidR="00C241CE" w:rsidRPr="00C54070">
              <w:t>, dybstrøelse</w:t>
            </w:r>
            <w:r w:rsidR="004654DA" w:rsidRPr="00C54070">
              <w:t>n</w:t>
            </w:r>
            <w:r w:rsidR="00C241CE" w:rsidRPr="00C54070">
              <w:t xml:space="preserve"> leveres til biogasanlæg</w:t>
            </w:r>
            <w:r w:rsidR="00C54070" w:rsidRPr="00C54070">
              <w:t xml:space="preserve">. Dybstrøelse af </w:t>
            </w:r>
            <w:proofErr w:type="spellStart"/>
            <w:r w:rsidR="00C54070" w:rsidRPr="00C54070">
              <w:t>hendtet</w:t>
            </w:r>
            <w:proofErr w:type="spellEnd"/>
            <w:r w:rsidR="00C54070" w:rsidRPr="00C54070">
              <w:t xml:space="preserve"> løbende direkte fra stalden.</w:t>
            </w:r>
          </w:p>
          <w:p w:rsidR="00C54070" w:rsidRPr="00C54070" w:rsidRDefault="00C54070" w:rsidP="00A37014"/>
          <w:p w:rsidR="00921834" w:rsidRPr="005B4C48" w:rsidRDefault="00C54070" w:rsidP="00A37014">
            <w:pPr>
              <w:rPr>
                <w:highlight w:val="yellow"/>
              </w:rPr>
            </w:pPr>
            <w:r w:rsidRPr="00C54070">
              <w:t>Den eksisterende ensilageplads på ejendommen anvendes ikke.</w:t>
            </w:r>
          </w:p>
        </w:tc>
      </w:tr>
      <w:tr w:rsidR="00921834" w:rsidRPr="005B4C48" w:rsidTr="00771964">
        <w:tc>
          <w:tcPr>
            <w:tcW w:w="9628" w:type="dxa"/>
          </w:tcPr>
          <w:p w:rsidR="00921834" w:rsidRPr="005B4C48" w:rsidRDefault="00921834" w:rsidP="00A37014">
            <w:pPr>
              <w:rPr>
                <w:highlight w:val="yellow"/>
              </w:rPr>
            </w:pPr>
            <w:r w:rsidRPr="005B4C48">
              <w:t>Restvand</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00874EA8">
              <w:t>V</w:t>
            </w:r>
            <w:r w:rsidRPr="005B4C48">
              <w:t xml:space="preserve">and fra vask af produkter fra husdyrhold, foderrekvisitter og lignende fra almindelig landbrugsdrift. </w:t>
            </w:r>
          </w:p>
          <w:p w:rsidR="00921834" w:rsidRPr="005B4C48" w:rsidRDefault="00921834" w:rsidP="00A37014">
            <w:r w:rsidRPr="005B4C48">
              <w:t>Væske fra ensilageopbevaringsanlæg med ikke-saftgivende ensilage og væske, der udelukkende er opsamlet fra ensilageopbevaringsanlæg senere end 1 måned fra ilægning af saftgivende ensilage.</w:t>
            </w:r>
          </w:p>
          <w:p w:rsidR="00921834" w:rsidRPr="005B4C48" w:rsidRDefault="00921834" w:rsidP="00A37014">
            <w:r w:rsidRPr="005B4C48">
              <w:t xml:space="preserve">Restvand kan efter anmeldelse til Ringkøbing-Skjern Kommune </w:t>
            </w:r>
            <w:proofErr w:type="spellStart"/>
            <w:r w:rsidRPr="005B4C48">
              <w:t>udsprinkles</w:t>
            </w:r>
            <w:proofErr w:type="spellEnd"/>
            <w:r w:rsidRPr="005B4C48">
              <w:t xml:space="preserve"> på landbrugsarealer med en afgrøde. Betingelserne i landbrugets byggeblad om udsprinkling af ensilagesaft og restvand skal være opfyldt.</w:t>
            </w:r>
          </w:p>
          <w:p w:rsidR="001F2BDD" w:rsidRPr="001F2BDD" w:rsidRDefault="00921834" w:rsidP="001F2BDD">
            <w:pPr>
              <w:autoSpaceDE w:val="0"/>
              <w:autoSpaceDN w:val="0"/>
              <w:adjustRightInd w:val="0"/>
              <w:rPr>
                <w:rFonts w:cs="Calibri"/>
              </w:rPr>
            </w:pPr>
            <w:r w:rsidRPr="005B4C48">
              <w:rPr>
                <w:b/>
              </w:rPr>
              <w:t>Håndtering på husdyrbruget:</w:t>
            </w:r>
            <w:r w:rsidRPr="005B4C48">
              <w:rPr>
                <w:b/>
              </w:rPr>
              <w:br/>
            </w:r>
            <w:r w:rsidR="001F2BDD" w:rsidRPr="001F2BDD">
              <w:rPr>
                <w:rFonts w:cs="Calibri"/>
              </w:rPr>
              <w:t>Der er en begrænset mængde spildevand fra ejendommen i forbindelse med vask af stalde. I dybst</w:t>
            </w:r>
            <w:r w:rsidR="001F2BDD">
              <w:rPr>
                <w:rFonts w:cs="Calibri"/>
              </w:rPr>
              <w:t xml:space="preserve">røelsesstalde opsamles eventuel </w:t>
            </w:r>
            <w:r w:rsidR="001F2BDD" w:rsidRPr="001F2BDD">
              <w:rPr>
                <w:rFonts w:cs="Calibri"/>
              </w:rPr>
              <w:t>vaskevand i dybstrøelsesmåtten.</w:t>
            </w:r>
            <w:r w:rsidR="001F2BDD">
              <w:rPr>
                <w:rFonts w:cs="Calibri"/>
              </w:rPr>
              <w:t xml:space="preserve"> </w:t>
            </w:r>
            <w:r w:rsidR="001F2BDD" w:rsidRPr="001F2BDD">
              <w:rPr>
                <w:rFonts w:cs="Calibri"/>
              </w:rPr>
              <w:t>Hvis der er</w:t>
            </w:r>
          </w:p>
          <w:p w:rsidR="001F2BDD" w:rsidRPr="001F2BDD" w:rsidRDefault="001F2BDD" w:rsidP="001F2BDD">
            <w:pPr>
              <w:autoSpaceDE w:val="0"/>
              <w:autoSpaceDN w:val="0"/>
              <w:adjustRightInd w:val="0"/>
            </w:pPr>
            <w:r w:rsidRPr="001F2BDD">
              <w:rPr>
                <w:rFonts w:cs="Calibri"/>
              </w:rPr>
              <w:t>behov for vask af stalde ledes vaskevandet til gyllebeholder.</w:t>
            </w:r>
          </w:p>
          <w:p w:rsidR="00921834" w:rsidRPr="005B4C48" w:rsidRDefault="00C54070" w:rsidP="00A37014">
            <w:pPr>
              <w:rPr>
                <w:highlight w:val="yellow"/>
              </w:rPr>
            </w:pPr>
            <w:r w:rsidRPr="00C54070">
              <w:t>Ensilagepladsen bliver ikke brugt.</w:t>
            </w:r>
          </w:p>
        </w:tc>
      </w:tr>
      <w:tr w:rsidR="00921834" w:rsidRPr="005B4C48" w:rsidTr="00771964">
        <w:tc>
          <w:tcPr>
            <w:tcW w:w="9628" w:type="dxa"/>
          </w:tcPr>
          <w:p w:rsidR="00921834" w:rsidRPr="005B4C48" w:rsidRDefault="00921834" w:rsidP="00A37014">
            <w:pPr>
              <w:rPr>
                <w:highlight w:val="yellow"/>
              </w:rPr>
            </w:pPr>
            <w:r w:rsidRPr="005B4C48">
              <w:t>Spildevand fra vaskeplads</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Pr="005B4C48">
              <w:t xml:space="preserve">Spildevand fra vask af landbrugsmaskiner skal opsamles i gyllebeholder eller anden godkendt beholder. Alternativt kan vask af landbrugsmaskiner ske i marken. </w:t>
            </w:r>
          </w:p>
          <w:p w:rsidR="00921834" w:rsidRPr="005B4C48" w:rsidRDefault="00921834" w:rsidP="0050750D">
            <w:pPr>
              <w:rPr>
                <w:highlight w:val="yellow"/>
              </w:rPr>
            </w:pPr>
            <w:r w:rsidRPr="005B4C48">
              <w:rPr>
                <w:b/>
              </w:rPr>
              <w:t>Håndtering på husdyrbruget:</w:t>
            </w:r>
            <w:r w:rsidRPr="005B4C48">
              <w:rPr>
                <w:b/>
              </w:rPr>
              <w:br/>
            </w:r>
            <w:r w:rsidR="0050750D">
              <w:t>Der er ingen vaskeplads på ejendommen, der vaskes på en af ansøgers andre ejendomme Holkvej 7</w:t>
            </w:r>
            <w:r w:rsidR="001F2BDD">
              <w:t xml:space="preserve"> eller tredjepart.</w:t>
            </w:r>
          </w:p>
        </w:tc>
      </w:tr>
    </w:tbl>
    <w:p w:rsidR="00921834" w:rsidRPr="005B4C48" w:rsidRDefault="00921834" w:rsidP="00A37014"/>
    <w:p w:rsidR="00B641FE" w:rsidRPr="006A7468" w:rsidRDefault="00B641FE" w:rsidP="00B641FE">
      <w:pPr>
        <w:rPr>
          <w:u w:val="single"/>
        </w:rPr>
      </w:pPr>
      <w:r w:rsidRPr="006A7468">
        <w:rPr>
          <w:u w:val="single"/>
        </w:rPr>
        <w:lastRenderedPageBreak/>
        <w:t>Påvirkning fra opbevaring af bekæmpelsesmidler, olie og brændstof</w:t>
      </w:r>
    </w:p>
    <w:p w:rsidR="00EE7BB8" w:rsidRDefault="00B641FE" w:rsidP="00B641FE">
      <w:pPr>
        <w:spacing w:line="247" w:lineRule="auto"/>
        <w:rPr>
          <w:rFonts w:cs="Calibri"/>
        </w:rPr>
      </w:pPr>
      <w:r w:rsidRPr="00EA144F">
        <w:rPr>
          <w:rFonts w:cs="Calibri"/>
        </w:rPr>
        <w:t>Ansøger oplyser, at</w:t>
      </w:r>
      <w:r w:rsidR="00F65BB2">
        <w:rPr>
          <w:rFonts w:cs="Calibri"/>
        </w:rPr>
        <w:t xml:space="preserve"> op</w:t>
      </w:r>
      <w:r w:rsidR="00EE7BB8">
        <w:rPr>
          <w:rFonts w:cs="Calibri"/>
        </w:rPr>
        <w:t xml:space="preserve">lag af olie og andre kemikalier er placeret på en anden ejendom. </w:t>
      </w:r>
    </w:p>
    <w:p w:rsidR="00F65BB2" w:rsidRDefault="00F65BB2" w:rsidP="00B641FE">
      <w:pPr>
        <w:spacing w:line="247" w:lineRule="auto"/>
        <w:rPr>
          <w:rFonts w:cs="Calibri"/>
        </w:rPr>
      </w:pPr>
      <w:r>
        <w:rPr>
          <w:rFonts w:cs="Calibri"/>
        </w:rPr>
        <w:t>Husdyrbruget passes med maskiner fra ejers anden ejendom, så der er ingen opbevaring af diesel, fyringsolie eller smøreolie på Østerbyvej 10, Skjern.</w:t>
      </w:r>
    </w:p>
    <w:p w:rsidR="00B641FE" w:rsidRDefault="00B641FE" w:rsidP="00B641FE">
      <w:r>
        <w:t>Ringkøbing-Skjern Kommune kan oplyse, at generelt skal opbevaring ske</w:t>
      </w:r>
      <w:r w:rsidRPr="00162364">
        <w:t>, så der ikke er risiko for at forurene jord, vandmiljø og grundvand. Det betyder i prak</w:t>
      </w:r>
      <w:r>
        <w:t>sis, at der ikke må være afløb fra opbevaringsrum</w:t>
      </w:r>
      <w:r w:rsidRPr="00162364">
        <w:t>, med mindre det fører til en opsamlingsbeholder. Det betyder også, at gulvet skal være med tæt</w:t>
      </w:r>
      <w:r>
        <w:t xml:space="preserve"> bund</w:t>
      </w:r>
      <w:r w:rsidRPr="00162364">
        <w:t>. Spild skal suges op med f.eks. kattegrus eller savsmuld og afleveres til en genbrugsstation.</w:t>
      </w:r>
    </w:p>
    <w:p w:rsidR="00B641FE" w:rsidRDefault="009D1A9C" w:rsidP="00B641FE">
      <w:pPr>
        <w:rPr>
          <w:u w:val="single"/>
        </w:rPr>
      </w:pPr>
      <w:r>
        <w:rPr>
          <w:u w:val="single"/>
        </w:rPr>
        <w:t>Ressourceforbrug af vand og energi</w:t>
      </w:r>
    </w:p>
    <w:p w:rsidR="009D1A9C" w:rsidRPr="009D1A9C" w:rsidRDefault="009D1A9C" w:rsidP="00B641FE">
      <w:r w:rsidRPr="009D1A9C">
        <w:t>Energiforbrug</w:t>
      </w:r>
    </w:p>
    <w:p w:rsidR="009D1A9C" w:rsidRDefault="009D1A9C" w:rsidP="00B641FE">
      <w:pPr>
        <w:rPr>
          <w:u w:val="single"/>
        </w:rPr>
      </w:pPr>
      <w:r>
        <w:rPr>
          <w:noProof/>
          <w:lang w:eastAsia="da-DK"/>
        </w:rPr>
        <w:drawing>
          <wp:inline distT="0" distB="0" distL="0" distR="0" wp14:anchorId="7FBD712E" wp14:editId="68BBF327">
            <wp:extent cx="6120765" cy="698500"/>
            <wp:effectExtent l="0" t="0" r="0" b="635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698500"/>
                    </a:xfrm>
                    <a:prstGeom prst="rect">
                      <a:avLst/>
                    </a:prstGeom>
                  </pic:spPr>
                </pic:pic>
              </a:graphicData>
            </a:graphic>
          </wp:inline>
        </w:drawing>
      </w:r>
    </w:p>
    <w:p w:rsidR="009D1A9C" w:rsidRDefault="009D1A9C" w:rsidP="00B641FE">
      <w:pPr>
        <w:rPr>
          <w:u w:val="single"/>
        </w:rPr>
      </w:pPr>
      <w:r>
        <w:rPr>
          <w:noProof/>
          <w:lang w:eastAsia="da-DK"/>
        </w:rPr>
        <w:drawing>
          <wp:inline distT="0" distB="0" distL="0" distR="0" wp14:anchorId="4AF98845" wp14:editId="563098A6">
            <wp:extent cx="6120765" cy="697230"/>
            <wp:effectExtent l="0" t="0" r="0" b="762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765" cy="697230"/>
                    </a:xfrm>
                    <a:prstGeom prst="rect">
                      <a:avLst/>
                    </a:prstGeom>
                  </pic:spPr>
                </pic:pic>
              </a:graphicData>
            </a:graphic>
          </wp:inline>
        </w:drawing>
      </w:r>
    </w:p>
    <w:p w:rsidR="009D1A9C" w:rsidRPr="009D1A9C" w:rsidRDefault="009D1A9C" w:rsidP="00B641FE">
      <w:r w:rsidRPr="009D1A9C">
        <w:t>Vandforbrug</w:t>
      </w:r>
    </w:p>
    <w:p w:rsidR="009D1A9C" w:rsidRDefault="009D1A9C" w:rsidP="00B641FE">
      <w:pPr>
        <w:rPr>
          <w:u w:val="single"/>
        </w:rPr>
      </w:pPr>
      <w:r>
        <w:rPr>
          <w:noProof/>
          <w:lang w:eastAsia="da-DK"/>
        </w:rPr>
        <w:drawing>
          <wp:inline distT="0" distB="0" distL="0" distR="0" wp14:anchorId="410A3B81" wp14:editId="53C45D71">
            <wp:extent cx="6120765" cy="676275"/>
            <wp:effectExtent l="0" t="0" r="0" b="9525"/>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765" cy="676275"/>
                    </a:xfrm>
                    <a:prstGeom prst="rect">
                      <a:avLst/>
                    </a:prstGeom>
                  </pic:spPr>
                </pic:pic>
              </a:graphicData>
            </a:graphic>
          </wp:inline>
        </w:drawing>
      </w:r>
    </w:p>
    <w:p w:rsidR="009D1A9C" w:rsidRDefault="009D1A9C" w:rsidP="00B641FE">
      <w:pPr>
        <w:rPr>
          <w:u w:val="single"/>
        </w:rPr>
      </w:pPr>
      <w:r>
        <w:rPr>
          <w:noProof/>
          <w:lang w:eastAsia="da-DK"/>
        </w:rPr>
        <w:drawing>
          <wp:inline distT="0" distB="0" distL="0" distR="0" wp14:anchorId="1C087787" wp14:editId="44BF5609">
            <wp:extent cx="6120765" cy="1155065"/>
            <wp:effectExtent l="0" t="0" r="0" b="6985"/>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1155065"/>
                    </a:xfrm>
                    <a:prstGeom prst="rect">
                      <a:avLst/>
                    </a:prstGeom>
                  </pic:spPr>
                </pic:pic>
              </a:graphicData>
            </a:graphic>
          </wp:inline>
        </w:drawing>
      </w:r>
    </w:p>
    <w:p w:rsidR="009D1A9C" w:rsidRPr="00413DB7" w:rsidRDefault="009D1A9C" w:rsidP="00B641FE">
      <w:pPr>
        <w:rPr>
          <w:u w:val="single"/>
        </w:rPr>
      </w:pPr>
    </w:p>
    <w:p w:rsidR="00B641FE" w:rsidRPr="00413DB7" w:rsidRDefault="00B641FE" w:rsidP="00B641FE">
      <w:pPr>
        <w:rPr>
          <w:u w:val="single"/>
        </w:rPr>
      </w:pPr>
      <w:r w:rsidRPr="00413DB7">
        <w:rPr>
          <w:u w:val="single"/>
        </w:rPr>
        <w:t>Håndtering og opbevaring af affald</w:t>
      </w:r>
    </w:p>
    <w:p w:rsidR="001F2BDD" w:rsidRDefault="00B641FE" w:rsidP="00B641FE">
      <w:r>
        <w:t xml:space="preserve">Ansøger </w:t>
      </w:r>
      <w:r w:rsidR="001F2BDD">
        <w:t>oplyser:</w:t>
      </w:r>
    </w:p>
    <w:p w:rsidR="001F2BDD" w:rsidRPr="007672EB" w:rsidRDefault="001F2BDD" w:rsidP="001F2BDD">
      <w:pPr>
        <w:autoSpaceDE w:val="0"/>
        <w:autoSpaceDN w:val="0"/>
        <w:adjustRightInd w:val="0"/>
        <w:spacing w:after="0" w:line="240" w:lineRule="auto"/>
        <w:rPr>
          <w:rFonts w:cs="Calibri,BoldItalic"/>
          <w:b/>
          <w:bCs/>
          <w:i/>
          <w:iCs/>
        </w:rPr>
      </w:pPr>
      <w:r w:rsidRPr="007672EB">
        <w:rPr>
          <w:rFonts w:cs="Calibri,BoldItalic"/>
          <w:b/>
          <w:bCs/>
          <w:i/>
          <w:iCs/>
        </w:rPr>
        <w:t>Veterinær affald</w:t>
      </w:r>
    </w:p>
    <w:p w:rsidR="001F2BDD" w:rsidRPr="007672EB" w:rsidRDefault="001F2BDD" w:rsidP="001F2BDD">
      <w:pPr>
        <w:autoSpaceDE w:val="0"/>
        <w:autoSpaceDN w:val="0"/>
        <w:adjustRightInd w:val="0"/>
        <w:spacing w:after="0" w:line="240" w:lineRule="auto"/>
        <w:rPr>
          <w:rFonts w:cs="Calibri"/>
        </w:rPr>
      </w:pPr>
      <w:r w:rsidRPr="007672EB">
        <w:rPr>
          <w:rFonts w:cs="Calibri"/>
        </w:rPr>
        <w:t xml:space="preserve">Landbruget anvender ikke medicinske præparater som kan udgøre en særlig </w:t>
      </w:r>
      <w:r w:rsidR="007672EB">
        <w:rPr>
          <w:rFonts w:cs="Calibri"/>
        </w:rPr>
        <w:t xml:space="preserve">risiko for det omgivende miljø. </w:t>
      </w:r>
      <w:r w:rsidRPr="007672EB">
        <w:rPr>
          <w:rFonts w:cs="Calibri"/>
        </w:rPr>
        <w:t>Brugte kanyler og sprøjter udgør ikke en generel miljøtrussel, men af arbej</w:t>
      </w:r>
      <w:r w:rsidR="007672EB">
        <w:rPr>
          <w:rFonts w:cs="Calibri"/>
        </w:rPr>
        <w:t xml:space="preserve">dsmæssige årsager (for at undgå </w:t>
      </w:r>
      <w:r w:rsidRPr="007672EB">
        <w:rPr>
          <w:rFonts w:cs="Calibri"/>
        </w:rPr>
        <w:t>skader på medarbejdere og dyr) opbevares de i egnede plastbeholdere. Beh</w:t>
      </w:r>
      <w:r w:rsidR="007672EB">
        <w:rPr>
          <w:rFonts w:cs="Calibri"/>
        </w:rPr>
        <w:t xml:space="preserve">olderne bortskaffes gennem </w:t>
      </w:r>
      <w:r w:rsidRPr="007672EB">
        <w:rPr>
          <w:rFonts w:cs="Calibri"/>
        </w:rPr>
        <w:t>kommunal godkendte og anviste ordninger og tages med tilbage til Holkvej 7.</w:t>
      </w:r>
    </w:p>
    <w:p w:rsidR="001F2BDD" w:rsidRDefault="001F2BDD" w:rsidP="007672EB">
      <w:pPr>
        <w:autoSpaceDE w:val="0"/>
        <w:autoSpaceDN w:val="0"/>
        <w:adjustRightInd w:val="0"/>
        <w:spacing w:after="0" w:line="240" w:lineRule="auto"/>
        <w:rPr>
          <w:rFonts w:cs="Calibri"/>
        </w:rPr>
      </w:pPr>
      <w:r w:rsidRPr="007672EB">
        <w:rPr>
          <w:rFonts w:cs="Calibri"/>
        </w:rPr>
        <w:t>Forekomsten af medicinrester vil være minimal, idet medicinen normalt vi</w:t>
      </w:r>
      <w:r w:rsidR="007672EB">
        <w:rPr>
          <w:rFonts w:cs="Calibri"/>
        </w:rPr>
        <w:t xml:space="preserve">l blive anvendt til behandling. </w:t>
      </w:r>
      <w:r w:rsidRPr="007672EB">
        <w:rPr>
          <w:rFonts w:cs="Calibri"/>
        </w:rPr>
        <w:t>Dertil kommer at medicinforbruget er minimalt ved opstaldning af store dyr.</w:t>
      </w:r>
      <w:r w:rsidR="007672EB">
        <w:rPr>
          <w:rFonts w:cs="Calibri"/>
        </w:rPr>
        <w:t xml:space="preserve"> Skulle der </w:t>
      </w:r>
      <w:r w:rsidR="007672EB">
        <w:rPr>
          <w:rFonts w:cs="Calibri"/>
        </w:rPr>
        <w:lastRenderedPageBreak/>
        <w:t xml:space="preserve">alligevel forekomme </w:t>
      </w:r>
      <w:r w:rsidRPr="007672EB">
        <w:rPr>
          <w:rFonts w:cs="Calibri"/>
        </w:rPr>
        <w:t>eventuelle rester bortskaffes de via dyrlægen, apoteket eller andre godkendte ordninger.</w:t>
      </w:r>
    </w:p>
    <w:p w:rsidR="007672EB" w:rsidRPr="007672EB" w:rsidRDefault="007672EB" w:rsidP="007672EB">
      <w:pPr>
        <w:autoSpaceDE w:val="0"/>
        <w:autoSpaceDN w:val="0"/>
        <w:adjustRightInd w:val="0"/>
        <w:spacing w:after="0" w:line="240" w:lineRule="auto"/>
        <w:rPr>
          <w:rFonts w:cs="Calibri"/>
        </w:rPr>
      </w:pPr>
    </w:p>
    <w:p w:rsidR="001F2BDD" w:rsidRPr="007672EB" w:rsidRDefault="001F2BDD" w:rsidP="001F2BDD">
      <w:pPr>
        <w:autoSpaceDE w:val="0"/>
        <w:autoSpaceDN w:val="0"/>
        <w:adjustRightInd w:val="0"/>
        <w:spacing w:after="0" w:line="240" w:lineRule="auto"/>
        <w:rPr>
          <w:rFonts w:cs="Calibri,BoldItalic"/>
          <w:b/>
          <w:bCs/>
          <w:i/>
          <w:iCs/>
        </w:rPr>
      </w:pPr>
      <w:r w:rsidRPr="007672EB">
        <w:rPr>
          <w:rFonts w:cs="Calibri,BoldItalic"/>
          <w:b/>
          <w:bCs/>
          <w:i/>
          <w:iCs/>
        </w:rPr>
        <w:t>Ufarligt emballageaffald</w:t>
      </w:r>
    </w:p>
    <w:p w:rsidR="001F2BDD" w:rsidRPr="007672EB" w:rsidRDefault="001F2BDD" w:rsidP="001F2BDD">
      <w:pPr>
        <w:autoSpaceDE w:val="0"/>
        <w:autoSpaceDN w:val="0"/>
        <w:adjustRightInd w:val="0"/>
        <w:spacing w:after="0" w:line="240" w:lineRule="auto"/>
        <w:rPr>
          <w:rFonts w:cs="Calibri"/>
        </w:rPr>
      </w:pPr>
      <w:r w:rsidRPr="007672EB">
        <w:rPr>
          <w:rFonts w:cs="Calibri"/>
        </w:rPr>
        <w:t xml:space="preserve">Færdigfoderet leveres dagligt i fuldfodervogn og </w:t>
      </w:r>
      <w:proofErr w:type="spellStart"/>
      <w:r w:rsidRPr="007672EB">
        <w:rPr>
          <w:rFonts w:cs="Calibri"/>
        </w:rPr>
        <w:t>udfodres</w:t>
      </w:r>
      <w:proofErr w:type="spellEnd"/>
      <w:r w:rsidRPr="007672EB">
        <w:rPr>
          <w:rFonts w:cs="Calibri"/>
        </w:rPr>
        <w:t xml:space="preserve"> straks uden emballage. Enke</w:t>
      </w:r>
      <w:r w:rsidR="007672EB">
        <w:rPr>
          <w:rFonts w:cs="Calibri"/>
        </w:rPr>
        <w:t xml:space="preserve">lte specialprodukter </w:t>
      </w:r>
      <w:r w:rsidRPr="007672EB">
        <w:rPr>
          <w:rFonts w:cs="Calibri"/>
        </w:rPr>
        <w:t>leveres som sækkevarer/storsække eller i plastdunke. Derudover kan</w:t>
      </w:r>
      <w:r w:rsidR="007672EB">
        <w:rPr>
          <w:rFonts w:cs="Calibri"/>
        </w:rPr>
        <w:t xml:space="preserve"> der i mindre omfang forekommer </w:t>
      </w:r>
      <w:r w:rsidRPr="007672EB">
        <w:rPr>
          <w:rFonts w:cs="Calibri"/>
        </w:rPr>
        <w:t>emballage fra rengørings- og desinfektionsmidler. Emballageaffald fr</w:t>
      </w:r>
      <w:r w:rsidR="007672EB">
        <w:rPr>
          <w:rFonts w:cs="Calibri"/>
        </w:rPr>
        <w:t xml:space="preserve">a medicinpakninger forekommer i </w:t>
      </w:r>
      <w:r w:rsidRPr="007672EB">
        <w:rPr>
          <w:rFonts w:cs="Calibri"/>
        </w:rPr>
        <w:t>begrænsede mængder.</w:t>
      </w:r>
    </w:p>
    <w:p w:rsidR="001F2BDD" w:rsidRPr="007672EB" w:rsidRDefault="001F2BDD" w:rsidP="001F2BDD">
      <w:pPr>
        <w:autoSpaceDE w:val="0"/>
        <w:autoSpaceDN w:val="0"/>
        <w:adjustRightInd w:val="0"/>
        <w:spacing w:after="0" w:line="240" w:lineRule="auto"/>
        <w:rPr>
          <w:rFonts w:cs="Calibri"/>
        </w:rPr>
      </w:pPr>
      <w:r w:rsidRPr="007672EB">
        <w:rPr>
          <w:rFonts w:cs="Calibri"/>
        </w:rPr>
        <w:t>I det omfang ufarligt emballageaffald kan bortskaffes med dagrenovationen, bortskaffes det af den vej.</w:t>
      </w:r>
    </w:p>
    <w:p w:rsidR="001F2BDD" w:rsidRPr="007672EB" w:rsidRDefault="001F2BDD" w:rsidP="001F2BDD">
      <w:pPr>
        <w:rPr>
          <w:rFonts w:cs="Calibri"/>
        </w:rPr>
      </w:pPr>
      <w:r w:rsidRPr="007672EB">
        <w:rPr>
          <w:rFonts w:cs="Calibri"/>
        </w:rPr>
        <w:t>Øvrigt affald bortskaffes i overensstemmelse med kommunens regulativer for affald.</w:t>
      </w:r>
    </w:p>
    <w:p w:rsidR="001F2BDD" w:rsidRPr="007672EB" w:rsidRDefault="001F2BDD" w:rsidP="001F2BDD">
      <w:pPr>
        <w:autoSpaceDE w:val="0"/>
        <w:autoSpaceDN w:val="0"/>
        <w:adjustRightInd w:val="0"/>
        <w:spacing w:after="0" w:line="240" w:lineRule="auto"/>
        <w:rPr>
          <w:rFonts w:cs="Calibri,BoldItalic"/>
          <w:b/>
          <w:bCs/>
          <w:i/>
          <w:iCs/>
        </w:rPr>
      </w:pPr>
      <w:r w:rsidRPr="007672EB">
        <w:rPr>
          <w:rFonts w:cs="Calibri,BoldItalic"/>
          <w:b/>
          <w:bCs/>
          <w:i/>
          <w:iCs/>
        </w:rPr>
        <w:t>Kemisk emballageaffald:</w:t>
      </w:r>
    </w:p>
    <w:p w:rsidR="001F2BDD" w:rsidRPr="007672EB" w:rsidRDefault="001F2BDD" w:rsidP="001F2BDD">
      <w:pPr>
        <w:autoSpaceDE w:val="0"/>
        <w:autoSpaceDN w:val="0"/>
        <w:adjustRightInd w:val="0"/>
        <w:spacing w:after="0" w:line="240" w:lineRule="auto"/>
        <w:rPr>
          <w:rFonts w:cs="Calibri"/>
        </w:rPr>
      </w:pPr>
      <w:r w:rsidRPr="007672EB">
        <w:rPr>
          <w:rFonts w:cs="Calibri"/>
        </w:rPr>
        <w:t>Kemisk emballageaffald stammer fra rengørings- og desinfektionsmidler samt i mindre mængder fra</w:t>
      </w:r>
    </w:p>
    <w:p w:rsidR="001F2BDD" w:rsidRPr="007672EB" w:rsidRDefault="001F2BDD" w:rsidP="001F2BDD">
      <w:pPr>
        <w:rPr>
          <w:rFonts w:cs="Calibri"/>
        </w:rPr>
      </w:pPr>
      <w:r w:rsidRPr="007672EB">
        <w:rPr>
          <w:rFonts w:cs="Calibri"/>
        </w:rPr>
        <w:t>olieholdige dunke. Bortskaffelsen sker gennem kommunalt godkendte ordninger.</w:t>
      </w:r>
    </w:p>
    <w:p w:rsidR="001F2BDD" w:rsidRPr="007672EB" w:rsidRDefault="001F2BDD" w:rsidP="001F2BDD">
      <w:pPr>
        <w:autoSpaceDE w:val="0"/>
        <w:autoSpaceDN w:val="0"/>
        <w:adjustRightInd w:val="0"/>
        <w:spacing w:after="0" w:line="240" w:lineRule="auto"/>
        <w:rPr>
          <w:rFonts w:cs="Calibri,BoldItalic"/>
          <w:b/>
          <w:bCs/>
          <w:i/>
          <w:iCs/>
        </w:rPr>
      </w:pPr>
      <w:r w:rsidRPr="007672EB">
        <w:rPr>
          <w:rFonts w:cs="Calibri,BoldItalic"/>
          <w:b/>
          <w:bCs/>
          <w:i/>
          <w:iCs/>
        </w:rPr>
        <w:t>Olie- og kemikalieaffald:</w:t>
      </w:r>
    </w:p>
    <w:p w:rsidR="001F2BDD" w:rsidRPr="007672EB" w:rsidRDefault="001F2BDD" w:rsidP="001F2BDD">
      <w:pPr>
        <w:autoSpaceDE w:val="0"/>
        <w:autoSpaceDN w:val="0"/>
        <w:adjustRightInd w:val="0"/>
        <w:spacing w:after="0" w:line="240" w:lineRule="auto"/>
        <w:rPr>
          <w:rFonts w:cs="Calibri"/>
        </w:rPr>
      </w:pPr>
      <w:r w:rsidRPr="007672EB">
        <w:rPr>
          <w:rFonts w:cs="Calibri"/>
        </w:rPr>
        <w:t>Serviceeftersyn og olieskift af maskiner sker normalt af faguddannet personale på</w:t>
      </w:r>
    </w:p>
    <w:p w:rsidR="001F2BDD" w:rsidRPr="007672EB" w:rsidRDefault="001F2BDD" w:rsidP="001F2BDD">
      <w:pPr>
        <w:autoSpaceDE w:val="0"/>
        <w:autoSpaceDN w:val="0"/>
        <w:adjustRightInd w:val="0"/>
        <w:spacing w:after="0" w:line="240" w:lineRule="auto"/>
        <w:rPr>
          <w:rFonts w:cs="Calibri"/>
        </w:rPr>
      </w:pPr>
      <w:r w:rsidRPr="007672EB">
        <w:rPr>
          <w:rFonts w:cs="Calibri"/>
        </w:rPr>
        <w:t>landbrugsmaskinværksteder, som bortskaffer spildolie og andet i forbindelse med eftersynene. Den årl</w:t>
      </w:r>
      <w:r w:rsidR="007672EB">
        <w:rPr>
          <w:rFonts w:cs="Calibri"/>
        </w:rPr>
        <w:t xml:space="preserve">ige </w:t>
      </w:r>
      <w:r w:rsidRPr="007672EB">
        <w:rPr>
          <w:rFonts w:cs="Calibri"/>
        </w:rPr>
        <w:t>mængde af spildolie på ejendommen er derfor nærmest ikke eksisterende.</w:t>
      </w:r>
      <w:r w:rsidR="007672EB">
        <w:rPr>
          <w:rFonts w:cs="Calibri"/>
        </w:rPr>
        <w:t xml:space="preserve"> Skulle der alligevel forekomme </w:t>
      </w:r>
      <w:r w:rsidRPr="007672EB">
        <w:rPr>
          <w:rFonts w:cs="Calibri"/>
        </w:rPr>
        <w:t>olie- eller kemikalieaffald opsamles og bortskaffes det gennem olieleve</w:t>
      </w:r>
      <w:r w:rsidR="007672EB">
        <w:rPr>
          <w:rFonts w:cs="Calibri"/>
        </w:rPr>
        <w:t xml:space="preserve">randøren eller gennem kommunalt </w:t>
      </w:r>
      <w:r w:rsidRPr="007672EB">
        <w:rPr>
          <w:rFonts w:cs="Calibri"/>
        </w:rPr>
        <w:t>godkendte/anviste ordninger.</w:t>
      </w:r>
    </w:p>
    <w:p w:rsidR="001F2BDD" w:rsidRDefault="001F2BDD" w:rsidP="007672EB">
      <w:pPr>
        <w:autoSpaceDE w:val="0"/>
        <w:autoSpaceDN w:val="0"/>
        <w:adjustRightInd w:val="0"/>
        <w:spacing w:after="0" w:line="240" w:lineRule="auto"/>
        <w:rPr>
          <w:rFonts w:cs="Calibri"/>
        </w:rPr>
      </w:pPr>
      <w:r w:rsidRPr="007672EB">
        <w:rPr>
          <w:rFonts w:cs="Calibri"/>
        </w:rPr>
        <w:t>Andet kemikalieaffald i form af malingrester og andre olieholdige produk</w:t>
      </w:r>
      <w:r w:rsidR="007672EB">
        <w:rPr>
          <w:rFonts w:cs="Calibri"/>
        </w:rPr>
        <w:t xml:space="preserve">ter vil normalt kun forekomme i </w:t>
      </w:r>
      <w:r w:rsidRPr="007672EB">
        <w:rPr>
          <w:rFonts w:cs="Calibri"/>
        </w:rPr>
        <w:t>begrænsede mængder. Bortskaffes gennem kommunalt godkendte/anviste ordninger. Rengørings- og desinfektionsmidler anvendt til staldrengøringsarbejder er generelt hurtigt ne</w:t>
      </w:r>
      <w:r w:rsidR="007672EB">
        <w:rPr>
          <w:rFonts w:cs="Calibri"/>
        </w:rPr>
        <w:t xml:space="preserve">dbrudte. Alle </w:t>
      </w:r>
      <w:r w:rsidRPr="007672EB">
        <w:rPr>
          <w:rFonts w:cs="Calibri"/>
        </w:rPr>
        <w:t>indkøbte mængder forventes anvendt, hvorved restmængder normalt ikke vil forekomme.</w:t>
      </w:r>
    </w:p>
    <w:p w:rsidR="007672EB" w:rsidRPr="007672EB" w:rsidRDefault="007672EB" w:rsidP="007672EB">
      <w:pPr>
        <w:autoSpaceDE w:val="0"/>
        <w:autoSpaceDN w:val="0"/>
        <w:adjustRightInd w:val="0"/>
        <w:spacing w:after="0" w:line="240" w:lineRule="auto"/>
        <w:rPr>
          <w:rFonts w:cs="Calibri"/>
        </w:rPr>
      </w:pPr>
    </w:p>
    <w:p w:rsidR="001F2BDD" w:rsidRPr="007672EB" w:rsidRDefault="001F2BDD" w:rsidP="001F2BDD">
      <w:pPr>
        <w:autoSpaceDE w:val="0"/>
        <w:autoSpaceDN w:val="0"/>
        <w:adjustRightInd w:val="0"/>
        <w:spacing w:after="0" w:line="240" w:lineRule="auto"/>
        <w:rPr>
          <w:rFonts w:cs="Calibri,BoldItalic"/>
          <w:b/>
          <w:bCs/>
          <w:i/>
          <w:iCs/>
        </w:rPr>
      </w:pPr>
      <w:r w:rsidRPr="007672EB">
        <w:rPr>
          <w:rFonts w:cs="Calibri,BoldItalic"/>
          <w:b/>
          <w:bCs/>
          <w:i/>
          <w:iCs/>
        </w:rPr>
        <w:t>Sprøjtemiddelrester markbrug</w:t>
      </w:r>
    </w:p>
    <w:p w:rsidR="001F2BDD" w:rsidRDefault="001F2BDD" w:rsidP="007672EB">
      <w:pPr>
        <w:autoSpaceDE w:val="0"/>
        <w:autoSpaceDN w:val="0"/>
        <w:adjustRightInd w:val="0"/>
        <w:spacing w:after="0" w:line="240" w:lineRule="auto"/>
        <w:rPr>
          <w:rFonts w:cs="Calibri"/>
        </w:rPr>
      </w:pPr>
      <w:r w:rsidRPr="007672EB">
        <w:rPr>
          <w:rFonts w:cs="Calibri"/>
        </w:rPr>
        <w:t>Markbruget passes med udgangspunkt fra anden ejendom, hvorfor der ikke</w:t>
      </w:r>
      <w:r w:rsidR="007672EB">
        <w:rPr>
          <w:rFonts w:cs="Calibri"/>
        </w:rPr>
        <w:t xml:space="preserve"> forefindes sprøjtemiddelrester </w:t>
      </w:r>
      <w:r w:rsidRPr="007672EB">
        <w:rPr>
          <w:rFonts w:cs="Calibri"/>
        </w:rPr>
        <w:t>til markbrug på ejendommen.</w:t>
      </w:r>
    </w:p>
    <w:p w:rsidR="007672EB" w:rsidRPr="007672EB" w:rsidRDefault="007672EB" w:rsidP="007672EB">
      <w:pPr>
        <w:autoSpaceDE w:val="0"/>
        <w:autoSpaceDN w:val="0"/>
        <w:adjustRightInd w:val="0"/>
        <w:spacing w:after="0" w:line="240" w:lineRule="auto"/>
        <w:rPr>
          <w:rFonts w:cs="Calibri"/>
        </w:rPr>
      </w:pPr>
    </w:p>
    <w:p w:rsidR="001F2BDD" w:rsidRPr="007672EB" w:rsidRDefault="001F2BDD" w:rsidP="001F2BDD">
      <w:pPr>
        <w:autoSpaceDE w:val="0"/>
        <w:autoSpaceDN w:val="0"/>
        <w:adjustRightInd w:val="0"/>
        <w:spacing w:after="0" w:line="240" w:lineRule="auto"/>
        <w:rPr>
          <w:rFonts w:cs="Calibri,BoldItalic"/>
          <w:b/>
          <w:bCs/>
          <w:i/>
          <w:iCs/>
        </w:rPr>
      </w:pPr>
      <w:r w:rsidRPr="007672EB">
        <w:rPr>
          <w:rFonts w:cs="Calibri,BoldItalic"/>
          <w:b/>
          <w:bCs/>
          <w:i/>
          <w:iCs/>
        </w:rPr>
        <w:t>Affaldsmængder:</w:t>
      </w:r>
    </w:p>
    <w:p w:rsidR="001F2BDD" w:rsidRPr="007672EB" w:rsidRDefault="001F2BDD" w:rsidP="001F2BDD">
      <w:pPr>
        <w:autoSpaceDE w:val="0"/>
        <w:autoSpaceDN w:val="0"/>
        <w:adjustRightInd w:val="0"/>
        <w:spacing w:after="0" w:line="240" w:lineRule="auto"/>
        <w:rPr>
          <w:rFonts w:cs="Calibri"/>
        </w:rPr>
      </w:pPr>
      <w:r w:rsidRPr="007672EB">
        <w:rPr>
          <w:rFonts w:cs="Calibri"/>
        </w:rPr>
        <w:t>Alle typer affald på ejendommen håndteres efter de til enhver tid gældende regler,</w:t>
      </w:r>
      <w:r w:rsidR="007672EB">
        <w:rPr>
          <w:rFonts w:cs="Calibri"/>
        </w:rPr>
        <w:t xml:space="preserve"> samt at bortskaffelse </w:t>
      </w:r>
      <w:r w:rsidRPr="007672EB">
        <w:rPr>
          <w:rFonts w:cs="Calibri"/>
        </w:rPr>
        <w:t>sker i overensstemmelse med det kommunale affaldsregulativ for erh</w:t>
      </w:r>
      <w:r w:rsidR="007672EB">
        <w:rPr>
          <w:rFonts w:cs="Calibri"/>
        </w:rPr>
        <w:t xml:space="preserve">vervsaffald. I regulativet står </w:t>
      </w:r>
      <w:r w:rsidRPr="007672EB">
        <w:rPr>
          <w:rFonts w:cs="Calibri"/>
        </w:rPr>
        <w:t>bestemmelser om opbevaring og bortskaffelse af diverse typer af affald, herunder olieaffald og kanyler.</w:t>
      </w:r>
    </w:p>
    <w:p w:rsidR="001F2BDD" w:rsidRPr="007672EB" w:rsidRDefault="001F2BDD" w:rsidP="001F2BDD">
      <w:pPr>
        <w:rPr>
          <w:rFonts w:cs="Calibri"/>
        </w:rPr>
      </w:pPr>
      <w:r w:rsidRPr="007672EB">
        <w:rPr>
          <w:rFonts w:cs="Calibri"/>
        </w:rPr>
        <w:t>Nedenstående tabel angiver de producerede mængder affald og efterfølgende bortskaffelse:</w:t>
      </w:r>
    </w:p>
    <w:p w:rsidR="001F2BDD" w:rsidRDefault="001F2BDD" w:rsidP="001F2BDD">
      <w:pPr>
        <w:rPr>
          <w:rFonts w:ascii="Calibri" w:hAnsi="Calibri" w:cs="Calibri"/>
        </w:rPr>
      </w:pPr>
      <w:r>
        <w:rPr>
          <w:noProof/>
          <w:lang w:eastAsia="da-DK"/>
        </w:rPr>
        <w:lastRenderedPageBreak/>
        <w:drawing>
          <wp:inline distT="0" distB="0" distL="0" distR="0" wp14:anchorId="1EEB3A93" wp14:editId="72EC4F5E">
            <wp:extent cx="6120765" cy="4660265"/>
            <wp:effectExtent l="0" t="0" r="0" b="698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765" cy="4660265"/>
                    </a:xfrm>
                    <a:prstGeom prst="rect">
                      <a:avLst/>
                    </a:prstGeom>
                  </pic:spPr>
                </pic:pic>
              </a:graphicData>
            </a:graphic>
          </wp:inline>
        </w:drawing>
      </w:r>
    </w:p>
    <w:p w:rsidR="001F2BDD" w:rsidRDefault="001F2BDD" w:rsidP="001F2BDD">
      <w:pPr>
        <w:autoSpaceDE w:val="0"/>
        <w:autoSpaceDN w:val="0"/>
        <w:adjustRightInd w:val="0"/>
        <w:spacing w:after="0" w:line="240" w:lineRule="auto"/>
        <w:rPr>
          <w:rFonts w:cs="CalibriLight"/>
          <w:b/>
        </w:rPr>
      </w:pPr>
      <w:r w:rsidRPr="007672EB">
        <w:rPr>
          <w:rFonts w:cs="CalibriLight"/>
          <w:b/>
        </w:rPr>
        <w:t>Samlet vurdering af affalds- og ressourceforbrug</w:t>
      </w:r>
    </w:p>
    <w:p w:rsidR="009D1A9C" w:rsidRPr="007672EB" w:rsidRDefault="009D1A9C" w:rsidP="001F2BDD">
      <w:pPr>
        <w:autoSpaceDE w:val="0"/>
        <w:autoSpaceDN w:val="0"/>
        <w:adjustRightInd w:val="0"/>
        <w:spacing w:after="0" w:line="240" w:lineRule="auto"/>
        <w:rPr>
          <w:rFonts w:cs="CalibriLight"/>
          <w:b/>
        </w:rPr>
      </w:pPr>
    </w:p>
    <w:p w:rsidR="001F2BDD" w:rsidRPr="007672EB" w:rsidRDefault="001F2BDD" w:rsidP="001F2BDD">
      <w:pPr>
        <w:autoSpaceDE w:val="0"/>
        <w:autoSpaceDN w:val="0"/>
        <w:adjustRightInd w:val="0"/>
        <w:spacing w:after="0" w:line="240" w:lineRule="auto"/>
        <w:rPr>
          <w:rFonts w:cs="Calibri"/>
        </w:rPr>
      </w:pPr>
      <w:r w:rsidRPr="007672EB">
        <w:rPr>
          <w:rFonts w:cs="Calibri"/>
        </w:rPr>
        <w:t>Virksomheden er omfattet af Affaldsbekendtgørelsen og kommunens Affaldsregulativ for erhverv.</w:t>
      </w:r>
    </w:p>
    <w:p w:rsidR="001F2BDD" w:rsidRDefault="001F2BDD" w:rsidP="001F2BDD">
      <w:pPr>
        <w:autoSpaceDE w:val="0"/>
        <w:autoSpaceDN w:val="0"/>
        <w:adjustRightInd w:val="0"/>
        <w:spacing w:after="0" w:line="240" w:lineRule="auto"/>
        <w:rPr>
          <w:rFonts w:cs="Calibri"/>
        </w:rPr>
      </w:pPr>
      <w:r w:rsidRPr="007672EB">
        <w:rPr>
          <w:rFonts w:cs="Calibri"/>
        </w:rPr>
        <w:t>Virksomheden oplyser, at reglerne efterleves.</w:t>
      </w:r>
    </w:p>
    <w:p w:rsidR="007672EB" w:rsidRPr="007672EB" w:rsidRDefault="007672EB" w:rsidP="001F2BDD">
      <w:pPr>
        <w:autoSpaceDE w:val="0"/>
        <w:autoSpaceDN w:val="0"/>
        <w:adjustRightInd w:val="0"/>
        <w:spacing w:after="0" w:line="240" w:lineRule="auto"/>
        <w:rPr>
          <w:rFonts w:cs="Calibri"/>
        </w:rPr>
      </w:pPr>
    </w:p>
    <w:p w:rsidR="001F2BDD" w:rsidRPr="007672EB" w:rsidRDefault="001F2BDD" w:rsidP="001F2BDD">
      <w:pPr>
        <w:autoSpaceDE w:val="0"/>
        <w:autoSpaceDN w:val="0"/>
        <w:adjustRightInd w:val="0"/>
        <w:spacing w:after="0" w:line="240" w:lineRule="auto"/>
        <w:rPr>
          <w:rFonts w:cs="Calibri"/>
        </w:rPr>
      </w:pPr>
      <w:r w:rsidRPr="007672EB">
        <w:rPr>
          <w:rFonts w:cs="Calibri"/>
        </w:rPr>
        <w:t>Det vil sige, at</w:t>
      </w:r>
    </w:p>
    <w:p w:rsidR="007672EB" w:rsidRPr="007672EB" w:rsidRDefault="001F2BDD" w:rsidP="001F2BDD">
      <w:pPr>
        <w:pStyle w:val="Listeafsnit"/>
        <w:numPr>
          <w:ilvl w:val="0"/>
          <w:numId w:val="31"/>
        </w:numPr>
        <w:autoSpaceDE w:val="0"/>
        <w:autoSpaceDN w:val="0"/>
        <w:adjustRightInd w:val="0"/>
        <w:rPr>
          <w:rFonts w:ascii="Cambria" w:hAnsi="Cambria" w:cs="Calibri"/>
          <w:sz w:val="22"/>
          <w:szCs w:val="22"/>
        </w:rPr>
      </w:pPr>
      <w:r w:rsidRPr="007672EB">
        <w:rPr>
          <w:rFonts w:ascii="Cambria" w:hAnsi="Cambria" w:cs="Calibri"/>
          <w:sz w:val="22"/>
          <w:szCs w:val="22"/>
        </w:rPr>
        <w:t>Dagrenovationslignende og forbrændingsegnet affald bortskaffes til forbrænding.</w:t>
      </w:r>
    </w:p>
    <w:p w:rsidR="007672EB" w:rsidRPr="007672EB" w:rsidRDefault="001F2BDD" w:rsidP="001F2BDD">
      <w:pPr>
        <w:pStyle w:val="Listeafsnit"/>
        <w:numPr>
          <w:ilvl w:val="0"/>
          <w:numId w:val="31"/>
        </w:numPr>
        <w:autoSpaceDE w:val="0"/>
        <w:autoSpaceDN w:val="0"/>
        <w:adjustRightInd w:val="0"/>
        <w:rPr>
          <w:rFonts w:ascii="Cambria" w:hAnsi="Cambria" w:cs="Calibri"/>
          <w:sz w:val="22"/>
          <w:szCs w:val="22"/>
        </w:rPr>
      </w:pPr>
      <w:r w:rsidRPr="007672EB">
        <w:rPr>
          <w:rFonts w:ascii="Cambria" w:hAnsi="Cambria" w:cs="Calibri"/>
          <w:sz w:val="22"/>
          <w:szCs w:val="22"/>
        </w:rPr>
        <w:t>Deponeringsegnet affald skal frasorteres og opbevares, så vindflugt undgås.</w:t>
      </w:r>
    </w:p>
    <w:p w:rsidR="007672EB" w:rsidRPr="007672EB" w:rsidRDefault="001F2BDD" w:rsidP="001F2BDD">
      <w:pPr>
        <w:pStyle w:val="Listeafsnit"/>
        <w:numPr>
          <w:ilvl w:val="0"/>
          <w:numId w:val="31"/>
        </w:numPr>
        <w:autoSpaceDE w:val="0"/>
        <w:autoSpaceDN w:val="0"/>
        <w:adjustRightInd w:val="0"/>
        <w:rPr>
          <w:rFonts w:ascii="Cambria" w:hAnsi="Cambria" w:cs="Calibri"/>
          <w:sz w:val="22"/>
          <w:szCs w:val="22"/>
        </w:rPr>
      </w:pPr>
      <w:r w:rsidRPr="007672EB">
        <w:rPr>
          <w:rFonts w:ascii="Cambria" w:hAnsi="Cambria" w:cs="Calibri"/>
          <w:sz w:val="22"/>
          <w:szCs w:val="22"/>
        </w:rPr>
        <w:t>PVC-affald frasorteres og bortskaffes korrekt.</w:t>
      </w:r>
    </w:p>
    <w:p w:rsidR="007672EB" w:rsidRPr="007672EB" w:rsidRDefault="001F2BDD" w:rsidP="007672EB">
      <w:pPr>
        <w:pStyle w:val="Listeafsnit"/>
        <w:numPr>
          <w:ilvl w:val="0"/>
          <w:numId w:val="31"/>
        </w:numPr>
        <w:autoSpaceDE w:val="0"/>
        <w:autoSpaceDN w:val="0"/>
        <w:adjustRightInd w:val="0"/>
        <w:rPr>
          <w:rFonts w:ascii="Cambria" w:hAnsi="Cambria" w:cs="Calibri"/>
          <w:sz w:val="22"/>
          <w:szCs w:val="22"/>
        </w:rPr>
      </w:pPr>
      <w:r w:rsidRPr="007672EB">
        <w:rPr>
          <w:rFonts w:ascii="Cambria" w:hAnsi="Cambria" w:cs="Calibri"/>
          <w:sz w:val="22"/>
          <w:szCs w:val="22"/>
        </w:rPr>
        <w:t>Klinisk risikoaffald som kanyler, medicinflasker med rester og lignende opbevares forsvarligt i egnet</w:t>
      </w:r>
      <w:r w:rsidR="007672EB" w:rsidRPr="007672EB">
        <w:rPr>
          <w:rFonts w:ascii="Cambria" w:hAnsi="Cambria" w:cs="Calibri"/>
          <w:sz w:val="22"/>
          <w:szCs w:val="22"/>
        </w:rPr>
        <w:t xml:space="preserve"> </w:t>
      </w:r>
      <w:r w:rsidRPr="007672EB">
        <w:rPr>
          <w:rFonts w:ascii="Cambria" w:hAnsi="Cambria" w:cs="Calibri"/>
          <w:sz w:val="22"/>
          <w:szCs w:val="22"/>
        </w:rPr>
        <w:t>emballage.</w:t>
      </w:r>
    </w:p>
    <w:p w:rsidR="007672EB" w:rsidRPr="007672EB" w:rsidRDefault="007672EB" w:rsidP="007672EB">
      <w:pPr>
        <w:autoSpaceDE w:val="0"/>
        <w:autoSpaceDN w:val="0"/>
        <w:adjustRightInd w:val="0"/>
        <w:rPr>
          <w:rFonts w:cs="Calibri"/>
        </w:rPr>
      </w:pPr>
    </w:p>
    <w:p w:rsidR="001F2BDD" w:rsidRPr="007672EB" w:rsidRDefault="001F2BDD" w:rsidP="001F2BDD">
      <w:pPr>
        <w:autoSpaceDE w:val="0"/>
        <w:autoSpaceDN w:val="0"/>
        <w:adjustRightInd w:val="0"/>
        <w:spacing w:after="0" w:line="240" w:lineRule="auto"/>
        <w:rPr>
          <w:rFonts w:cs="Calibri"/>
        </w:rPr>
      </w:pPr>
      <w:r w:rsidRPr="007672EB">
        <w:rPr>
          <w:rFonts w:cs="Calibri"/>
        </w:rPr>
        <w:t>Beskyttelse af jord, grundvand og overfladevand:</w:t>
      </w:r>
    </w:p>
    <w:p w:rsidR="007672EB" w:rsidRPr="007672EB" w:rsidRDefault="001F2BDD" w:rsidP="001F2BDD">
      <w:pPr>
        <w:pStyle w:val="Listeafsnit"/>
        <w:numPr>
          <w:ilvl w:val="0"/>
          <w:numId w:val="32"/>
        </w:numPr>
        <w:autoSpaceDE w:val="0"/>
        <w:autoSpaceDN w:val="0"/>
        <w:adjustRightInd w:val="0"/>
        <w:rPr>
          <w:rFonts w:ascii="Cambria" w:hAnsi="Cambria" w:cs="Calibri"/>
          <w:sz w:val="22"/>
          <w:szCs w:val="22"/>
        </w:rPr>
      </w:pPr>
      <w:r w:rsidRPr="007672EB">
        <w:rPr>
          <w:rFonts w:ascii="Cambria" w:hAnsi="Cambria" w:cs="Calibri"/>
          <w:sz w:val="22"/>
          <w:szCs w:val="22"/>
        </w:rPr>
        <w:t>Farligt affald opbevares, så det ikke kan løbe til jord, grundvand eller overfladevand og beskyttet</w:t>
      </w:r>
      <w:r w:rsidR="007672EB" w:rsidRPr="007672EB">
        <w:rPr>
          <w:rFonts w:ascii="Cambria" w:hAnsi="Cambria" w:cs="Calibri"/>
          <w:sz w:val="22"/>
          <w:szCs w:val="22"/>
        </w:rPr>
        <w:t xml:space="preserve"> </w:t>
      </w:r>
      <w:r w:rsidRPr="007672EB">
        <w:rPr>
          <w:rFonts w:ascii="Cambria" w:hAnsi="Cambria" w:cs="Calibri"/>
          <w:sz w:val="22"/>
          <w:szCs w:val="22"/>
        </w:rPr>
        <w:t>mod vejrlig. Tanke er sikret mod påkørsel.</w:t>
      </w:r>
    </w:p>
    <w:p w:rsidR="001F2BDD" w:rsidRPr="007672EB" w:rsidRDefault="001F2BDD" w:rsidP="001F2BDD">
      <w:pPr>
        <w:pStyle w:val="Listeafsnit"/>
        <w:numPr>
          <w:ilvl w:val="0"/>
          <w:numId w:val="32"/>
        </w:numPr>
        <w:autoSpaceDE w:val="0"/>
        <w:autoSpaceDN w:val="0"/>
        <w:adjustRightInd w:val="0"/>
        <w:rPr>
          <w:rFonts w:ascii="Cambria" w:hAnsi="Cambria" w:cs="Calibri"/>
          <w:sz w:val="22"/>
          <w:szCs w:val="22"/>
        </w:rPr>
      </w:pPr>
      <w:r w:rsidRPr="007672EB">
        <w:rPr>
          <w:rFonts w:ascii="Cambria" w:hAnsi="Cambria" w:cs="Calibri"/>
          <w:sz w:val="22"/>
          <w:szCs w:val="22"/>
        </w:rPr>
        <w:t>Eksisterende olietanke er reguleret af olietanksbekendtgørelsen. Nye tanke og/eller sløjfning af</w:t>
      </w:r>
      <w:r w:rsidR="007672EB" w:rsidRPr="007672EB">
        <w:rPr>
          <w:rFonts w:ascii="Cambria" w:hAnsi="Cambria" w:cs="Calibri"/>
          <w:sz w:val="22"/>
          <w:szCs w:val="22"/>
        </w:rPr>
        <w:t xml:space="preserve"> </w:t>
      </w:r>
      <w:r w:rsidRPr="007672EB">
        <w:rPr>
          <w:rFonts w:ascii="Cambria" w:hAnsi="Cambria" w:cs="Calibri"/>
          <w:sz w:val="22"/>
          <w:szCs w:val="22"/>
        </w:rPr>
        <w:t>tanke skal anmeldes til Kommunen.</w:t>
      </w:r>
    </w:p>
    <w:p w:rsidR="007672EB" w:rsidRPr="007672EB" w:rsidRDefault="007672EB" w:rsidP="007672EB">
      <w:pPr>
        <w:autoSpaceDE w:val="0"/>
        <w:autoSpaceDN w:val="0"/>
        <w:adjustRightInd w:val="0"/>
        <w:rPr>
          <w:rFonts w:cs="Calibri"/>
        </w:rPr>
      </w:pPr>
    </w:p>
    <w:p w:rsidR="007672EB" w:rsidRPr="007672EB" w:rsidRDefault="007672EB" w:rsidP="00B641FE">
      <w:r w:rsidRPr="007672EB">
        <w:t>Kommunens vurdering:</w:t>
      </w:r>
    </w:p>
    <w:p w:rsidR="007672EB" w:rsidRDefault="007672EB" w:rsidP="00B641FE">
      <w:r w:rsidRPr="004C4B32">
        <w:t xml:space="preserve">Det vurderes at husdyrbruget har redegjort tilstrækkeligt for håndteringen af affald </w:t>
      </w:r>
      <w:r w:rsidR="004C4B32" w:rsidRPr="004C4B32">
        <w:t xml:space="preserve">og ressourceforbruget </w:t>
      </w:r>
      <w:r w:rsidRPr="004C4B32">
        <w:t>på ejendommen.</w:t>
      </w:r>
      <w:r>
        <w:t xml:space="preserve"> </w:t>
      </w:r>
    </w:p>
    <w:p w:rsidR="007672EB" w:rsidRPr="007672EB" w:rsidRDefault="007672EB" w:rsidP="00B641FE"/>
    <w:p w:rsidR="00B641FE" w:rsidRPr="00105A17" w:rsidRDefault="00B641FE" w:rsidP="00B641FE">
      <w:pPr>
        <w:rPr>
          <w:u w:val="single"/>
        </w:rPr>
      </w:pPr>
      <w:r w:rsidRPr="00105A17">
        <w:rPr>
          <w:u w:val="single"/>
        </w:rPr>
        <w:t>Håndtering af unormale driftssituationer og uheld</w:t>
      </w:r>
    </w:p>
    <w:p w:rsidR="005E769B" w:rsidRDefault="005E769B" w:rsidP="00B641FE">
      <w:r>
        <w:t>Ansøger oplyser:</w:t>
      </w:r>
    </w:p>
    <w:p w:rsidR="00090606" w:rsidRPr="00090606" w:rsidRDefault="00090606" w:rsidP="00090606">
      <w:pPr>
        <w:autoSpaceDE w:val="0"/>
        <w:autoSpaceDN w:val="0"/>
        <w:adjustRightInd w:val="0"/>
        <w:spacing w:after="0" w:line="240" w:lineRule="auto"/>
        <w:rPr>
          <w:rFonts w:cs="Calibri,Italic"/>
          <w:i/>
          <w:iCs/>
        </w:rPr>
      </w:pPr>
      <w:r w:rsidRPr="00090606">
        <w:rPr>
          <w:rFonts w:cs="Calibri,Italic"/>
          <w:i/>
          <w:iCs/>
        </w:rPr>
        <w:t>Risici og håndtering</w:t>
      </w:r>
    </w:p>
    <w:p w:rsidR="00090606" w:rsidRPr="00090606" w:rsidRDefault="00090606" w:rsidP="00090606">
      <w:pPr>
        <w:autoSpaceDE w:val="0"/>
        <w:autoSpaceDN w:val="0"/>
        <w:adjustRightInd w:val="0"/>
        <w:spacing w:after="0" w:line="240" w:lineRule="auto"/>
        <w:rPr>
          <w:rFonts w:cs="Calibri,Italic"/>
          <w:i/>
          <w:iCs/>
        </w:rPr>
      </w:pPr>
    </w:p>
    <w:p w:rsidR="00090606" w:rsidRPr="00090606" w:rsidRDefault="00090606" w:rsidP="00090606">
      <w:pPr>
        <w:autoSpaceDE w:val="0"/>
        <w:autoSpaceDN w:val="0"/>
        <w:adjustRightInd w:val="0"/>
        <w:spacing w:after="0" w:line="240" w:lineRule="auto"/>
        <w:rPr>
          <w:rFonts w:cs="Calibri"/>
          <w:u w:val="single"/>
        </w:rPr>
      </w:pPr>
      <w:r w:rsidRPr="00090606">
        <w:rPr>
          <w:rFonts w:cs="Calibri"/>
          <w:u w:val="single"/>
        </w:rPr>
        <w:t>Brand</w:t>
      </w:r>
    </w:p>
    <w:p w:rsidR="005E769B" w:rsidRDefault="00090606" w:rsidP="00217E87">
      <w:pPr>
        <w:autoSpaceDE w:val="0"/>
        <w:autoSpaceDN w:val="0"/>
        <w:adjustRightInd w:val="0"/>
        <w:spacing w:after="0" w:line="240" w:lineRule="auto"/>
        <w:rPr>
          <w:rFonts w:cs="Calibri"/>
        </w:rPr>
      </w:pPr>
      <w:r w:rsidRPr="00090606">
        <w:rPr>
          <w:rFonts w:cs="Calibri"/>
        </w:rPr>
        <w:t>K</w:t>
      </w:r>
      <w:r>
        <w:rPr>
          <w:rFonts w:cs="Calibri"/>
        </w:rPr>
        <w:t>an opstå som følge af fejl i el</w:t>
      </w:r>
      <w:r w:rsidRPr="00090606">
        <w:rPr>
          <w:rFonts w:cs="Calibri"/>
        </w:rPr>
        <w:t xml:space="preserve">installationer. Dette søges undgået ved at </w:t>
      </w:r>
      <w:r w:rsidR="00217E87">
        <w:rPr>
          <w:rFonts w:cs="Calibri"/>
        </w:rPr>
        <w:t xml:space="preserve">vedligeholde el-udstyr og undgå </w:t>
      </w:r>
      <w:r w:rsidRPr="00090606">
        <w:rPr>
          <w:rFonts w:cs="Calibri"/>
        </w:rPr>
        <w:t>adfærd, der kan beskadige ledninger og elektriske hjælpemidler.</w:t>
      </w:r>
    </w:p>
    <w:p w:rsidR="00217E87" w:rsidRPr="00090606" w:rsidRDefault="00217E87" w:rsidP="00217E87">
      <w:pPr>
        <w:autoSpaceDE w:val="0"/>
        <w:autoSpaceDN w:val="0"/>
        <w:adjustRightInd w:val="0"/>
        <w:spacing w:after="0" w:line="240" w:lineRule="auto"/>
        <w:rPr>
          <w:rFonts w:cs="Calibri"/>
        </w:rPr>
      </w:pPr>
    </w:p>
    <w:p w:rsidR="00090606" w:rsidRPr="00090606" w:rsidRDefault="00090606" w:rsidP="00090606">
      <w:pPr>
        <w:autoSpaceDE w:val="0"/>
        <w:autoSpaceDN w:val="0"/>
        <w:adjustRightInd w:val="0"/>
        <w:spacing w:after="0" w:line="240" w:lineRule="auto"/>
        <w:rPr>
          <w:rFonts w:cs="Calibri"/>
          <w:u w:val="single"/>
        </w:rPr>
      </w:pPr>
      <w:r w:rsidRPr="00090606">
        <w:rPr>
          <w:rFonts w:cs="Calibri"/>
          <w:u w:val="single"/>
        </w:rPr>
        <w:t>Gylleudslip</w:t>
      </w:r>
    </w:p>
    <w:p w:rsidR="00090606" w:rsidRPr="00090606" w:rsidRDefault="00090606" w:rsidP="00090606">
      <w:pPr>
        <w:autoSpaceDE w:val="0"/>
        <w:autoSpaceDN w:val="0"/>
        <w:adjustRightInd w:val="0"/>
        <w:spacing w:after="0" w:line="240" w:lineRule="auto"/>
        <w:rPr>
          <w:rFonts w:cs="Calibri"/>
        </w:rPr>
      </w:pPr>
      <w:r w:rsidRPr="00090606">
        <w:rPr>
          <w:rFonts w:cs="Calibri"/>
        </w:rPr>
        <w:t>Kan forekomme ved påkørsel af gyllebeholder, ved at en gyllebeholder, gy</w:t>
      </w:r>
      <w:r>
        <w:rPr>
          <w:rFonts w:cs="Calibri"/>
        </w:rPr>
        <w:t xml:space="preserve">llekanaler eller pumpeledninger </w:t>
      </w:r>
      <w:r w:rsidRPr="00090606">
        <w:rPr>
          <w:rFonts w:cs="Calibri"/>
        </w:rPr>
        <w:t>er utætte, eller ved at en gylletank kan sprænge.</w:t>
      </w:r>
    </w:p>
    <w:p w:rsidR="00090606" w:rsidRDefault="00090606" w:rsidP="00090606">
      <w:pPr>
        <w:autoSpaceDE w:val="0"/>
        <w:autoSpaceDN w:val="0"/>
        <w:adjustRightInd w:val="0"/>
        <w:spacing w:after="0" w:line="240" w:lineRule="auto"/>
        <w:rPr>
          <w:rFonts w:cs="Calibri"/>
        </w:rPr>
      </w:pPr>
      <w:r w:rsidRPr="00090606">
        <w:rPr>
          <w:rFonts w:cs="Calibri"/>
        </w:rPr>
        <w:t xml:space="preserve">Kan medføre nedsivning af gylle til grundvand, eller afstrømning af gylle til </w:t>
      </w:r>
      <w:r>
        <w:rPr>
          <w:rFonts w:cs="Calibri"/>
        </w:rPr>
        <w:t xml:space="preserve">vandløb fra frosne marker eller </w:t>
      </w:r>
      <w:r w:rsidRPr="00090606">
        <w:rPr>
          <w:rFonts w:cs="Calibri"/>
        </w:rPr>
        <w:t>efter ekstrem nedbør. Kan desuden give spild i forbindelse med læsning af gyllevogne.</w:t>
      </w:r>
    </w:p>
    <w:p w:rsidR="00090606" w:rsidRPr="00090606" w:rsidRDefault="00090606" w:rsidP="00090606">
      <w:pPr>
        <w:autoSpaceDE w:val="0"/>
        <w:autoSpaceDN w:val="0"/>
        <w:adjustRightInd w:val="0"/>
        <w:spacing w:after="0" w:line="240" w:lineRule="auto"/>
        <w:rPr>
          <w:rFonts w:cs="Calibri"/>
        </w:rPr>
      </w:pPr>
    </w:p>
    <w:p w:rsidR="00090606" w:rsidRPr="00090606" w:rsidRDefault="00090606" w:rsidP="00090606">
      <w:pPr>
        <w:autoSpaceDE w:val="0"/>
        <w:autoSpaceDN w:val="0"/>
        <w:adjustRightInd w:val="0"/>
        <w:spacing w:after="0" w:line="240" w:lineRule="auto"/>
        <w:rPr>
          <w:rFonts w:cs="Calibri"/>
        </w:rPr>
      </w:pPr>
      <w:r w:rsidRPr="00090606">
        <w:rPr>
          <w:rFonts w:cs="Calibri"/>
        </w:rPr>
        <w:t>Risiko for gylleudslip forsøges minimeret ved at:</w:t>
      </w:r>
    </w:p>
    <w:p w:rsidR="00090606" w:rsidRPr="00090606" w:rsidRDefault="00090606" w:rsidP="00090606">
      <w:pPr>
        <w:pStyle w:val="Listeafsnit"/>
        <w:numPr>
          <w:ilvl w:val="0"/>
          <w:numId w:val="30"/>
        </w:numPr>
        <w:autoSpaceDE w:val="0"/>
        <w:autoSpaceDN w:val="0"/>
        <w:adjustRightInd w:val="0"/>
        <w:rPr>
          <w:rFonts w:ascii="Cambria" w:hAnsi="Cambria" w:cs="Calibri"/>
          <w:sz w:val="22"/>
          <w:szCs w:val="22"/>
        </w:rPr>
      </w:pPr>
      <w:r w:rsidRPr="00090606">
        <w:rPr>
          <w:rFonts w:ascii="Cambria" w:hAnsi="Cambria" w:cs="Calibri"/>
          <w:sz w:val="22"/>
          <w:szCs w:val="22"/>
        </w:rPr>
        <w:t>Der er ryddet op, hvor der arbejdes.</w:t>
      </w:r>
      <w:r w:rsidRPr="00090606">
        <w:rPr>
          <w:rFonts w:ascii="Cambria" w:hAnsi="Cambria" w:cs="Symbol"/>
          <w:sz w:val="22"/>
          <w:szCs w:val="22"/>
        </w:rPr>
        <w:t xml:space="preserve"> </w:t>
      </w:r>
    </w:p>
    <w:p w:rsidR="00090606" w:rsidRPr="00090606" w:rsidRDefault="00090606" w:rsidP="00090606">
      <w:pPr>
        <w:pStyle w:val="Listeafsnit"/>
        <w:numPr>
          <w:ilvl w:val="0"/>
          <w:numId w:val="30"/>
        </w:numPr>
        <w:autoSpaceDE w:val="0"/>
        <w:autoSpaceDN w:val="0"/>
        <w:adjustRightInd w:val="0"/>
        <w:rPr>
          <w:rFonts w:ascii="Cambria" w:hAnsi="Cambria" w:cs="Calibri"/>
          <w:sz w:val="22"/>
          <w:szCs w:val="22"/>
        </w:rPr>
      </w:pPr>
      <w:r w:rsidRPr="00090606">
        <w:rPr>
          <w:rFonts w:ascii="Cambria" w:hAnsi="Cambria" w:cs="Calibri"/>
          <w:sz w:val="22"/>
          <w:szCs w:val="22"/>
        </w:rPr>
        <w:t>Medarbejdere får god instruktion.</w:t>
      </w:r>
    </w:p>
    <w:p w:rsidR="00090606" w:rsidRPr="00090606" w:rsidRDefault="00090606" w:rsidP="00090606">
      <w:pPr>
        <w:pStyle w:val="Listeafsnit"/>
        <w:numPr>
          <w:ilvl w:val="0"/>
          <w:numId w:val="30"/>
        </w:numPr>
        <w:autoSpaceDE w:val="0"/>
        <w:autoSpaceDN w:val="0"/>
        <w:adjustRightInd w:val="0"/>
        <w:rPr>
          <w:rFonts w:ascii="Cambria" w:hAnsi="Cambria" w:cs="Calibri"/>
          <w:sz w:val="22"/>
          <w:szCs w:val="22"/>
        </w:rPr>
      </w:pPr>
      <w:r w:rsidRPr="00090606">
        <w:rPr>
          <w:rFonts w:ascii="Cambria" w:hAnsi="Cambria" w:cs="Calibri"/>
          <w:sz w:val="22"/>
          <w:szCs w:val="22"/>
        </w:rPr>
        <w:t>Bygninger og maskiner vedligeholdes.</w:t>
      </w:r>
    </w:p>
    <w:p w:rsidR="00090606" w:rsidRPr="00090606" w:rsidRDefault="00090606" w:rsidP="00090606">
      <w:pPr>
        <w:pStyle w:val="Listeafsnit"/>
        <w:numPr>
          <w:ilvl w:val="0"/>
          <w:numId w:val="30"/>
        </w:numPr>
        <w:autoSpaceDE w:val="0"/>
        <w:autoSpaceDN w:val="0"/>
        <w:adjustRightInd w:val="0"/>
        <w:rPr>
          <w:rFonts w:ascii="Cambria" w:hAnsi="Cambria" w:cs="Calibri"/>
          <w:sz w:val="22"/>
          <w:szCs w:val="22"/>
        </w:rPr>
      </w:pPr>
      <w:r w:rsidRPr="00090606">
        <w:rPr>
          <w:rFonts w:ascii="Cambria" w:hAnsi="Cambria" w:cs="Calibri"/>
          <w:sz w:val="22"/>
          <w:szCs w:val="22"/>
        </w:rPr>
        <w:t>Der er gode adgangs- og transportveje.</w:t>
      </w:r>
    </w:p>
    <w:p w:rsidR="00090606" w:rsidRPr="00090606" w:rsidRDefault="00090606" w:rsidP="00090606">
      <w:pPr>
        <w:pStyle w:val="Listeafsnit"/>
        <w:numPr>
          <w:ilvl w:val="0"/>
          <w:numId w:val="30"/>
        </w:numPr>
        <w:autoSpaceDE w:val="0"/>
        <w:autoSpaceDN w:val="0"/>
        <w:adjustRightInd w:val="0"/>
        <w:rPr>
          <w:rFonts w:ascii="Cambria" w:hAnsi="Cambria" w:cs="Calibri"/>
          <w:sz w:val="22"/>
          <w:szCs w:val="22"/>
        </w:rPr>
      </w:pPr>
      <w:r w:rsidRPr="00090606">
        <w:rPr>
          <w:rFonts w:ascii="Cambria" w:hAnsi="Cambria" w:cs="Calibri"/>
          <w:sz w:val="22"/>
          <w:szCs w:val="22"/>
        </w:rPr>
        <w:t>Gylleanlæg holdes i orden, og pumpning af gylle overvåges</w:t>
      </w:r>
    </w:p>
    <w:p w:rsidR="00090606" w:rsidRPr="00090606" w:rsidRDefault="00090606" w:rsidP="00090606">
      <w:pPr>
        <w:pStyle w:val="Listeafsnit"/>
        <w:numPr>
          <w:ilvl w:val="0"/>
          <w:numId w:val="30"/>
        </w:numPr>
        <w:autoSpaceDE w:val="0"/>
        <w:autoSpaceDN w:val="0"/>
        <w:adjustRightInd w:val="0"/>
        <w:rPr>
          <w:rFonts w:ascii="Cambria" w:hAnsi="Cambria" w:cs="Calibri"/>
          <w:sz w:val="22"/>
          <w:szCs w:val="22"/>
        </w:rPr>
      </w:pPr>
      <w:r w:rsidRPr="00090606">
        <w:rPr>
          <w:rFonts w:ascii="Cambria" w:hAnsi="Cambria" w:cs="Calibri"/>
          <w:sz w:val="22"/>
          <w:szCs w:val="22"/>
        </w:rPr>
        <w:t>Børn og fremmede har ikke adgang til betjening af gyllepumper mm.</w:t>
      </w:r>
    </w:p>
    <w:p w:rsidR="00090606" w:rsidRPr="00090606" w:rsidRDefault="00090606" w:rsidP="00090606">
      <w:pPr>
        <w:pStyle w:val="Listeafsnit"/>
        <w:numPr>
          <w:ilvl w:val="0"/>
          <w:numId w:val="30"/>
        </w:numPr>
        <w:autoSpaceDE w:val="0"/>
        <w:autoSpaceDN w:val="0"/>
        <w:adjustRightInd w:val="0"/>
        <w:rPr>
          <w:rFonts w:ascii="Cambria" w:hAnsi="Cambria" w:cs="Calibri"/>
          <w:sz w:val="22"/>
          <w:szCs w:val="22"/>
        </w:rPr>
      </w:pPr>
      <w:r w:rsidRPr="00090606">
        <w:rPr>
          <w:rFonts w:ascii="Cambria" w:hAnsi="Cambria" w:cs="Calibri"/>
          <w:sz w:val="22"/>
          <w:szCs w:val="22"/>
        </w:rPr>
        <w:t>Afløb er afblændet så gylle ikke kan løbe i dræn</w:t>
      </w:r>
    </w:p>
    <w:p w:rsidR="00090606" w:rsidRPr="00090606" w:rsidRDefault="00090606" w:rsidP="00090606">
      <w:pPr>
        <w:pStyle w:val="Listeafsnit"/>
        <w:numPr>
          <w:ilvl w:val="0"/>
          <w:numId w:val="30"/>
        </w:numPr>
        <w:autoSpaceDE w:val="0"/>
        <w:autoSpaceDN w:val="0"/>
        <w:adjustRightInd w:val="0"/>
        <w:rPr>
          <w:rFonts w:ascii="Cambria" w:hAnsi="Cambria" w:cs="Calibri"/>
          <w:sz w:val="22"/>
          <w:szCs w:val="22"/>
        </w:rPr>
      </w:pPr>
      <w:r w:rsidRPr="00090606">
        <w:rPr>
          <w:rFonts w:ascii="Cambria" w:hAnsi="Cambria" w:cs="Calibri"/>
          <w:sz w:val="22"/>
          <w:szCs w:val="22"/>
        </w:rPr>
        <w:t>D</w:t>
      </w:r>
      <w:r w:rsidR="0015559D">
        <w:rPr>
          <w:rFonts w:ascii="Cambria" w:hAnsi="Cambria" w:cs="Calibri"/>
          <w:sz w:val="22"/>
          <w:szCs w:val="22"/>
        </w:rPr>
        <w:t>er gennemføres de lovpligtige 5</w:t>
      </w:r>
      <w:r w:rsidRPr="00090606">
        <w:rPr>
          <w:rFonts w:ascii="Cambria" w:hAnsi="Cambria" w:cs="Calibri"/>
          <w:sz w:val="22"/>
          <w:szCs w:val="22"/>
        </w:rPr>
        <w:t>-årskontroller, hvor gylletankene kontrolleres af særligt uddannet personale.</w:t>
      </w:r>
    </w:p>
    <w:p w:rsidR="00090606" w:rsidRPr="00090606" w:rsidRDefault="00090606" w:rsidP="00090606">
      <w:pPr>
        <w:autoSpaceDE w:val="0"/>
        <w:autoSpaceDN w:val="0"/>
        <w:adjustRightInd w:val="0"/>
        <w:spacing w:after="0" w:line="240" w:lineRule="auto"/>
        <w:rPr>
          <w:rFonts w:cs="Calibri"/>
        </w:rPr>
      </w:pPr>
    </w:p>
    <w:p w:rsidR="00090606" w:rsidRPr="00090606" w:rsidRDefault="00090606" w:rsidP="00090606">
      <w:pPr>
        <w:autoSpaceDE w:val="0"/>
        <w:autoSpaceDN w:val="0"/>
        <w:adjustRightInd w:val="0"/>
        <w:spacing w:after="0" w:line="240" w:lineRule="auto"/>
        <w:rPr>
          <w:rFonts w:cs="Calibri"/>
          <w:u w:val="single"/>
        </w:rPr>
      </w:pPr>
      <w:r w:rsidRPr="00090606">
        <w:rPr>
          <w:rFonts w:cs="Calibri"/>
          <w:u w:val="single"/>
        </w:rPr>
        <w:t>Udslip af miljøskadelige stoffer</w:t>
      </w:r>
    </w:p>
    <w:p w:rsidR="00090606" w:rsidRPr="00090606" w:rsidRDefault="00090606" w:rsidP="00090606">
      <w:pPr>
        <w:autoSpaceDE w:val="0"/>
        <w:autoSpaceDN w:val="0"/>
        <w:adjustRightInd w:val="0"/>
        <w:spacing w:after="0" w:line="240" w:lineRule="auto"/>
        <w:rPr>
          <w:rFonts w:cs="Calibri"/>
        </w:rPr>
      </w:pPr>
      <w:r w:rsidRPr="00090606">
        <w:rPr>
          <w:rFonts w:cs="Calibri"/>
        </w:rPr>
        <w:t>Hvor der opstår uheld med risiko for udslip af skadelige stoffer, kontaktes kommunens miljøberedskab.</w:t>
      </w:r>
    </w:p>
    <w:p w:rsidR="00090606" w:rsidRDefault="00090606" w:rsidP="00090606">
      <w:pPr>
        <w:autoSpaceDE w:val="0"/>
        <w:autoSpaceDN w:val="0"/>
        <w:adjustRightInd w:val="0"/>
        <w:spacing w:after="0" w:line="240" w:lineRule="auto"/>
        <w:rPr>
          <w:rFonts w:cs="Calibri"/>
        </w:rPr>
      </w:pPr>
      <w:r w:rsidRPr="00090606">
        <w:rPr>
          <w:rFonts w:cs="Calibri"/>
        </w:rPr>
        <w:t>Hvor der er overhængende fare alarmeres alarmcentralen på telefon 112.</w:t>
      </w:r>
    </w:p>
    <w:p w:rsidR="007A2BDD" w:rsidRPr="00090606" w:rsidRDefault="007A2BDD" w:rsidP="00090606">
      <w:pPr>
        <w:autoSpaceDE w:val="0"/>
        <w:autoSpaceDN w:val="0"/>
        <w:adjustRightInd w:val="0"/>
        <w:spacing w:after="0" w:line="240" w:lineRule="auto"/>
        <w:rPr>
          <w:rFonts w:cs="Calibri"/>
        </w:rPr>
      </w:pPr>
    </w:p>
    <w:p w:rsidR="00090606" w:rsidRPr="00090606" w:rsidRDefault="00090606" w:rsidP="00090606">
      <w:pPr>
        <w:autoSpaceDE w:val="0"/>
        <w:autoSpaceDN w:val="0"/>
        <w:adjustRightInd w:val="0"/>
        <w:spacing w:after="0" w:line="240" w:lineRule="auto"/>
        <w:rPr>
          <w:rFonts w:cs="Calibri"/>
          <w:u w:val="single"/>
        </w:rPr>
      </w:pPr>
      <w:r w:rsidRPr="00090606">
        <w:rPr>
          <w:rFonts w:cs="Calibri"/>
          <w:u w:val="single"/>
        </w:rPr>
        <w:t>Kemikalier</w:t>
      </w:r>
    </w:p>
    <w:p w:rsidR="00090606" w:rsidRPr="00090606" w:rsidRDefault="00090606" w:rsidP="00090606">
      <w:pPr>
        <w:autoSpaceDE w:val="0"/>
        <w:autoSpaceDN w:val="0"/>
        <w:adjustRightInd w:val="0"/>
        <w:spacing w:after="0" w:line="240" w:lineRule="auto"/>
        <w:rPr>
          <w:rFonts w:cs="Calibri"/>
        </w:rPr>
      </w:pPr>
      <w:r w:rsidRPr="00090606">
        <w:rPr>
          <w:rFonts w:cs="Calibri"/>
        </w:rPr>
        <w:t>Disse er placeret på anden ejendom.</w:t>
      </w:r>
    </w:p>
    <w:p w:rsidR="00090606" w:rsidRPr="00090606" w:rsidRDefault="00090606" w:rsidP="00090606">
      <w:pPr>
        <w:autoSpaceDE w:val="0"/>
        <w:autoSpaceDN w:val="0"/>
        <w:adjustRightInd w:val="0"/>
        <w:spacing w:after="0" w:line="240" w:lineRule="auto"/>
        <w:rPr>
          <w:rFonts w:cs="Calibri"/>
        </w:rPr>
      </w:pPr>
    </w:p>
    <w:p w:rsidR="00090606" w:rsidRPr="00090606" w:rsidRDefault="00090606" w:rsidP="00090606">
      <w:pPr>
        <w:autoSpaceDE w:val="0"/>
        <w:autoSpaceDN w:val="0"/>
        <w:adjustRightInd w:val="0"/>
        <w:spacing w:after="0" w:line="240" w:lineRule="auto"/>
        <w:rPr>
          <w:rFonts w:cs="Calibri"/>
          <w:u w:val="single"/>
        </w:rPr>
      </w:pPr>
      <w:r w:rsidRPr="00090606">
        <w:rPr>
          <w:rFonts w:cs="Calibri"/>
          <w:u w:val="single"/>
        </w:rPr>
        <w:t>Pesticider og sprøjteudstyr</w:t>
      </w:r>
    </w:p>
    <w:p w:rsidR="00090606" w:rsidRPr="00090606" w:rsidRDefault="00090606" w:rsidP="00090606">
      <w:pPr>
        <w:autoSpaceDE w:val="0"/>
        <w:autoSpaceDN w:val="0"/>
        <w:adjustRightInd w:val="0"/>
        <w:spacing w:after="0" w:line="240" w:lineRule="auto"/>
        <w:rPr>
          <w:rFonts w:cs="Calibri"/>
        </w:rPr>
      </w:pPr>
      <w:r w:rsidRPr="00090606">
        <w:rPr>
          <w:rFonts w:cs="Calibri"/>
        </w:rPr>
        <w:t>Disse er placeret på anden ejendom, og håndteres herfra af uddannet personale med sprøjtecertifikat.</w:t>
      </w:r>
    </w:p>
    <w:p w:rsidR="00090606" w:rsidRPr="00090606" w:rsidRDefault="00090606" w:rsidP="00090606">
      <w:pPr>
        <w:autoSpaceDE w:val="0"/>
        <w:autoSpaceDN w:val="0"/>
        <w:adjustRightInd w:val="0"/>
        <w:spacing w:after="0" w:line="240" w:lineRule="auto"/>
        <w:rPr>
          <w:rFonts w:cs="Calibri"/>
        </w:rPr>
      </w:pPr>
    </w:p>
    <w:p w:rsidR="00090606" w:rsidRPr="00090606" w:rsidRDefault="00090606" w:rsidP="00090606">
      <w:pPr>
        <w:autoSpaceDE w:val="0"/>
        <w:autoSpaceDN w:val="0"/>
        <w:adjustRightInd w:val="0"/>
        <w:spacing w:after="0" w:line="240" w:lineRule="auto"/>
        <w:rPr>
          <w:rFonts w:cs="Calibri"/>
          <w:u w:val="single"/>
        </w:rPr>
      </w:pPr>
      <w:r w:rsidRPr="00090606">
        <w:rPr>
          <w:rFonts w:cs="Calibri"/>
          <w:u w:val="single"/>
        </w:rPr>
        <w:t>Oplag af olie og andre kemikalier</w:t>
      </w:r>
    </w:p>
    <w:p w:rsidR="00090606" w:rsidRPr="00090606" w:rsidRDefault="00090606" w:rsidP="00090606">
      <w:pPr>
        <w:autoSpaceDE w:val="0"/>
        <w:autoSpaceDN w:val="0"/>
        <w:adjustRightInd w:val="0"/>
        <w:spacing w:after="0" w:line="240" w:lineRule="auto"/>
        <w:rPr>
          <w:rFonts w:cs="Calibri"/>
        </w:rPr>
      </w:pPr>
      <w:r w:rsidRPr="00090606">
        <w:rPr>
          <w:rFonts w:cs="Calibri"/>
        </w:rPr>
        <w:t>Disse er placeret på anden ejendom.</w:t>
      </w:r>
    </w:p>
    <w:p w:rsidR="00090606" w:rsidRPr="00090606" w:rsidRDefault="00090606" w:rsidP="00090606">
      <w:pPr>
        <w:autoSpaceDE w:val="0"/>
        <w:autoSpaceDN w:val="0"/>
        <w:adjustRightInd w:val="0"/>
        <w:spacing w:after="0" w:line="240" w:lineRule="auto"/>
        <w:rPr>
          <w:rFonts w:cs="Calibri"/>
        </w:rPr>
      </w:pPr>
    </w:p>
    <w:p w:rsidR="00090606" w:rsidRPr="00090606" w:rsidRDefault="00090606" w:rsidP="00090606">
      <w:pPr>
        <w:autoSpaceDE w:val="0"/>
        <w:autoSpaceDN w:val="0"/>
        <w:adjustRightInd w:val="0"/>
        <w:spacing w:after="0" w:line="240" w:lineRule="auto"/>
        <w:rPr>
          <w:rFonts w:cs="Calibri"/>
          <w:u w:val="single"/>
        </w:rPr>
      </w:pPr>
      <w:r w:rsidRPr="00090606">
        <w:rPr>
          <w:rFonts w:cs="Calibri"/>
          <w:u w:val="single"/>
        </w:rPr>
        <w:t>Samlet vurdering</w:t>
      </w:r>
    </w:p>
    <w:p w:rsidR="00090606" w:rsidRDefault="00090606" w:rsidP="007672EB">
      <w:pPr>
        <w:autoSpaceDE w:val="0"/>
        <w:autoSpaceDN w:val="0"/>
        <w:adjustRightInd w:val="0"/>
        <w:spacing w:after="0" w:line="240" w:lineRule="auto"/>
        <w:rPr>
          <w:rFonts w:cs="Calibri"/>
        </w:rPr>
      </w:pPr>
      <w:r w:rsidRPr="00090606">
        <w:rPr>
          <w:rFonts w:cs="Calibri"/>
        </w:rPr>
        <w:t>Det vurderes, at håndteringen af husdyrgødning foregår på en tilfredssti</w:t>
      </w:r>
      <w:r w:rsidR="007672EB">
        <w:rPr>
          <w:rFonts w:cs="Calibri"/>
        </w:rPr>
        <w:t xml:space="preserve">llende måde, og at husdyrbruget </w:t>
      </w:r>
      <w:r w:rsidRPr="00090606">
        <w:rPr>
          <w:rFonts w:cs="Calibri"/>
        </w:rPr>
        <w:t xml:space="preserve">samlet set håndterer risikoelementerne korrekt og derfor ikke vil have en negativ påvirkning på miljøet </w:t>
      </w:r>
      <w:r w:rsidR="007672EB">
        <w:rPr>
          <w:rFonts w:cs="Calibri"/>
        </w:rPr>
        <w:t xml:space="preserve">og </w:t>
      </w:r>
      <w:r w:rsidRPr="00090606">
        <w:rPr>
          <w:rFonts w:cs="Calibri"/>
        </w:rPr>
        <w:t>omgivelserne.</w:t>
      </w:r>
    </w:p>
    <w:p w:rsidR="007672EB" w:rsidRPr="007672EB" w:rsidRDefault="007672EB" w:rsidP="007672EB">
      <w:pPr>
        <w:autoSpaceDE w:val="0"/>
        <w:autoSpaceDN w:val="0"/>
        <w:adjustRightInd w:val="0"/>
        <w:spacing w:after="0" w:line="240" w:lineRule="auto"/>
        <w:rPr>
          <w:rFonts w:cs="Calibri"/>
        </w:rPr>
      </w:pPr>
    </w:p>
    <w:p w:rsidR="005E769B" w:rsidRDefault="005E769B" w:rsidP="00B641FE">
      <w:r>
        <w:t>Kommunens vurdering:</w:t>
      </w:r>
    </w:p>
    <w:p w:rsidR="00B641FE" w:rsidRPr="005B4C48" w:rsidRDefault="00B641FE" w:rsidP="00B641FE">
      <w:r w:rsidRPr="005B4C48">
        <w:t xml:space="preserve">I forbindelse med denne </w:t>
      </w:r>
      <w:r w:rsidRPr="00393041">
        <w:t>miljø</w:t>
      </w:r>
      <w:r w:rsidR="00E35848" w:rsidRPr="00393041">
        <w:t>tilladelse</w:t>
      </w:r>
      <w:r w:rsidRPr="00393041">
        <w:t xml:space="preserve">, </w:t>
      </w:r>
      <w:r w:rsidR="00C54070" w:rsidRPr="00393041">
        <w:t>er der udarbejdet</w:t>
      </w:r>
      <w:r w:rsidRPr="00393041">
        <w:t xml:space="preserve"> en beredskabsplan</w:t>
      </w:r>
      <w:r w:rsidRPr="005B4C48">
        <w:t xml:space="preserve">, der beskriver, hvorledes der skal reageres i unormale driftssituationer og i tilfælde af uheld med eks. gylle. Der er stillet vilkår om, at beredskabsplanen til en </w:t>
      </w:r>
      <w:r>
        <w:t xml:space="preserve">hver tid skal være ajourført. </w:t>
      </w:r>
      <w:r>
        <w:br/>
      </w:r>
      <w:r>
        <w:lastRenderedPageBreak/>
        <w:br/>
      </w:r>
      <w:r w:rsidRPr="005B4C48">
        <w:t xml:space="preserve">Det er Ringkøbing-Skjern Kommunes vurdering, at udarbejdelse af en beredskabsplan tilskynder ansøger i at gennemgå bedriften og foretage en risikovurdering af, om der skal ændres i drift eller indretning, således at risikoen for uheld minimeres samt at omfanget af skaden ved uheld reduceres.  </w:t>
      </w:r>
    </w:p>
    <w:p w:rsidR="00B641FE" w:rsidRDefault="00B641FE" w:rsidP="00B641FE">
      <w:pPr>
        <w:pStyle w:val="Overskrift3"/>
      </w:pPr>
      <w:bookmarkStart w:id="205" w:name="_Toc513126587"/>
      <w:bookmarkStart w:id="206" w:name="_Toc33002391"/>
      <w:r>
        <w:t>Samlet vurdering af påvirkningen af jord, grundvand og overfladevand</w:t>
      </w:r>
      <w:bookmarkEnd w:id="205"/>
      <w:bookmarkEnd w:id="206"/>
    </w:p>
    <w:p w:rsidR="00B641FE" w:rsidRDefault="00B641FE" w:rsidP="00B641FE">
      <w:r>
        <w:t>Beskyttelsen af jord, grundvand og overfladevand imod påvirkninger fra driften af husdyrbrug er reguleret i husdyrgødningsbekendtgørelsen, hvor der er generelle regler der skal overholdes, i forbindelse med etablering og drift af husdyrbrugets anlæg.</w:t>
      </w:r>
    </w:p>
    <w:p w:rsidR="00B641FE" w:rsidRDefault="00B641FE" w:rsidP="00B641FE">
      <w:r>
        <w:t>Overholdelsen af de generelle regler bliver kontrolleret gennem kommunens miljøtilsyn med husdyrbrugene</w:t>
      </w:r>
      <w:r w:rsidR="000E0E55">
        <w:t>,</w:t>
      </w:r>
      <w:r>
        <w:t xml:space="preserve"> og der bliver ved hvert tilsyn foretaget en risikovurdering der anvendes til fastsættelse af tilsynsfrekvensen.</w:t>
      </w:r>
    </w:p>
    <w:p w:rsidR="00B641FE" w:rsidRPr="005B4C48" w:rsidRDefault="00B641FE" w:rsidP="00B641FE">
      <w:r>
        <w:t xml:space="preserve">Der er til yderligere sikring </w:t>
      </w:r>
      <w:r w:rsidRPr="005B4C48">
        <w:t>imod forurening</w:t>
      </w:r>
      <w:r>
        <w:t xml:space="preserve"> af jord, grundvand og overfladevand</w:t>
      </w:r>
      <w:r w:rsidRPr="005B4C48">
        <w:t xml:space="preserve"> stillet vilkår til:</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Renholdelsen af de arealer der afleder vand til nedsivning eller recipient</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Vedligeholdelsen af afløb, pumper og andet som anvendes til spildevand, restvand og saftafløb</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Håndtering af spildevand, restvand og saftafløb</w:t>
      </w:r>
    </w:p>
    <w:p w:rsidR="00B641FE"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 xml:space="preserve">Vask af landbrugsmaskiner </w:t>
      </w:r>
    </w:p>
    <w:p w:rsidR="00B641FE" w:rsidRPr="00EA001B"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H</w:t>
      </w:r>
      <w:r w:rsidRPr="00DE4CD0">
        <w:rPr>
          <w:rFonts w:ascii="Cambria" w:eastAsiaTheme="minorHAnsi" w:hAnsi="Cambria" w:cstheme="minorBidi"/>
          <w:sz w:val="22"/>
          <w:szCs w:val="22"/>
          <w:lang w:eastAsia="en-US"/>
        </w:rPr>
        <w:t>åndtering og opbevaring af affald</w:t>
      </w:r>
      <w:r w:rsidRPr="008B3270">
        <w:t xml:space="preserve">. </w:t>
      </w:r>
    </w:p>
    <w:p w:rsidR="00B641FE" w:rsidRPr="001121C4"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O</w:t>
      </w:r>
      <w:r w:rsidRPr="00EA001B">
        <w:rPr>
          <w:rFonts w:ascii="Cambria" w:eastAsiaTheme="minorHAnsi" w:hAnsi="Cambria" w:cstheme="minorBidi"/>
          <w:sz w:val="22"/>
          <w:szCs w:val="22"/>
          <w:lang w:eastAsia="en-US"/>
        </w:rPr>
        <w:t>pbevaring af brændstof, fyringsolie og medicin.</w:t>
      </w:r>
      <w:r>
        <w:t xml:space="preserve"> </w:t>
      </w:r>
    </w:p>
    <w:p w:rsidR="00B641FE" w:rsidRPr="008B3270" w:rsidRDefault="00B641FE" w:rsidP="00B641FE">
      <w:pPr>
        <w:pStyle w:val="Listeafsnit"/>
        <w:ind w:left="720"/>
        <w:rPr>
          <w:rFonts w:ascii="Cambria" w:eastAsiaTheme="minorHAnsi" w:hAnsi="Cambria" w:cstheme="minorBidi"/>
          <w:sz w:val="22"/>
          <w:szCs w:val="22"/>
          <w:lang w:eastAsia="en-US"/>
        </w:rPr>
      </w:pPr>
    </w:p>
    <w:p w:rsidR="00B641FE" w:rsidRDefault="00B641FE" w:rsidP="00B641FE">
      <w:r w:rsidRPr="005B4C48">
        <w:t>Ringkøbing-Skjern Kommune vurderer</w:t>
      </w:r>
      <w:r>
        <w:t xml:space="preserve"> på baggrund af oplysninger fra ansøger</w:t>
      </w:r>
      <w:r w:rsidRPr="005B4C48">
        <w:t xml:space="preserve">, at de stillede vilkår, samt generel lovgivning </w:t>
      </w:r>
      <w:r>
        <w:t xml:space="preserve">og kommunens tilsyn med husdyrbrug </w:t>
      </w:r>
      <w:r w:rsidRPr="005B4C48">
        <w:t xml:space="preserve">er tilstrækkelig til at beskytte </w:t>
      </w:r>
      <w:r>
        <w:t>jord, grundvand og overfladevand</w:t>
      </w:r>
      <w:r w:rsidRPr="005B4C48">
        <w:t xml:space="preserve"> mod væsentlige påvirkninger, som følge af husdyrbrugets </w:t>
      </w:r>
      <w:r>
        <w:t>drift.</w:t>
      </w:r>
    </w:p>
    <w:p w:rsidR="00921834" w:rsidRDefault="00921834" w:rsidP="00A37014"/>
    <w:p w:rsidR="00921834" w:rsidRPr="00441626" w:rsidRDefault="00921834" w:rsidP="009518B9">
      <w:pPr>
        <w:pStyle w:val="Overskrift2"/>
      </w:pPr>
      <w:bookmarkStart w:id="207" w:name="_Toc33002392"/>
      <w:r w:rsidRPr="00441626">
        <w:t>Påvirkning af naboer</w:t>
      </w:r>
      <w:bookmarkEnd w:id="207"/>
    </w:p>
    <w:p w:rsidR="00921834" w:rsidRDefault="00921834" w:rsidP="00A37014"/>
    <w:p w:rsidR="00D51D33" w:rsidRPr="00C031BD" w:rsidRDefault="00D51D33" w:rsidP="00D51D33">
      <w:r>
        <w:t xml:space="preserve">Husdyrbruget kan påvirke naboer med lugt-, støj-, rystelser-, </w:t>
      </w:r>
      <w:r w:rsidRPr="00C031BD">
        <w:t>lugt-, støj-, rystelses-, støv-, flue-, transport- og lysgener, uhygiejniske forhold</w:t>
      </w:r>
      <w:r>
        <w:t>.</w:t>
      </w:r>
    </w:p>
    <w:p w:rsidR="00C031BD" w:rsidRPr="005B4C48" w:rsidRDefault="003A77DA" w:rsidP="009518B9">
      <w:pPr>
        <w:pStyle w:val="Overskrift3"/>
      </w:pPr>
      <w:bookmarkStart w:id="208" w:name="_Toc33002393"/>
      <w:r>
        <w:t>L</w:t>
      </w:r>
      <w:r w:rsidR="00963BAF">
        <w:t>ugt</w:t>
      </w:r>
      <w:bookmarkEnd w:id="208"/>
    </w:p>
    <w:p w:rsidR="00963BAF" w:rsidRDefault="00D43BD2" w:rsidP="00A37014">
      <w:pPr>
        <w:rPr>
          <w:lang w:eastAsia="da-DK"/>
        </w:rPr>
      </w:pPr>
      <w:r>
        <w:rPr>
          <w:lang w:eastAsia="da-DK"/>
        </w:rPr>
        <w:br/>
      </w:r>
      <w:r w:rsidR="00963BAF">
        <w:rPr>
          <w:lang w:eastAsia="da-DK"/>
        </w:rPr>
        <w:t>Lugtgenekriterierne betragtes som den maksimale, miljømæssige accepta</w:t>
      </w:r>
      <w:r w:rsidR="000F1F26">
        <w:rPr>
          <w:lang w:eastAsia="da-DK"/>
        </w:rPr>
        <w:t xml:space="preserve">ble lugtgenebelastning fra en given kilde ved den pågældende områdetype. </w:t>
      </w:r>
    </w:p>
    <w:p w:rsidR="00D43BD2" w:rsidRPr="009229C3" w:rsidRDefault="00D43BD2" w:rsidP="00D43BD2">
      <w:pPr>
        <w:rPr>
          <w:lang w:eastAsia="da-DK"/>
        </w:rPr>
      </w:pPr>
      <w:r w:rsidRPr="00E02FD1">
        <w:rPr>
          <w:lang w:eastAsia="da-DK"/>
        </w:rPr>
        <w:t>Gene</w:t>
      </w:r>
      <w:r>
        <w:rPr>
          <w:lang w:eastAsia="da-DK"/>
        </w:rPr>
        <w:t>kriterierne</w:t>
      </w:r>
      <w:r w:rsidRPr="00E02FD1">
        <w:rPr>
          <w:lang w:eastAsia="da-DK"/>
        </w:rPr>
        <w:t xml:space="preserve"> for</w:t>
      </w:r>
      <w:r>
        <w:rPr>
          <w:lang w:eastAsia="da-DK"/>
        </w:rPr>
        <w:t xml:space="preserve"> </w:t>
      </w:r>
      <w:r w:rsidRPr="00E02FD1">
        <w:rPr>
          <w:lang w:eastAsia="da-DK"/>
        </w:rPr>
        <w:t xml:space="preserve">lugt </w:t>
      </w:r>
      <w:r>
        <w:rPr>
          <w:lang w:eastAsia="da-DK"/>
        </w:rPr>
        <w:t xml:space="preserve">må </w:t>
      </w:r>
      <w:r w:rsidRPr="00E02FD1">
        <w:rPr>
          <w:lang w:eastAsia="da-DK"/>
        </w:rPr>
        <w:t>maksimalt være:</w:t>
      </w:r>
    </w:p>
    <w:p w:rsidR="00D43BD2" w:rsidRDefault="00D43BD2" w:rsidP="00D43BD2">
      <w:pPr>
        <w:pStyle w:val="Listeafsnit"/>
        <w:numPr>
          <w:ilvl w:val="0"/>
          <w:numId w:val="15"/>
        </w:numPr>
      </w:pPr>
      <w:r w:rsidRPr="009C5932">
        <w:rPr>
          <w:rFonts w:ascii="Cambria" w:eastAsiaTheme="minorHAnsi" w:hAnsi="Cambria" w:cstheme="minorBidi"/>
          <w:sz w:val="22"/>
          <w:szCs w:val="22"/>
        </w:rPr>
        <w:t>5 OUE pr. m</w:t>
      </w:r>
      <w:r w:rsidRPr="009229C3">
        <w:rPr>
          <w:rFonts w:ascii="Cambria" w:eastAsiaTheme="minorHAnsi" w:hAnsi="Cambria" w:cstheme="minorBidi"/>
          <w:sz w:val="22"/>
          <w:szCs w:val="22"/>
          <w:vertAlign w:val="superscript"/>
        </w:rPr>
        <w:t xml:space="preserve">3 </w:t>
      </w:r>
      <w:r w:rsidRPr="009C5932">
        <w:rPr>
          <w:rFonts w:ascii="Cambria" w:eastAsiaTheme="minorHAnsi" w:hAnsi="Cambria" w:cstheme="minorBidi"/>
          <w:sz w:val="22"/>
          <w:szCs w:val="22"/>
        </w:rPr>
        <w:t>og 1 LE pr. m</w:t>
      </w:r>
      <w:r w:rsidRPr="009229C3">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i byzone og sommerhusområder</w:t>
      </w:r>
      <w:r>
        <w:rPr>
          <w:rFonts w:ascii="Cambria" w:eastAsiaTheme="minorHAnsi" w:hAnsi="Cambria" w:cstheme="minorBidi"/>
          <w:sz w:val="22"/>
          <w:szCs w:val="22"/>
        </w:rPr>
        <w:t xml:space="preserve"> og </w:t>
      </w:r>
      <w:r>
        <w:t>fremtidigt byzone- eller sommerhusområde der er med i kommuneplanens rammedel.</w:t>
      </w:r>
    </w:p>
    <w:p w:rsidR="00D43BD2" w:rsidRPr="009C5932" w:rsidRDefault="00D43BD2" w:rsidP="00D43BD2">
      <w:pPr>
        <w:pStyle w:val="Listeafsnit"/>
        <w:ind w:left="720"/>
        <w:rPr>
          <w:rFonts w:ascii="Cambria" w:eastAsiaTheme="minorHAnsi" w:hAnsi="Cambria" w:cstheme="minorBidi"/>
          <w:sz w:val="22"/>
          <w:szCs w:val="22"/>
        </w:rPr>
      </w:pPr>
    </w:p>
    <w:p w:rsidR="00D43BD2" w:rsidRPr="00B64C61"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7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3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w:t>
      </w:r>
      <w:r>
        <w:rPr>
          <w:rFonts w:ascii="Cambria" w:eastAsiaTheme="minorHAnsi" w:hAnsi="Cambria" w:cstheme="minorBidi"/>
          <w:sz w:val="22"/>
          <w:szCs w:val="22"/>
        </w:rPr>
        <w:t xml:space="preserve">til samlet bebyggelse og </w:t>
      </w:r>
      <w:r w:rsidRPr="009C5932">
        <w:rPr>
          <w:rFonts w:ascii="Cambria" w:eastAsiaTheme="minorHAnsi" w:hAnsi="Cambria" w:cstheme="minorBidi"/>
          <w:sz w:val="22"/>
          <w:szCs w:val="22"/>
        </w:rPr>
        <w:t xml:space="preserve">i områder </w:t>
      </w:r>
      <w:r>
        <w:rPr>
          <w:rFonts w:ascii="Cambria" w:eastAsiaTheme="minorHAnsi" w:hAnsi="Cambria" w:cstheme="minorBidi"/>
          <w:sz w:val="22"/>
          <w:szCs w:val="22"/>
        </w:rPr>
        <w:t>i landzone, der i lokalplan er udlagt til: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Boligformål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Blandet bolig og erhvervsformål</w:t>
      </w:r>
    </w:p>
    <w:p w:rsidR="00D43BD2" w:rsidRPr="009C593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 xml:space="preserve">Offentlige formål med henblik </w:t>
      </w:r>
      <w:r w:rsidRPr="00CD28B8">
        <w:rPr>
          <w:rFonts w:ascii="Cambria" w:hAnsi="Cambria"/>
          <w:sz w:val="22"/>
          <w:szCs w:val="22"/>
        </w:rPr>
        <w:t>på beboelse</w:t>
      </w:r>
      <w:r>
        <w:rPr>
          <w:rFonts w:ascii="Cambria" w:hAnsi="Cambria"/>
          <w:sz w:val="22"/>
          <w:szCs w:val="22"/>
        </w:rPr>
        <w:t>, institutioner, rekreative formål og lign.</w:t>
      </w:r>
      <w:r>
        <w:rPr>
          <w:rFonts w:ascii="Cambria" w:eastAsiaTheme="minorHAnsi" w:hAnsi="Cambria" w:cstheme="minorBidi"/>
          <w:sz w:val="22"/>
          <w:szCs w:val="22"/>
        </w:rPr>
        <w:br/>
      </w:r>
    </w:p>
    <w:p w:rsidR="00D43BD2"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15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10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ved beboelsesbygninger på ejendomme uden landbrugspligt, der ikke ejes af den ansvarlige for driften.</w:t>
      </w:r>
    </w:p>
    <w:p w:rsidR="00D43BD2" w:rsidRDefault="00D43BD2" w:rsidP="00D43BD2">
      <w:pPr>
        <w:rPr>
          <w:lang w:eastAsia="da-DK"/>
        </w:rPr>
      </w:pPr>
      <w:r>
        <w:lastRenderedPageBreak/>
        <w:br/>
        <w:t>Desuden beregnes en konsekvensz</w:t>
      </w:r>
      <w:r>
        <w:rPr>
          <w:lang w:eastAsia="da-DK"/>
        </w:rPr>
        <w:t>one, som er det område hvor</w:t>
      </w:r>
      <w:r w:rsidRPr="00DA70EE">
        <w:rPr>
          <w:lang w:eastAsia="da-DK"/>
        </w:rPr>
        <w:t xml:space="preserve"> det erfaringsmæssigt har vist sig, at lugt kan registreres</w:t>
      </w:r>
      <w:r>
        <w:rPr>
          <w:lang w:eastAsia="da-DK"/>
        </w:rPr>
        <w:t>, og hvor ejere og beboere i beboelses bygninger derfor bliver orienteret</w:t>
      </w:r>
    </w:p>
    <w:p w:rsidR="00D43BD2" w:rsidRDefault="00D43BD2" w:rsidP="00A37014">
      <w:pPr>
        <w:rPr>
          <w:lang w:eastAsia="da-DK"/>
        </w:rPr>
      </w:pPr>
    </w:p>
    <w:p w:rsidR="00CD28B8" w:rsidRPr="006251BA" w:rsidRDefault="00CD28B8" w:rsidP="00CD28B8">
      <w:pPr>
        <w:rPr>
          <w:u w:val="single"/>
          <w:lang w:eastAsia="da-DK"/>
        </w:rPr>
      </w:pPr>
      <w:r w:rsidRPr="006251BA">
        <w:rPr>
          <w:u w:val="single"/>
          <w:lang w:eastAsia="da-DK"/>
        </w:rPr>
        <w:t>Kumulation af lugt</w:t>
      </w:r>
    </w:p>
    <w:p w:rsidR="002723FC" w:rsidRPr="006251BA" w:rsidRDefault="002723FC" w:rsidP="00CD28B8">
      <w:r w:rsidRPr="006251BA">
        <w:t xml:space="preserve">Der </w:t>
      </w:r>
      <w:r w:rsidRPr="00847F59">
        <w:t>ligger ikke andre</w:t>
      </w:r>
      <w:r w:rsidRPr="006251BA">
        <w:t xml:space="preserve"> husdyrbrug nærmere end 300 meter fra følgende:</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Eksisterende eller ifølge kommuneplanens rammedel fremtidig byzone- eller sommerhusområde.</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Områder i landzonen, der i lokalplan er udlagt til boligformål, blandet bolig- og erhvervsformål, offentlige formål med henblik på beboelse, institutioner, rekreative formål og lign.</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Samlet bebyggelse</w:t>
      </w:r>
    </w:p>
    <w:p w:rsidR="006251BA" w:rsidRPr="006251BA" w:rsidRDefault="006251BA" w:rsidP="006251BA">
      <w:pPr>
        <w:pStyle w:val="Listeafsnit"/>
        <w:ind w:left="720"/>
        <w:rPr>
          <w:rFonts w:ascii="Cambria" w:hAnsi="Cambria"/>
          <w:sz w:val="22"/>
          <w:szCs w:val="22"/>
        </w:rPr>
      </w:pPr>
    </w:p>
    <w:p w:rsidR="002723FC" w:rsidRPr="00847F59" w:rsidRDefault="002723FC" w:rsidP="002723FC">
      <w:r w:rsidRPr="006251BA">
        <w:t xml:space="preserve">Der ligger </w:t>
      </w:r>
      <w:r w:rsidRPr="00847F59">
        <w:t xml:space="preserve">ikke andre husdyrbrug </w:t>
      </w:r>
      <w:r w:rsidR="006251BA" w:rsidRPr="00847F59">
        <w:t>nærmere end 100 meter fra nabobeboelse (beboelsesbygninger på ejendomme uden landbrugspligt, der ikke ejes af den ansvarlige for driften).</w:t>
      </w:r>
    </w:p>
    <w:p w:rsidR="002723FC" w:rsidRDefault="006251BA" w:rsidP="002723FC">
      <w:r w:rsidRPr="00847F59">
        <w:t>Geneafstanden skal derfor ikke forøges</w:t>
      </w:r>
      <w:r>
        <w:t>.</w:t>
      </w:r>
    </w:p>
    <w:p w:rsidR="00B67576" w:rsidRPr="00B67576" w:rsidRDefault="00B67576" w:rsidP="002723FC">
      <w:pPr>
        <w:rPr>
          <w:u w:val="single"/>
        </w:rPr>
      </w:pPr>
      <w:r w:rsidRPr="00B67576">
        <w:rPr>
          <w:u w:val="single"/>
        </w:rPr>
        <w:t>Beregninger</w:t>
      </w:r>
    </w:p>
    <w:p w:rsidR="006251BA" w:rsidRPr="006251BA" w:rsidRDefault="006251BA" w:rsidP="002723FC">
      <w:r>
        <w:t xml:space="preserve">I ansøgningen beregnes en nødvendig geneafstand efter såvel Miljøstyrelsens </w:t>
      </w:r>
      <w:r w:rsidR="00B67576">
        <w:t xml:space="preserve">lugtmodel og FMK-modellen </w:t>
      </w:r>
      <w:r>
        <w:t>på grundlag af produktionsarealets størrelse i m</w:t>
      </w:r>
      <w:r>
        <w:rPr>
          <w:vertAlign w:val="superscript"/>
        </w:rPr>
        <w:t>2</w:t>
      </w:r>
      <w:r>
        <w:t xml:space="preserve"> i de enkelte s</w:t>
      </w:r>
      <w:r w:rsidR="00B67576">
        <w:t>taldafsnit og emissionsfaktorerne</w:t>
      </w:r>
      <w:r>
        <w:t xml:space="preserve"> for de forskellige dyretyper og staldsystemer.</w:t>
      </w:r>
      <w:r w:rsidR="00B67576">
        <w:t xml:space="preserve"> Geneafstand korrigeres i forhold til placering af omboende og antal husdyrbrug i nærheden (kumulation).</w:t>
      </w:r>
    </w:p>
    <w:p w:rsidR="006251BA" w:rsidRDefault="00B67576" w:rsidP="002723FC">
      <w:r>
        <w:t>I ansøgningen er der lavet følgende beregninger:</w:t>
      </w:r>
    </w:p>
    <w:p w:rsidR="00D43BD2" w:rsidRDefault="00EC4CCA" w:rsidP="00A37014">
      <w:pPr>
        <w:rPr>
          <w:lang w:eastAsia="da-DK"/>
        </w:rPr>
      </w:pPr>
      <w:r>
        <w:rPr>
          <w:noProof/>
          <w:lang w:eastAsia="da-DK"/>
        </w:rPr>
        <w:drawing>
          <wp:inline distT="0" distB="0" distL="0" distR="0" wp14:anchorId="6DB2DF2F" wp14:editId="6A26245C">
            <wp:extent cx="6120765" cy="1057910"/>
            <wp:effectExtent l="0" t="0" r="0" b="889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765" cy="1057910"/>
                    </a:xfrm>
                    <a:prstGeom prst="rect">
                      <a:avLst/>
                    </a:prstGeom>
                  </pic:spPr>
                </pic:pic>
              </a:graphicData>
            </a:graphic>
          </wp:inline>
        </w:drawing>
      </w:r>
    </w:p>
    <w:p w:rsidR="00D43BD2" w:rsidRDefault="00D43BD2" w:rsidP="00D43BD2">
      <w:pPr>
        <w:rPr>
          <w:lang w:eastAsia="da-DK"/>
        </w:rPr>
      </w:pPr>
      <w:r w:rsidRPr="00E01F84">
        <w:rPr>
          <w:lang w:eastAsia="da-DK"/>
        </w:rPr>
        <w:t xml:space="preserve">Konsekvenszone: </w:t>
      </w:r>
      <w:r w:rsidR="00EC4CCA">
        <w:rPr>
          <w:lang w:eastAsia="da-DK"/>
        </w:rPr>
        <w:t>214</w:t>
      </w:r>
      <w:r>
        <w:rPr>
          <w:lang w:eastAsia="da-DK"/>
        </w:rPr>
        <w:t xml:space="preserve"> meter</w:t>
      </w:r>
    </w:p>
    <w:p w:rsidR="00D43BD2" w:rsidRPr="005B4C48" w:rsidRDefault="00D43BD2" w:rsidP="00D43BD2">
      <w:pPr>
        <w:rPr>
          <w:lang w:eastAsia="da-DK"/>
        </w:rPr>
      </w:pPr>
      <w:r w:rsidRPr="00847F59">
        <w:rPr>
          <w:lang w:eastAsia="da-DK"/>
        </w:rPr>
        <w:t>Den korrigerede geneafstand angiver den maksimale afstand, hvor geneniveauet kan overholdes.  Denne skal være mindre end den vægtede gennemsnitsafstand til bebyggelsen, hvilket er overholdt for alle områder.</w:t>
      </w:r>
      <w:r w:rsidR="00B12B75">
        <w:rPr>
          <w:lang w:eastAsia="da-DK"/>
        </w:rPr>
        <w:t xml:space="preserve"> </w:t>
      </w:r>
    </w:p>
    <w:p w:rsidR="00C031BD" w:rsidRPr="005B4C48" w:rsidRDefault="00C031BD" w:rsidP="00A37014">
      <w:pPr>
        <w:rPr>
          <w:lang w:eastAsia="da-DK"/>
        </w:rPr>
      </w:pPr>
      <w:r w:rsidRPr="005B4C48">
        <w:rPr>
          <w:lang w:eastAsia="da-DK"/>
        </w:rPr>
        <w:t xml:space="preserve">Idet de lovpligtige beskyttelsesniveau for lugtgener er overholdt, vurderes det, at udvidelsen ikke vil medføre væsentlige lugtgener for </w:t>
      </w:r>
      <w:r w:rsidR="00B67576">
        <w:rPr>
          <w:lang w:eastAsia="da-DK"/>
        </w:rPr>
        <w:t xml:space="preserve">naboer og andre omkringboende. </w:t>
      </w:r>
    </w:p>
    <w:p w:rsidR="00A9546A" w:rsidRPr="0013029B" w:rsidRDefault="00A9546A" w:rsidP="00A9546A">
      <w:pPr>
        <w:rPr>
          <w:u w:val="single"/>
          <w:lang w:eastAsia="da-DK"/>
        </w:rPr>
      </w:pPr>
      <w:r w:rsidRPr="0013029B">
        <w:rPr>
          <w:u w:val="single"/>
          <w:lang w:eastAsia="da-DK"/>
        </w:rPr>
        <w:t>Beregninger af lugtemissioner fra produktioner</w:t>
      </w:r>
    </w:p>
    <w:p w:rsidR="00A9546A" w:rsidRDefault="00847F59" w:rsidP="00A37014">
      <w:pPr>
        <w:rPr>
          <w:lang w:eastAsia="da-DK"/>
        </w:rPr>
      </w:pPr>
      <w:r>
        <w:rPr>
          <w:noProof/>
          <w:lang w:eastAsia="da-DK"/>
        </w:rPr>
        <w:lastRenderedPageBreak/>
        <w:drawing>
          <wp:inline distT="0" distB="0" distL="0" distR="0" wp14:anchorId="35BC5E65" wp14:editId="120B3373">
            <wp:extent cx="6120765" cy="287655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2876550"/>
                    </a:xfrm>
                    <a:prstGeom prst="rect">
                      <a:avLst/>
                    </a:prstGeom>
                  </pic:spPr>
                </pic:pic>
              </a:graphicData>
            </a:graphic>
          </wp:inline>
        </w:drawing>
      </w:r>
    </w:p>
    <w:p w:rsidR="00847F59" w:rsidRDefault="00847F59" w:rsidP="00A37014">
      <w:pPr>
        <w:rPr>
          <w:lang w:eastAsia="da-DK"/>
        </w:rPr>
      </w:pPr>
      <w:r>
        <w:rPr>
          <w:noProof/>
          <w:lang w:eastAsia="da-DK"/>
        </w:rPr>
        <w:drawing>
          <wp:inline distT="0" distB="0" distL="0" distR="0" wp14:anchorId="252F0B92" wp14:editId="5DA65F08">
            <wp:extent cx="6120765" cy="2154555"/>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765" cy="2154555"/>
                    </a:xfrm>
                    <a:prstGeom prst="rect">
                      <a:avLst/>
                    </a:prstGeom>
                  </pic:spPr>
                </pic:pic>
              </a:graphicData>
            </a:graphic>
          </wp:inline>
        </w:drawing>
      </w:r>
    </w:p>
    <w:p w:rsidR="00237D5C" w:rsidRPr="00B63FE6" w:rsidRDefault="00237D5C" w:rsidP="00237D5C">
      <w:pPr>
        <w:rPr>
          <w:u w:val="single"/>
        </w:rPr>
      </w:pPr>
      <w:r>
        <w:rPr>
          <w:highlight w:val="yellow"/>
          <w:u w:val="single"/>
        </w:rPr>
        <w:br/>
      </w:r>
      <w:r w:rsidRPr="00B63FE6">
        <w:rPr>
          <w:u w:val="single"/>
        </w:rPr>
        <w:t>Gyllebeholdere nærmere end 300 meter fra beboelse.</w:t>
      </w:r>
    </w:p>
    <w:p w:rsidR="00237D5C" w:rsidRDefault="00237D5C" w:rsidP="00237D5C">
      <w:r>
        <w:t>Det er et lovkrav, at gyllebeholdere der indeholder husdyrgødning af svin eller kødædende pelsdyr og ligger mindre end 300 m fra nabobebyggelse på etableringstidspunktet, skal være forsynet med fast overdækning. Medmindre de er lovligt etableret før den 1. januar 2007 eller godkendt før 1. januar 2007.</w:t>
      </w:r>
    </w:p>
    <w:p w:rsidR="00A9546A" w:rsidRPr="005B4C48" w:rsidRDefault="00237D5C" w:rsidP="00A37014">
      <w:r>
        <w:t xml:space="preserve">Der ligger beboelse indenfor 300 meter fra husdyrbrugets gyllebeholdere. Beholderne </w:t>
      </w:r>
      <w:r w:rsidR="00847F59">
        <w:t>er opført inden 1. januar 2007.</w:t>
      </w:r>
    </w:p>
    <w:p w:rsidR="00C031BD" w:rsidRPr="005B4C48" w:rsidRDefault="00C031BD" w:rsidP="009518B9">
      <w:pPr>
        <w:pStyle w:val="Overskrift3"/>
      </w:pPr>
      <w:bookmarkStart w:id="209" w:name="_Toc33002394"/>
      <w:r w:rsidRPr="005B4C48">
        <w:t xml:space="preserve">Støj </w:t>
      </w:r>
      <w:r w:rsidR="00A9546A">
        <w:t>og rystelser</w:t>
      </w:r>
      <w:bookmarkEnd w:id="209"/>
    </w:p>
    <w:p w:rsidR="00232126" w:rsidRDefault="00232126" w:rsidP="00A37014">
      <w:pPr>
        <w:rPr>
          <w:lang w:eastAsia="da-DK"/>
        </w:rPr>
      </w:pPr>
      <w:r>
        <w:rPr>
          <w:lang w:eastAsia="da-DK"/>
        </w:rPr>
        <w:t xml:space="preserve">Ansøger oplyser: </w:t>
      </w:r>
    </w:p>
    <w:p w:rsidR="000C2003" w:rsidRPr="00E93F09" w:rsidRDefault="000C2003" w:rsidP="000C2003">
      <w:pPr>
        <w:autoSpaceDE w:val="0"/>
        <w:autoSpaceDN w:val="0"/>
        <w:adjustRightInd w:val="0"/>
        <w:spacing w:after="0" w:line="240" w:lineRule="auto"/>
        <w:rPr>
          <w:rFonts w:cs="Calibri"/>
        </w:rPr>
      </w:pPr>
      <w:r w:rsidRPr="00E93F09">
        <w:rPr>
          <w:rFonts w:cs="Calibri"/>
        </w:rPr>
        <w:t xml:space="preserve">Støj fra husdyrbruget stammer hovedsageligt fra husdyr, håndtering af foder, </w:t>
      </w:r>
      <w:proofErr w:type="spellStart"/>
      <w:r w:rsidRPr="00E93F09">
        <w:rPr>
          <w:rFonts w:cs="Calibri"/>
        </w:rPr>
        <w:t>strøning</w:t>
      </w:r>
      <w:proofErr w:type="spellEnd"/>
      <w:r w:rsidRPr="00E93F09">
        <w:rPr>
          <w:rFonts w:cs="Calibri"/>
        </w:rPr>
        <w:t xml:space="preserve"> af halm, tilkørsel af halm og frakørsel af dybstrøelse og gylle. Herudover kan der opleves støj ved interne transporter.</w:t>
      </w:r>
    </w:p>
    <w:p w:rsidR="000C2003" w:rsidRPr="00E93F09" w:rsidRDefault="000C2003" w:rsidP="000C2003">
      <w:pPr>
        <w:autoSpaceDE w:val="0"/>
        <w:autoSpaceDN w:val="0"/>
        <w:adjustRightInd w:val="0"/>
        <w:spacing w:after="0" w:line="240" w:lineRule="auto"/>
        <w:rPr>
          <w:rFonts w:cs="Calibri"/>
        </w:rPr>
      </w:pPr>
    </w:p>
    <w:p w:rsidR="000C2003" w:rsidRPr="00E93F09" w:rsidRDefault="000C2003" w:rsidP="000C2003">
      <w:pPr>
        <w:autoSpaceDE w:val="0"/>
        <w:autoSpaceDN w:val="0"/>
        <w:adjustRightInd w:val="0"/>
        <w:spacing w:after="0" w:line="240" w:lineRule="auto"/>
        <w:rPr>
          <w:rFonts w:cs="Calibri"/>
        </w:rPr>
      </w:pPr>
      <w:r w:rsidRPr="00E93F09">
        <w:rPr>
          <w:noProof/>
          <w:lang w:eastAsia="da-DK"/>
        </w:rPr>
        <w:lastRenderedPageBreak/>
        <w:drawing>
          <wp:inline distT="0" distB="0" distL="0" distR="0" wp14:anchorId="2ACC5A05" wp14:editId="1550EF16">
            <wp:extent cx="6120765" cy="996950"/>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765" cy="996950"/>
                    </a:xfrm>
                    <a:prstGeom prst="rect">
                      <a:avLst/>
                    </a:prstGeom>
                  </pic:spPr>
                </pic:pic>
              </a:graphicData>
            </a:graphic>
          </wp:inline>
        </w:drawing>
      </w:r>
    </w:p>
    <w:p w:rsidR="000C2003" w:rsidRPr="00E93F09" w:rsidRDefault="000C2003" w:rsidP="000C2003">
      <w:pPr>
        <w:autoSpaceDE w:val="0"/>
        <w:autoSpaceDN w:val="0"/>
        <w:adjustRightInd w:val="0"/>
        <w:spacing w:after="0" w:line="240" w:lineRule="auto"/>
        <w:rPr>
          <w:rFonts w:cs="Calibri"/>
        </w:rPr>
      </w:pPr>
    </w:p>
    <w:p w:rsidR="00E93F09" w:rsidRPr="00E93F09" w:rsidRDefault="00E93F09" w:rsidP="00E93F09">
      <w:pPr>
        <w:autoSpaceDE w:val="0"/>
        <w:autoSpaceDN w:val="0"/>
        <w:adjustRightInd w:val="0"/>
        <w:spacing w:after="0" w:line="240" w:lineRule="auto"/>
        <w:rPr>
          <w:rFonts w:cs="Calibri"/>
        </w:rPr>
      </w:pPr>
      <w:r w:rsidRPr="00E93F09">
        <w:rPr>
          <w:rFonts w:cs="Calibri"/>
        </w:rPr>
        <w:t>Der fodres med korn og færdigfoder og der kan opleves støj ved transport af foder indenfor normal</w:t>
      </w:r>
    </w:p>
    <w:p w:rsidR="00E93F09" w:rsidRPr="00E93F09" w:rsidRDefault="00E93F09" w:rsidP="00E93F09">
      <w:pPr>
        <w:autoSpaceDE w:val="0"/>
        <w:autoSpaceDN w:val="0"/>
        <w:adjustRightInd w:val="0"/>
        <w:spacing w:after="0" w:line="240" w:lineRule="auto"/>
        <w:rPr>
          <w:rFonts w:cs="Calibri"/>
        </w:rPr>
      </w:pPr>
      <w:r w:rsidRPr="00E93F09">
        <w:rPr>
          <w:rFonts w:cs="Calibri"/>
        </w:rPr>
        <w:t>arbejdstid. Der leveres foder hver dag. Der vil være støj ved indsættelse af kalve og ved leverin</w:t>
      </w:r>
      <w:r>
        <w:rPr>
          <w:rFonts w:cs="Calibri"/>
        </w:rPr>
        <w:t xml:space="preserve">g af dyr til </w:t>
      </w:r>
      <w:r w:rsidRPr="00E93F09">
        <w:rPr>
          <w:rFonts w:cs="Calibri"/>
        </w:rPr>
        <w:t>slagt ca. hver uge.</w:t>
      </w:r>
    </w:p>
    <w:p w:rsidR="00E93F09" w:rsidRPr="00E93F09" w:rsidRDefault="00E93F09" w:rsidP="00E93F09">
      <w:pPr>
        <w:autoSpaceDE w:val="0"/>
        <w:autoSpaceDN w:val="0"/>
        <w:adjustRightInd w:val="0"/>
        <w:spacing w:after="0" w:line="240" w:lineRule="auto"/>
        <w:rPr>
          <w:rFonts w:cs="Calibri"/>
        </w:rPr>
      </w:pPr>
      <w:r w:rsidRPr="00E93F09">
        <w:rPr>
          <w:rFonts w:cs="Calibri"/>
        </w:rPr>
        <w:t>Opgaverne på ejendommen løses med maskiner fra Holkvej 7. Støj søges minimeret ved vedligehold af</w:t>
      </w:r>
    </w:p>
    <w:p w:rsidR="00E93F09" w:rsidRPr="00E93F09" w:rsidRDefault="00E93F09" w:rsidP="00E93F09">
      <w:pPr>
        <w:autoSpaceDE w:val="0"/>
        <w:autoSpaceDN w:val="0"/>
        <w:adjustRightInd w:val="0"/>
        <w:spacing w:after="0" w:line="240" w:lineRule="auto"/>
        <w:rPr>
          <w:rFonts w:cs="Calibri"/>
        </w:rPr>
      </w:pPr>
      <w:r w:rsidRPr="00E93F09">
        <w:rPr>
          <w:rFonts w:cs="Calibri"/>
        </w:rPr>
        <w:t>maskiner. Maskiner repareres, så vidt det er muligt, inden døre for at reducere støj.</w:t>
      </w:r>
    </w:p>
    <w:p w:rsidR="000C2003" w:rsidRPr="00E93F09" w:rsidRDefault="00E93F09" w:rsidP="00E93F09">
      <w:pPr>
        <w:autoSpaceDE w:val="0"/>
        <w:autoSpaceDN w:val="0"/>
        <w:adjustRightInd w:val="0"/>
        <w:spacing w:after="0" w:line="240" w:lineRule="auto"/>
        <w:rPr>
          <w:rFonts w:cs="Calibri"/>
        </w:rPr>
      </w:pPr>
      <w:r w:rsidRPr="00E93F09">
        <w:rPr>
          <w:rFonts w:cs="Calibri"/>
        </w:rPr>
        <w:t>På baggrund af ejendommens fokus på håndtering af og minimering af stø</w:t>
      </w:r>
      <w:r>
        <w:rPr>
          <w:rFonts w:cs="Calibri"/>
        </w:rPr>
        <w:t xml:space="preserve">j, vurderes det, at den ansøgte </w:t>
      </w:r>
      <w:r w:rsidRPr="00E93F09">
        <w:rPr>
          <w:rFonts w:cs="Calibri"/>
        </w:rPr>
        <w:t>produktion kan ske uden væsentlige gener for omkringboende.</w:t>
      </w:r>
    </w:p>
    <w:p w:rsidR="000C2003" w:rsidRPr="000C2003" w:rsidRDefault="000C2003" w:rsidP="000C2003">
      <w:pPr>
        <w:autoSpaceDE w:val="0"/>
        <w:autoSpaceDN w:val="0"/>
        <w:adjustRightInd w:val="0"/>
        <w:spacing w:after="0" w:line="240" w:lineRule="auto"/>
        <w:rPr>
          <w:rFonts w:ascii="Calibri" w:hAnsi="Calibri" w:cs="Calibri"/>
        </w:rPr>
      </w:pPr>
    </w:p>
    <w:p w:rsidR="00415949"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Ansøger ha</w:t>
      </w:r>
      <w:r w:rsidRPr="001F4CFC">
        <w:rPr>
          <w:lang w:eastAsia="da-DK"/>
        </w:rPr>
        <w:t>r oplyst, at støj fra husdyrbruget ikke er et problem for de omkringboende. Det er Ringkøbing-Skjern Kommunes vurdering, at støj fra husdyrbruget i fremtiden ikke forventes at blive et problem for de omkringboende. Der er ikke foretaget støjberegninger i forbindelse med udarbejde</w:t>
      </w:r>
      <w:r w:rsidR="00E35848" w:rsidRPr="001F4CFC">
        <w:rPr>
          <w:lang w:eastAsia="da-DK"/>
        </w:rPr>
        <w:t>lsen af denne miljøtillade</w:t>
      </w:r>
      <w:r w:rsidR="008634B8" w:rsidRPr="001F4CFC">
        <w:rPr>
          <w:lang w:eastAsia="da-DK"/>
        </w:rPr>
        <w:t>lse.</w:t>
      </w:r>
    </w:p>
    <w:p w:rsidR="00415949" w:rsidRDefault="00415949" w:rsidP="00A37014">
      <w:pPr>
        <w:rPr>
          <w:lang w:eastAsia="da-DK"/>
        </w:rPr>
      </w:pPr>
      <w:r w:rsidRPr="005B4C48">
        <w:rPr>
          <w:lang w:eastAsia="da-DK"/>
        </w:rPr>
        <w:t>Der er i miljø</w:t>
      </w:r>
      <w:r w:rsidR="00E35848">
        <w:rPr>
          <w:lang w:eastAsia="da-DK"/>
        </w:rPr>
        <w:t>tilladelse</w:t>
      </w:r>
      <w:r w:rsidRPr="005B4C48">
        <w:rPr>
          <w:lang w:eastAsia="da-DK"/>
        </w:rPr>
        <w:t>n fastsat vilkår om</w:t>
      </w:r>
      <w:r>
        <w:rPr>
          <w:lang w:eastAsia="da-DK"/>
        </w:rPr>
        <w:t xml:space="preserve"> maksimale grænser for støj, samt at</w:t>
      </w:r>
      <w:r w:rsidRPr="005B4C48">
        <w:rPr>
          <w:lang w:eastAsia="da-DK"/>
        </w:rPr>
        <w:t xml:space="preserve"> såfremt der skulle opstå </w:t>
      </w:r>
      <w:r>
        <w:rPr>
          <w:lang w:eastAsia="da-DK"/>
        </w:rPr>
        <w:t xml:space="preserve">gener fra </w:t>
      </w:r>
      <w:r w:rsidRPr="005B4C48">
        <w:rPr>
          <w:lang w:eastAsia="da-DK"/>
        </w:rPr>
        <w:t>støj</w:t>
      </w:r>
      <w:r>
        <w:rPr>
          <w:lang w:eastAsia="da-DK"/>
        </w:rPr>
        <w:t xml:space="preserve"> </w:t>
      </w:r>
      <w:r w:rsidRPr="005B4C48">
        <w:rPr>
          <w:lang w:eastAsia="da-DK"/>
        </w:rPr>
        <w:t>for de omkringboende</w:t>
      </w:r>
      <w:r w:rsidR="00983A30">
        <w:rPr>
          <w:lang w:eastAsia="da-DK"/>
        </w:rPr>
        <w:t>,</w:t>
      </w:r>
      <w:r w:rsidRPr="005B4C48">
        <w:rPr>
          <w:lang w:eastAsia="da-DK"/>
        </w:rPr>
        <w:t xml:space="preserve"> og tilsynsmyndigheden finder det nødvendigt, skal der foretages målinger.</w:t>
      </w:r>
    </w:p>
    <w:p w:rsidR="00C031BD" w:rsidRPr="005B4C48" w:rsidRDefault="00C031BD" w:rsidP="00A37014">
      <w:pPr>
        <w:rPr>
          <w:lang w:eastAsia="da-DK"/>
        </w:rPr>
      </w:pPr>
      <w:r w:rsidRPr="005B4C48">
        <w:rPr>
          <w:lang w:eastAsia="da-DK"/>
        </w:rPr>
        <w:t>Herudover henvises der til, at det er god landmandpraksis, at transport til og fra husdyrbruget foregår ved hensynsfuld kørsel, for at begrænse bl.a. støjgener.</w:t>
      </w:r>
    </w:p>
    <w:p w:rsidR="00C031BD" w:rsidRPr="005B4C48" w:rsidRDefault="00C031BD" w:rsidP="009518B9">
      <w:pPr>
        <w:pStyle w:val="Overskrift3"/>
      </w:pPr>
      <w:bookmarkStart w:id="210" w:name="_Toc33002395"/>
      <w:r w:rsidRPr="005B4C48">
        <w:t>Lys</w:t>
      </w:r>
      <w:bookmarkEnd w:id="210"/>
    </w:p>
    <w:p w:rsidR="00232126" w:rsidRDefault="00232126" w:rsidP="00A37014">
      <w:pPr>
        <w:rPr>
          <w:lang w:eastAsia="da-DK"/>
        </w:rPr>
      </w:pPr>
      <w:r w:rsidRPr="00232126">
        <w:rPr>
          <w:lang w:eastAsia="da-DK"/>
        </w:rPr>
        <w:t>Ansøger oplyser:</w:t>
      </w:r>
      <w:r>
        <w:rPr>
          <w:lang w:eastAsia="da-DK"/>
        </w:rPr>
        <w:t xml:space="preserve"> </w:t>
      </w:r>
    </w:p>
    <w:p w:rsidR="00A22595" w:rsidRPr="00A22595" w:rsidRDefault="00A22595" w:rsidP="00A22595">
      <w:pPr>
        <w:autoSpaceDE w:val="0"/>
        <w:autoSpaceDN w:val="0"/>
        <w:adjustRightInd w:val="0"/>
        <w:spacing w:after="0" w:line="240" w:lineRule="auto"/>
        <w:rPr>
          <w:rFonts w:cs="Calibri"/>
        </w:rPr>
      </w:pPr>
      <w:r w:rsidRPr="00A22595">
        <w:rPr>
          <w:rFonts w:cs="Calibri"/>
        </w:rPr>
        <w:t>Alle staldafsnit er lukkede og lysgenerne herfra vil derfor være begrænsede</w:t>
      </w:r>
      <w:r>
        <w:rPr>
          <w:rFonts w:cs="Calibri"/>
        </w:rPr>
        <w:t xml:space="preserve">. Lyset er alene tændt, når der </w:t>
      </w:r>
      <w:r w:rsidRPr="00A22595">
        <w:rPr>
          <w:rFonts w:cs="Calibri"/>
        </w:rPr>
        <w:t xml:space="preserve">arbejdes i staldene, dvs. yderst sjældent om sommeren og yderst sjældent i </w:t>
      </w:r>
      <w:r>
        <w:rPr>
          <w:rFonts w:cs="Calibri"/>
        </w:rPr>
        <w:t xml:space="preserve">nattetimerne. Udendørsbelysning </w:t>
      </w:r>
      <w:r w:rsidRPr="00A22595">
        <w:rPr>
          <w:rFonts w:cs="Calibri"/>
        </w:rPr>
        <w:t>er alene tændt ved behov under færdsel omkring bygningerne i den mørke tid.</w:t>
      </w:r>
    </w:p>
    <w:p w:rsidR="00A22595" w:rsidRDefault="00A22595" w:rsidP="00A22595">
      <w:pPr>
        <w:autoSpaceDE w:val="0"/>
        <w:autoSpaceDN w:val="0"/>
        <w:adjustRightInd w:val="0"/>
        <w:spacing w:after="0" w:line="240" w:lineRule="auto"/>
        <w:rPr>
          <w:rFonts w:cs="Calibri"/>
        </w:rPr>
      </w:pPr>
      <w:r w:rsidRPr="00A22595">
        <w:rPr>
          <w:rFonts w:cs="Calibri"/>
        </w:rPr>
        <w:t>På baggrund af nedsat belysning i nattetimerne vurderes det, at lys i for</w:t>
      </w:r>
      <w:r>
        <w:rPr>
          <w:rFonts w:cs="Calibri"/>
        </w:rPr>
        <w:t xml:space="preserve">bindelse med produktionsbygninger </w:t>
      </w:r>
      <w:r w:rsidRPr="00A22595">
        <w:rPr>
          <w:rFonts w:cs="Calibri"/>
        </w:rPr>
        <w:t>ikke vil være til væsentlig gene for de nære omgivelser.</w:t>
      </w:r>
    </w:p>
    <w:p w:rsidR="00A22595" w:rsidRPr="00A22595" w:rsidRDefault="00A22595" w:rsidP="00A22595">
      <w:pPr>
        <w:autoSpaceDE w:val="0"/>
        <w:autoSpaceDN w:val="0"/>
        <w:adjustRightInd w:val="0"/>
        <w:spacing w:after="0" w:line="240" w:lineRule="auto"/>
        <w:rPr>
          <w:rFonts w:cs="Calibri"/>
        </w:rPr>
      </w:pPr>
    </w:p>
    <w:p w:rsidR="00C031BD" w:rsidRPr="005B4C48" w:rsidRDefault="007A62D9" w:rsidP="00A37014">
      <w:pPr>
        <w:rPr>
          <w:lang w:eastAsia="da-DK"/>
        </w:rPr>
      </w:pPr>
      <w:r>
        <w:rPr>
          <w:lang w:eastAsia="da-DK"/>
        </w:rPr>
        <w:t xml:space="preserve">Kommunens vurdering: </w:t>
      </w:r>
      <w:r w:rsidR="00C031BD" w:rsidRPr="005B4C48">
        <w:rPr>
          <w:lang w:eastAsia="da-DK"/>
        </w:rPr>
        <w:t>Det vurderes, at lys fra ejendommen ikke vil give anledning til væsentlige gener for de omkringboend</w:t>
      </w:r>
      <w:r w:rsidR="00A22595">
        <w:rPr>
          <w:lang w:eastAsia="da-DK"/>
        </w:rPr>
        <w:t>e.</w:t>
      </w:r>
    </w:p>
    <w:p w:rsidR="00C031BD" w:rsidRPr="005B4C48" w:rsidRDefault="00C031BD" w:rsidP="009518B9">
      <w:pPr>
        <w:pStyle w:val="Overskrift3"/>
      </w:pPr>
      <w:bookmarkStart w:id="211" w:name="_Toc33002396"/>
      <w:r w:rsidRPr="005B4C48">
        <w:t>Fluer og skadedyr</w:t>
      </w:r>
      <w:bookmarkEnd w:id="211"/>
    </w:p>
    <w:p w:rsidR="00232126" w:rsidRDefault="00232126" w:rsidP="00A37014">
      <w:pPr>
        <w:rPr>
          <w:lang w:eastAsia="da-DK"/>
        </w:rPr>
      </w:pPr>
      <w:r>
        <w:rPr>
          <w:lang w:eastAsia="da-DK"/>
        </w:rPr>
        <w:t xml:space="preserve">Ansøger oplyser: </w:t>
      </w:r>
    </w:p>
    <w:p w:rsidR="00A22595" w:rsidRPr="00A22595" w:rsidRDefault="00A22595" w:rsidP="00A22595">
      <w:pPr>
        <w:autoSpaceDE w:val="0"/>
        <w:autoSpaceDN w:val="0"/>
        <w:adjustRightInd w:val="0"/>
        <w:spacing w:after="0" w:line="240" w:lineRule="auto"/>
        <w:rPr>
          <w:rFonts w:cs="Calibri"/>
        </w:rPr>
      </w:pPr>
      <w:r w:rsidRPr="00A22595">
        <w:rPr>
          <w:rFonts w:cs="Calibri"/>
        </w:rPr>
        <w:t>På ejendommen foretages en generel bekæmpelse af skadedyr. Muldvarper og mosegrise bekæmpes</w:t>
      </w:r>
    </w:p>
    <w:p w:rsidR="00A22595" w:rsidRDefault="00A22595" w:rsidP="00A22595">
      <w:pPr>
        <w:autoSpaceDE w:val="0"/>
        <w:autoSpaceDN w:val="0"/>
        <w:adjustRightInd w:val="0"/>
        <w:spacing w:after="0" w:line="240" w:lineRule="auto"/>
        <w:rPr>
          <w:rFonts w:cs="Calibri"/>
        </w:rPr>
      </w:pPr>
      <w:r w:rsidRPr="00A22595">
        <w:rPr>
          <w:rFonts w:cs="Calibri"/>
        </w:rPr>
        <w:t>mekanisk i det omfang de måtte forekomme.</w:t>
      </w:r>
    </w:p>
    <w:p w:rsidR="00A22595" w:rsidRPr="00A22595" w:rsidRDefault="00A22595" w:rsidP="00A22595">
      <w:pPr>
        <w:autoSpaceDE w:val="0"/>
        <w:autoSpaceDN w:val="0"/>
        <w:adjustRightInd w:val="0"/>
        <w:spacing w:after="0" w:line="240" w:lineRule="auto"/>
        <w:rPr>
          <w:rFonts w:cs="Calibri"/>
        </w:rPr>
      </w:pPr>
    </w:p>
    <w:p w:rsidR="00A22595" w:rsidRDefault="00A22595" w:rsidP="00A22595">
      <w:pPr>
        <w:autoSpaceDE w:val="0"/>
        <w:autoSpaceDN w:val="0"/>
        <w:adjustRightInd w:val="0"/>
        <w:spacing w:after="0" w:line="240" w:lineRule="auto"/>
        <w:rPr>
          <w:rFonts w:cs="Calibri"/>
        </w:rPr>
      </w:pPr>
      <w:r w:rsidRPr="00A22595">
        <w:rPr>
          <w:rFonts w:cs="Calibri"/>
        </w:rPr>
        <w:t xml:space="preserve">Fluer vil blive bekæmpet med </w:t>
      </w:r>
      <w:proofErr w:type="spellStart"/>
      <w:r w:rsidRPr="00A22595">
        <w:rPr>
          <w:rFonts w:cs="Calibri"/>
        </w:rPr>
        <w:t>Neporex</w:t>
      </w:r>
      <w:proofErr w:type="spellEnd"/>
      <w:r w:rsidRPr="00A22595">
        <w:rPr>
          <w:rFonts w:cs="Calibri"/>
        </w:rPr>
        <w:t xml:space="preserve"> (effekt mod fluelarver) idet bek</w:t>
      </w:r>
      <w:r>
        <w:rPr>
          <w:rFonts w:cs="Calibri"/>
        </w:rPr>
        <w:t xml:space="preserve">æmpelse med aerosoler på voksne </w:t>
      </w:r>
      <w:r w:rsidRPr="00A22595">
        <w:rPr>
          <w:rFonts w:cs="Calibri"/>
        </w:rPr>
        <w:t>fluer ikke er en mulighed. Luftskiftet i en delvis åben stald er for stor til a</w:t>
      </w:r>
      <w:r>
        <w:rPr>
          <w:rFonts w:cs="Calibri"/>
        </w:rPr>
        <w:t xml:space="preserve">t kunne give den ønsket effekt. </w:t>
      </w:r>
      <w:r w:rsidRPr="00A22595">
        <w:rPr>
          <w:rFonts w:cs="Calibri"/>
        </w:rPr>
        <w:t>Derfor koncentreres indsatsen mod fluelarverne. Fluebekæmpelsen foregår i ov</w:t>
      </w:r>
      <w:r>
        <w:rPr>
          <w:rFonts w:cs="Calibri"/>
        </w:rPr>
        <w:t xml:space="preserve">erensstemmelse med de </w:t>
      </w:r>
      <w:r w:rsidRPr="00A22595">
        <w:rPr>
          <w:rFonts w:cs="Calibri"/>
        </w:rPr>
        <w:t xml:space="preserve">fastsatte retningslinjer fra Aarhus Universitet, Institut for </w:t>
      </w:r>
      <w:proofErr w:type="spellStart"/>
      <w:r w:rsidRPr="00A22595">
        <w:rPr>
          <w:rFonts w:cs="Calibri"/>
        </w:rPr>
        <w:t>Agroøkologi</w:t>
      </w:r>
      <w:proofErr w:type="spellEnd"/>
      <w:r w:rsidRPr="00A22595">
        <w:rPr>
          <w:rFonts w:cs="Calibri"/>
        </w:rPr>
        <w:t>.</w:t>
      </w:r>
    </w:p>
    <w:p w:rsidR="00A22595" w:rsidRPr="00A22595" w:rsidRDefault="00A22595" w:rsidP="00A22595">
      <w:pPr>
        <w:autoSpaceDE w:val="0"/>
        <w:autoSpaceDN w:val="0"/>
        <w:adjustRightInd w:val="0"/>
        <w:spacing w:after="0" w:line="240" w:lineRule="auto"/>
        <w:rPr>
          <w:rFonts w:cs="Calibri"/>
        </w:rPr>
      </w:pPr>
    </w:p>
    <w:p w:rsidR="00A22595" w:rsidRDefault="00A22595" w:rsidP="00A22595">
      <w:pPr>
        <w:autoSpaceDE w:val="0"/>
        <w:autoSpaceDN w:val="0"/>
        <w:adjustRightInd w:val="0"/>
        <w:spacing w:after="0" w:line="240" w:lineRule="auto"/>
        <w:rPr>
          <w:rFonts w:cs="Calibri"/>
        </w:rPr>
      </w:pPr>
      <w:r w:rsidRPr="00A22595">
        <w:rPr>
          <w:rFonts w:cs="Calibri"/>
        </w:rPr>
        <w:lastRenderedPageBreak/>
        <w:t>Ejendommen er tilmeldt privat rottebekæmpelsesordning. Ejer har det over</w:t>
      </w:r>
      <w:r>
        <w:rPr>
          <w:rFonts w:cs="Calibri"/>
        </w:rPr>
        <w:t xml:space="preserve">ordnede ansvar, for at sikre en </w:t>
      </w:r>
      <w:r w:rsidRPr="00A22595">
        <w:rPr>
          <w:rFonts w:cs="Calibri"/>
        </w:rPr>
        <w:t>effektiv bekæmpelse.</w:t>
      </w:r>
    </w:p>
    <w:p w:rsidR="00A22595" w:rsidRPr="00A22595" w:rsidRDefault="00A22595" w:rsidP="00A22595">
      <w:pPr>
        <w:autoSpaceDE w:val="0"/>
        <w:autoSpaceDN w:val="0"/>
        <w:adjustRightInd w:val="0"/>
        <w:spacing w:after="0" w:line="240" w:lineRule="auto"/>
        <w:rPr>
          <w:rFonts w:cs="Calibri"/>
        </w:rPr>
      </w:pPr>
    </w:p>
    <w:p w:rsidR="00A22595" w:rsidRPr="00A22595" w:rsidRDefault="00A22595" w:rsidP="00A22595">
      <w:pPr>
        <w:autoSpaceDE w:val="0"/>
        <w:autoSpaceDN w:val="0"/>
        <w:adjustRightInd w:val="0"/>
        <w:spacing w:after="0" w:line="240" w:lineRule="auto"/>
        <w:rPr>
          <w:rFonts w:cs="Calibri"/>
        </w:rPr>
      </w:pPr>
      <w:r w:rsidRPr="00A22595">
        <w:rPr>
          <w:rFonts w:cs="Calibri"/>
        </w:rPr>
        <w:t>Det vurderes, at der med ovenstående udføres en effektiv og tilfredsstillende flue- og</w:t>
      </w:r>
    </w:p>
    <w:p w:rsidR="00A22595" w:rsidRPr="00A22595" w:rsidRDefault="00A22595" w:rsidP="00A22595">
      <w:pPr>
        <w:rPr>
          <w:lang w:eastAsia="da-DK"/>
        </w:rPr>
      </w:pPr>
      <w:r w:rsidRPr="00A22595">
        <w:rPr>
          <w:rFonts w:cs="Calibri"/>
        </w:rPr>
        <w:t>skadedyrsbekæmpelse.</w:t>
      </w:r>
    </w:p>
    <w:p w:rsidR="00342117"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Der er stillet vilkår om, at der skal foretages en effektiv fluebekæmpelse</w:t>
      </w:r>
      <w:r w:rsidR="00342117">
        <w:rPr>
          <w:lang w:eastAsia="da-DK"/>
        </w:rPr>
        <w:t>,</w:t>
      </w:r>
      <w:r w:rsidRPr="005B4C48">
        <w:rPr>
          <w:lang w:eastAsia="da-DK"/>
        </w:rPr>
        <w:t xml:space="preserve"> og at foder skal opbevares, så der ikke opstår risiko for tilhold af rotter m.v. På forlangende skal bekæmpelse af rotter, eller lign. for</w:t>
      </w:r>
      <w:r w:rsidR="00EA486F">
        <w:rPr>
          <w:lang w:eastAsia="da-DK"/>
        </w:rPr>
        <w:t>e</w:t>
      </w:r>
      <w:r w:rsidRPr="005B4C48">
        <w:rPr>
          <w:lang w:eastAsia="da-DK"/>
        </w:rPr>
        <w:t>tages af et auto</w:t>
      </w:r>
      <w:r w:rsidR="006C6B64">
        <w:rPr>
          <w:lang w:eastAsia="da-DK"/>
        </w:rPr>
        <w:t xml:space="preserve">riseret rottebekæmpelsesfirma. </w:t>
      </w:r>
    </w:p>
    <w:p w:rsidR="00C031BD" w:rsidRPr="005B4C48" w:rsidRDefault="00C031BD" w:rsidP="00A37014">
      <w:pPr>
        <w:rPr>
          <w:lang w:eastAsia="da-DK"/>
        </w:rPr>
      </w:pPr>
      <w:r w:rsidRPr="005B4C48">
        <w:rPr>
          <w:lang w:eastAsia="da-DK"/>
        </w:rPr>
        <w:t>Det vurderes, at ejendommens skadedyrsbekæmpelse er tilfredsstillende til at forebygge og løse et eventuelt opstået problem med skadedyr.</w:t>
      </w:r>
    </w:p>
    <w:p w:rsidR="00C031BD" w:rsidRPr="005B4C48" w:rsidRDefault="00C031BD" w:rsidP="009518B9">
      <w:pPr>
        <w:pStyle w:val="Overskrift3"/>
      </w:pPr>
      <w:bookmarkStart w:id="212" w:name="_Toc33002397"/>
      <w:r w:rsidRPr="005B4C48">
        <w:t>Støv</w:t>
      </w:r>
      <w:bookmarkEnd w:id="212"/>
    </w:p>
    <w:p w:rsidR="00475F95" w:rsidRDefault="00232126" w:rsidP="00A37014">
      <w:pPr>
        <w:rPr>
          <w:lang w:eastAsia="da-DK"/>
        </w:rPr>
      </w:pPr>
      <w:r w:rsidRPr="00232126">
        <w:rPr>
          <w:lang w:eastAsia="da-DK"/>
        </w:rPr>
        <w:t xml:space="preserve">Ansøger oplyser: </w:t>
      </w:r>
    </w:p>
    <w:p w:rsidR="00475F95" w:rsidRPr="00475F95" w:rsidRDefault="00475F95" w:rsidP="00475F95">
      <w:pPr>
        <w:autoSpaceDE w:val="0"/>
        <w:autoSpaceDN w:val="0"/>
        <w:adjustRightInd w:val="0"/>
        <w:spacing w:after="0" w:line="240" w:lineRule="auto"/>
        <w:rPr>
          <w:rFonts w:cs="Calibri"/>
        </w:rPr>
      </w:pPr>
      <w:r w:rsidRPr="00475F95">
        <w:rPr>
          <w:rFonts w:cs="Calibri"/>
        </w:rPr>
        <w:t xml:space="preserve">Der kan bl.a. forekomme </w:t>
      </w:r>
      <w:proofErr w:type="spellStart"/>
      <w:r w:rsidRPr="00475F95">
        <w:rPr>
          <w:rFonts w:cs="Calibri"/>
        </w:rPr>
        <w:t>ophvirvling</w:t>
      </w:r>
      <w:proofErr w:type="spellEnd"/>
      <w:r w:rsidRPr="00475F95">
        <w:rPr>
          <w:rFonts w:cs="Calibri"/>
        </w:rPr>
        <w:t xml:space="preserve"> af støv </w:t>
      </w:r>
      <w:proofErr w:type="spellStart"/>
      <w:r w:rsidRPr="00475F95">
        <w:rPr>
          <w:rFonts w:cs="Calibri"/>
        </w:rPr>
        <w:t>ifm</w:t>
      </w:r>
      <w:proofErr w:type="spellEnd"/>
      <w:r w:rsidRPr="00475F95">
        <w:rPr>
          <w:rFonts w:cs="Calibri"/>
        </w:rPr>
        <w:t>. transporter til og omkri</w:t>
      </w:r>
      <w:r>
        <w:rPr>
          <w:rFonts w:cs="Calibri"/>
        </w:rPr>
        <w:t xml:space="preserve">ng ejendommen, ved </w:t>
      </w:r>
      <w:proofErr w:type="spellStart"/>
      <w:r>
        <w:rPr>
          <w:rFonts w:cs="Calibri"/>
        </w:rPr>
        <w:t>halmstrøning</w:t>
      </w:r>
      <w:proofErr w:type="spellEnd"/>
      <w:r>
        <w:rPr>
          <w:rFonts w:cs="Calibri"/>
        </w:rPr>
        <w:t xml:space="preserve"> </w:t>
      </w:r>
      <w:r w:rsidRPr="00475F95">
        <w:rPr>
          <w:rFonts w:cs="Calibri"/>
        </w:rPr>
        <w:t>samt ved håndtering af foder.</w:t>
      </w:r>
    </w:p>
    <w:p w:rsidR="00475F95" w:rsidRPr="00475F95" w:rsidRDefault="00475F95" w:rsidP="00475F95">
      <w:pPr>
        <w:autoSpaceDE w:val="0"/>
        <w:autoSpaceDN w:val="0"/>
        <w:adjustRightInd w:val="0"/>
        <w:spacing w:after="0" w:line="240" w:lineRule="auto"/>
        <w:rPr>
          <w:rFonts w:cs="Calibri"/>
        </w:rPr>
      </w:pPr>
    </w:p>
    <w:p w:rsidR="00475F95" w:rsidRPr="00475F95" w:rsidRDefault="00475F95" w:rsidP="00475F95">
      <w:pPr>
        <w:autoSpaceDE w:val="0"/>
        <w:autoSpaceDN w:val="0"/>
        <w:adjustRightInd w:val="0"/>
        <w:spacing w:after="0" w:line="240" w:lineRule="auto"/>
        <w:rPr>
          <w:rFonts w:cs="Calibri"/>
        </w:rPr>
      </w:pPr>
      <w:r w:rsidRPr="00475F95">
        <w:rPr>
          <w:rFonts w:cs="Calibri"/>
        </w:rPr>
        <w:t>Oprydning og renholdelse af staldene og nære omgivelser vil bidrage til at minimere støvgenerne.</w:t>
      </w:r>
    </w:p>
    <w:p w:rsidR="00475F95" w:rsidRPr="00475F95" w:rsidRDefault="00475F95" w:rsidP="00475F95">
      <w:pPr>
        <w:autoSpaceDE w:val="0"/>
        <w:autoSpaceDN w:val="0"/>
        <w:adjustRightInd w:val="0"/>
        <w:spacing w:after="0" w:line="240" w:lineRule="auto"/>
        <w:rPr>
          <w:rFonts w:cs="Calibri"/>
        </w:rPr>
      </w:pPr>
    </w:p>
    <w:p w:rsidR="00475F95" w:rsidRPr="00475F95" w:rsidRDefault="00475F95" w:rsidP="00475F95">
      <w:pPr>
        <w:autoSpaceDE w:val="0"/>
        <w:autoSpaceDN w:val="0"/>
        <w:adjustRightInd w:val="0"/>
        <w:spacing w:after="0" w:line="240" w:lineRule="auto"/>
        <w:rPr>
          <w:rFonts w:cs="Calibri"/>
        </w:rPr>
      </w:pPr>
      <w:r w:rsidRPr="00475F95">
        <w:rPr>
          <w:rFonts w:cs="Calibri"/>
        </w:rPr>
        <w:t xml:space="preserve">Antallet af transporter forventes ikke at stige og der forventes ikke øget støv </w:t>
      </w:r>
      <w:proofErr w:type="spellStart"/>
      <w:r w:rsidRPr="00475F95">
        <w:rPr>
          <w:rFonts w:cs="Calibri"/>
        </w:rPr>
        <w:t>ifm</w:t>
      </w:r>
      <w:proofErr w:type="spellEnd"/>
      <w:r w:rsidRPr="00475F95">
        <w:rPr>
          <w:rFonts w:cs="Calibri"/>
        </w:rPr>
        <w:t>. udvidelsen af</w:t>
      </w:r>
    </w:p>
    <w:p w:rsidR="00475F95" w:rsidRPr="00475F95" w:rsidRDefault="00475F95" w:rsidP="00475F95">
      <w:pPr>
        <w:autoSpaceDE w:val="0"/>
        <w:autoSpaceDN w:val="0"/>
        <w:adjustRightInd w:val="0"/>
        <w:spacing w:after="0" w:line="240" w:lineRule="auto"/>
        <w:rPr>
          <w:rFonts w:cs="Calibri"/>
        </w:rPr>
      </w:pPr>
      <w:r w:rsidRPr="00475F95">
        <w:rPr>
          <w:rFonts w:cs="Calibri"/>
        </w:rPr>
        <w:t>husdyrbruget. Støv søges imødegået med god landmandspraksis, hensynsfuld kørsel, god planlægning etc.</w:t>
      </w:r>
    </w:p>
    <w:p w:rsidR="00475F95" w:rsidRPr="00475F95" w:rsidRDefault="00475F95" w:rsidP="00475F95">
      <w:pPr>
        <w:autoSpaceDE w:val="0"/>
        <w:autoSpaceDN w:val="0"/>
        <w:adjustRightInd w:val="0"/>
        <w:spacing w:after="0" w:line="240" w:lineRule="auto"/>
        <w:rPr>
          <w:rFonts w:cs="Calibri"/>
        </w:rPr>
      </w:pPr>
    </w:p>
    <w:p w:rsidR="00475F95" w:rsidRDefault="00475F95" w:rsidP="00475F95">
      <w:pPr>
        <w:autoSpaceDE w:val="0"/>
        <w:autoSpaceDN w:val="0"/>
        <w:adjustRightInd w:val="0"/>
        <w:spacing w:after="0" w:line="240" w:lineRule="auto"/>
        <w:rPr>
          <w:rFonts w:cs="Calibri"/>
        </w:rPr>
      </w:pPr>
      <w:r w:rsidRPr="00475F95">
        <w:rPr>
          <w:rFonts w:cs="Calibri"/>
        </w:rPr>
        <w:t>På baggrund af husdyrbrugets fokus på minimering af støvgener i forbindelse med foderhåndteringen samt</w:t>
      </w:r>
      <w:r>
        <w:rPr>
          <w:rFonts w:cs="Calibri"/>
        </w:rPr>
        <w:t xml:space="preserve"> </w:t>
      </w:r>
      <w:r w:rsidRPr="00475F95">
        <w:rPr>
          <w:rFonts w:cs="Calibri"/>
        </w:rPr>
        <w:t>ved transporter, vurderes det, at det ansøgte ikke vil medføre væsentlige gener for omgivelserne som følge</w:t>
      </w:r>
      <w:r>
        <w:rPr>
          <w:rFonts w:cs="Calibri"/>
        </w:rPr>
        <w:t xml:space="preserve"> </w:t>
      </w:r>
      <w:r w:rsidRPr="00475F95">
        <w:rPr>
          <w:rFonts w:cs="Calibri"/>
        </w:rPr>
        <w:t>af støv.</w:t>
      </w:r>
    </w:p>
    <w:p w:rsidR="000E3D08" w:rsidRPr="00475F95" w:rsidRDefault="000E3D08" w:rsidP="00475F95">
      <w:pPr>
        <w:autoSpaceDE w:val="0"/>
        <w:autoSpaceDN w:val="0"/>
        <w:adjustRightInd w:val="0"/>
        <w:spacing w:after="0" w:line="240" w:lineRule="auto"/>
        <w:rPr>
          <w:rFonts w:cs="Calibri"/>
        </w:rPr>
      </w:pPr>
    </w:p>
    <w:p w:rsidR="006C6B64"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Det forventes ikke, at husdyrbruget vil give anledning til støvgener for de omkringboende. Der er fastsat vilkår til, at sikre de omkringboende mod støvgener fra husdyrbruget. Herudover henvises der til, at det er god landmandpraksis, at transport til og fra husdyrbruget foregår ved hensynsfuld kørsel, for at begrænse bl.a. støvgener.</w:t>
      </w:r>
    </w:p>
    <w:p w:rsidR="00C031BD" w:rsidRPr="005B4C48" w:rsidRDefault="00C031BD" w:rsidP="009518B9">
      <w:pPr>
        <w:pStyle w:val="Overskrift3"/>
      </w:pPr>
      <w:bookmarkStart w:id="213" w:name="_Toc33002398"/>
      <w:r w:rsidRPr="005B4C48">
        <w:t>Transport</w:t>
      </w:r>
      <w:bookmarkEnd w:id="213"/>
    </w:p>
    <w:p w:rsidR="006253EE" w:rsidRPr="006253EE" w:rsidRDefault="006253EE" w:rsidP="006253EE">
      <w:r w:rsidRPr="006253EE">
        <w:t>Kommunen skal i forbindelse med sagsbehandlingen af en miljø</w:t>
      </w:r>
      <w:r w:rsidR="00E35848">
        <w:t>tilladelse</w:t>
      </w:r>
      <w:r w:rsidRPr="006253EE">
        <w:t xml:space="preserve"> vurdere, om til-og frakørsel til bedriften vil kunne ske uden væsentlige miljømæssige gener for de omboende. Generne fra trafik forekommer i forbindelse med til- og frakørsel til bedriften med dyr, foder og husdyrgødning. </w:t>
      </w:r>
    </w:p>
    <w:p w:rsidR="006253EE" w:rsidRPr="006253EE" w:rsidRDefault="006253EE" w:rsidP="006253EE">
      <w:r w:rsidRPr="006253EE">
        <w:t>Generelt kan der i en miljø</w:t>
      </w:r>
      <w:r w:rsidR="00E35848">
        <w:t>tilladel</w:t>
      </w:r>
      <w:r w:rsidRPr="006253EE">
        <w:t>se stilles vilkår til om, at anvende bestemte interne veje samt hvilke veje der skal benyttes ved til- og frakørsel. Der kan desuden stilles krav om, at til-eller frakørsel af foder, gødning m.v. kun må ske på bestemte tidspunkter. Derimod er der ikke i husdyrbrugsloven hjemmel til at fastsætte vilkår for transporten på offentlig vej, samt spørgsmål vedr. belastning af det lokale vejnet. Færdsel på offentlig vej reguleres af færdselsloven og håndhæves af politiet. (NMK-132-00789 og NMK-132-00839).</w:t>
      </w:r>
    </w:p>
    <w:p w:rsidR="00232126" w:rsidRDefault="00232126" w:rsidP="00A37014">
      <w:pPr>
        <w:rPr>
          <w:lang w:eastAsia="da-DK"/>
        </w:rPr>
      </w:pPr>
      <w:r>
        <w:rPr>
          <w:lang w:eastAsia="da-DK"/>
        </w:rPr>
        <w:t xml:space="preserve">Ansøger oplyser: </w:t>
      </w:r>
    </w:p>
    <w:p w:rsidR="00BC65D2" w:rsidRDefault="00BC65D2" w:rsidP="00A37014">
      <w:pPr>
        <w:rPr>
          <w:rFonts w:cs="Calibri"/>
        </w:rPr>
      </w:pPr>
      <w:r w:rsidRPr="00BC65D2">
        <w:rPr>
          <w:rFonts w:cs="Calibri"/>
        </w:rPr>
        <w:t>Anlægget ligger tilbagetrukket fra offentlig befærdet vej og med direkte udkørsel til Østerbyvej, bilag 3.</w:t>
      </w:r>
    </w:p>
    <w:p w:rsidR="00BC65D2" w:rsidRPr="00BC65D2" w:rsidRDefault="00BC65D2" w:rsidP="00BC65D2">
      <w:pPr>
        <w:autoSpaceDE w:val="0"/>
        <w:autoSpaceDN w:val="0"/>
        <w:adjustRightInd w:val="0"/>
        <w:spacing w:after="0" w:line="240" w:lineRule="auto"/>
        <w:rPr>
          <w:rFonts w:cs="Calibri"/>
        </w:rPr>
      </w:pPr>
      <w:r w:rsidRPr="00BC65D2">
        <w:rPr>
          <w:rFonts w:cs="Calibri"/>
        </w:rPr>
        <w:lastRenderedPageBreak/>
        <w:t>På ejers ejendom Holkvej 7, 6900 Skjern er der et foderblandeanlæg. Foderet blandes hver dag og</w:t>
      </w:r>
    </w:p>
    <w:p w:rsidR="00BC65D2" w:rsidRDefault="00BC65D2" w:rsidP="00BC65D2">
      <w:pPr>
        <w:autoSpaceDE w:val="0"/>
        <w:autoSpaceDN w:val="0"/>
        <w:adjustRightInd w:val="0"/>
        <w:spacing w:after="0" w:line="240" w:lineRule="auto"/>
        <w:rPr>
          <w:rFonts w:cs="Calibri"/>
        </w:rPr>
      </w:pPr>
      <w:r w:rsidRPr="00BC65D2">
        <w:rPr>
          <w:rFonts w:cs="Calibri"/>
        </w:rPr>
        <w:t xml:space="preserve">transporteres til ejendommen. Størstedelen af </w:t>
      </w:r>
      <w:r>
        <w:rPr>
          <w:rFonts w:cs="Calibri"/>
        </w:rPr>
        <w:t xml:space="preserve">transporterne udgøres derfor af </w:t>
      </w:r>
      <w:r w:rsidRPr="00BC65D2">
        <w:rPr>
          <w:rFonts w:cs="Calibri"/>
        </w:rPr>
        <w:t>transporter med foder til ejendommen. Derudover er der transporter</w:t>
      </w:r>
      <w:r>
        <w:rPr>
          <w:rFonts w:cs="Calibri"/>
        </w:rPr>
        <w:t xml:space="preserve"> med husdyrgødning, halm og dyr </w:t>
      </w:r>
      <w:r w:rsidRPr="00BC65D2">
        <w:rPr>
          <w:rFonts w:cs="Calibri"/>
        </w:rPr>
        <w:t>til/fra ejendommen. Samlet set forventes der ikke en stigning i antallet</w:t>
      </w:r>
      <w:r>
        <w:rPr>
          <w:rFonts w:cs="Calibri"/>
        </w:rPr>
        <w:t xml:space="preserve"> af transporter med det ansøgte </w:t>
      </w:r>
      <w:r w:rsidRPr="00BC65D2">
        <w:rPr>
          <w:rFonts w:cs="Calibri"/>
        </w:rPr>
        <w:t>projekt, da de eksisterende transporter forventes at blive udnyttet bedre.</w:t>
      </w:r>
    </w:p>
    <w:p w:rsidR="00BC65D2" w:rsidRPr="00BC65D2" w:rsidRDefault="00BC65D2" w:rsidP="00BC65D2">
      <w:pPr>
        <w:autoSpaceDE w:val="0"/>
        <w:autoSpaceDN w:val="0"/>
        <w:adjustRightInd w:val="0"/>
        <w:spacing w:after="0" w:line="240" w:lineRule="auto"/>
        <w:rPr>
          <w:rFonts w:cs="Calibri"/>
        </w:rPr>
      </w:pPr>
    </w:p>
    <w:p w:rsidR="00BC65D2" w:rsidRPr="00BC65D2" w:rsidRDefault="00BC65D2" w:rsidP="00BC65D2">
      <w:pPr>
        <w:autoSpaceDE w:val="0"/>
        <w:autoSpaceDN w:val="0"/>
        <w:adjustRightInd w:val="0"/>
        <w:spacing w:after="0" w:line="240" w:lineRule="auto"/>
        <w:rPr>
          <w:rFonts w:cs="Calibri"/>
        </w:rPr>
      </w:pPr>
      <w:r w:rsidRPr="00BC65D2">
        <w:rPr>
          <w:rFonts w:cs="Calibri"/>
        </w:rPr>
        <w:t>Transporterne forventes hovedsageligt at foregå på hverdage inden for no</w:t>
      </w:r>
      <w:r>
        <w:rPr>
          <w:rFonts w:cs="Calibri"/>
        </w:rPr>
        <w:t xml:space="preserve">rmal arbejdstid, dvs. kl. 8-16, </w:t>
      </w:r>
      <w:r w:rsidRPr="00BC65D2">
        <w:rPr>
          <w:rFonts w:cs="Calibri"/>
        </w:rPr>
        <w:t>men kan til tider foregå i aften- og nattetimerne. Transporter til og fra hu</w:t>
      </w:r>
      <w:r>
        <w:rPr>
          <w:rFonts w:cs="Calibri"/>
        </w:rPr>
        <w:t xml:space="preserve">sdyrbruget vil altid foregå ved </w:t>
      </w:r>
      <w:r w:rsidRPr="00BC65D2">
        <w:rPr>
          <w:rFonts w:cs="Calibri"/>
        </w:rPr>
        <w:t>hensynsfuld kørsel. Derudover tilstræbes, at al tung transport gennemføres på hverda</w:t>
      </w:r>
      <w:r>
        <w:rPr>
          <w:rFonts w:cs="Calibri"/>
        </w:rPr>
        <w:t xml:space="preserve">ge indenfor normal </w:t>
      </w:r>
      <w:r w:rsidRPr="00BC65D2">
        <w:rPr>
          <w:rFonts w:cs="Calibri"/>
        </w:rPr>
        <w:t>arbejdstid.</w:t>
      </w:r>
    </w:p>
    <w:p w:rsidR="00BC65D2" w:rsidRPr="00BC65D2" w:rsidRDefault="00BC65D2" w:rsidP="00BC65D2">
      <w:pPr>
        <w:autoSpaceDE w:val="0"/>
        <w:autoSpaceDN w:val="0"/>
        <w:adjustRightInd w:val="0"/>
        <w:spacing w:after="0" w:line="240" w:lineRule="auto"/>
        <w:rPr>
          <w:rFonts w:cs="Calibri"/>
        </w:rPr>
      </w:pPr>
    </w:p>
    <w:p w:rsidR="00BC65D2" w:rsidRPr="00BC65D2" w:rsidRDefault="00BC65D2" w:rsidP="00BC65D2">
      <w:pPr>
        <w:autoSpaceDE w:val="0"/>
        <w:autoSpaceDN w:val="0"/>
        <w:adjustRightInd w:val="0"/>
        <w:spacing w:after="0" w:line="240" w:lineRule="auto"/>
        <w:rPr>
          <w:rFonts w:cs="Calibri"/>
        </w:rPr>
      </w:pPr>
      <w:r w:rsidRPr="00BC65D2">
        <w:rPr>
          <w:rFonts w:cs="Calibri"/>
        </w:rPr>
        <w:t>I højsæsonen vil der forekomme transporter til/fra ejendommen udenfor normal arbejdstid. Dette vil</w:t>
      </w:r>
    </w:p>
    <w:p w:rsidR="00BC65D2" w:rsidRPr="00BC65D2" w:rsidRDefault="00BC65D2" w:rsidP="00BC65D2">
      <w:pPr>
        <w:autoSpaceDE w:val="0"/>
        <w:autoSpaceDN w:val="0"/>
        <w:adjustRightInd w:val="0"/>
        <w:spacing w:after="0" w:line="240" w:lineRule="auto"/>
        <w:rPr>
          <w:rFonts w:cs="Calibri"/>
        </w:rPr>
      </w:pPr>
      <w:r w:rsidRPr="00BC65D2">
        <w:rPr>
          <w:rFonts w:cs="Calibri"/>
        </w:rPr>
        <w:t>foregå under hensyntagen til naboernes nattesøvn ved hensynsfuld kørsel efter God Landmandsskik.</w:t>
      </w:r>
    </w:p>
    <w:p w:rsidR="00BC65D2" w:rsidRPr="00BC65D2" w:rsidRDefault="00BC65D2" w:rsidP="00BC65D2">
      <w:pPr>
        <w:autoSpaceDE w:val="0"/>
        <w:autoSpaceDN w:val="0"/>
        <w:adjustRightInd w:val="0"/>
        <w:spacing w:after="0" w:line="240" w:lineRule="auto"/>
        <w:rPr>
          <w:rFonts w:cs="Calibri"/>
        </w:rPr>
      </w:pPr>
    </w:p>
    <w:p w:rsidR="00BC65D2" w:rsidRPr="00BC65D2" w:rsidRDefault="00BC65D2" w:rsidP="00BC65D2">
      <w:pPr>
        <w:autoSpaceDE w:val="0"/>
        <w:autoSpaceDN w:val="0"/>
        <w:adjustRightInd w:val="0"/>
        <w:spacing w:after="0" w:line="240" w:lineRule="auto"/>
        <w:rPr>
          <w:rFonts w:cs="Calibri"/>
        </w:rPr>
      </w:pPr>
      <w:r w:rsidRPr="00BC65D2">
        <w:rPr>
          <w:rFonts w:cs="Calibri"/>
        </w:rPr>
        <w:t>På baggrund af ovenstående beskrivelse af husdyrbrugets håndtering af transporter vurderes det, at</w:t>
      </w:r>
    </w:p>
    <w:p w:rsidR="00BC65D2" w:rsidRPr="00BC65D2" w:rsidRDefault="00BC65D2" w:rsidP="00BC65D2">
      <w:pPr>
        <w:rPr>
          <w:rFonts w:cs="Calibri"/>
        </w:rPr>
      </w:pPr>
      <w:r w:rsidRPr="00BC65D2">
        <w:rPr>
          <w:rFonts w:cs="Calibri"/>
        </w:rPr>
        <w:t>transporterne ikke vil medføre væsentlige gener for de omkringboende.</w:t>
      </w:r>
    </w:p>
    <w:p w:rsidR="00BC65D2" w:rsidRDefault="007A62D9" w:rsidP="00A37014">
      <w:pPr>
        <w:rPr>
          <w:lang w:eastAsia="da-DK"/>
        </w:rPr>
      </w:pPr>
      <w:r>
        <w:rPr>
          <w:lang w:eastAsia="da-DK"/>
        </w:rPr>
        <w:t xml:space="preserve">Kommunens vurdering: </w:t>
      </w:r>
    </w:p>
    <w:p w:rsidR="00BC65D2" w:rsidRPr="00384955" w:rsidRDefault="00510191" w:rsidP="00384955">
      <w:pPr>
        <w:autoSpaceDE w:val="0"/>
        <w:autoSpaceDN w:val="0"/>
        <w:adjustRightInd w:val="0"/>
        <w:spacing w:after="0" w:line="240" w:lineRule="auto"/>
        <w:rPr>
          <w:rFonts w:cs="Calibri"/>
        </w:rPr>
      </w:pPr>
      <w:r>
        <w:rPr>
          <w:lang w:eastAsia="da-DK"/>
        </w:rPr>
        <w:t>Ansøgt projekt vil</w:t>
      </w:r>
      <w:r w:rsidR="00C031BD" w:rsidRPr="005B4C48">
        <w:rPr>
          <w:lang w:eastAsia="da-DK"/>
        </w:rPr>
        <w:t xml:space="preserve"> </w:t>
      </w:r>
      <w:r w:rsidR="00BC65D2">
        <w:rPr>
          <w:lang w:eastAsia="da-DK"/>
        </w:rPr>
        <w:t>ikke</w:t>
      </w:r>
      <w:r>
        <w:rPr>
          <w:lang w:eastAsia="da-DK"/>
        </w:rPr>
        <w:t xml:space="preserve"> betyde</w:t>
      </w:r>
      <w:r w:rsidR="00BC65D2">
        <w:rPr>
          <w:lang w:eastAsia="da-DK"/>
        </w:rPr>
        <w:t xml:space="preserve"> et forøget antal af transporter til og fra ejendommen, da de eksisterende transporter </w:t>
      </w:r>
      <w:r>
        <w:rPr>
          <w:lang w:eastAsia="da-DK"/>
        </w:rPr>
        <w:t xml:space="preserve">i stedet </w:t>
      </w:r>
      <w:r w:rsidR="00BC65D2">
        <w:rPr>
          <w:lang w:eastAsia="da-DK"/>
        </w:rPr>
        <w:t>vil blive udnyttet bedre</w:t>
      </w:r>
      <w:r>
        <w:rPr>
          <w:lang w:eastAsia="da-DK"/>
        </w:rPr>
        <w:t>.</w:t>
      </w:r>
      <w:r w:rsidR="00BC65D2">
        <w:rPr>
          <w:lang w:eastAsia="da-DK"/>
        </w:rPr>
        <w:t xml:space="preserve"> </w:t>
      </w:r>
      <w:r w:rsidR="00384955">
        <w:rPr>
          <w:rFonts w:cs="Calibri"/>
        </w:rPr>
        <w:t xml:space="preserve">Foderet blandes hver dag og </w:t>
      </w:r>
      <w:r w:rsidR="00384955" w:rsidRPr="00BC65D2">
        <w:rPr>
          <w:rFonts w:cs="Calibri"/>
        </w:rPr>
        <w:t xml:space="preserve">transporteres til ejendommen. Størstedelen af </w:t>
      </w:r>
      <w:r w:rsidR="00384955">
        <w:rPr>
          <w:rFonts w:cs="Calibri"/>
        </w:rPr>
        <w:t xml:space="preserve">transporterne udgøres derfor af </w:t>
      </w:r>
      <w:r w:rsidR="00384955" w:rsidRPr="00BC65D2">
        <w:rPr>
          <w:rFonts w:cs="Calibri"/>
        </w:rPr>
        <w:t>transporter med foder til ejendommen.</w:t>
      </w:r>
      <w:r w:rsidR="00384955">
        <w:rPr>
          <w:rFonts w:cs="Calibri"/>
        </w:rPr>
        <w:t xml:space="preserve"> Antallet vil dog være uændret i forhold til </w:t>
      </w:r>
      <w:proofErr w:type="spellStart"/>
      <w:r w:rsidR="00384955">
        <w:rPr>
          <w:rFonts w:cs="Calibri"/>
        </w:rPr>
        <w:t>nudriften</w:t>
      </w:r>
      <w:proofErr w:type="spellEnd"/>
      <w:r w:rsidR="00384955">
        <w:rPr>
          <w:rFonts w:cs="Calibri"/>
        </w:rPr>
        <w:t xml:space="preserve">. </w:t>
      </w:r>
      <w:r w:rsidR="00384955">
        <w:rPr>
          <w:lang w:eastAsia="da-DK"/>
        </w:rPr>
        <w:t xml:space="preserve">Største delen af transporterne foregår inden for normal arbejdstid. </w:t>
      </w:r>
      <w:r w:rsidR="00BC65D2">
        <w:rPr>
          <w:lang w:eastAsia="da-DK"/>
        </w:rPr>
        <w:t>Der vil være variationer i antallet af transporter over året, hvor der i højsæsonen kan forekomme transporter uden</w:t>
      </w:r>
      <w:r w:rsidR="00384955">
        <w:rPr>
          <w:lang w:eastAsia="da-DK"/>
        </w:rPr>
        <w:t xml:space="preserve"> </w:t>
      </w:r>
      <w:r w:rsidR="00BC65D2">
        <w:rPr>
          <w:lang w:eastAsia="da-DK"/>
        </w:rPr>
        <w:t xml:space="preserve">for almindelig arbejdstid. </w:t>
      </w:r>
    </w:p>
    <w:p w:rsidR="00510191" w:rsidRDefault="00510191" w:rsidP="00A37014">
      <w:pPr>
        <w:rPr>
          <w:lang w:eastAsia="da-DK"/>
        </w:rPr>
      </w:pPr>
    </w:p>
    <w:p w:rsidR="00384955" w:rsidRDefault="00384955" w:rsidP="00A37014">
      <w:pPr>
        <w:rPr>
          <w:lang w:eastAsia="da-DK"/>
        </w:rPr>
      </w:pPr>
      <w:r>
        <w:rPr>
          <w:lang w:eastAsia="da-DK"/>
        </w:rPr>
        <w:t>Tilkørslen til og fra ejendommen foregår direkte til Østerbyvej.</w:t>
      </w:r>
    </w:p>
    <w:p w:rsidR="00C031BD" w:rsidRDefault="00384955" w:rsidP="00A37014">
      <w:pPr>
        <w:rPr>
          <w:lang w:eastAsia="da-DK"/>
        </w:rPr>
      </w:pPr>
      <w:r>
        <w:rPr>
          <w:lang w:eastAsia="da-DK"/>
        </w:rPr>
        <w:t xml:space="preserve">Det er Ringkøbing-Skjern Kommunens opfattelse at omfanget af transporter </w:t>
      </w:r>
      <w:r w:rsidR="00C031BD" w:rsidRPr="005B4C48">
        <w:rPr>
          <w:lang w:eastAsia="da-DK"/>
        </w:rPr>
        <w:t>ikke</w:t>
      </w:r>
      <w:r>
        <w:rPr>
          <w:lang w:eastAsia="da-DK"/>
        </w:rPr>
        <w:t xml:space="preserve"> er</w:t>
      </w:r>
      <w:r w:rsidR="00C031BD" w:rsidRPr="005B4C48">
        <w:rPr>
          <w:lang w:eastAsia="da-DK"/>
        </w:rPr>
        <w:t xml:space="preserve"> af et omfang, som vil indebære gener for omkringboende med he</w:t>
      </w:r>
      <w:r w:rsidR="008634B8">
        <w:rPr>
          <w:lang w:eastAsia="da-DK"/>
        </w:rPr>
        <w:t>nsyn til støj, støv eller lugt.</w:t>
      </w:r>
    </w:p>
    <w:p w:rsidR="006C6B64" w:rsidRDefault="006C6B64" w:rsidP="006C6B64">
      <w:pPr>
        <w:rPr>
          <w:b/>
        </w:rPr>
      </w:pPr>
      <w:r>
        <w:rPr>
          <w:b/>
        </w:rPr>
        <w:t>Døde dyr</w:t>
      </w:r>
    </w:p>
    <w:p w:rsidR="001F2BDD" w:rsidRDefault="006C6B64" w:rsidP="006C6B64">
      <w:pPr>
        <w:rPr>
          <w:rFonts w:cs="Calibri"/>
          <w:color w:val="000000"/>
        </w:rPr>
      </w:pPr>
      <w:r>
        <w:rPr>
          <w:rFonts w:cs="Calibri"/>
          <w:color w:val="000000"/>
        </w:rPr>
        <w:t>Ansøger oplyser</w:t>
      </w:r>
      <w:r w:rsidR="001F2BDD">
        <w:rPr>
          <w:rFonts w:cs="Calibri"/>
          <w:color w:val="000000"/>
        </w:rPr>
        <w:t>:</w:t>
      </w:r>
    </w:p>
    <w:p w:rsidR="001F2BDD" w:rsidRPr="001F2BDD" w:rsidRDefault="001F2BDD" w:rsidP="001F2BDD">
      <w:pPr>
        <w:autoSpaceDE w:val="0"/>
        <w:autoSpaceDN w:val="0"/>
        <w:adjustRightInd w:val="0"/>
        <w:spacing w:after="0" w:line="240" w:lineRule="auto"/>
        <w:rPr>
          <w:rFonts w:cs="Calibri"/>
        </w:rPr>
      </w:pPr>
      <w:r w:rsidRPr="001F2BDD">
        <w:rPr>
          <w:rFonts w:cs="Calibri"/>
        </w:rPr>
        <w:t xml:space="preserve">Animalsk affald opbevares passende på eksempelvis palle/rist indtil bortskaffelse via </w:t>
      </w:r>
      <w:proofErr w:type="spellStart"/>
      <w:r w:rsidRPr="001F2BDD">
        <w:rPr>
          <w:rFonts w:cs="Calibri"/>
        </w:rPr>
        <w:t>Daka</w:t>
      </w:r>
      <w:proofErr w:type="spellEnd"/>
      <w:r w:rsidRPr="001F2BDD">
        <w:rPr>
          <w:rFonts w:cs="Calibri"/>
        </w:rPr>
        <w:t>.</w:t>
      </w:r>
    </w:p>
    <w:p w:rsidR="001F2BDD" w:rsidRPr="001F2BDD" w:rsidRDefault="001F2BDD" w:rsidP="001F2BDD">
      <w:pPr>
        <w:rPr>
          <w:rFonts w:cs="Calibri"/>
          <w:color w:val="000000"/>
        </w:rPr>
      </w:pPr>
      <w:r w:rsidRPr="001F2BDD">
        <w:rPr>
          <w:rFonts w:cs="Calibri"/>
        </w:rPr>
        <w:t>Afhentningsstedet ligger i en passende afstand fra produktionsbygninger og offentlig vej.</w:t>
      </w:r>
    </w:p>
    <w:p w:rsidR="006C6B64" w:rsidRPr="00245DCC" w:rsidRDefault="006C6B64" w:rsidP="006C6B64">
      <w:pPr>
        <w:pStyle w:val="Overskrift3"/>
      </w:pPr>
      <w:bookmarkStart w:id="214" w:name="_Toc513126595"/>
      <w:bookmarkStart w:id="215" w:name="_Toc33002399"/>
      <w:r w:rsidRPr="00245DCC">
        <w:t xml:space="preserve">Samlet vurdering af </w:t>
      </w:r>
      <w:r>
        <w:t xml:space="preserve">påvirkning af </w:t>
      </w:r>
      <w:r w:rsidRPr="00245DCC">
        <w:t>nabogener</w:t>
      </w:r>
      <w:bookmarkEnd w:id="214"/>
      <w:bookmarkEnd w:id="215"/>
    </w:p>
    <w:p w:rsidR="006C6B64" w:rsidRDefault="006C6B64" w:rsidP="006C6B64">
      <w:r w:rsidRPr="005B4C48">
        <w:t xml:space="preserve">Ringkøbing-Skjern Kommune vurderer, at de stillede vilkår, samt generel lovgivning </w:t>
      </w:r>
      <w:r>
        <w:t>og kommunens tilsyn med husdyrbrug er</w:t>
      </w:r>
      <w:r w:rsidRPr="005B4C48">
        <w:t xml:space="preserve"> tilstrækkelig til at beskytte </w:t>
      </w:r>
      <w:r>
        <w:t>naboer mod</w:t>
      </w:r>
      <w:r w:rsidRPr="005B4C48">
        <w:t xml:space="preserve"> væsentlige påvirkninger, som følge af husdyrbrugets </w:t>
      </w:r>
      <w:r>
        <w:t>drift.</w:t>
      </w:r>
    </w:p>
    <w:p w:rsidR="00921834" w:rsidRPr="005B4C48" w:rsidRDefault="00921834" w:rsidP="00A37014"/>
    <w:p w:rsidR="00921834" w:rsidRPr="005B4C48" w:rsidRDefault="00921834" w:rsidP="009518B9">
      <w:pPr>
        <w:pStyle w:val="Overskrift2"/>
      </w:pPr>
      <w:bookmarkStart w:id="216" w:name="_Toc33002400"/>
      <w:r>
        <w:t>Anvendelse af BAT (bedste tilgængelige teknik)</w:t>
      </w:r>
      <w:bookmarkEnd w:id="216"/>
    </w:p>
    <w:p w:rsidR="005B4C48" w:rsidRPr="005B4C48" w:rsidRDefault="005B4C48" w:rsidP="00A37014">
      <w:pPr>
        <w:rPr>
          <w:lang w:eastAsia="da-DK"/>
        </w:rPr>
      </w:pPr>
      <w:r w:rsidRPr="005B4C48">
        <w:rPr>
          <w:lang w:eastAsia="da-DK"/>
        </w:rPr>
        <w:t xml:space="preserve">Forebyggelse og begrænsning af forurening på husdyrbrug skal først og fremmest ske ved anvendelse af bedst tilgængelige teknik herunder renere teknologi, f.eks. mindre forurenende anlæg, processer og råvarer. </w:t>
      </w:r>
      <w:r w:rsidRPr="005B4C48">
        <w:rPr>
          <w:lang w:eastAsia="da-DK"/>
        </w:rPr>
        <w:br/>
      </w:r>
      <w:r w:rsidRPr="005B4C48">
        <w:rPr>
          <w:lang w:eastAsia="da-DK"/>
        </w:rPr>
        <w:br/>
        <w:t>BAT fastlægges ud fra en overordnet vurdering af, hvad der er teknisk og økonomisk muligt for de forskellige husdyrbrancher. Det er altså ikke den enkelte landmands økonomi, som ligger til</w:t>
      </w:r>
      <w:r w:rsidR="00CB02E1">
        <w:rPr>
          <w:lang w:eastAsia="da-DK"/>
        </w:rPr>
        <w:t xml:space="preserve"> grund for kommunens vurdering.</w:t>
      </w:r>
    </w:p>
    <w:p w:rsidR="005B4C48" w:rsidRPr="005B4C48" w:rsidRDefault="00E35848" w:rsidP="00A37014">
      <w:pPr>
        <w:rPr>
          <w:lang w:eastAsia="da-DK"/>
        </w:rPr>
      </w:pPr>
      <w:r>
        <w:rPr>
          <w:lang w:eastAsia="da-DK"/>
        </w:rPr>
        <w:lastRenderedPageBreak/>
        <w:t>Vurderingen af BAT i</w:t>
      </w:r>
      <w:r w:rsidR="005B4C48" w:rsidRPr="005B4C48">
        <w:rPr>
          <w:lang w:eastAsia="da-DK"/>
        </w:rPr>
        <w:t xml:space="preserve"> §1</w:t>
      </w:r>
      <w:r w:rsidR="002424BE">
        <w:rPr>
          <w:lang w:eastAsia="da-DK"/>
        </w:rPr>
        <w:t>6b</w:t>
      </w:r>
      <w:r w:rsidR="005B4C48" w:rsidRPr="005B4C48">
        <w:rPr>
          <w:lang w:eastAsia="da-DK"/>
        </w:rPr>
        <w:t xml:space="preserve"> miljø</w:t>
      </w:r>
      <w:r>
        <w:rPr>
          <w:lang w:eastAsia="da-DK"/>
        </w:rPr>
        <w:t>tilladelser</w:t>
      </w:r>
      <w:r w:rsidR="005B4C48" w:rsidRPr="005B4C48">
        <w:rPr>
          <w:lang w:eastAsia="da-DK"/>
        </w:rPr>
        <w:t xml:space="preserve"> skal ske</w:t>
      </w:r>
      <w:r w:rsidR="007C113E">
        <w:rPr>
          <w:lang w:eastAsia="da-DK"/>
        </w:rPr>
        <w:t xml:space="preserve"> relation til ammoniakpåvirkningen</w:t>
      </w:r>
      <w:r w:rsidR="005B4C48" w:rsidRPr="005B4C48">
        <w:rPr>
          <w:lang w:eastAsia="da-DK"/>
        </w:rPr>
        <w:t xml:space="preserve"> </w:t>
      </w:r>
      <w:r w:rsidR="00CA7CA5">
        <w:rPr>
          <w:lang w:eastAsia="da-DK"/>
        </w:rPr>
        <w:t>i forhold til følgende områder:</w:t>
      </w:r>
    </w:p>
    <w:p w:rsidR="005B4C48" w:rsidRPr="005B4C48" w:rsidRDefault="005B4C48" w:rsidP="00A37014">
      <w:pPr>
        <w:rPr>
          <w:lang w:eastAsia="da-DK"/>
        </w:rPr>
      </w:pPr>
      <w:r w:rsidRPr="005B4C48">
        <w:rPr>
          <w:lang w:eastAsia="da-DK"/>
        </w:rPr>
        <w:t>Staldindretning</w:t>
      </w:r>
    </w:p>
    <w:p w:rsidR="005B4C48" w:rsidRPr="005B4C48" w:rsidRDefault="005B4C48" w:rsidP="00A37014">
      <w:pPr>
        <w:rPr>
          <w:lang w:eastAsia="da-DK"/>
        </w:rPr>
      </w:pPr>
      <w:r w:rsidRPr="005B4C48">
        <w:rPr>
          <w:lang w:eastAsia="da-DK"/>
        </w:rPr>
        <w:t>Management</w:t>
      </w:r>
    </w:p>
    <w:p w:rsidR="005B4C48" w:rsidRPr="005B4C48" w:rsidRDefault="005B4C48" w:rsidP="00A37014">
      <w:pPr>
        <w:rPr>
          <w:lang w:eastAsia="da-DK"/>
        </w:rPr>
      </w:pPr>
      <w:r w:rsidRPr="005B4C48">
        <w:rPr>
          <w:lang w:eastAsia="da-DK"/>
        </w:rPr>
        <w:t>Opbevaring og udbringning af husdyrgødning</w:t>
      </w:r>
    </w:p>
    <w:p w:rsidR="002424BE" w:rsidRDefault="005B4C48" w:rsidP="002424BE">
      <w:pPr>
        <w:rPr>
          <w:lang w:eastAsia="da-DK"/>
        </w:rPr>
      </w:pPr>
      <w:r w:rsidRPr="005B4C48">
        <w:rPr>
          <w:lang w:eastAsia="da-DK"/>
        </w:rPr>
        <w:br/>
      </w:r>
      <w:bookmarkStart w:id="217" w:name="_Toc513126597"/>
      <w:bookmarkStart w:id="218" w:name="_Toc33002401"/>
      <w:r w:rsidR="002424BE" w:rsidRPr="00734F01">
        <w:rPr>
          <w:rStyle w:val="Overskrift3Tegn"/>
          <w:rFonts w:eastAsiaTheme="minorHAnsi"/>
        </w:rPr>
        <w:t>Anvendelse af bedste teknik til reduktion af ammoniakemissionen</w:t>
      </w:r>
      <w:bookmarkEnd w:id="217"/>
      <w:bookmarkEnd w:id="218"/>
      <w:r w:rsidR="002424BE" w:rsidRPr="004723B8">
        <w:rPr>
          <w:u w:val="single"/>
          <w:lang w:eastAsia="da-DK"/>
        </w:rPr>
        <w:br/>
      </w:r>
      <w:r w:rsidR="002424BE" w:rsidRPr="0097381B">
        <w:rPr>
          <w:lang w:eastAsia="da-DK"/>
        </w:rPr>
        <w:t>I tilladelser til husdyrbrug med en samlet ammoniakemission på mere end 750 kg NH3-N pr. år skal der fastsættes vilkår til</w:t>
      </w:r>
      <w:r w:rsidR="002424BE">
        <w:rPr>
          <w:lang w:eastAsia="da-DK"/>
        </w:rPr>
        <w:t xml:space="preserve"> </w:t>
      </w:r>
      <w:r w:rsidR="002424BE" w:rsidRPr="0097381B">
        <w:rPr>
          <w:lang w:eastAsia="da-DK"/>
        </w:rPr>
        <w:t xml:space="preserve">opfyldelse af krav til den maksimale </w:t>
      </w:r>
      <w:r w:rsidR="002424BE">
        <w:rPr>
          <w:lang w:eastAsia="da-DK"/>
        </w:rPr>
        <w:t>ammoniak</w:t>
      </w:r>
      <w:r w:rsidR="002424BE" w:rsidRPr="0097381B">
        <w:rPr>
          <w:lang w:eastAsia="da-DK"/>
        </w:rPr>
        <w:t>emission ved anvendelse af den bedste tilgængelige teknik (BAT)</w:t>
      </w:r>
    </w:p>
    <w:p w:rsidR="002424BE" w:rsidRDefault="002424BE" w:rsidP="002424BE">
      <w:pPr>
        <w:rPr>
          <w:lang w:eastAsia="da-DK"/>
        </w:rPr>
      </w:pPr>
      <w:r w:rsidRPr="00396327">
        <w:rPr>
          <w:lang w:eastAsia="da-DK"/>
        </w:rPr>
        <w:t>Miljøstyrelsen har udmeldt, at kommunerne ikke skal anvende BAT-konklusionerne, med de meget omfattende baggrundsdokumenter, ved fastlæggelse af bedste tilgængelige teknik. I stedet skal kommunerne anvende de regler i husdyrgodkendelsesbekendtgørelsen, der bliver fastsat med henblik på at implementere BAT-konklusionerne. Fra 1. august 2017 forventes der efter denne model at være fastsat en række generelle regler om BAT, der skal sikre denne implementering herunder bindende BAT-krav om ammoniakreduktion fastsat i husdyrgodkendelsesbekendtgørelsens bilag 3, regler om BAT i forhold til andet end ammoniak, generelle regler om miljøledelse mv.</w:t>
      </w:r>
    </w:p>
    <w:p w:rsidR="002424BE" w:rsidRPr="005B4C48" w:rsidRDefault="002424BE" w:rsidP="002424BE">
      <w:pPr>
        <w:rPr>
          <w:lang w:eastAsia="da-DK"/>
        </w:rPr>
      </w:pPr>
      <w:r w:rsidRPr="0097381B">
        <w:rPr>
          <w:lang w:eastAsia="da-DK"/>
        </w:rPr>
        <w:t>Kravet til den maksimale emission af NH3-N pr. år (BAT) omfatter hele husdyrbruget, men kravet til det enkelte staldafsnit afhænger af, om</w:t>
      </w:r>
      <w:r>
        <w:rPr>
          <w:lang w:eastAsia="da-DK"/>
        </w:rPr>
        <w:t xml:space="preserve"> </w:t>
      </w:r>
      <w:r w:rsidRPr="0097381B">
        <w:rPr>
          <w:lang w:eastAsia="da-DK"/>
        </w:rPr>
        <w:t>staldafsnittet betra</w:t>
      </w:r>
      <w:r>
        <w:rPr>
          <w:lang w:eastAsia="da-DK"/>
        </w:rPr>
        <w:t xml:space="preserve">gtes som nyt eller eksisterende. </w:t>
      </w:r>
      <w:r w:rsidRPr="005B4C48">
        <w:rPr>
          <w:lang w:eastAsia="da-DK"/>
        </w:rPr>
        <w:t xml:space="preserve">Miljøstyrelsen har udarbejdet emissionsgrænseværdier for ammoniak for </w:t>
      </w:r>
      <w:r>
        <w:rPr>
          <w:lang w:eastAsia="da-DK"/>
        </w:rPr>
        <w:t xml:space="preserve">de fleste </w:t>
      </w:r>
      <w:r w:rsidRPr="005B4C48">
        <w:rPr>
          <w:lang w:eastAsia="da-DK"/>
        </w:rPr>
        <w:t xml:space="preserve">typer af eksisterende stalde og nye stalde. </w:t>
      </w:r>
    </w:p>
    <w:p w:rsidR="005B4C48" w:rsidRPr="005B4C48" w:rsidRDefault="002424BE" w:rsidP="00A37014">
      <w:pPr>
        <w:rPr>
          <w:lang w:eastAsia="da-DK"/>
        </w:rPr>
      </w:pPr>
      <w:r w:rsidRPr="00AB244E">
        <w:rPr>
          <w:lang w:eastAsia="da-DK"/>
        </w:rPr>
        <w:t xml:space="preserve">BAT-krav </w:t>
      </w:r>
      <w:r>
        <w:rPr>
          <w:lang w:eastAsia="da-DK"/>
        </w:rPr>
        <w:t>er i husdyrgodkendelsesbekendtgørelsen a</w:t>
      </w:r>
      <w:r w:rsidRPr="00AB244E">
        <w:rPr>
          <w:lang w:eastAsia="da-DK"/>
        </w:rPr>
        <w:t>ngivet som den maksimale ammoniakemission i kg NH3-N pr. m</w:t>
      </w:r>
      <w:r w:rsidRPr="00AB244E">
        <w:rPr>
          <w:vertAlign w:val="superscript"/>
          <w:lang w:eastAsia="da-DK"/>
        </w:rPr>
        <w:t>2</w:t>
      </w:r>
      <w:r w:rsidRPr="00AB244E">
        <w:rPr>
          <w:lang w:eastAsia="da-DK"/>
        </w:rPr>
        <w:t xml:space="preserve"> produktionsareal pr. år for de</w:t>
      </w:r>
      <w:r>
        <w:rPr>
          <w:lang w:eastAsia="da-DK"/>
        </w:rPr>
        <w:t xml:space="preserve"> forskellige dyretyper </w:t>
      </w:r>
      <w:r w:rsidRPr="00AB244E">
        <w:rPr>
          <w:lang w:eastAsia="da-DK"/>
        </w:rPr>
        <w:t>og staldsystem</w:t>
      </w:r>
      <w:r w:rsidR="003E0977">
        <w:rPr>
          <w:lang w:eastAsia="da-DK"/>
        </w:rPr>
        <w:t xml:space="preserve">er. </w:t>
      </w:r>
    </w:p>
    <w:p w:rsidR="005B4C48" w:rsidRPr="005B4C48" w:rsidRDefault="005B4C48" w:rsidP="00A37014">
      <w:pPr>
        <w:rPr>
          <w:lang w:eastAsia="da-DK"/>
        </w:rPr>
      </w:pPr>
      <w:r w:rsidRPr="005B4C48">
        <w:rPr>
          <w:lang w:eastAsia="da-DK"/>
        </w:rPr>
        <w:t xml:space="preserve">Ringkøbing-Skjern Kommune tager ved fastlæggelsen af BAT-niveauet for husdyrbruget udgangspunkt </w:t>
      </w:r>
      <w:r w:rsidRPr="00C724C6">
        <w:rPr>
          <w:lang w:eastAsia="da-DK"/>
        </w:rPr>
        <w:t>i disse emissionsgrænseværdier. Fastlæggelsen</w:t>
      </w:r>
      <w:r w:rsidRPr="005B4C48">
        <w:rPr>
          <w:lang w:eastAsia="da-DK"/>
        </w:rPr>
        <w:t xml:space="preserve"> af BAT-niveauet sker i samarbejde med landmandens konsulent. </w:t>
      </w:r>
    </w:p>
    <w:p w:rsidR="005B4C48" w:rsidRPr="008634B8" w:rsidRDefault="005B4C48" w:rsidP="00A37014">
      <w:pPr>
        <w:rPr>
          <w:u w:val="single"/>
          <w:lang w:eastAsia="da-DK"/>
        </w:rPr>
      </w:pPr>
      <w:r w:rsidRPr="008634B8">
        <w:rPr>
          <w:u w:val="single"/>
          <w:lang w:eastAsia="da-DK"/>
        </w:rPr>
        <w:t>Emi</w:t>
      </w:r>
      <w:r w:rsidR="008634B8" w:rsidRPr="008634B8">
        <w:rPr>
          <w:u w:val="single"/>
          <w:lang w:eastAsia="da-DK"/>
        </w:rPr>
        <w:t xml:space="preserve">ssionsgrænseværdi for ammoniak </w:t>
      </w:r>
    </w:p>
    <w:p w:rsidR="00B03629" w:rsidRDefault="00D803B8" w:rsidP="00A37014">
      <w:pPr>
        <w:rPr>
          <w:lang w:eastAsia="da-DK"/>
        </w:rPr>
      </w:pPr>
      <w:r>
        <w:rPr>
          <w:lang w:eastAsia="da-DK"/>
        </w:rPr>
        <w:t>BAT-krav opnåelig ved anvendelse af BAT for nye og eksisterende stalde:</w:t>
      </w:r>
    </w:p>
    <w:p w:rsidR="00D803B8" w:rsidRDefault="00C724C6" w:rsidP="00A37014">
      <w:pPr>
        <w:rPr>
          <w:lang w:eastAsia="da-DK"/>
        </w:rPr>
      </w:pPr>
      <w:r>
        <w:rPr>
          <w:noProof/>
          <w:lang w:eastAsia="da-DK"/>
        </w:rPr>
        <w:drawing>
          <wp:inline distT="0" distB="0" distL="0" distR="0" wp14:anchorId="4D0CDCC1" wp14:editId="102AC629">
            <wp:extent cx="6120765" cy="2112010"/>
            <wp:effectExtent l="0" t="0" r="0" b="254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765" cy="2112010"/>
                    </a:xfrm>
                    <a:prstGeom prst="rect">
                      <a:avLst/>
                    </a:prstGeom>
                  </pic:spPr>
                </pic:pic>
              </a:graphicData>
            </a:graphic>
          </wp:inline>
        </w:drawing>
      </w:r>
      <w:r w:rsidR="00D803B8">
        <w:rPr>
          <w:lang w:eastAsia="da-DK"/>
        </w:rPr>
        <w:t>I ansøgningssystemet er der beregnet ammoniaktabet pr. produktion, som er opnåelig ved anvendelse af BAT</w:t>
      </w:r>
      <w:r w:rsidR="008F6DA0">
        <w:rPr>
          <w:lang w:eastAsia="da-DK"/>
        </w:rPr>
        <w:t xml:space="preserve"> på husdyrbruget.</w:t>
      </w:r>
      <w:r w:rsidR="00D803B8">
        <w:rPr>
          <w:lang w:eastAsia="da-DK"/>
        </w:rPr>
        <w:t xml:space="preserve"> </w:t>
      </w:r>
    </w:p>
    <w:p w:rsidR="00175947" w:rsidRDefault="00C724C6" w:rsidP="00D803B8">
      <w:pPr>
        <w:rPr>
          <w:lang w:eastAsia="da-DK"/>
        </w:rPr>
      </w:pPr>
      <w:r>
        <w:rPr>
          <w:noProof/>
          <w:lang w:eastAsia="da-DK"/>
        </w:rPr>
        <w:lastRenderedPageBreak/>
        <w:drawing>
          <wp:inline distT="0" distB="0" distL="0" distR="0" wp14:anchorId="646570A7" wp14:editId="001AADC5">
            <wp:extent cx="6120765" cy="1697355"/>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765" cy="1697355"/>
                    </a:xfrm>
                    <a:prstGeom prst="rect">
                      <a:avLst/>
                    </a:prstGeom>
                  </pic:spPr>
                </pic:pic>
              </a:graphicData>
            </a:graphic>
          </wp:inline>
        </w:drawing>
      </w:r>
    </w:p>
    <w:p w:rsidR="00D803B8" w:rsidRPr="00C724C6" w:rsidRDefault="00D803B8" w:rsidP="00D803B8">
      <w:pPr>
        <w:rPr>
          <w:lang w:eastAsia="da-DK"/>
        </w:rPr>
      </w:pPr>
      <w:r>
        <w:rPr>
          <w:lang w:eastAsia="da-DK"/>
        </w:rPr>
        <w:t>Den vejledende BAT-</w:t>
      </w:r>
      <w:r w:rsidRPr="00C724C6">
        <w:rPr>
          <w:lang w:eastAsia="da-DK"/>
        </w:rPr>
        <w:t xml:space="preserve">emissionsgrænseværdi er beregnet til </w:t>
      </w:r>
      <w:r w:rsidR="00C724C6" w:rsidRPr="00C724C6">
        <w:rPr>
          <w:lang w:eastAsia="da-DK"/>
        </w:rPr>
        <w:t>1177</w:t>
      </w:r>
      <w:r w:rsidRPr="00C724C6">
        <w:rPr>
          <w:lang w:eastAsia="da-DK"/>
        </w:rPr>
        <w:t xml:space="preserve"> kg NH</w:t>
      </w:r>
      <w:r w:rsidRPr="00C724C6">
        <w:rPr>
          <w:vertAlign w:val="subscript"/>
          <w:lang w:eastAsia="da-DK"/>
        </w:rPr>
        <w:t>3</w:t>
      </w:r>
      <w:r w:rsidRPr="00C724C6">
        <w:rPr>
          <w:lang w:eastAsia="da-DK"/>
        </w:rPr>
        <w:t xml:space="preserve">/år for staldene. Emissionsværdien for opbevaringslagrene er </w:t>
      </w:r>
      <w:r w:rsidR="00C724C6" w:rsidRPr="00C724C6">
        <w:rPr>
          <w:lang w:eastAsia="da-DK"/>
        </w:rPr>
        <w:t>252</w:t>
      </w:r>
      <w:r w:rsidRPr="00C724C6">
        <w:rPr>
          <w:lang w:eastAsia="da-DK"/>
        </w:rPr>
        <w:t xml:space="preserve"> kg NH</w:t>
      </w:r>
      <w:r w:rsidRPr="00C724C6">
        <w:rPr>
          <w:vertAlign w:val="subscript"/>
          <w:lang w:eastAsia="da-DK"/>
        </w:rPr>
        <w:t>3</w:t>
      </w:r>
      <w:r w:rsidRPr="00C724C6">
        <w:rPr>
          <w:lang w:eastAsia="da-DK"/>
        </w:rPr>
        <w:t>/år.</w:t>
      </w:r>
    </w:p>
    <w:p w:rsidR="00D803B8" w:rsidRPr="00C724C6" w:rsidRDefault="00D803B8" w:rsidP="00D803B8">
      <w:pPr>
        <w:rPr>
          <w:lang w:eastAsia="da-DK"/>
        </w:rPr>
      </w:pPr>
      <w:r w:rsidRPr="00C724C6">
        <w:rPr>
          <w:lang w:eastAsia="da-DK"/>
        </w:rPr>
        <w:t xml:space="preserve">Det samlede BAT-krav for bedriften er derfor </w:t>
      </w:r>
      <w:r w:rsidR="00C724C6" w:rsidRPr="00C724C6">
        <w:rPr>
          <w:lang w:eastAsia="da-DK"/>
        </w:rPr>
        <w:t>1428</w:t>
      </w:r>
      <w:r w:rsidRPr="00C724C6">
        <w:rPr>
          <w:lang w:eastAsia="da-DK"/>
        </w:rPr>
        <w:t xml:space="preserve"> kg NH</w:t>
      </w:r>
      <w:r w:rsidRPr="00C724C6">
        <w:rPr>
          <w:vertAlign w:val="subscript"/>
          <w:lang w:eastAsia="da-DK"/>
        </w:rPr>
        <w:t>3</w:t>
      </w:r>
      <w:r w:rsidRPr="00C724C6">
        <w:rPr>
          <w:lang w:eastAsia="da-DK"/>
        </w:rPr>
        <w:t>/år.</w:t>
      </w:r>
    </w:p>
    <w:p w:rsidR="00FA6408" w:rsidRDefault="00D803B8" w:rsidP="00D803B8">
      <w:pPr>
        <w:rPr>
          <w:lang w:eastAsia="da-DK"/>
        </w:rPr>
      </w:pPr>
      <w:r w:rsidRPr="00C724C6">
        <w:rPr>
          <w:lang w:eastAsia="da-DK"/>
        </w:rPr>
        <w:t xml:space="preserve">Ammoniakemissionen ved det ansøgte projekt er ifølge ansøgningen </w:t>
      </w:r>
      <w:r w:rsidR="00C724C6" w:rsidRPr="00C724C6">
        <w:rPr>
          <w:lang w:eastAsia="da-DK"/>
        </w:rPr>
        <w:t>1428</w:t>
      </w:r>
      <w:r w:rsidRPr="00C724C6">
        <w:rPr>
          <w:lang w:eastAsia="da-DK"/>
        </w:rPr>
        <w:t xml:space="preserve"> kg NH</w:t>
      </w:r>
      <w:r w:rsidRPr="00C724C6">
        <w:rPr>
          <w:vertAlign w:val="subscript"/>
          <w:lang w:eastAsia="da-DK"/>
        </w:rPr>
        <w:t>3</w:t>
      </w:r>
      <w:r w:rsidRPr="00C724C6">
        <w:rPr>
          <w:lang w:eastAsia="da-DK"/>
        </w:rPr>
        <w:t>/år.</w:t>
      </w:r>
      <w:r>
        <w:rPr>
          <w:lang w:eastAsia="da-DK"/>
        </w:rPr>
        <w:t xml:space="preserve"> </w:t>
      </w:r>
    </w:p>
    <w:p w:rsidR="00D803B8" w:rsidRDefault="00D803B8" w:rsidP="00D803B8">
      <w:pPr>
        <w:rPr>
          <w:lang w:eastAsia="da-DK"/>
        </w:rPr>
      </w:pPr>
      <w:r>
        <w:rPr>
          <w:lang w:eastAsia="da-DK"/>
        </w:rPr>
        <w:t>Den beregnede BAT-emissionsgrænseværdi er</w:t>
      </w:r>
      <w:r w:rsidR="008F6DA0">
        <w:rPr>
          <w:lang w:eastAsia="da-DK"/>
        </w:rPr>
        <w:t xml:space="preserve"> således</w:t>
      </w:r>
      <w:r>
        <w:rPr>
          <w:lang w:eastAsia="da-DK"/>
        </w:rPr>
        <w:t xml:space="preserve"> overholdt.</w:t>
      </w:r>
    </w:p>
    <w:p w:rsidR="005B4C48" w:rsidRPr="005B4C48" w:rsidRDefault="00C724C6" w:rsidP="00A37014">
      <w:pPr>
        <w:rPr>
          <w:lang w:eastAsia="da-DK"/>
        </w:rPr>
      </w:pPr>
      <w:r>
        <w:rPr>
          <w:noProof/>
          <w:lang w:eastAsia="da-DK"/>
        </w:rPr>
        <w:drawing>
          <wp:inline distT="0" distB="0" distL="0" distR="0" wp14:anchorId="4DB214E3" wp14:editId="617B546A">
            <wp:extent cx="6120765" cy="1848485"/>
            <wp:effectExtent l="0" t="0" r="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20765" cy="1848485"/>
                    </a:xfrm>
                    <a:prstGeom prst="rect">
                      <a:avLst/>
                    </a:prstGeom>
                  </pic:spPr>
                </pic:pic>
              </a:graphicData>
            </a:graphic>
          </wp:inline>
        </w:drawing>
      </w:r>
    </w:p>
    <w:p w:rsidR="005B4C48" w:rsidRPr="008634B8" w:rsidRDefault="005B4C48" w:rsidP="00A37014">
      <w:pPr>
        <w:rPr>
          <w:u w:val="single"/>
          <w:lang w:eastAsia="da-DK"/>
        </w:rPr>
      </w:pPr>
      <w:r w:rsidRPr="008634B8">
        <w:rPr>
          <w:u w:val="single"/>
          <w:lang w:eastAsia="da-DK"/>
        </w:rPr>
        <w:t>Staldindretning</w:t>
      </w:r>
    </w:p>
    <w:p w:rsidR="0024785E" w:rsidRPr="0024785E" w:rsidRDefault="0024785E" w:rsidP="00A37014">
      <w:pPr>
        <w:rPr>
          <w:lang w:eastAsia="da-DK"/>
        </w:rPr>
      </w:pPr>
      <w:r w:rsidRPr="0024785E">
        <w:rPr>
          <w:lang w:eastAsia="da-DK"/>
        </w:rPr>
        <w:t xml:space="preserve">Stald 1 anvendes til </w:t>
      </w:r>
      <w:proofErr w:type="spellStart"/>
      <w:r w:rsidRPr="0024785E">
        <w:rPr>
          <w:lang w:eastAsia="da-DK"/>
        </w:rPr>
        <w:t>ammekøer</w:t>
      </w:r>
      <w:proofErr w:type="spellEnd"/>
      <w:r w:rsidRPr="0024785E">
        <w:rPr>
          <w:lang w:eastAsia="da-DK"/>
        </w:rPr>
        <w:t xml:space="preserve"> og slagtekalve (over 6 mdr.) som går på dybstrøelse.</w:t>
      </w:r>
    </w:p>
    <w:p w:rsidR="0024785E" w:rsidRPr="0024785E" w:rsidRDefault="0024785E" w:rsidP="00A37014">
      <w:pPr>
        <w:rPr>
          <w:lang w:eastAsia="da-DK"/>
        </w:rPr>
      </w:pPr>
      <w:r w:rsidRPr="0024785E">
        <w:rPr>
          <w:lang w:eastAsia="da-DK"/>
        </w:rPr>
        <w:t xml:space="preserve">Stald 2 anvendes til </w:t>
      </w:r>
      <w:proofErr w:type="spellStart"/>
      <w:r w:rsidRPr="0024785E">
        <w:rPr>
          <w:lang w:eastAsia="da-DK"/>
        </w:rPr>
        <w:t>ammekøer</w:t>
      </w:r>
      <w:proofErr w:type="spellEnd"/>
      <w:r w:rsidRPr="0024785E">
        <w:rPr>
          <w:lang w:eastAsia="da-DK"/>
        </w:rPr>
        <w:t xml:space="preserve"> og slagtekalve (over 6 mdr.), som går i staldsystemet sengestald med spalter (kanal, bagskyl eller ringkanal).</w:t>
      </w:r>
    </w:p>
    <w:p w:rsidR="0024785E" w:rsidRPr="0024785E" w:rsidRDefault="0024785E" w:rsidP="00A37014">
      <w:pPr>
        <w:rPr>
          <w:lang w:eastAsia="da-DK"/>
        </w:rPr>
      </w:pPr>
      <w:r w:rsidRPr="0024785E">
        <w:rPr>
          <w:lang w:eastAsia="da-DK"/>
        </w:rPr>
        <w:t>Den nye stald 3 etableres i det tidligere maskinhus, hvor der skal gå kalve (under 6 mdr.) på dybstrøelse.</w:t>
      </w:r>
    </w:p>
    <w:p w:rsidR="0024785E" w:rsidRPr="0024785E" w:rsidRDefault="0024785E" w:rsidP="00A37014">
      <w:pPr>
        <w:rPr>
          <w:lang w:eastAsia="da-DK"/>
        </w:rPr>
      </w:pPr>
      <w:r w:rsidRPr="0024785E">
        <w:rPr>
          <w:lang w:eastAsia="da-DK"/>
        </w:rPr>
        <w:t>Husdyrbruget overholder de vejledende emissionsgrænseværdier for ammoniakudledning uden anvendelse af yderligere ammoniakreducerende teknologier end de valgte staldsystemer.</w:t>
      </w:r>
    </w:p>
    <w:p w:rsidR="005B4C48" w:rsidRPr="005B4C48" w:rsidRDefault="005B4C48" w:rsidP="00A37014">
      <w:pPr>
        <w:rPr>
          <w:lang w:eastAsia="da-DK"/>
        </w:rPr>
      </w:pPr>
      <w:r w:rsidRPr="0024785E">
        <w:rPr>
          <w:lang w:eastAsia="da-DK"/>
        </w:rPr>
        <w:t xml:space="preserve">Ringkøbing-Skjern Kommune vurderer, at det ansøgte projekt anvender staldteknikker, som er beskrevet i Miljøstyrelsens teknologiblade </w:t>
      </w:r>
      <w:r w:rsidR="008634B8" w:rsidRPr="0024785E">
        <w:rPr>
          <w:lang w:eastAsia="da-DK"/>
        </w:rPr>
        <w:t>og som er BAT for husdyrbruget.</w:t>
      </w:r>
    </w:p>
    <w:p w:rsidR="005B4C48" w:rsidRPr="008634B8" w:rsidRDefault="005B4C48" w:rsidP="00A37014">
      <w:pPr>
        <w:rPr>
          <w:u w:val="single"/>
          <w:lang w:eastAsia="da-DK"/>
        </w:rPr>
      </w:pPr>
      <w:r w:rsidRPr="008634B8">
        <w:rPr>
          <w:u w:val="single"/>
          <w:lang w:eastAsia="da-DK"/>
        </w:rPr>
        <w:t>Management</w:t>
      </w:r>
    </w:p>
    <w:p w:rsidR="009D1A9C" w:rsidRPr="009D1A9C" w:rsidRDefault="009D1A9C" w:rsidP="009D1A9C">
      <w:pPr>
        <w:pStyle w:val="Listeafsnit"/>
        <w:numPr>
          <w:ilvl w:val="0"/>
          <w:numId w:val="33"/>
        </w:numPr>
        <w:autoSpaceDE w:val="0"/>
        <w:autoSpaceDN w:val="0"/>
        <w:adjustRightInd w:val="0"/>
        <w:rPr>
          <w:rFonts w:ascii="Cambria" w:hAnsi="Cambria" w:cs="Calibri"/>
          <w:sz w:val="22"/>
          <w:szCs w:val="22"/>
        </w:rPr>
      </w:pPr>
      <w:r w:rsidRPr="009D1A9C">
        <w:rPr>
          <w:rFonts w:ascii="Cambria" w:hAnsi="Cambria" w:cs="Calibri"/>
          <w:sz w:val="22"/>
          <w:szCs w:val="22"/>
        </w:rPr>
        <w:t>Mark-og gødningsplaner udarbejdes i henhold til dansk lovgivning og opbevares i 5 år.</w:t>
      </w:r>
    </w:p>
    <w:p w:rsidR="009D1A9C" w:rsidRPr="009D1A9C" w:rsidRDefault="009D1A9C" w:rsidP="009D1A9C">
      <w:pPr>
        <w:pStyle w:val="Listeafsnit"/>
        <w:numPr>
          <w:ilvl w:val="0"/>
          <w:numId w:val="33"/>
        </w:numPr>
        <w:autoSpaceDE w:val="0"/>
        <w:autoSpaceDN w:val="0"/>
        <w:adjustRightInd w:val="0"/>
        <w:rPr>
          <w:rFonts w:ascii="Cambria" w:hAnsi="Cambria" w:cs="Calibri"/>
          <w:sz w:val="22"/>
          <w:szCs w:val="22"/>
        </w:rPr>
      </w:pPr>
      <w:r w:rsidRPr="009D1A9C">
        <w:rPr>
          <w:rFonts w:ascii="Cambria" w:hAnsi="Cambria" w:cs="Calibri"/>
          <w:sz w:val="22"/>
          <w:szCs w:val="22"/>
        </w:rPr>
        <w:t>Forbrug af eksempelvis vand, diesel og energi overvåges via driftsregnskabet.</w:t>
      </w:r>
    </w:p>
    <w:p w:rsidR="009D1A9C" w:rsidRPr="009D1A9C" w:rsidRDefault="009D1A9C" w:rsidP="009D1A9C">
      <w:pPr>
        <w:pStyle w:val="Listeafsnit"/>
        <w:numPr>
          <w:ilvl w:val="0"/>
          <w:numId w:val="33"/>
        </w:numPr>
        <w:autoSpaceDE w:val="0"/>
        <w:autoSpaceDN w:val="0"/>
        <w:adjustRightInd w:val="0"/>
        <w:rPr>
          <w:rFonts w:ascii="Cambria" w:hAnsi="Cambria" w:cs="Calibri"/>
          <w:sz w:val="22"/>
          <w:szCs w:val="22"/>
        </w:rPr>
      </w:pPr>
      <w:r w:rsidRPr="009D1A9C">
        <w:rPr>
          <w:rFonts w:ascii="Cambria" w:hAnsi="Cambria" w:cs="Calibri"/>
          <w:sz w:val="22"/>
          <w:szCs w:val="22"/>
        </w:rPr>
        <w:t>Forbrug af råvarer som foder registreres via jævnlige E-kontroller. Foderplanen udarbejdes i samarbejde med konsulent og med anvendelse af nyeste viden inden for kvæg. Der tages analyser af foderet og foderplanen afpasses foderets sammensætning og kvalitet.</w:t>
      </w:r>
    </w:p>
    <w:p w:rsidR="009D1A9C" w:rsidRPr="009D1A9C" w:rsidRDefault="009D1A9C" w:rsidP="009D1A9C">
      <w:pPr>
        <w:pStyle w:val="Listeafsnit"/>
        <w:numPr>
          <w:ilvl w:val="0"/>
          <w:numId w:val="33"/>
        </w:numPr>
        <w:autoSpaceDE w:val="0"/>
        <w:autoSpaceDN w:val="0"/>
        <w:adjustRightInd w:val="0"/>
        <w:rPr>
          <w:rFonts w:ascii="Cambria" w:hAnsi="Cambria" w:cs="Calibri"/>
          <w:sz w:val="22"/>
          <w:szCs w:val="22"/>
        </w:rPr>
      </w:pPr>
      <w:r w:rsidRPr="009D1A9C">
        <w:rPr>
          <w:rFonts w:ascii="Cambria" w:hAnsi="Cambria" w:cs="Calibri"/>
          <w:sz w:val="22"/>
          <w:szCs w:val="22"/>
        </w:rPr>
        <w:lastRenderedPageBreak/>
        <w:t>Gylleudpumpning foretages i ugens hverdage inden for normal arbejdstid.</w:t>
      </w:r>
    </w:p>
    <w:p w:rsidR="009D1A9C" w:rsidRPr="009D1A9C" w:rsidRDefault="009D1A9C" w:rsidP="009D1A9C">
      <w:pPr>
        <w:pStyle w:val="Listeafsnit"/>
        <w:numPr>
          <w:ilvl w:val="0"/>
          <w:numId w:val="33"/>
        </w:numPr>
        <w:autoSpaceDE w:val="0"/>
        <w:autoSpaceDN w:val="0"/>
        <w:adjustRightInd w:val="0"/>
        <w:rPr>
          <w:rFonts w:ascii="Cambria" w:hAnsi="Cambria" w:cs="Calibri"/>
          <w:sz w:val="22"/>
          <w:szCs w:val="22"/>
        </w:rPr>
      </w:pPr>
      <w:r w:rsidRPr="009D1A9C">
        <w:rPr>
          <w:rFonts w:ascii="Cambria" w:hAnsi="Cambria" w:cs="Calibri"/>
          <w:sz w:val="22"/>
          <w:szCs w:val="22"/>
        </w:rPr>
        <w:t>Reparationsarbejde noteres og følges op af driftsleder.</w:t>
      </w:r>
    </w:p>
    <w:p w:rsidR="009D1A9C" w:rsidRPr="009D1A9C" w:rsidRDefault="009D1A9C" w:rsidP="009D1A9C">
      <w:pPr>
        <w:pStyle w:val="Listeafsnit"/>
        <w:numPr>
          <w:ilvl w:val="0"/>
          <w:numId w:val="33"/>
        </w:numPr>
        <w:autoSpaceDE w:val="0"/>
        <w:autoSpaceDN w:val="0"/>
        <w:adjustRightInd w:val="0"/>
        <w:rPr>
          <w:rFonts w:ascii="Cambria" w:hAnsi="Cambria" w:cs="Calibri"/>
          <w:sz w:val="22"/>
          <w:szCs w:val="22"/>
        </w:rPr>
      </w:pPr>
      <w:r w:rsidRPr="009D1A9C">
        <w:rPr>
          <w:rFonts w:ascii="Cambria" w:hAnsi="Cambria" w:cs="Calibri"/>
          <w:sz w:val="22"/>
          <w:szCs w:val="22"/>
        </w:rPr>
        <w:t>Bygninger vedligeholdes løbende og ejendommen holdes ryddelig.</w:t>
      </w:r>
    </w:p>
    <w:p w:rsidR="009D1A9C" w:rsidRPr="009D1A9C" w:rsidRDefault="009D1A9C" w:rsidP="009D1A9C">
      <w:pPr>
        <w:pStyle w:val="Listeafsnit"/>
        <w:numPr>
          <w:ilvl w:val="0"/>
          <w:numId w:val="33"/>
        </w:numPr>
        <w:autoSpaceDE w:val="0"/>
        <w:autoSpaceDN w:val="0"/>
        <w:adjustRightInd w:val="0"/>
        <w:rPr>
          <w:rFonts w:ascii="Cambria" w:hAnsi="Cambria" w:cs="Calibri"/>
          <w:sz w:val="22"/>
          <w:szCs w:val="22"/>
        </w:rPr>
      </w:pPr>
      <w:r w:rsidRPr="009D1A9C">
        <w:rPr>
          <w:rFonts w:ascii="Cambria" w:hAnsi="Cambria" w:cs="Calibri"/>
          <w:sz w:val="22"/>
          <w:szCs w:val="22"/>
        </w:rPr>
        <w:t>Bedriften fører egenkontrol ved at være tilknyttet sundhedsrådgivning samt føre daglig tilsyn medanlæg herunder drikke- og vandinstallationer.</w:t>
      </w:r>
    </w:p>
    <w:p w:rsidR="009D1A9C" w:rsidRPr="009D1A9C" w:rsidRDefault="009D1A9C" w:rsidP="009D1A9C">
      <w:pPr>
        <w:autoSpaceDE w:val="0"/>
        <w:autoSpaceDN w:val="0"/>
        <w:adjustRightInd w:val="0"/>
        <w:rPr>
          <w:rFonts w:cs="Calibri"/>
        </w:rPr>
      </w:pPr>
    </w:p>
    <w:p w:rsidR="005B4C48" w:rsidRDefault="005B4C48" w:rsidP="009D1A9C">
      <w:pPr>
        <w:autoSpaceDE w:val="0"/>
        <w:autoSpaceDN w:val="0"/>
        <w:adjustRightInd w:val="0"/>
      </w:pPr>
      <w:r w:rsidRPr="009D1A9C">
        <w:t>Ringkøbing-Skjern Kommune vurderer således, at det ansøgte overholder niveauet for BAT m.h.t. management</w:t>
      </w:r>
    </w:p>
    <w:p w:rsidR="007C0D18" w:rsidRPr="007C0D18" w:rsidRDefault="00DB0CF6" w:rsidP="009D1A9C">
      <w:pPr>
        <w:autoSpaceDE w:val="0"/>
        <w:autoSpaceDN w:val="0"/>
        <w:adjustRightInd w:val="0"/>
        <w:rPr>
          <w:u w:val="single"/>
        </w:rPr>
      </w:pPr>
      <w:r>
        <w:rPr>
          <w:u w:val="single"/>
        </w:rPr>
        <w:t>Fod</w:t>
      </w:r>
      <w:r w:rsidR="007C0D18" w:rsidRPr="007C0D18">
        <w:rPr>
          <w:u w:val="single"/>
        </w:rPr>
        <w:t>r</w:t>
      </w:r>
      <w:r w:rsidR="007C0D18">
        <w:rPr>
          <w:u w:val="single"/>
        </w:rPr>
        <w:t>ing</w:t>
      </w:r>
      <w:r w:rsidR="007C0D18" w:rsidRPr="007C0D18">
        <w:rPr>
          <w:u w:val="single"/>
        </w:rPr>
        <w:t>:</w:t>
      </w:r>
    </w:p>
    <w:p w:rsidR="007C0D18" w:rsidRDefault="007C0D18" w:rsidP="007C0D18">
      <w:pPr>
        <w:autoSpaceDE w:val="0"/>
        <w:autoSpaceDN w:val="0"/>
        <w:adjustRightInd w:val="0"/>
        <w:spacing w:after="0" w:line="240" w:lineRule="auto"/>
        <w:rPr>
          <w:rFonts w:cs="Calibri"/>
        </w:rPr>
      </w:pPr>
      <w:r w:rsidRPr="00DB0CF6">
        <w:rPr>
          <w:rFonts w:cs="Calibri"/>
        </w:rPr>
        <w:t>Det er BAT, at sikre effektiv fodring gennem foderets sammensætning og l</w:t>
      </w:r>
      <w:r w:rsidR="00DB0CF6">
        <w:rPr>
          <w:rFonts w:cs="Calibri"/>
        </w:rPr>
        <w:t xml:space="preserve">øbende foderkontroller, således </w:t>
      </w:r>
      <w:r w:rsidRPr="00DB0CF6">
        <w:rPr>
          <w:rFonts w:cs="Calibri"/>
        </w:rPr>
        <w:t>at fodringen stemmer overens med dyrenes behov. Derudover er sundhed</w:t>
      </w:r>
      <w:r w:rsidR="00DB0CF6">
        <w:rPr>
          <w:rFonts w:cs="Calibri"/>
        </w:rPr>
        <w:t xml:space="preserve">sstyring vigtig for en effektiv </w:t>
      </w:r>
      <w:r w:rsidRPr="00DB0CF6">
        <w:rPr>
          <w:rFonts w:cs="Calibri"/>
        </w:rPr>
        <w:t>produktion med lavest muligt forbrug af foder- og hjælpestoffer. Det er bl.</w:t>
      </w:r>
      <w:r w:rsidR="00DB0CF6">
        <w:rPr>
          <w:rFonts w:cs="Calibri"/>
        </w:rPr>
        <w:t xml:space="preserve">a. BAT at reducere indholdet af </w:t>
      </w:r>
      <w:r w:rsidRPr="00DB0CF6">
        <w:rPr>
          <w:rFonts w:cs="Calibri"/>
        </w:rPr>
        <w:t>protein (N) og fosfor i foderet.</w:t>
      </w:r>
    </w:p>
    <w:p w:rsidR="00DB0CF6" w:rsidRPr="00DB0CF6" w:rsidRDefault="00DB0CF6" w:rsidP="007C0D18">
      <w:pPr>
        <w:autoSpaceDE w:val="0"/>
        <w:autoSpaceDN w:val="0"/>
        <w:adjustRightInd w:val="0"/>
        <w:spacing w:after="0" w:line="240" w:lineRule="auto"/>
        <w:rPr>
          <w:rFonts w:cs="Calibri"/>
        </w:rPr>
      </w:pPr>
    </w:p>
    <w:p w:rsidR="007C0D18" w:rsidRPr="00DB0CF6" w:rsidRDefault="007C0D18" w:rsidP="007C0D18">
      <w:pPr>
        <w:autoSpaceDE w:val="0"/>
        <w:autoSpaceDN w:val="0"/>
        <w:adjustRightInd w:val="0"/>
        <w:spacing w:after="0" w:line="240" w:lineRule="auto"/>
        <w:rPr>
          <w:rFonts w:cs="Calibri"/>
        </w:rPr>
      </w:pPr>
      <w:r w:rsidRPr="00DB0CF6">
        <w:rPr>
          <w:rFonts w:cs="Calibri"/>
        </w:rPr>
        <w:t>Foderplanen udarbejdes i samarbejde med fagkonsulent og med anvendelse af nyeste viden indenfor</w:t>
      </w:r>
    </w:p>
    <w:p w:rsidR="007C0D18" w:rsidRDefault="007C0D18" w:rsidP="007C0D18">
      <w:pPr>
        <w:autoSpaceDE w:val="0"/>
        <w:autoSpaceDN w:val="0"/>
        <w:adjustRightInd w:val="0"/>
        <w:spacing w:after="0" w:line="240" w:lineRule="auto"/>
        <w:rPr>
          <w:rFonts w:cs="Calibri"/>
        </w:rPr>
      </w:pPr>
      <w:r w:rsidRPr="00DB0CF6">
        <w:rPr>
          <w:rFonts w:cs="Calibri"/>
        </w:rPr>
        <w:t>fodring af slagtekalve.</w:t>
      </w:r>
    </w:p>
    <w:p w:rsidR="00DB0CF6" w:rsidRPr="00DB0CF6" w:rsidRDefault="00DB0CF6" w:rsidP="007C0D18">
      <w:pPr>
        <w:autoSpaceDE w:val="0"/>
        <w:autoSpaceDN w:val="0"/>
        <w:adjustRightInd w:val="0"/>
        <w:spacing w:after="0" w:line="240" w:lineRule="auto"/>
        <w:rPr>
          <w:rFonts w:cs="Calibri"/>
        </w:rPr>
      </w:pPr>
    </w:p>
    <w:p w:rsidR="00DB0CF6" w:rsidRDefault="007C0D18" w:rsidP="00DB0CF6">
      <w:pPr>
        <w:autoSpaceDE w:val="0"/>
        <w:autoSpaceDN w:val="0"/>
        <w:adjustRightInd w:val="0"/>
        <w:spacing w:after="0" w:line="240" w:lineRule="auto"/>
        <w:rPr>
          <w:rFonts w:cs="Calibri"/>
        </w:rPr>
      </w:pPr>
      <w:r w:rsidRPr="00DB0CF6">
        <w:rPr>
          <w:rFonts w:cs="Calibri"/>
        </w:rPr>
        <w:t>Ejer udarbejder løbende (kvartalsvise) effektivitetskontroller, hvormed triv</w:t>
      </w:r>
      <w:r w:rsidR="00DB0CF6">
        <w:rPr>
          <w:rFonts w:cs="Calibri"/>
        </w:rPr>
        <w:t xml:space="preserve">sel og tilvækst nøje overvåges. </w:t>
      </w:r>
      <w:r w:rsidRPr="00DB0CF6">
        <w:rPr>
          <w:rFonts w:cs="Calibri"/>
        </w:rPr>
        <w:t>Foderet analyseres for kontrol af kvalitet og sammensætning.</w:t>
      </w:r>
    </w:p>
    <w:p w:rsidR="00DB0CF6" w:rsidRDefault="00DB0CF6" w:rsidP="00DB0CF6">
      <w:pPr>
        <w:autoSpaceDE w:val="0"/>
        <w:autoSpaceDN w:val="0"/>
        <w:adjustRightInd w:val="0"/>
        <w:spacing w:after="0" w:line="240" w:lineRule="auto"/>
        <w:rPr>
          <w:rFonts w:cs="Calibri"/>
        </w:rPr>
      </w:pPr>
    </w:p>
    <w:p w:rsidR="00DB0CF6" w:rsidRPr="00DB0CF6" w:rsidRDefault="00DB0CF6" w:rsidP="00DB0CF6">
      <w:pPr>
        <w:rPr>
          <w:lang w:eastAsia="da-DK"/>
        </w:rPr>
      </w:pPr>
      <w:r w:rsidRPr="005B4C48">
        <w:rPr>
          <w:lang w:eastAsia="da-DK"/>
        </w:rPr>
        <w:t xml:space="preserve">Det er Ringkøbing-Skjern Kommune vurdering, at det ansøgte overholder niveauet for BAT m.h.t. </w:t>
      </w:r>
      <w:r>
        <w:rPr>
          <w:lang w:eastAsia="da-DK"/>
        </w:rPr>
        <w:t>fodring.</w:t>
      </w:r>
    </w:p>
    <w:p w:rsidR="005B4C48" w:rsidRPr="008634B8" w:rsidRDefault="005B4C48" w:rsidP="00A37014">
      <w:pPr>
        <w:rPr>
          <w:u w:val="single"/>
          <w:lang w:eastAsia="da-DK"/>
        </w:rPr>
      </w:pPr>
      <w:r w:rsidRPr="008634B8">
        <w:rPr>
          <w:u w:val="single"/>
          <w:lang w:eastAsia="da-DK"/>
        </w:rPr>
        <w:t>Opbevaring og behandling af husdyrgødning</w:t>
      </w:r>
    </w:p>
    <w:p w:rsidR="005B4C48" w:rsidRPr="00186D98" w:rsidRDefault="00186D98" w:rsidP="00A37014">
      <w:pPr>
        <w:rPr>
          <w:lang w:eastAsia="da-DK"/>
        </w:rPr>
      </w:pPr>
      <w:r w:rsidRPr="00186D98">
        <w:rPr>
          <w:lang w:eastAsia="da-DK"/>
        </w:rPr>
        <w:t>Husdyrgødningen opbevares i husdyrbrugets gyllebeholder indtil det afhentes af Nature Energy, Videbæk. Dybstrøelsen op</w:t>
      </w:r>
      <w:r>
        <w:rPr>
          <w:lang w:eastAsia="da-DK"/>
        </w:rPr>
        <w:t>be</w:t>
      </w:r>
      <w:r w:rsidRPr="00186D98">
        <w:rPr>
          <w:lang w:eastAsia="da-DK"/>
        </w:rPr>
        <w:t>vares i stalden, hvorfra det også afhentes til biogas.</w:t>
      </w:r>
    </w:p>
    <w:p w:rsidR="005B4C48" w:rsidRPr="005B4C48" w:rsidRDefault="005B4C48" w:rsidP="00A37014">
      <w:pPr>
        <w:rPr>
          <w:lang w:eastAsia="da-DK"/>
        </w:rPr>
      </w:pPr>
      <w:r w:rsidRPr="005B4C48">
        <w:rPr>
          <w:lang w:eastAsia="da-DK"/>
        </w:rPr>
        <w:t>Det er Ringkøbing-Skjern Kommune vurdering, at det ansøgte overholder niveauet for BAT m.h.t. Opbevaring af husdyrgø</w:t>
      </w:r>
      <w:r w:rsidR="008634B8">
        <w:rPr>
          <w:lang w:eastAsia="da-DK"/>
        </w:rPr>
        <w:t>dning.</w:t>
      </w:r>
    </w:p>
    <w:p w:rsidR="00381EC9" w:rsidRDefault="005B4C48" w:rsidP="00381EC9">
      <w:pPr>
        <w:autoSpaceDE w:val="0"/>
        <w:autoSpaceDN w:val="0"/>
        <w:adjustRightInd w:val="0"/>
        <w:spacing w:after="0" w:line="240" w:lineRule="auto"/>
        <w:rPr>
          <w:lang w:eastAsia="da-DK"/>
        </w:rPr>
      </w:pPr>
      <w:r w:rsidRPr="005B4C48">
        <w:rPr>
          <w:b/>
          <w:u w:val="single"/>
          <w:lang w:eastAsia="da-DK"/>
        </w:rPr>
        <w:t>Alternativer og fravalg BAT</w:t>
      </w:r>
      <w:r w:rsidRPr="005B4C48">
        <w:rPr>
          <w:b/>
          <w:u w:val="single"/>
          <w:lang w:eastAsia="da-DK"/>
        </w:rPr>
        <w:br/>
      </w:r>
    </w:p>
    <w:p w:rsidR="00381EC9" w:rsidRPr="00381EC9" w:rsidRDefault="00381EC9" w:rsidP="00381EC9">
      <w:pPr>
        <w:autoSpaceDE w:val="0"/>
        <w:autoSpaceDN w:val="0"/>
        <w:adjustRightInd w:val="0"/>
        <w:spacing w:after="0" w:line="240" w:lineRule="auto"/>
        <w:rPr>
          <w:rFonts w:cs="Calibri"/>
        </w:rPr>
      </w:pPr>
      <w:r w:rsidRPr="00381EC9">
        <w:rPr>
          <w:rFonts w:cs="Calibri"/>
        </w:rPr>
        <w:t>Ansøger oplyser:</w:t>
      </w:r>
    </w:p>
    <w:p w:rsidR="00381EC9" w:rsidRPr="00381EC9" w:rsidRDefault="00381EC9" w:rsidP="00381EC9">
      <w:pPr>
        <w:autoSpaceDE w:val="0"/>
        <w:autoSpaceDN w:val="0"/>
        <w:adjustRightInd w:val="0"/>
        <w:spacing w:after="0" w:line="240" w:lineRule="auto"/>
        <w:rPr>
          <w:rFonts w:cs="Calibri"/>
        </w:rPr>
      </w:pPr>
      <w:r w:rsidRPr="00381EC9">
        <w:rPr>
          <w:rFonts w:cs="Calibri"/>
        </w:rPr>
        <w:t>Det forventes ikke, at staldgulvene skal gennemgå en renovering indenfor tidsrammerne af en ny</w:t>
      </w:r>
    </w:p>
    <w:p w:rsidR="00381EC9" w:rsidRPr="00381EC9" w:rsidRDefault="00381EC9" w:rsidP="00381EC9">
      <w:pPr>
        <w:autoSpaceDE w:val="0"/>
        <w:autoSpaceDN w:val="0"/>
        <w:adjustRightInd w:val="0"/>
        <w:spacing w:after="0" w:line="240" w:lineRule="auto"/>
        <w:rPr>
          <w:rFonts w:cs="Calibri"/>
        </w:rPr>
      </w:pPr>
      <w:r w:rsidRPr="00381EC9">
        <w:rPr>
          <w:rFonts w:cs="Calibri"/>
        </w:rPr>
        <w:t>miljøgodkendelse. Der skal således ikke foretages ombygninger i anlægget, der umiddelbart muliggør</w:t>
      </w:r>
    </w:p>
    <w:p w:rsidR="00381EC9" w:rsidRPr="00381EC9" w:rsidRDefault="00381EC9" w:rsidP="00381EC9">
      <w:pPr>
        <w:autoSpaceDE w:val="0"/>
        <w:autoSpaceDN w:val="0"/>
        <w:adjustRightInd w:val="0"/>
        <w:spacing w:after="0" w:line="240" w:lineRule="auto"/>
        <w:rPr>
          <w:rFonts w:cs="Calibri"/>
        </w:rPr>
      </w:pPr>
      <w:r w:rsidRPr="00381EC9">
        <w:rPr>
          <w:rFonts w:cs="Calibri"/>
        </w:rPr>
        <w:t>installation af ammoniakreducerende teknologi på økonomisk acceptable vilkår, der er proportionale i</w:t>
      </w:r>
    </w:p>
    <w:p w:rsidR="00381EC9" w:rsidRPr="00381EC9" w:rsidRDefault="00381EC9" w:rsidP="00381EC9">
      <w:pPr>
        <w:autoSpaceDE w:val="0"/>
        <w:autoSpaceDN w:val="0"/>
        <w:adjustRightInd w:val="0"/>
        <w:spacing w:after="0" w:line="240" w:lineRule="auto"/>
        <w:rPr>
          <w:rFonts w:cs="Calibri"/>
        </w:rPr>
      </w:pPr>
      <w:r w:rsidRPr="00381EC9">
        <w:rPr>
          <w:rFonts w:cs="Calibri"/>
        </w:rPr>
        <w:t>forhold til den opnåelige reduktion af ammoniakudledningen. Med baggrund heri fravælges BAT.</w:t>
      </w:r>
    </w:p>
    <w:p w:rsidR="00381EC9" w:rsidRPr="00381EC9" w:rsidRDefault="00381EC9" w:rsidP="00381EC9">
      <w:pPr>
        <w:autoSpaceDE w:val="0"/>
        <w:autoSpaceDN w:val="0"/>
        <w:adjustRightInd w:val="0"/>
        <w:spacing w:after="0" w:line="240" w:lineRule="auto"/>
        <w:rPr>
          <w:rFonts w:cs="Calibri"/>
        </w:rPr>
      </w:pPr>
    </w:p>
    <w:p w:rsidR="00381EC9" w:rsidRPr="00381EC9" w:rsidRDefault="00381EC9" w:rsidP="00381EC9">
      <w:pPr>
        <w:autoSpaceDE w:val="0"/>
        <w:autoSpaceDN w:val="0"/>
        <w:adjustRightInd w:val="0"/>
        <w:spacing w:after="0" w:line="240" w:lineRule="auto"/>
        <w:rPr>
          <w:rFonts w:cs="Calibri"/>
        </w:rPr>
      </w:pPr>
      <w:r w:rsidRPr="00381EC9">
        <w:rPr>
          <w:rFonts w:cs="Calibri"/>
        </w:rPr>
        <w:t>Ammoniakfordampningen reduceres fra stalde og opbevaringsanlæg til 1.428 kg N/år. Miljøstyrelsens</w:t>
      </w:r>
    </w:p>
    <w:p w:rsidR="00381EC9" w:rsidRDefault="00381EC9" w:rsidP="00381EC9">
      <w:pPr>
        <w:autoSpaceDE w:val="0"/>
        <w:autoSpaceDN w:val="0"/>
        <w:adjustRightInd w:val="0"/>
        <w:spacing w:after="0" w:line="240" w:lineRule="auto"/>
        <w:rPr>
          <w:rFonts w:cs="Calibri"/>
        </w:rPr>
      </w:pPr>
      <w:r w:rsidRPr="00381EC9">
        <w:rPr>
          <w:rFonts w:cs="Calibri"/>
        </w:rPr>
        <w:t>vejledende BAT-emissionsniveau er overholdt. Der er dermed truffet de nød</w:t>
      </w:r>
      <w:r>
        <w:rPr>
          <w:rFonts w:cs="Calibri"/>
        </w:rPr>
        <w:t xml:space="preserve">vendige foranstaltninger til at </w:t>
      </w:r>
      <w:r w:rsidRPr="00381EC9">
        <w:rPr>
          <w:rFonts w:cs="Calibri"/>
        </w:rPr>
        <w:t>forebygge og begrænse forureningen fra det samlede staldanlæg ved anven</w:t>
      </w:r>
      <w:r>
        <w:rPr>
          <w:rFonts w:cs="Calibri"/>
        </w:rPr>
        <w:t xml:space="preserve">delse af bedst tilgængelige </w:t>
      </w:r>
      <w:r w:rsidRPr="00381EC9">
        <w:rPr>
          <w:rFonts w:cs="Calibri"/>
        </w:rPr>
        <w:t>teknik.</w:t>
      </w:r>
    </w:p>
    <w:p w:rsidR="00381EC9" w:rsidRPr="00381EC9" w:rsidRDefault="00381EC9" w:rsidP="00381EC9">
      <w:pPr>
        <w:autoSpaceDE w:val="0"/>
        <w:autoSpaceDN w:val="0"/>
        <w:adjustRightInd w:val="0"/>
        <w:spacing w:after="0" w:line="240" w:lineRule="auto"/>
        <w:rPr>
          <w:rFonts w:cs="Calibri"/>
        </w:rPr>
      </w:pPr>
    </w:p>
    <w:p w:rsidR="00381EC9" w:rsidRDefault="00381EC9" w:rsidP="00A37014">
      <w:pPr>
        <w:rPr>
          <w:lang w:eastAsia="da-DK"/>
        </w:rPr>
      </w:pPr>
      <w:r>
        <w:rPr>
          <w:lang w:eastAsia="da-DK"/>
        </w:rPr>
        <w:t>Kommunen vurdere:</w:t>
      </w:r>
    </w:p>
    <w:p w:rsidR="005B4C48" w:rsidRPr="005B4C48" w:rsidRDefault="00381EC9" w:rsidP="00A37014">
      <w:pPr>
        <w:rPr>
          <w:lang w:eastAsia="da-DK"/>
        </w:rPr>
      </w:pPr>
      <w:r w:rsidRPr="00381EC9">
        <w:rPr>
          <w:lang w:eastAsia="da-DK"/>
        </w:rPr>
        <w:t>Husdyrbruget overholder de vejlede</w:t>
      </w:r>
      <w:r>
        <w:rPr>
          <w:lang w:eastAsia="da-DK"/>
        </w:rPr>
        <w:t>nde BAT-niveauer og der er ikke</w:t>
      </w:r>
      <w:r w:rsidR="005B4C48" w:rsidRPr="00381EC9">
        <w:rPr>
          <w:lang w:eastAsia="da-DK"/>
        </w:rPr>
        <w:t xml:space="preserve"> proportionalitet mellem udgift og </w:t>
      </w:r>
      <w:r w:rsidRPr="00381EC9">
        <w:rPr>
          <w:lang w:eastAsia="da-DK"/>
        </w:rPr>
        <w:t>ydereligere reduceret ammoniak.</w:t>
      </w:r>
    </w:p>
    <w:p w:rsidR="00D97A27" w:rsidRPr="00346618" w:rsidRDefault="005B4C48" w:rsidP="00346618">
      <w:pPr>
        <w:rPr>
          <w:lang w:eastAsia="da-DK"/>
        </w:rPr>
      </w:pPr>
      <w:r w:rsidRPr="005B4C48">
        <w:rPr>
          <w:lang w:eastAsia="da-DK"/>
        </w:rPr>
        <w:t>Kommunen vurderer, at ansøgningen lever op til BAT-kravene for denne type af husdyrproduktion. Det er derfor ikke påkrævet at anvende yderligere teknikker.</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19" w:name="_Toc33002402"/>
      <w:r w:rsidRPr="002E72F1">
        <w:rPr>
          <w:rFonts w:eastAsiaTheme="majorEastAsia" w:cstheme="majorBidi"/>
          <w:sz w:val="28"/>
          <w:szCs w:val="26"/>
          <w:lang w:eastAsia="da-DK"/>
        </w:rPr>
        <w:lastRenderedPageBreak/>
        <w:t>Alternative løsninger</w:t>
      </w:r>
      <w:bookmarkEnd w:id="219"/>
    </w:p>
    <w:p w:rsidR="001A4DF4" w:rsidRPr="002E72F1" w:rsidRDefault="00C2566C" w:rsidP="001A4DF4">
      <w:pPr>
        <w:rPr>
          <w:lang w:eastAsia="da-DK"/>
        </w:rPr>
      </w:pPr>
      <w:r>
        <w:rPr>
          <w:lang w:eastAsia="da-DK"/>
        </w:rPr>
        <w:t xml:space="preserve">Udvidelse af produktionsarealet ved omdanne et tidligere maskinhus til dybstrøelsesstald </w:t>
      </w:r>
      <w:r w:rsidR="001A4DF4" w:rsidRPr="002E72F1">
        <w:rPr>
          <w:lang w:eastAsia="da-DK"/>
        </w:rPr>
        <w:t xml:space="preserve">anses som værende </w:t>
      </w:r>
      <w:r>
        <w:rPr>
          <w:lang w:eastAsia="da-DK"/>
        </w:rPr>
        <w:t xml:space="preserve">det </w:t>
      </w:r>
      <w:r w:rsidR="001A4DF4" w:rsidRPr="002E72F1">
        <w:rPr>
          <w:lang w:eastAsia="da-DK"/>
        </w:rPr>
        <w:t>mest hensigtsmæssig, i forhold til logistik og det omgivende miljø. Alternativet til denne miljø</w:t>
      </w:r>
      <w:r w:rsidR="00E35848">
        <w:rPr>
          <w:lang w:eastAsia="da-DK"/>
        </w:rPr>
        <w:t>tilladelse</w:t>
      </w:r>
      <w:r w:rsidR="001A4DF4" w:rsidRPr="002E72F1">
        <w:rPr>
          <w:lang w:eastAsia="da-DK"/>
        </w:rPr>
        <w:t xml:space="preserve"> er at beholde den nuværende produktion.</w:t>
      </w:r>
    </w:p>
    <w:p w:rsidR="001A4DF4" w:rsidRPr="002E72F1" w:rsidRDefault="001A4DF4" w:rsidP="001A4DF4">
      <w:pPr>
        <w:rPr>
          <w:lang w:eastAsia="da-DK"/>
        </w:rPr>
      </w:pPr>
      <w:r w:rsidRPr="002E72F1">
        <w:rPr>
          <w:lang w:eastAsia="da-DK"/>
        </w:rPr>
        <w:t xml:space="preserve">I forhold til det omgivende landskab, naboer og andre interessenter i området, giver den valgte </w:t>
      </w:r>
      <w:r w:rsidR="00C2566C">
        <w:rPr>
          <w:lang w:eastAsia="da-DK"/>
        </w:rPr>
        <w:t>løsning</w:t>
      </w:r>
      <w:r w:rsidRPr="002E72F1">
        <w:rPr>
          <w:lang w:eastAsia="da-DK"/>
        </w:rPr>
        <w:t>, det bedste samlede helhedsindtryk af husdyrbruget efter udvidelsen</w:t>
      </w:r>
      <w:r w:rsidR="00C2566C">
        <w:rPr>
          <w:lang w:eastAsia="da-DK"/>
        </w:rPr>
        <w:t xml:space="preserve"> af produktionsarealet</w:t>
      </w:r>
      <w:r w:rsidRPr="002E72F1">
        <w:rPr>
          <w:lang w:eastAsia="da-DK"/>
        </w:rPr>
        <w:t>.</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20" w:name="_Toc33002403"/>
      <w:r w:rsidRPr="002E72F1">
        <w:rPr>
          <w:rFonts w:eastAsiaTheme="majorEastAsia" w:cstheme="majorBidi"/>
          <w:sz w:val="28"/>
          <w:szCs w:val="26"/>
          <w:lang w:eastAsia="da-DK"/>
        </w:rPr>
        <w:t>0-alternativ</w:t>
      </w:r>
      <w:bookmarkEnd w:id="220"/>
    </w:p>
    <w:p w:rsidR="001A4DF4" w:rsidRPr="002E72F1" w:rsidRDefault="001A4DF4" w:rsidP="001A4DF4">
      <w:pPr>
        <w:rPr>
          <w:lang w:eastAsia="da-DK"/>
        </w:rPr>
      </w:pPr>
      <w:r w:rsidRPr="002E72F1">
        <w:rPr>
          <w:lang w:eastAsia="da-DK"/>
        </w:rPr>
        <w:t>Det er Ringkøbing-Skjern Kommunes vurdering, at den øgede miljøpåvirkning, som følge af ansøgte projekt, ikke vil påvirke omgivelserne væsentligt (se den øvrige del af miljøvurderingen).</w:t>
      </w:r>
    </w:p>
    <w:p w:rsidR="001A4DF4" w:rsidRPr="002E72F1" w:rsidRDefault="001A4DF4" w:rsidP="001A4DF4">
      <w:pPr>
        <w:rPr>
          <w:lang w:eastAsia="da-DK"/>
        </w:rPr>
      </w:pPr>
      <w:r w:rsidRPr="002E72F1">
        <w:rPr>
          <w:lang w:eastAsia="da-DK"/>
        </w:rPr>
        <w:t>Det er endvidere, Ringkøbing-Skjern Kommunes vurdering, at de socioøkonomiske konsekvenser af 0-alternativet (fastholdelse af konstant produktionsniveau), vil være en begyndende afvikling af produktionen.</w:t>
      </w:r>
    </w:p>
    <w:p w:rsidR="001A4DF4" w:rsidRPr="002E72F1" w:rsidRDefault="001A4DF4" w:rsidP="001A4DF4">
      <w:pPr>
        <w:rPr>
          <w:lang w:eastAsia="da-DK"/>
        </w:rPr>
      </w:pPr>
      <w:r w:rsidRPr="002E72F1">
        <w:rPr>
          <w:lang w:eastAsia="da-DK"/>
        </w:rPr>
        <w:t xml:space="preserve">Samfundsmæssigt vil 0-alternativet, derfor kunne betyde færre arbejdspladser, dels på slagterierne, men også i virksomheder, såsom vognmænd, foderstoffer m.fl.. </w:t>
      </w:r>
    </w:p>
    <w:p w:rsidR="001A4DF4" w:rsidRPr="002E72F1" w:rsidRDefault="001A4DF4" w:rsidP="001A4DF4">
      <w:pPr>
        <w:rPr>
          <w:lang w:eastAsia="da-DK"/>
        </w:rPr>
      </w:pPr>
      <w:r w:rsidRPr="002E72F1">
        <w:rPr>
          <w:lang w:eastAsia="da-DK"/>
        </w:rPr>
        <w:t>Det kan, som følge af 0-alternativ, forventes at samfundets indkomstdannelse mindskes.</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21" w:name="_Toc33002404"/>
      <w:r w:rsidRPr="002E72F1">
        <w:rPr>
          <w:rFonts w:eastAsiaTheme="majorEastAsia" w:cstheme="majorBidi"/>
          <w:sz w:val="28"/>
          <w:szCs w:val="26"/>
          <w:lang w:eastAsia="da-DK"/>
        </w:rPr>
        <w:t>Egenkontrol</w:t>
      </w:r>
      <w:bookmarkEnd w:id="221"/>
    </w:p>
    <w:p w:rsidR="001A4DF4" w:rsidRPr="002E72F1" w:rsidRDefault="001A4DF4" w:rsidP="001A4DF4">
      <w:pPr>
        <w:rPr>
          <w:lang w:eastAsia="da-DK"/>
        </w:rPr>
      </w:pPr>
      <w:r w:rsidRPr="002E72F1">
        <w:rPr>
          <w:lang w:eastAsia="da-DK"/>
        </w:rPr>
        <w:t>Der er stillet vilkår om, at husdyrbruget for egen regning skal eftervise, at de stillede støj</w:t>
      </w:r>
      <w:r w:rsidR="000E3D08">
        <w:rPr>
          <w:lang w:eastAsia="da-DK"/>
        </w:rPr>
        <w:t>krav</w:t>
      </w:r>
      <w:r w:rsidRPr="002E72F1">
        <w:rPr>
          <w:lang w:eastAsia="da-DK"/>
        </w:rPr>
        <w:t xml:space="preserve"> er overholdt, såfremt tilsynsmyndigheden skønner, at eventuelle klager vedrørende støj fra husdyrbruget, er velbegrundede.</w:t>
      </w:r>
    </w:p>
    <w:p w:rsidR="001A4DF4" w:rsidRPr="002E72F1" w:rsidRDefault="001A4DF4" w:rsidP="001A4DF4">
      <w:pPr>
        <w:rPr>
          <w:lang w:eastAsia="da-DK"/>
        </w:rPr>
      </w:pPr>
      <w:r w:rsidRPr="002E72F1">
        <w:rPr>
          <w:lang w:eastAsia="da-DK"/>
        </w:rPr>
        <w:t>Der er tilsvarende stillet vilkår om, at tilsynsmyndigheden kan kræve, at husdyrbruget foretager undersøgelse af lugtkilder, hvis det skønnes, at eventuelle klager over lugt fra anlægget, er velbegrundede.</w:t>
      </w:r>
    </w:p>
    <w:p w:rsidR="001A4DF4" w:rsidRPr="002E72F1" w:rsidRDefault="001A4DF4" w:rsidP="001A4DF4">
      <w:pPr>
        <w:keepNext/>
        <w:keepLines/>
        <w:spacing w:before="360" w:after="120"/>
        <w:outlineLvl w:val="0"/>
        <w:rPr>
          <w:rFonts w:eastAsiaTheme="majorEastAsia" w:cstheme="majorBidi"/>
          <w:color w:val="000000" w:themeColor="text1"/>
          <w:sz w:val="32"/>
          <w:szCs w:val="32"/>
          <w:lang w:eastAsia="da-DK"/>
        </w:rPr>
      </w:pPr>
      <w:bookmarkStart w:id="222" w:name="_Toc33002405"/>
      <w:r w:rsidRPr="002E72F1">
        <w:rPr>
          <w:rFonts w:eastAsiaTheme="majorEastAsia" w:cstheme="majorBidi"/>
          <w:color w:val="000000" w:themeColor="text1"/>
          <w:sz w:val="32"/>
          <w:szCs w:val="32"/>
          <w:lang w:eastAsia="da-DK"/>
        </w:rPr>
        <w:t>Konklusion</w:t>
      </w:r>
      <w:bookmarkEnd w:id="222"/>
    </w:p>
    <w:p w:rsidR="001A4DF4" w:rsidRPr="002E72F1" w:rsidRDefault="001A4DF4" w:rsidP="001A4DF4">
      <w:pPr>
        <w:rPr>
          <w:lang w:eastAsia="da-DK"/>
        </w:rPr>
      </w:pPr>
      <w:r w:rsidRPr="002E72F1">
        <w:rPr>
          <w:lang w:eastAsia="da-DK"/>
        </w:rPr>
        <w:t>Idet de lovpligtige afstandskrav og beskyttelsesniveauer er overholdt, vurderer Ringkøbing-Skjern Kommune at:</w:t>
      </w:r>
    </w:p>
    <w:p w:rsidR="001A4DF4" w:rsidRPr="002E72F1" w:rsidRDefault="001A4DF4" w:rsidP="001A4DF4">
      <w:pPr>
        <w:rPr>
          <w:lang w:eastAsia="da-DK"/>
        </w:rPr>
      </w:pPr>
      <w:r w:rsidRPr="002E72F1">
        <w:rPr>
          <w:lang w:eastAsia="da-DK"/>
        </w:rPr>
        <w:t>Udvidelsen af husdyrbruget</w:t>
      </w:r>
      <w:r w:rsidR="00927C01">
        <w:rPr>
          <w:lang w:eastAsia="da-DK"/>
        </w:rPr>
        <w:t>s produktionsareal med 280 m</w:t>
      </w:r>
      <w:r w:rsidR="00927C01">
        <w:rPr>
          <w:vertAlign w:val="superscript"/>
          <w:lang w:eastAsia="da-DK"/>
        </w:rPr>
        <w:t>2</w:t>
      </w:r>
      <w:r w:rsidR="00927C01">
        <w:rPr>
          <w:lang w:eastAsia="da-DK"/>
        </w:rPr>
        <w:t xml:space="preserve"> ved at ændre et tidligere maskinhus til stald </w:t>
      </w:r>
      <w:r w:rsidRPr="002E72F1">
        <w:rPr>
          <w:lang w:eastAsia="da-DK"/>
        </w:rPr>
        <w:t>kan tillades, idet udvidelsen og det samlede husdyrbrug ikke vil medføre en væsentlig genepåvirkning af naboer, Kategori 1-, 2- og 3-Natur samt landskabelige værdier og kulturmiljøer.</w:t>
      </w:r>
    </w:p>
    <w:p w:rsidR="001A4DF4" w:rsidRPr="002E72F1" w:rsidRDefault="001A4DF4" w:rsidP="001A4DF4">
      <w:pPr>
        <w:rPr>
          <w:lang w:eastAsia="da-DK"/>
        </w:rPr>
      </w:pPr>
      <w:r w:rsidRPr="002E72F1">
        <w:rPr>
          <w:lang w:eastAsia="da-DK"/>
        </w:rPr>
        <w:t>Derudover er det vurderet, at udvidelsen og det samlede husdyrbrug ikke vil medføre en væsentlig påvirkning af § 3-områder, eller andre naturområder som er beskyttet mod tilstandsændring, fredet, udpeget som internationalt naturbeskyttelsesområde, eller særlig sårbar overfor næringsstofpåvirkning.</w:t>
      </w:r>
    </w:p>
    <w:p w:rsidR="001A4DF4" w:rsidRPr="002E72F1" w:rsidRDefault="001A4DF4" w:rsidP="001A4DF4">
      <w:pPr>
        <w:rPr>
          <w:lang w:eastAsia="da-DK"/>
        </w:rPr>
      </w:pPr>
      <w:r w:rsidRPr="002E72F1">
        <w:rPr>
          <w:lang w:eastAsia="da-DK"/>
        </w:rPr>
        <w:t>Endvidere er det vurderet, at det ansøgte projekt og det samlede husdyrbrug ikke vil have væsentlig virkning på de bestande af vilde planter, dyr (herunder Bilag IV-arter), eller deres levesteder, som de ovennævnte områder er udpeget på baggrund af.</w:t>
      </w:r>
    </w:p>
    <w:p w:rsidR="00F87A9E" w:rsidRPr="00C24811" w:rsidRDefault="001A4DF4" w:rsidP="00672C4A">
      <w:pPr>
        <w:rPr>
          <w:lang w:eastAsia="da-DK"/>
        </w:rPr>
      </w:pPr>
      <w:r w:rsidRPr="002E72F1">
        <w:rPr>
          <w:lang w:eastAsia="da-DK"/>
        </w:rPr>
        <w:t>Der anvendes den bedst tilgængelige teknik, til at forebygge og begrænse eventuel forurening.</w:t>
      </w:r>
    </w:p>
    <w:p w:rsidR="005B4C48" w:rsidRDefault="005B4C48" w:rsidP="00CA7CA5">
      <w:pPr>
        <w:pStyle w:val="Overskrift1"/>
        <w:rPr>
          <w:lang w:eastAsia="da-DK"/>
        </w:rPr>
      </w:pPr>
      <w:bookmarkStart w:id="223" w:name="_Toc406418440"/>
      <w:bookmarkStart w:id="224" w:name="_Toc33002406"/>
      <w:r w:rsidRPr="005B4C48">
        <w:rPr>
          <w:lang w:eastAsia="da-DK"/>
        </w:rPr>
        <w:lastRenderedPageBreak/>
        <w:t xml:space="preserve">Bilag </w:t>
      </w:r>
      <w:r w:rsidR="008A5535">
        <w:rPr>
          <w:lang w:eastAsia="da-DK"/>
        </w:rPr>
        <w:t>1</w:t>
      </w:r>
      <w:r w:rsidRPr="005B4C48">
        <w:rPr>
          <w:lang w:eastAsia="da-DK"/>
        </w:rPr>
        <w:t xml:space="preserve">: </w:t>
      </w:r>
      <w:bookmarkEnd w:id="223"/>
      <w:r w:rsidR="006B6492">
        <w:rPr>
          <w:lang w:eastAsia="da-DK"/>
        </w:rPr>
        <w:t>Bygningsoversigt</w:t>
      </w:r>
      <w:bookmarkEnd w:id="224"/>
    </w:p>
    <w:p w:rsidR="00403744" w:rsidRDefault="006B6492" w:rsidP="00F87A9E">
      <w:r>
        <w:rPr>
          <w:noProof/>
          <w:lang w:eastAsia="da-DK"/>
        </w:rPr>
        <w:drawing>
          <wp:inline distT="0" distB="0" distL="0" distR="0" wp14:anchorId="59540857" wp14:editId="4A84A1F1">
            <wp:extent cx="4514850" cy="6238875"/>
            <wp:effectExtent l="0" t="0" r="0" b="9525"/>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514850" cy="6238875"/>
                    </a:xfrm>
                    <a:prstGeom prst="rect">
                      <a:avLst/>
                    </a:prstGeom>
                  </pic:spPr>
                </pic:pic>
              </a:graphicData>
            </a:graphic>
          </wp:inline>
        </w:drawing>
      </w:r>
    </w:p>
    <w:p w:rsidR="00672C4A" w:rsidRDefault="00403744" w:rsidP="000B2956">
      <w:pPr>
        <w:pStyle w:val="Overskrift1"/>
        <w:rPr>
          <w:rFonts w:eastAsia="Calibri"/>
        </w:rPr>
      </w:pPr>
      <w:bookmarkStart w:id="225" w:name="_Toc33002407"/>
      <w:r>
        <w:rPr>
          <w:rFonts w:eastAsia="Calibri"/>
        </w:rPr>
        <w:lastRenderedPageBreak/>
        <w:t xml:space="preserve">Bilag 2: </w:t>
      </w:r>
      <w:r w:rsidR="006B6492">
        <w:rPr>
          <w:rFonts w:eastAsia="Calibri"/>
        </w:rPr>
        <w:t>Produktionsareal</w:t>
      </w:r>
      <w:bookmarkEnd w:id="225"/>
    </w:p>
    <w:p w:rsidR="00BE6D07" w:rsidRPr="00BE6D07" w:rsidRDefault="006B6492" w:rsidP="00BE6D07">
      <w:r>
        <w:rPr>
          <w:noProof/>
          <w:lang w:eastAsia="da-DK"/>
        </w:rPr>
        <w:drawing>
          <wp:inline distT="0" distB="0" distL="0" distR="0" wp14:anchorId="7561BD00" wp14:editId="7201BF89">
            <wp:extent cx="5838825" cy="8124825"/>
            <wp:effectExtent l="0" t="0" r="9525" b="952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838825" cy="8124825"/>
                    </a:xfrm>
                    <a:prstGeom prst="rect">
                      <a:avLst/>
                    </a:prstGeom>
                  </pic:spPr>
                </pic:pic>
              </a:graphicData>
            </a:graphic>
          </wp:inline>
        </w:drawing>
      </w:r>
    </w:p>
    <w:p w:rsidR="000B2956" w:rsidRDefault="00672C4A" w:rsidP="000B2956">
      <w:pPr>
        <w:pStyle w:val="Overskrift1"/>
        <w:rPr>
          <w:rFonts w:eastAsia="Calibri"/>
        </w:rPr>
      </w:pPr>
      <w:bookmarkStart w:id="226" w:name="_Toc33002408"/>
      <w:r>
        <w:rPr>
          <w:rFonts w:eastAsia="Calibri"/>
        </w:rPr>
        <w:lastRenderedPageBreak/>
        <w:t xml:space="preserve">Bilag 3: </w:t>
      </w:r>
      <w:r w:rsidR="006B6492">
        <w:rPr>
          <w:rFonts w:eastAsia="Calibri"/>
        </w:rPr>
        <w:t>Transportveje</w:t>
      </w:r>
      <w:bookmarkEnd w:id="226"/>
    </w:p>
    <w:p w:rsidR="00672C4A" w:rsidRDefault="006B6492" w:rsidP="00672C4A">
      <w:r>
        <w:rPr>
          <w:noProof/>
          <w:lang w:eastAsia="da-DK"/>
        </w:rPr>
        <w:drawing>
          <wp:inline distT="0" distB="0" distL="0" distR="0" wp14:anchorId="7FA4EE74" wp14:editId="60AB7CDC">
            <wp:extent cx="4533900" cy="6200775"/>
            <wp:effectExtent l="0" t="0" r="0" b="952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33900" cy="6200775"/>
                    </a:xfrm>
                    <a:prstGeom prst="rect">
                      <a:avLst/>
                    </a:prstGeom>
                  </pic:spPr>
                </pic:pic>
              </a:graphicData>
            </a:graphic>
          </wp:inline>
        </w:drawing>
      </w:r>
    </w:p>
    <w:p w:rsidR="00E25A64" w:rsidRDefault="00E25A64" w:rsidP="00672C4A"/>
    <w:p w:rsidR="00E25A64" w:rsidRDefault="00E25A64" w:rsidP="00672C4A"/>
    <w:p w:rsidR="00E25A64" w:rsidRDefault="00E25A64" w:rsidP="00672C4A"/>
    <w:p w:rsidR="00E25A64" w:rsidRDefault="00E25A64" w:rsidP="00672C4A"/>
    <w:p w:rsidR="00E25A64" w:rsidRDefault="00E25A64" w:rsidP="00672C4A"/>
    <w:p w:rsidR="00672C4A" w:rsidRDefault="00346618" w:rsidP="00672C4A">
      <w:pPr>
        <w:pStyle w:val="Overskrift1"/>
      </w:pPr>
      <w:bookmarkStart w:id="227" w:name="_Toc33002409"/>
      <w:r>
        <w:lastRenderedPageBreak/>
        <w:t>Bilag 4</w:t>
      </w:r>
      <w:r w:rsidR="00672C4A">
        <w:t>: Adresser inden for konsekvensradius</w:t>
      </w:r>
      <w:bookmarkEnd w:id="227"/>
    </w:p>
    <w:p w:rsidR="00FC7CE5" w:rsidRDefault="00FC7CE5" w:rsidP="00FC7CE5">
      <w:pPr>
        <w:rPr>
          <w:rFonts w:ascii="Calibri" w:eastAsia="Calibri" w:hAnsi="Calibri"/>
        </w:rPr>
      </w:pPr>
      <w:r>
        <w:rPr>
          <w:rFonts w:ascii="Calibri" w:eastAsia="Calibri" w:hAnsi="Calibri"/>
        </w:rPr>
        <w:t xml:space="preserve">Der er foretaget nabohøring inden for konsekvensradius </w:t>
      </w:r>
      <w:r w:rsidRPr="00924C2A">
        <w:rPr>
          <w:rFonts w:ascii="Calibri" w:eastAsia="Calibri" w:hAnsi="Calibri"/>
        </w:rPr>
        <w:t xml:space="preserve">på </w:t>
      </w:r>
      <w:r w:rsidR="00924C2A" w:rsidRPr="00924C2A">
        <w:rPr>
          <w:rFonts w:ascii="Calibri" w:eastAsia="Calibri" w:hAnsi="Calibri"/>
        </w:rPr>
        <w:t>241</w:t>
      </w:r>
      <w:r w:rsidRPr="00924C2A">
        <w:rPr>
          <w:rFonts w:ascii="Calibri" w:eastAsia="Calibri" w:hAnsi="Calibri"/>
        </w:rPr>
        <w:t xml:space="preserve"> meter</w:t>
      </w:r>
      <w:r>
        <w:rPr>
          <w:rFonts w:ascii="Calibri" w:eastAsia="Calibri" w:hAnsi="Calibri"/>
        </w:rPr>
        <w:t xml:space="preserve"> fra lugtcentrum af anlægget. På nedenstående kort er konsekvensradius indtegnet.</w:t>
      </w:r>
    </w:p>
    <w:p w:rsidR="000506DE" w:rsidRDefault="00C849DF" w:rsidP="00FC7CE5">
      <w:pPr>
        <w:rPr>
          <w:rFonts w:ascii="Calibri" w:eastAsia="Calibri" w:hAnsi="Calibri"/>
        </w:rPr>
      </w:pPr>
      <w:r>
        <w:rPr>
          <w:noProof/>
          <w:lang w:eastAsia="da-DK"/>
        </w:rPr>
        <w:drawing>
          <wp:inline distT="0" distB="0" distL="0" distR="0" wp14:anchorId="6B218B6A" wp14:editId="352F5FBD">
            <wp:extent cx="4448175" cy="3914775"/>
            <wp:effectExtent l="0" t="0" r="9525" b="9525"/>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448175" cy="3914775"/>
                    </a:xfrm>
                    <a:prstGeom prst="rect">
                      <a:avLst/>
                    </a:prstGeom>
                  </pic:spPr>
                </pic:pic>
              </a:graphicData>
            </a:graphic>
          </wp:inline>
        </w:drawing>
      </w:r>
    </w:p>
    <w:p w:rsidR="000506DE" w:rsidRDefault="000506DE" w:rsidP="00FC7CE5">
      <w:pPr>
        <w:rPr>
          <w:rFonts w:ascii="Calibri" w:eastAsia="Calibri" w:hAnsi="Calibri"/>
        </w:rPr>
      </w:pPr>
    </w:p>
    <w:p w:rsidR="000506DE" w:rsidRPr="00672C4A" w:rsidRDefault="000506DE" w:rsidP="000506DE">
      <w:pPr>
        <w:pStyle w:val="Overskrift1"/>
      </w:pPr>
      <w:bookmarkStart w:id="228" w:name="_Toc33002410"/>
      <w:r>
        <w:lastRenderedPageBreak/>
        <w:t>Bilag 5: Natur</w:t>
      </w:r>
      <w:bookmarkEnd w:id="228"/>
    </w:p>
    <w:p w:rsidR="000506DE" w:rsidRDefault="00FC09D0" w:rsidP="00672C4A">
      <w:r>
        <w:rPr>
          <w:noProof/>
          <w:lang w:eastAsia="da-DK"/>
        </w:rPr>
        <w:drawing>
          <wp:inline distT="0" distB="0" distL="0" distR="0" wp14:anchorId="563486A4" wp14:editId="79F41CAA">
            <wp:extent cx="5734050" cy="8324850"/>
            <wp:effectExtent l="0" t="0" r="0" b="0"/>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34050" cy="8324850"/>
                    </a:xfrm>
                    <a:prstGeom prst="rect">
                      <a:avLst/>
                    </a:prstGeom>
                  </pic:spPr>
                </pic:pic>
              </a:graphicData>
            </a:graphic>
          </wp:inline>
        </w:drawing>
      </w:r>
    </w:p>
    <w:p w:rsidR="000506DE" w:rsidRDefault="000506DE" w:rsidP="00672C4A"/>
    <w:p w:rsidR="00924C2A" w:rsidRDefault="00924C2A" w:rsidP="00672C4A">
      <w:r>
        <w:rPr>
          <w:noProof/>
          <w:lang w:eastAsia="da-DK"/>
        </w:rPr>
        <w:drawing>
          <wp:inline distT="0" distB="0" distL="0" distR="0" wp14:anchorId="58B69453" wp14:editId="7C94397C">
            <wp:extent cx="6120765" cy="3783330"/>
            <wp:effectExtent l="0" t="0" r="0" b="7620"/>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20765" cy="3783330"/>
                    </a:xfrm>
                    <a:prstGeom prst="rect">
                      <a:avLst/>
                    </a:prstGeom>
                  </pic:spPr>
                </pic:pic>
              </a:graphicData>
            </a:graphic>
          </wp:inline>
        </w:drawing>
      </w:r>
    </w:p>
    <w:p w:rsidR="00DD404B" w:rsidRDefault="00DD404B" w:rsidP="008D3CEB">
      <w:pPr>
        <w:spacing w:before="43" w:line="231" w:lineRule="exact"/>
        <w:textAlignment w:val="baseline"/>
        <w:rPr>
          <w:rFonts w:ascii="Calibri" w:eastAsia="Calibri" w:hAnsi="Calibri"/>
          <w:color w:val="000000"/>
        </w:rPr>
      </w:pPr>
    </w:p>
    <w:p w:rsidR="00924C2A" w:rsidRDefault="00924C2A" w:rsidP="008D3CEB">
      <w:pPr>
        <w:spacing w:before="43" w:line="231" w:lineRule="exact"/>
        <w:textAlignment w:val="baseline"/>
        <w:rPr>
          <w:rFonts w:ascii="Calibri" w:eastAsia="Calibri" w:hAnsi="Calibri"/>
          <w:color w:val="000000"/>
        </w:rPr>
      </w:pPr>
    </w:p>
    <w:p w:rsidR="00924C2A" w:rsidRDefault="00924C2A" w:rsidP="008D3CEB">
      <w:pPr>
        <w:spacing w:before="43" w:line="231" w:lineRule="exact"/>
        <w:textAlignment w:val="baseline"/>
        <w:rPr>
          <w:rFonts w:ascii="Calibri" w:eastAsia="Calibri" w:hAnsi="Calibri"/>
          <w:color w:val="000000"/>
        </w:rPr>
      </w:pPr>
    </w:p>
    <w:p w:rsidR="00924C2A" w:rsidRDefault="00924C2A" w:rsidP="008D3CEB">
      <w:pPr>
        <w:spacing w:before="43" w:line="231" w:lineRule="exact"/>
        <w:textAlignment w:val="baseline"/>
        <w:rPr>
          <w:rFonts w:ascii="Calibri" w:eastAsia="Calibri" w:hAnsi="Calibri"/>
          <w:color w:val="000000"/>
        </w:rPr>
      </w:pPr>
    </w:p>
    <w:p w:rsidR="00924C2A" w:rsidRDefault="00924C2A" w:rsidP="008D3CEB">
      <w:pPr>
        <w:spacing w:before="43" w:line="231" w:lineRule="exact"/>
        <w:textAlignment w:val="baseline"/>
        <w:rPr>
          <w:rFonts w:ascii="Calibri" w:eastAsia="Calibri" w:hAnsi="Calibri"/>
          <w:color w:val="000000"/>
        </w:rPr>
      </w:pPr>
    </w:p>
    <w:p w:rsidR="00924C2A" w:rsidRDefault="00924C2A" w:rsidP="008D3CEB">
      <w:pPr>
        <w:spacing w:before="43" w:line="231" w:lineRule="exact"/>
        <w:textAlignment w:val="baseline"/>
        <w:rPr>
          <w:rFonts w:ascii="Calibri" w:eastAsia="Calibri" w:hAnsi="Calibri"/>
          <w:color w:val="000000"/>
        </w:rPr>
      </w:pPr>
    </w:p>
    <w:p w:rsidR="00924C2A" w:rsidRDefault="00924C2A" w:rsidP="008D3CEB">
      <w:pPr>
        <w:spacing w:before="43" w:line="231" w:lineRule="exact"/>
        <w:textAlignment w:val="baseline"/>
        <w:rPr>
          <w:rFonts w:ascii="Calibri" w:eastAsia="Calibri" w:hAnsi="Calibri"/>
          <w:color w:val="000000"/>
        </w:rPr>
      </w:pPr>
    </w:p>
    <w:p w:rsidR="00924C2A" w:rsidRDefault="00924C2A" w:rsidP="008D3CEB">
      <w:pPr>
        <w:spacing w:before="43" w:line="231" w:lineRule="exact"/>
        <w:textAlignment w:val="baseline"/>
        <w:rPr>
          <w:rFonts w:ascii="Calibri" w:eastAsia="Calibri" w:hAnsi="Calibri"/>
          <w:color w:val="000000"/>
        </w:rPr>
      </w:pPr>
    </w:p>
    <w:p w:rsidR="00924C2A" w:rsidRDefault="00924C2A" w:rsidP="008D3CEB">
      <w:pPr>
        <w:spacing w:before="43" w:line="231" w:lineRule="exact"/>
        <w:textAlignment w:val="baseline"/>
        <w:rPr>
          <w:rFonts w:ascii="Calibri" w:eastAsia="Calibri" w:hAnsi="Calibri"/>
          <w:color w:val="000000"/>
        </w:rPr>
      </w:pPr>
    </w:p>
    <w:p w:rsidR="00924C2A" w:rsidRDefault="00924C2A" w:rsidP="008D3CEB">
      <w:pPr>
        <w:spacing w:before="43" w:line="231" w:lineRule="exact"/>
        <w:textAlignment w:val="baseline"/>
        <w:rPr>
          <w:rFonts w:ascii="Calibri" w:eastAsia="Calibri" w:hAnsi="Calibri"/>
          <w:color w:val="000000"/>
        </w:rPr>
      </w:pPr>
    </w:p>
    <w:p w:rsidR="00924C2A" w:rsidRDefault="00924C2A" w:rsidP="008D3CEB">
      <w:pPr>
        <w:spacing w:before="43" w:line="231" w:lineRule="exact"/>
        <w:textAlignment w:val="baseline"/>
        <w:rPr>
          <w:rFonts w:ascii="Calibri" w:eastAsia="Calibri" w:hAnsi="Calibri"/>
          <w:color w:val="000000"/>
        </w:rPr>
      </w:pPr>
    </w:p>
    <w:p w:rsidR="00924C2A" w:rsidRDefault="00924C2A" w:rsidP="008D3CEB">
      <w:pPr>
        <w:spacing w:before="43" w:line="231" w:lineRule="exact"/>
        <w:textAlignment w:val="baseline"/>
        <w:rPr>
          <w:rFonts w:ascii="Calibri" w:eastAsia="Calibri" w:hAnsi="Calibri"/>
          <w:color w:val="000000"/>
        </w:rPr>
      </w:pPr>
    </w:p>
    <w:p w:rsidR="00924C2A" w:rsidRDefault="00924C2A" w:rsidP="008D3CEB">
      <w:pPr>
        <w:spacing w:before="43" w:line="231" w:lineRule="exact"/>
        <w:textAlignment w:val="baseline"/>
        <w:rPr>
          <w:rFonts w:ascii="Calibri" w:eastAsia="Calibri" w:hAnsi="Calibri"/>
          <w:color w:val="000000"/>
        </w:rPr>
      </w:pPr>
    </w:p>
    <w:p w:rsidR="00924C2A" w:rsidRDefault="00924C2A" w:rsidP="008D3CEB">
      <w:pPr>
        <w:spacing w:before="43" w:line="231" w:lineRule="exact"/>
        <w:textAlignment w:val="baseline"/>
        <w:rPr>
          <w:rFonts w:ascii="Calibri" w:eastAsia="Calibri" w:hAnsi="Calibri"/>
          <w:color w:val="000000"/>
        </w:rPr>
      </w:pPr>
    </w:p>
    <w:p w:rsidR="00924C2A" w:rsidRDefault="00924C2A" w:rsidP="008D3CEB">
      <w:pPr>
        <w:spacing w:before="43" w:line="231" w:lineRule="exact"/>
        <w:textAlignment w:val="baseline"/>
        <w:rPr>
          <w:rFonts w:ascii="Calibri" w:eastAsia="Calibri" w:hAnsi="Calibri"/>
          <w:color w:val="000000"/>
        </w:rPr>
      </w:pPr>
    </w:p>
    <w:p w:rsidR="00924C2A" w:rsidRDefault="00924C2A" w:rsidP="008D3CEB">
      <w:pPr>
        <w:spacing w:before="43" w:line="231" w:lineRule="exact"/>
        <w:textAlignment w:val="baseline"/>
        <w:rPr>
          <w:rFonts w:ascii="Calibri" w:eastAsia="Calibri" w:hAnsi="Calibri"/>
          <w:color w:val="000000"/>
        </w:rPr>
      </w:pPr>
    </w:p>
    <w:p w:rsidR="00924C2A" w:rsidRPr="008D3CEB" w:rsidRDefault="00924C2A" w:rsidP="008D3CEB">
      <w:pPr>
        <w:spacing w:before="43" w:line="231" w:lineRule="exact"/>
        <w:textAlignment w:val="baseline"/>
        <w:rPr>
          <w:rFonts w:ascii="Calibri" w:eastAsia="Calibri" w:hAnsi="Calibri"/>
          <w:color w:val="000000"/>
        </w:rPr>
      </w:pPr>
    </w:p>
    <w:sectPr w:rsidR="00924C2A" w:rsidRPr="008D3CEB" w:rsidSect="007651EC">
      <w:headerReference w:type="even" r:id="rId55"/>
      <w:headerReference w:type="default" r:id="rId56"/>
      <w:footerReference w:type="default" r:id="rId57"/>
      <w:headerReference w:type="first" r:id="rId58"/>
      <w:footerReference w:type="first" r:id="rId59"/>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A64" w:rsidRDefault="00E25A64" w:rsidP="000F49AA">
      <w:pPr>
        <w:spacing w:after="0" w:line="240" w:lineRule="auto"/>
      </w:pPr>
      <w:r>
        <w:separator/>
      </w:r>
    </w:p>
  </w:endnote>
  <w:endnote w:type="continuationSeparator" w:id="0">
    <w:p w:rsidR="00E25A64" w:rsidRDefault="00E25A64"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ueOptima">
    <w:altName w:val="Courier New"/>
    <w:charset w:val="00"/>
    <w:family w:val="auto"/>
    <w:pitch w:val="variable"/>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Helv">
    <w:panose1 w:val="020B0604020202030204"/>
    <w:charset w:val="00"/>
    <w:family w:val="swiss"/>
    <w:notTrueType/>
    <w:pitch w:val="variable"/>
    <w:sig w:usb0="00000003" w:usb1="00000000" w:usb2="00000000" w:usb3="00000000" w:csb0="00000001" w:csb1="00000000"/>
  </w:font>
  <w:font w:name="Calibri,BoldItalic">
    <w:panose1 w:val="00000000000000000000"/>
    <w:charset w:val="00"/>
    <w:family w:val="auto"/>
    <w:notTrueType/>
    <w:pitch w:val="default"/>
    <w:sig w:usb0="00000003" w:usb1="00000000" w:usb2="00000000" w:usb3="00000000" w:csb0="00000001" w:csb1="00000000"/>
  </w:font>
  <w:font w:name="CalibriLight">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A64" w:rsidRDefault="00E25A64">
    <w:pPr>
      <w:pStyle w:val="Sidefod"/>
    </w:pPr>
    <w:r>
      <w:rPr>
        <w:noProof/>
        <w:lang w:eastAsia="da-DK"/>
      </w:rPr>
      <mc:AlternateContent>
        <mc:Choice Requires="wps">
          <w:drawing>
            <wp:anchor distT="0" distB="0" distL="114300" distR="114300" simplePos="0" relativeHeight="251656704" behindDoc="0" locked="0" layoutInCell="0" allowOverlap="1">
              <wp:simplePos x="0" y="0"/>
              <wp:positionH relativeFrom="rightMargin">
                <wp:posOffset>-3619334</wp:posOffset>
              </wp:positionH>
              <wp:positionV relativeFrom="margin">
                <wp:posOffset>9079148</wp:posOffset>
              </wp:positionV>
              <wp:extent cx="727710" cy="329565"/>
              <wp:effectExtent l="0" t="0" r="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noFill/>
                      <a:ln>
                        <a:noFill/>
                      </a:ln>
                    </wps:spPr>
                    <wps:txbx>
                      <w:txbxContent>
                        <w:p w:rsidR="00E25A64" w:rsidRDefault="00E25A64" w:rsidP="004A5988">
                          <w:pPr>
                            <w:jc w:val="center"/>
                          </w:pPr>
                          <w:r>
                            <w:fldChar w:fldCharType="begin"/>
                          </w:r>
                          <w:r>
                            <w:instrText>PAGE   \* MERGEFORMAT</w:instrText>
                          </w:r>
                          <w:r>
                            <w:fldChar w:fldCharType="separate"/>
                          </w:r>
                          <w:r w:rsidR="0052721B">
                            <w:rPr>
                              <w:noProof/>
                            </w:rPr>
                            <w:t>23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ktangel 1" o:spid="_x0000_s1027" style="position:absolute;margin-left:-285pt;margin-top:714.9pt;width:57.3pt;height:25.95pt;z-index:251656704;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" o:allowincell="f" filled="f" stroked="f">
              <v:textbox>
                <w:txbxContent>
                  <w:p w:rsidR="00E25A64" w:rsidRDefault="00E25A64" w:rsidP="004A5988">
                    <w:pPr>
                      <w:jc w:val="center"/>
                    </w:pPr>
                    <w:r>
                      <w:fldChar w:fldCharType="begin"/>
                    </w:r>
                    <w:r>
                      <w:instrText>PAGE   \* MERGEFORMAT</w:instrText>
                    </w:r>
                    <w:r>
                      <w:fldChar w:fldCharType="separate"/>
                    </w:r>
                    <w:r w:rsidR="0052721B">
                      <w:rPr>
                        <w:noProof/>
                      </w:rPr>
                      <w:t>23</w:t>
                    </w:r>
                    <w: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A64" w:rsidRDefault="00E25A64">
    <w:pPr>
      <w:pStyle w:val="Sidefod"/>
    </w:pPr>
    <w:r>
      <w:rPr>
        <w:noProof/>
        <w:lang w:eastAsia="da-DK"/>
      </w:rPr>
      <mc:AlternateContent>
        <mc:Choice Requires="wps">
          <w:drawing>
            <wp:anchor distT="0" distB="0" distL="114300" distR="114300" simplePos="0" relativeHeight="251658752"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5A64" w:rsidRPr="0033076A" w:rsidRDefault="00E25A64"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962D0" id="_x0000_t202" coordsize="21600,21600" o:spt="202" path="m,l,21600r21600,l21600,xe">
              <v:stroke joinstyle="miter"/>
              <v:path gradientshapeok="t" o:connecttype="rect"/>
            </v:shapetype>
            <v:shape id="Tekstfelt 3" o:spid="_x0000_s1028" type="#_x0000_t202" style="position:absolute;margin-left:383.4pt;margin-top:778.3pt;width:112.8pt;height:4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" filled="f" stroked="f" strokeweight=".5pt">
              <v:textbox>
                <w:txbxContent>
                  <w:p w:rsidR="00CF374C" w:rsidRPr="0033076A" w:rsidRDefault="00CF374C"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A64" w:rsidRDefault="00E25A64" w:rsidP="000F49AA">
      <w:pPr>
        <w:spacing w:after="0" w:line="240" w:lineRule="auto"/>
      </w:pPr>
      <w:r>
        <w:separator/>
      </w:r>
    </w:p>
  </w:footnote>
  <w:footnote w:type="continuationSeparator" w:id="0">
    <w:p w:rsidR="00E25A64" w:rsidRDefault="00E25A64" w:rsidP="000F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A64" w:rsidRDefault="0052721B">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7860" o:spid="_x0000_s100359" type="#_x0000_t136" style="position:absolute;margin-left:0;margin-top:0;width:509.6pt;height:169.85pt;rotation:315;z-index:-251656704;mso-position-horizontal:center;mso-position-horizontal-relative:margin;mso-position-vertical:center;mso-position-vertical-relative:margin" o:allowincell="f" fillcolor="silver" stroked="f">
          <v:fill opacity=".5"/>
          <v:textpath style="font-family:&quot;Cambri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A64" w:rsidRDefault="0052721B">
    <w:pPr>
      <w:pStyle w:val="Sidehoved"/>
    </w:pPr>
    <w:sdt>
      <w:sdtPr>
        <w:id w:val="-981922980"/>
        <w:docPartObj>
          <w:docPartGallery w:val="Page Numbers (Margins)"/>
          <w:docPartUnique/>
        </w:docPartObj>
      </w:sdtPr>
      <w:sdtEndPr/>
      <w:sdtContent/>
    </w:sdt>
    <w:r w:rsidR="00E25A64">
      <w:rPr>
        <w:noProof/>
        <w:lang w:eastAsia="da-DK"/>
      </w:rPr>
      <w:drawing>
        <wp:anchor distT="0" distB="0" distL="114300" distR="114300" simplePos="0" relativeHeight="251655680"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A64" w:rsidRDefault="0052721B" w:rsidP="00A23AD5">
    <w:pPr>
      <w:pStyle w:val="Sidehoved"/>
      <w:jc w:val="center"/>
    </w:pPr>
    <w:sdt>
      <w:sdtPr>
        <w:rPr>
          <w:highlight w:val="red"/>
        </w:rPr>
        <w:id w:val="-722829939"/>
        <w:docPartObj>
          <w:docPartGallery w:val="Watermarks"/>
          <w:docPartUnique/>
        </w:docPartObj>
      </w:sdtPr>
      <w:sdtEndPr/>
      <w:sdtContent>
        <w:r w:rsidR="00E25A64" w:rsidRPr="005178D6">
          <w:rPr>
            <w:noProof/>
            <w:highlight w:val="red"/>
            <w:lang w:eastAsia="da-DK"/>
          </w:rPr>
          <w:drawing>
            <wp:anchor distT="0" distB="0" distL="114300" distR="114300" simplePos="0" relativeHeight="251657728" behindDoc="1" locked="0" layoutInCell="1" allowOverlap="1" wp14:anchorId="68903892" wp14:editId="7FD723A9">
              <wp:simplePos x="0" y="0"/>
              <wp:positionH relativeFrom="margin">
                <wp:align>center</wp:align>
              </wp:positionH>
              <wp:positionV relativeFrom="paragraph">
                <wp:posOffset>-418201</wp:posOffset>
              </wp:positionV>
              <wp:extent cx="7537869" cy="10659683"/>
              <wp:effectExtent l="0" t="0" r="6350" b="8890"/>
              <wp:wrapNone/>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37869" cy="10659683"/>
                      </a:xfrm>
                      <a:prstGeom prst="rect">
                        <a:avLst/>
                      </a:prstGeom>
                    </pic:spPr>
                  </pic:pic>
                </a:graphicData>
              </a:graphic>
              <wp14:sizeRelH relativeFrom="margin">
                <wp14:pctWidth>0</wp14:pctWidth>
              </wp14:sizeRelH>
              <wp14:sizeRelV relativeFrom="margin">
                <wp14:pctHeight>0</wp14:pctHeight>
              </wp14:sizeRelV>
            </wp:anchor>
          </w:drawing>
        </w:r>
      </w:sdtContent>
    </w:sdt>
    <w:r w:rsidR="00E25A64" w:rsidRPr="00140A13">
      <w:t>§16b-miljøtilladelse på husdyrbruget på adressen Østerbyvej 10, 6900 Skjern</w:t>
    </w:r>
  </w:p>
  <w:p w:rsidR="00E25A64" w:rsidRDefault="00363687" w:rsidP="00A23AD5">
    <w:pPr>
      <w:pStyle w:val="Sidehoved"/>
      <w:jc w:val="center"/>
    </w:pPr>
    <w:r w:rsidRPr="00363687">
      <w:t>16. marts 2020</w:t>
    </w:r>
  </w:p>
  <w:p w:rsidR="00E25A64" w:rsidRDefault="00E25A6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7EABE9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3D52FA0"/>
    <w:multiLevelType w:val="hybridMultilevel"/>
    <w:tmpl w:val="8DA8EC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D16A09"/>
    <w:multiLevelType w:val="hybridMultilevel"/>
    <w:tmpl w:val="5BCCF2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A01671D"/>
    <w:multiLevelType w:val="hybridMultilevel"/>
    <w:tmpl w:val="B2C012F6"/>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D4D753E"/>
    <w:multiLevelType w:val="hybridMultilevel"/>
    <w:tmpl w:val="5BCAF11E"/>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0FAF4DDC"/>
    <w:multiLevelType w:val="hybridMultilevel"/>
    <w:tmpl w:val="8D382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29D498C"/>
    <w:multiLevelType w:val="hybridMultilevel"/>
    <w:tmpl w:val="AF90AAC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4C90DD1"/>
    <w:multiLevelType w:val="hybridMultilevel"/>
    <w:tmpl w:val="65B8C0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5B87584"/>
    <w:multiLevelType w:val="hybridMultilevel"/>
    <w:tmpl w:val="A8703FAA"/>
    <w:lvl w:ilvl="0" w:tplc="604A6C1E">
      <w:start w:val="1"/>
      <w:numFmt w:val="none"/>
      <w:pStyle w:val="at"/>
      <w:lvlText w:val="at"/>
      <w:lvlJc w:val="left"/>
      <w:pPr>
        <w:tabs>
          <w:tab w:val="num" w:pos="471"/>
        </w:tabs>
        <w:ind w:left="471" w:hanging="471"/>
      </w:pPr>
      <w:rPr>
        <w:rFonts w:ascii="Arial" w:hAnsi="Arial" w:cs="Times New Roman" w:hint="default"/>
        <w:sz w:val="24"/>
      </w:rPr>
    </w:lvl>
    <w:lvl w:ilvl="1" w:tplc="04060019" w:tentative="1">
      <w:start w:val="1"/>
      <w:numFmt w:val="lowerLetter"/>
      <w:lvlText w:val="%2."/>
      <w:lvlJc w:val="left"/>
      <w:pPr>
        <w:tabs>
          <w:tab w:val="num" w:pos="2154"/>
        </w:tabs>
        <w:ind w:left="2154" w:hanging="360"/>
      </w:pPr>
      <w:rPr>
        <w:rFonts w:cs="Times New Roman"/>
      </w:rPr>
    </w:lvl>
    <w:lvl w:ilvl="2" w:tplc="0406001B" w:tentative="1">
      <w:start w:val="1"/>
      <w:numFmt w:val="lowerRoman"/>
      <w:lvlText w:val="%3."/>
      <w:lvlJc w:val="right"/>
      <w:pPr>
        <w:tabs>
          <w:tab w:val="num" w:pos="2874"/>
        </w:tabs>
        <w:ind w:left="2874" w:hanging="180"/>
      </w:pPr>
      <w:rPr>
        <w:rFonts w:cs="Times New Roman"/>
      </w:rPr>
    </w:lvl>
    <w:lvl w:ilvl="3" w:tplc="0406000F" w:tentative="1">
      <w:start w:val="1"/>
      <w:numFmt w:val="decimal"/>
      <w:lvlText w:val="%4."/>
      <w:lvlJc w:val="left"/>
      <w:pPr>
        <w:tabs>
          <w:tab w:val="num" w:pos="3594"/>
        </w:tabs>
        <w:ind w:left="3594" w:hanging="360"/>
      </w:pPr>
      <w:rPr>
        <w:rFonts w:cs="Times New Roman"/>
      </w:rPr>
    </w:lvl>
    <w:lvl w:ilvl="4" w:tplc="04060019" w:tentative="1">
      <w:start w:val="1"/>
      <w:numFmt w:val="lowerLetter"/>
      <w:lvlText w:val="%5."/>
      <w:lvlJc w:val="left"/>
      <w:pPr>
        <w:tabs>
          <w:tab w:val="num" w:pos="4314"/>
        </w:tabs>
        <w:ind w:left="4314" w:hanging="360"/>
      </w:pPr>
      <w:rPr>
        <w:rFonts w:cs="Times New Roman"/>
      </w:rPr>
    </w:lvl>
    <w:lvl w:ilvl="5" w:tplc="0406001B" w:tentative="1">
      <w:start w:val="1"/>
      <w:numFmt w:val="lowerRoman"/>
      <w:lvlText w:val="%6."/>
      <w:lvlJc w:val="right"/>
      <w:pPr>
        <w:tabs>
          <w:tab w:val="num" w:pos="5034"/>
        </w:tabs>
        <w:ind w:left="5034" w:hanging="180"/>
      </w:pPr>
      <w:rPr>
        <w:rFonts w:cs="Times New Roman"/>
      </w:rPr>
    </w:lvl>
    <w:lvl w:ilvl="6" w:tplc="0406000F" w:tentative="1">
      <w:start w:val="1"/>
      <w:numFmt w:val="decimal"/>
      <w:lvlText w:val="%7."/>
      <w:lvlJc w:val="left"/>
      <w:pPr>
        <w:tabs>
          <w:tab w:val="num" w:pos="5754"/>
        </w:tabs>
        <w:ind w:left="5754" w:hanging="360"/>
      </w:pPr>
      <w:rPr>
        <w:rFonts w:cs="Times New Roman"/>
      </w:rPr>
    </w:lvl>
    <w:lvl w:ilvl="7" w:tplc="04060019" w:tentative="1">
      <w:start w:val="1"/>
      <w:numFmt w:val="lowerLetter"/>
      <w:lvlText w:val="%8."/>
      <w:lvlJc w:val="left"/>
      <w:pPr>
        <w:tabs>
          <w:tab w:val="num" w:pos="6474"/>
        </w:tabs>
        <w:ind w:left="6474" w:hanging="360"/>
      </w:pPr>
      <w:rPr>
        <w:rFonts w:cs="Times New Roman"/>
      </w:rPr>
    </w:lvl>
    <w:lvl w:ilvl="8" w:tplc="0406001B" w:tentative="1">
      <w:start w:val="1"/>
      <w:numFmt w:val="lowerRoman"/>
      <w:lvlText w:val="%9."/>
      <w:lvlJc w:val="right"/>
      <w:pPr>
        <w:tabs>
          <w:tab w:val="num" w:pos="7194"/>
        </w:tabs>
        <w:ind w:left="7194" w:hanging="180"/>
      </w:pPr>
      <w:rPr>
        <w:rFonts w:cs="Times New Roman"/>
      </w:rPr>
    </w:lvl>
  </w:abstractNum>
  <w:abstractNum w:abstractNumId="10" w15:restartNumberingAfterBreak="0">
    <w:nsid w:val="166C613A"/>
    <w:multiLevelType w:val="hybridMultilevel"/>
    <w:tmpl w:val="92B016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A51555D"/>
    <w:multiLevelType w:val="hybridMultilevel"/>
    <w:tmpl w:val="222C43F2"/>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1E427256"/>
    <w:multiLevelType w:val="hybridMultilevel"/>
    <w:tmpl w:val="68760AA0"/>
    <w:lvl w:ilvl="0" w:tplc="EAEA9B9E">
      <w:start w:val="1"/>
      <w:numFmt w:val="decimal"/>
      <w:pStyle w:val="3Overskrift"/>
      <w:suff w:val="space"/>
      <w:lvlText w:val="2.%1"/>
      <w:lvlJc w:val="left"/>
      <w:pPr>
        <w:ind w:left="3987" w:hanging="567"/>
      </w:pPr>
      <w:rPr>
        <w:rFonts w:cs="Times New Roman" w:hint="default"/>
        <w:sz w:val="24"/>
        <w:szCs w:val="24"/>
      </w:rPr>
    </w:lvl>
    <w:lvl w:ilvl="1" w:tplc="04060019">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3" w15:restartNumberingAfterBreak="0">
    <w:nsid w:val="23553BCB"/>
    <w:multiLevelType w:val="hybridMultilevel"/>
    <w:tmpl w:val="45BE18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DFC5086"/>
    <w:multiLevelType w:val="hybridMultilevel"/>
    <w:tmpl w:val="DFDA6A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FEA10BE"/>
    <w:multiLevelType w:val="hybridMultilevel"/>
    <w:tmpl w:val="AC6C4B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1D63AA2"/>
    <w:multiLevelType w:val="hybridMultilevel"/>
    <w:tmpl w:val="1BB671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C137FB8"/>
    <w:multiLevelType w:val="hybridMultilevel"/>
    <w:tmpl w:val="1C94E1F8"/>
    <w:lvl w:ilvl="0" w:tplc="DC36AD00">
      <w:start w:val="1"/>
      <w:numFmt w:val="decimal"/>
      <w:pStyle w:val="Vilkr"/>
      <w:lvlText w:val="%1)"/>
      <w:lvlJc w:val="left"/>
      <w:pPr>
        <w:tabs>
          <w:tab w:val="num" w:pos="737"/>
        </w:tabs>
        <w:ind w:left="851" w:hanging="491"/>
      </w:pPr>
      <w:rPr>
        <w:rFonts w:ascii="Verdana" w:hAnsi="Verdana" w:cs="Times New Roman" w:hint="default"/>
        <w:b w:val="0"/>
        <w:i w:val="0"/>
        <w:sz w:val="22"/>
        <w:effect w:val="none"/>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8" w15:restartNumberingAfterBreak="0">
    <w:nsid w:val="5C590706"/>
    <w:multiLevelType w:val="hybridMultilevel"/>
    <w:tmpl w:val="A5F4F8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C752E15"/>
    <w:multiLevelType w:val="hybridMultilevel"/>
    <w:tmpl w:val="28D25C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F1E3FB9"/>
    <w:multiLevelType w:val="hybridMultilevel"/>
    <w:tmpl w:val="3C3419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F8404F6"/>
    <w:multiLevelType w:val="hybridMultilevel"/>
    <w:tmpl w:val="E9E46CD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F780CF1"/>
    <w:multiLevelType w:val="hybridMultilevel"/>
    <w:tmpl w:val="54443B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3" w15:restartNumberingAfterBreak="0">
    <w:nsid w:val="78135297"/>
    <w:multiLevelType w:val="hybridMultilevel"/>
    <w:tmpl w:val="74E634C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9"/>
  </w:num>
  <w:num w:numId="3">
    <w:abstractNumId w:val="12"/>
  </w:num>
  <w:num w:numId="4">
    <w:abstractNumId w:val="17"/>
  </w:num>
  <w:num w:numId="5">
    <w:abstractNumId w:val="0"/>
  </w:num>
  <w:num w:numId="6">
    <w:abstractNumId w:val="13"/>
  </w:num>
  <w:num w:numId="7">
    <w:abstractNumId w:val="20"/>
  </w:num>
  <w:num w:numId="8">
    <w:abstractNumId w:val="3"/>
  </w:num>
  <w:num w:numId="9">
    <w:abstractNumId w:val="4"/>
  </w:num>
  <w:num w:numId="10">
    <w:abstractNumId w:val="7"/>
  </w:num>
  <w:num w:numId="11">
    <w:abstractNumId w:val="15"/>
  </w:num>
  <w:num w:numId="12">
    <w:abstractNumId w:val="6"/>
  </w:num>
  <w:num w:numId="13">
    <w:abstractNumId w:val="10"/>
  </w:num>
  <w:num w:numId="14">
    <w:abstractNumId w:val="14"/>
  </w:num>
  <w:num w:numId="15">
    <w:abstractNumId w:val="21"/>
  </w:num>
  <w:num w:numId="16">
    <w:abstractNumId w:val="1"/>
  </w:num>
  <w:num w:numId="17">
    <w:abstractNumId w:val="22"/>
  </w:num>
  <w:num w:numId="18">
    <w:abstractNumId w:val="11"/>
  </w:num>
  <w:num w:numId="19">
    <w:abstractNumId w:val="5"/>
  </w:num>
  <w:num w:numId="20">
    <w:abstractNumId w:val="17"/>
    <w:lvlOverride w:ilvl="0">
      <w:startOverride w:val="1"/>
    </w:lvlOverride>
  </w:num>
  <w:num w:numId="21">
    <w:abstractNumId w:val="17"/>
    <w:lvlOverride w:ilvl="0">
      <w:startOverride w:val="1"/>
    </w:lvlOverride>
  </w:num>
  <w:num w:numId="22">
    <w:abstractNumId w:val="17"/>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 w:numId="28">
    <w:abstractNumId w:val="23"/>
  </w:num>
  <w:num w:numId="29">
    <w:abstractNumId w:val="17"/>
    <w:lvlOverride w:ilvl="0">
      <w:startOverride w:val="1"/>
    </w:lvlOverride>
  </w:num>
  <w:num w:numId="30">
    <w:abstractNumId w:val="16"/>
  </w:num>
  <w:num w:numId="31">
    <w:abstractNumId w:val="8"/>
  </w:num>
  <w:num w:numId="32">
    <w:abstractNumId w:val="19"/>
  </w:num>
  <w:num w:numId="33">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00360"/>
    <o:shapelayout v:ext="edit">
      <o:idmap v:ext="edit" data="9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B3"/>
    <w:rsid w:val="00007B52"/>
    <w:rsid w:val="00015852"/>
    <w:rsid w:val="00027332"/>
    <w:rsid w:val="00030497"/>
    <w:rsid w:val="00030E97"/>
    <w:rsid w:val="00035782"/>
    <w:rsid w:val="00040BC8"/>
    <w:rsid w:val="0004228C"/>
    <w:rsid w:val="000506DE"/>
    <w:rsid w:val="00054161"/>
    <w:rsid w:val="000629E6"/>
    <w:rsid w:val="00066EBB"/>
    <w:rsid w:val="00070EA4"/>
    <w:rsid w:val="00071B5F"/>
    <w:rsid w:val="00077DF2"/>
    <w:rsid w:val="0008209C"/>
    <w:rsid w:val="00090184"/>
    <w:rsid w:val="00090606"/>
    <w:rsid w:val="000915C5"/>
    <w:rsid w:val="000A1868"/>
    <w:rsid w:val="000A3019"/>
    <w:rsid w:val="000B2956"/>
    <w:rsid w:val="000C2003"/>
    <w:rsid w:val="000D179E"/>
    <w:rsid w:val="000D293F"/>
    <w:rsid w:val="000D4840"/>
    <w:rsid w:val="000E0E55"/>
    <w:rsid w:val="000E3D08"/>
    <w:rsid w:val="000E5AAC"/>
    <w:rsid w:val="000E6A53"/>
    <w:rsid w:val="000E750E"/>
    <w:rsid w:val="000F1F26"/>
    <w:rsid w:val="000F3FFB"/>
    <w:rsid w:val="000F49AA"/>
    <w:rsid w:val="00101C73"/>
    <w:rsid w:val="00113F8E"/>
    <w:rsid w:val="001200BE"/>
    <w:rsid w:val="00127A99"/>
    <w:rsid w:val="001317CF"/>
    <w:rsid w:val="00140A13"/>
    <w:rsid w:val="0014204C"/>
    <w:rsid w:val="001439DC"/>
    <w:rsid w:val="001445CB"/>
    <w:rsid w:val="00150AC0"/>
    <w:rsid w:val="00150D15"/>
    <w:rsid w:val="0015559D"/>
    <w:rsid w:val="00160397"/>
    <w:rsid w:val="00161345"/>
    <w:rsid w:val="00162504"/>
    <w:rsid w:val="0016642C"/>
    <w:rsid w:val="00172185"/>
    <w:rsid w:val="00175947"/>
    <w:rsid w:val="00186D98"/>
    <w:rsid w:val="001878D3"/>
    <w:rsid w:val="001920AA"/>
    <w:rsid w:val="001922CB"/>
    <w:rsid w:val="001A4DF4"/>
    <w:rsid w:val="001B11AF"/>
    <w:rsid w:val="001B12E7"/>
    <w:rsid w:val="001B32A8"/>
    <w:rsid w:val="001B4551"/>
    <w:rsid w:val="001C0DA3"/>
    <w:rsid w:val="001C6901"/>
    <w:rsid w:val="001D63B8"/>
    <w:rsid w:val="001D7F01"/>
    <w:rsid w:val="001F2BDD"/>
    <w:rsid w:val="001F352D"/>
    <w:rsid w:val="001F4BFA"/>
    <w:rsid w:val="001F4CFC"/>
    <w:rsid w:val="001F671D"/>
    <w:rsid w:val="002004F2"/>
    <w:rsid w:val="00202AA6"/>
    <w:rsid w:val="00203BE0"/>
    <w:rsid w:val="002040E1"/>
    <w:rsid w:val="002074E7"/>
    <w:rsid w:val="002122C6"/>
    <w:rsid w:val="00217835"/>
    <w:rsid w:val="00217E87"/>
    <w:rsid w:val="002204C0"/>
    <w:rsid w:val="00223B91"/>
    <w:rsid w:val="00226949"/>
    <w:rsid w:val="00231ADB"/>
    <w:rsid w:val="00232126"/>
    <w:rsid w:val="00232CF5"/>
    <w:rsid w:val="00233B9B"/>
    <w:rsid w:val="00237D5C"/>
    <w:rsid w:val="002401B0"/>
    <w:rsid w:val="00241453"/>
    <w:rsid w:val="002424BE"/>
    <w:rsid w:val="00243C19"/>
    <w:rsid w:val="002465B2"/>
    <w:rsid w:val="0024785E"/>
    <w:rsid w:val="00260560"/>
    <w:rsid w:val="00260CB6"/>
    <w:rsid w:val="00260D91"/>
    <w:rsid w:val="00261FC7"/>
    <w:rsid w:val="0026265B"/>
    <w:rsid w:val="002723FC"/>
    <w:rsid w:val="002761C4"/>
    <w:rsid w:val="0028024A"/>
    <w:rsid w:val="00284B0B"/>
    <w:rsid w:val="0028516F"/>
    <w:rsid w:val="00292844"/>
    <w:rsid w:val="002943D1"/>
    <w:rsid w:val="002B12B5"/>
    <w:rsid w:val="002B5984"/>
    <w:rsid w:val="002B7514"/>
    <w:rsid w:val="002C44D8"/>
    <w:rsid w:val="002C53CF"/>
    <w:rsid w:val="002E0405"/>
    <w:rsid w:val="002F52E6"/>
    <w:rsid w:val="00305CF9"/>
    <w:rsid w:val="003074B8"/>
    <w:rsid w:val="0031795E"/>
    <w:rsid w:val="00324425"/>
    <w:rsid w:val="0032623B"/>
    <w:rsid w:val="0033076A"/>
    <w:rsid w:val="003311A0"/>
    <w:rsid w:val="00332075"/>
    <w:rsid w:val="003349EB"/>
    <w:rsid w:val="00335C96"/>
    <w:rsid w:val="00341F00"/>
    <w:rsid w:val="00342117"/>
    <w:rsid w:val="00346618"/>
    <w:rsid w:val="003517EF"/>
    <w:rsid w:val="003541FA"/>
    <w:rsid w:val="0035568E"/>
    <w:rsid w:val="00362B68"/>
    <w:rsid w:val="00363687"/>
    <w:rsid w:val="003638DF"/>
    <w:rsid w:val="00365A1C"/>
    <w:rsid w:val="0036709D"/>
    <w:rsid w:val="003709FB"/>
    <w:rsid w:val="00377E79"/>
    <w:rsid w:val="00381EC9"/>
    <w:rsid w:val="0038220C"/>
    <w:rsid w:val="00384955"/>
    <w:rsid w:val="003862F2"/>
    <w:rsid w:val="00391D83"/>
    <w:rsid w:val="003927D8"/>
    <w:rsid w:val="00393041"/>
    <w:rsid w:val="00397F72"/>
    <w:rsid w:val="003A0EDD"/>
    <w:rsid w:val="003A77DA"/>
    <w:rsid w:val="003B09C2"/>
    <w:rsid w:val="003B14DD"/>
    <w:rsid w:val="003B3952"/>
    <w:rsid w:val="003C1719"/>
    <w:rsid w:val="003C2C6A"/>
    <w:rsid w:val="003C5A99"/>
    <w:rsid w:val="003D5FE0"/>
    <w:rsid w:val="003E0977"/>
    <w:rsid w:val="003E0CAF"/>
    <w:rsid w:val="003E1FDF"/>
    <w:rsid w:val="003E46DA"/>
    <w:rsid w:val="003F2A8E"/>
    <w:rsid w:val="003F536A"/>
    <w:rsid w:val="00403744"/>
    <w:rsid w:val="00413965"/>
    <w:rsid w:val="004151FC"/>
    <w:rsid w:val="00415949"/>
    <w:rsid w:val="00415A66"/>
    <w:rsid w:val="0041611B"/>
    <w:rsid w:val="0041774C"/>
    <w:rsid w:val="00422922"/>
    <w:rsid w:val="004266F8"/>
    <w:rsid w:val="004367DD"/>
    <w:rsid w:val="00441626"/>
    <w:rsid w:val="00445EB8"/>
    <w:rsid w:val="00447289"/>
    <w:rsid w:val="00452F3C"/>
    <w:rsid w:val="004654DA"/>
    <w:rsid w:val="00472977"/>
    <w:rsid w:val="00475F95"/>
    <w:rsid w:val="00477581"/>
    <w:rsid w:val="004868E6"/>
    <w:rsid w:val="00494AE6"/>
    <w:rsid w:val="00495F7F"/>
    <w:rsid w:val="00495F81"/>
    <w:rsid w:val="00496754"/>
    <w:rsid w:val="00496AE1"/>
    <w:rsid w:val="004A0648"/>
    <w:rsid w:val="004A0D00"/>
    <w:rsid w:val="004A19AC"/>
    <w:rsid w:val="004A5988"/>
    <w:rsid w:val="004A7D06"/>
    <w:rsid w:val="004B3091"/>
    <w:rsid w:val="004B4FA8"/>
    <w:rsid w:val="004C4B32"/>
    <w:rsid w:val="004D76FD"/>
    <w:rsid w:val="004E0C09"/>
    <w:rsid w:val="004E601F"/>
    <w:rsid w:val="004E7460"/>
    <w:rsid w:val="004F58ED"/>
    <w:rsid w:val="00504D0A"/>
    <w:rsid w:val="00504F1C"/>
    <w:rsid w:val="0050750D"/>
    <w:rsid w:val="00510191"/>
    <w:rsid w:val="00513321"/>
    <w:rsid w:val="005178D6"/>
    <w:rsid w:val="00521FDF"/>
    <w:rsid w:val="0052262F"/>
    <w:rsid w:val="0052721B"/>
    <w:rsid w:val="00527401"/>
    <w:rsid w:val="005354CA"/>
    <w:rsid w:val="005411A6"/>
    <w:rsid w:val="00543869"/>
    <w:rsid w:val="00553DFF"/>
    <w:rsid w:val="0055501C"/>
    <w:rsid w:val="005558BE"/>
    <w:rsid w:val="005625B9"/>
    <w:rsid w:val="0056771F"/>
    <w:rsid w:val="00584F38"/>
    <w:rsid w:val="00587B4E"/>
    <w:rsid w:val="005920C1"/>
    <w:rsid w:val="005945B5"/>
    <w:rsid w:val="005B09A9"/>
    <w:rsid w:val="005B4C48"/>
    <w:rsid w:val="005B55A6"/>
    <w:rsid w:val="005B6F80"/>
    <w:rsid w:val="005C4F42"/>
    <w:rsid w:val="005D1A06"/>
    <w:rsid w:val="005D6BD5"/>
    <w:rsid w:val="005E769B"/>
    <w:rsid w:val="005F07DE"/>
    <w:rsid w:val="005F4A8B"/>
    <w:rsid w:val="005F5C1C"/>
    <w:rsid w:val="00601F84"/>
    <w:rsid w:val="0060248D"/>
    <w:rsid w:val="006077A4"/>
    <w:rsid w:val="006105F0"/>
    <w:rsid w:val="0061312E"/>
    <w:rsid w:val="00613733"/>
    <w:rsid w:val="00613987"/>
    <w:rsid w:val="00617547"/>
    <w:rsid w:val="006251BA"/>
    <w:rsid w:val="006253EE"/>
    <w:rsid w:val="0062617B"/>
    <w:rsid w:val="006339C3"/>
    <w:rsid w:val="00644B77"/>
    <w:rsid w:val="0065486E"/>
    <w:rsid w:val="00654BE6"/>
    <w:rsid w:val="00655112"/>
    <w:rsid w:val="00656700"/>
    <w:rsid w:val="00660B28"/>
    <w:rsid w:val="00664240"/>
    <w:rsid w:val="006646EF"/>
    <w:rsid w:val="006648ED"/>
    <w:rsid w:val="006665BB"/>
    <w:rsid w:val="00667150"/>
    <w:rsid w:val="00672C4A"/>
    <w:rsid w:val="00673884"/>
    <w:rsid w:val="006808FC"/>
    <w:rsid w:val="006846F3"/>
    <w:rsid w:val="00686919"/>
    <w:rsid w:val="00686A4B"/>
    <w:rsid w:val="006B6492"/>
    <w:rsid w:val="006B7409"/>
    <w:rsid w:val="006C3014"/>
    <w:rsid w:val="006C6B64"/>
    <w:rsid w:val="006C76DF"/>
    <w:rsid w:val="006D388E"/>
    <w:rsid w:val="006D5A4F"/>
    <w:rsid w:val="006D6B35"/>
    <w:rsid w:val="006E0693"/>
    <w:rsid w:val="006E7D53"/>
    <w:rsid w:val="006F290D"/>
    <w:rsid w:val="00701D2E"/>
    <w:rsid w:val="007051A4"/>
    <w:rsid w:val="007153AF"/>
    <w:rsid w:val="00724121"/>
    <w:rsid w:val="007248AB"/>
    <w:rsid w:val="007253B1"/>
    <w:rsid w:val="0072560B"/>
    <w:rsid w:val="00732830"/>
    <w:rsid w:val="00752C58"/>
    <w:rsid w:val="00763656"/>
    <w:rsid w:val="007651EC"/>
    <w:rsid w:val="0076548D"/>
    <w:rsid w:val="007672EB"/>
    <w:rsid w:val="0077070E"/>
    <w:rsid w:val="00771964"/>
    <w:rsid w:val="0077273E"/>
    <w:rsid w:val="007734D9"/>
    <w:rsid w:val="00775DD6"/>
    <w:rsid w:val="007875BE"/>
    <w:rsid w:val="007944B7"/>
    <w:rsid w:val="007955B1"/>
    <w:rsid w:val="007A1D2E"/>
    <w:rsid w:val="007A2BDD"/>
    <w:rsid w:val="007A62D9"/>
    <w:rsid w:val="007B39A1"/>
    <w:rsid w:val="007B498C"/>
    <w:rsid w:val="007B75A6"/>
    <w:rsid w:val="007C0D18"/>
    <w:rsid w:val="007C113E"/>
    <w:rsid w:val="007D1ACA"/>
    <w:rsid w:val="007D3821"/>
    <w:rsid w:val="007D683C"/>
    <w:rsid w:val="007E2CE4"/>
    <w:rsid w:val="007F02A8"/>
    <w:rsid w:val="007F081D"/>
    <w:rsid w:val="007F4806"/>
    <w:rsid w:val="007F62D5"/>
    <w:rsid w:val="00806281"/>
    <w:rsid w:val="008106C3"/>
    <w:rsid w:val="008111E1"/>
    <w:rsid w:val="00821D53"/>
    <w:rsid w:val="008228C1"/>
    <w:rsid w:val="00822C9C"/>
    <w:rsid w:val="00830BCE"/>
    <w:rsid w:val="008321E3"/>
    <w:rsid w:val="00832F47"/>
    <w:rsid w:val="00833D02"/>
    <w:rsid w:val="00835F0E"/>
    <w:rsid w:val="00840666"/>
    <w:rsid w:val="00841B2A"/>
    <w:rsid w:val="00842D43"/>
    <w:rsid w:val="008443E8"/>
    <w:rsid w:val="00847F59"/>
    <w:rsid w:val="008549BA"/>
    <w:rsid w:val="0085556B"/>
    <w:rsid w:val="00857930"/>
    <w:rsid w:val="008609BA"/>
    <w:rsid w:val="00860B31"/>
    <w:rsid w:val="008634B8"/>
    <w:rsid w:val="0086710D"/>
    <w:rsid w:val="008730C9"/>
    <w:rsid w:val="00874EA8"/>
    <w:rsid w:val="0088192E"/>
    <w:rsid w:val="00881B7E"/>
    <w:rsid w:val="0088652A"/>
    <w:rsid w:val="008A5535"/>
    <w:rsid w:val="008A578E"/>
    <w:rsid w:val="008B276C"/>
    <w:rsid w:val="008B2FBA"/>
    <w:rsid w:val="008D3CEB"/>
    <w:rsid w:val="008E23E7"/>
    <w:rsid w:val="008F2DF2"/>
    <w:rsid w:val="008F61AD"/>
    <w:rsid w:val="008F6DA0"/>
    <w:rsid w:val="008F7491"/>
    <w:rsid w:val="009008A5"/>
    <w:rsid w:val="009150E6"/>
    <w:rsid w:val="009165DB"/>
    <w:rsid w:val="00921425"/>
    <w:rsid w:val="00921834"/>
    <w:rsid w:val="00924C2A"/>
    <w:rsid w:val="00926DA0"/>
    <w:rsid w:val="00927C01"/>
    <w:rsid w:val="00932B45"/>
    <w:rsid w:val="00932D9D"/>
    <w:rsid w:val="00933C88"/>
    <w:rsid w:val="009518B9"/>
    <w:rsid w:val="009624E5"/>
    <w:rsid w:val="00963BAF"/>
    <w:rsid w:val="00963F6C"/>
    <w:rsid w:val="0098150E"/>
    <w:rsid w:val="00981832"/>
    <w:rsid w:val="0098390B"/>
    <w:rsid w:val="00983A30"/>
    <w:rsid w:val="00996CD6"/>
    <w:rsid w:val="009A051B"/>
    <w:rsid w:val="009A2966"/>
    <w:rsid w:val="009A3D66"/>
    <w:rsid w:val="009B00A3"/>
    <w:rsid w:val="009B29CA"/>
    <w:rsid w:val="009B3FB9"/>
    <w:rsid w:val="009B40BA"/>
    <w:rsid w:val="009B4CA8"/>
    <w:rsid w:val="009B7D3D"/>
    <w:rsid w:val="009C1BE0"/>
    <w:rsid w:val="009C55D0"/>
    <w:rsid w:val="009D1957"/>
    <w:rsid w:val="009D1A9C"/>
    <w:rsid w:val="009D1F7F"/>
    <w:rsid w:val="009D2D25"/>
    <w:rsid w:val="009D7D58"/>
    <w:rsid w:val="009E4B0C"/>
    <w:rsid w:val="009F23BE"/>
    <w:rsid w:val="009F30E3"/>
    <w:rsid w:val="009F3EA7"/>
    <w:rsid w:val="00A013CC"/>
    <w:rsid w:val="00A06AE9"/>
    <w:rsid w:val="00A1541F"/>
    <w:rsid w:val="00A1587C"/>
    <w:rsid w:val="00A22595"/>
    <w:rsid w:val="00A23228"/>
    <w:rsid w:val="00A23AD5"/>
    <w:rsid w:val="00A30B7E"/>
    <w:rsid w:val="00A30D37"/>
    <w:rsid w:val="00A3228F"/>
    <w:rsid w:val="00A32681"/>
    <w:rsid w:val="00A37014"/>
    <w:rsid w:val="00A42503"/>
    <w:rsid w:val="00A4731C"/>
    <w:rsid w:val="00A57C56"/>
    <w:rsid w:val="00A6176F"/>
    <w:rsid w:val="00A70B50"/>
    <w:rsid w:val="00A731DC"/>
    <w:rsid w:val="00A75726"/>
    <w:rsid w:val="00A763D7"/>
    <w:rsid w:val="00A778F1"/>
    <w:rsid w:val="00A8048A"/>
    <w:rsid w:val="00A81889"/>
    <w:rsid w:val="00A8729F"/>
    <w:rsid w:val="00A9546A"/>
    <w:rsid w:val="00AA1C08"/>
    <w:rsid w:val="00AA4C74"/>
    <w:rsid w:val="00AB0679"/>
    <w:rsid w:val="00AB1F41"/>
    <w:rsid w:val="00AC1E8C"/>
    <w:rsid w:val="00AC2677"/>
    <w:rsid w:val="00AC47BE"/>
    <w:rsid w:val="00AD53B6"/>
    <w:rsid w:val="00AE0211"/>
    <w:rsid w:val="00AF0AF2"/>
    <w:rsid w:val="00AF65C9"/>
    <w:rsid w:val="00B0193A"/>
    <w:rsid w:val="00B03629"/>
    <w:rsid w:val="00B06BA4"/>
    <w:rsid w:val="00B06F23"/>
    <w:rsid w:val="00B12B75"/>
    <w:rsid w:val="00B146AE"/>
    <w:rsid w:val="00B23380"/>
    <w:rsid w:val="00B243D9"/>
    <w:rsid w:val="00B25375"/>
    <w:rsid w:val="00B26EDE"/>
    <w:rsid w:val="00B273FE"/>
    <w:rsid w:val="00B3153C"/>
    <w:rsid w:val="00B528B3"/>
    <w:rsid w:val="00B535B0"/>
    <w:rsid w:val="00B541D7"/>
    <w:rsid w:val="00B56112"/>
    <w:rsid w:val="00B641FE"/>
    <w:rsid w:val="00B66D7F"/>
    <w:rsid w:val="00B67576"/>
    <w:rsid w:val="00B731F7"/>
    <w:rsid w:val="00B80F8D"/>
    <w:rsid w:val="00B91034"/>
    <w:rsid w:val="00B9179D"/>
    <w:rsid w:val="00B94157"/>
    <w:rsid w:val="00B9704A"/>
    <w:rsid w:val="00BA04C1"/>
    <w:rsid w:val="00BA2473"/>
    <w:rsid w:val="00BA3C2A"/>
    <w:rsid w:val="00BB7A10"/>
    <w:rsid w:val="00BC040B"/>
    <w:rsid w:val="00BC65D2"/>
    <w:rsid w:val="00BD256F"/>
    <w:rsid w:val="00BD2A53"/>
    <w:rsid w:val="00BD3674"/>
    <w:rsid w:val="00BE192E"/>
    <w:rsid w:val="00BE1BC4"/>
    <w:rsid w:val="00BE2D31"/>
    <w:rsid w:val="00BE50D4"/>
    <w:rsid w:val="00BE6D07"/>
    <w:rsid w:val="00BE7FC7"/>
    <w:rsid w:val="00BF05FB"/>
    <w:rsid w:val="00C016B3"/>
    <w:rsid w:val="00C031BD"/>
    <w:rsid w:val="00C05DF2"/>
    <w:rsid w:val="00C1040C"/>
    <w:rsid w:val="00C1446F"/>
    <w:rsid w:val="00C14552"/>
    <w:rsid w:val="00C1529D"/>
    <w:rsid w:val="00C15D0D"/>
    <w:rsid w:val="00C21E43"/>
    <w:rsid w:val="00C241CE"/>
    <w:rsid w:val="00C24811"/>
    <w:rsid w:val="00C2566C"/>
    <w:rsid w:val="00C369CC"/>
    <w:rsid w:val="00C4493B"/>
    <w:rsid w:val="00C54070"/>
    <w:rsid w:val="00C671CD"/>
    <w:rsid w:val="00C701AB"/>
    <w:rsid w:val="00C724C6"/>
    <w:rsid w:val="00C74E4B"/>
    <w:rsid w:val="00C75B6E"/>
    <w:rsid w:val="00C82E5A"/>
    <w:rsid w:val="00C849DF"/>
    <w:rsid w:val="00C862EC"/>
    <w:rsid w:val="00C87233"/>
    <w:rsid w:val="00C94BE4"/>
    <w:rsid w:val="00CA2C4A"/>
    <w:rsid w:val="00CA2F66"/>
    <w:rsid w:val="00CA3ECF"/>
    <w:rsid w:val="00CA4C37"/>
    <w:rsid w:val="00CA553B"/>
    <w:rsid w:val="00CA6EAF"/>
    <w:rsid w:val="00CA7089"/>
    <w:rsid w:val="00CA79D3"/>
    <w:rsid w:val="00CA7CA5"/>
    <w:rsid w:val="00CB02E1"/>
    <w:rsid w:val="00CB28BD"/>
    <w:rsid w:val="00CC0EB1"/>
    <w:rsid w:val="00CC4B35"/>
    <w:rsid w:val="00CD28B8"/>
    <w:rsid w:val="00CE3340"/>
    <w:rsid w:val="00CE3795"/>
    <w:rsid w:val="00CE4465"/>
    <w:rsid w:val="00CF374C"/>
    <w:rsid w:val="00D07DC6"/>
    <w:rsid w:val="00D121DF"/>
    <w:rsid w:val="00D162AF"/>
    <w:rsid w:val="00D20208"/>
    <w:rsid w:val="00D3599E"/>
    <w:rsid w:val="00D37202"/>
    <w:rsid w:val="00D41623"/>
    <w:rsid w:val="00D43BD2"/>
    <w:rsid w:val="00D46E38"/>
    <w:rsid w:val="00D51D33"/>
    <w:rsid w:val="00D56958"/>
    <w:rsid w:val="00D578E2"/>
    <w:rsid w:val="00D60990"/>
    <w:rsid w:val="00D63EE4"/>
    <w:rsid w:val="00D678D6"/>
    <w:rsid w:val="00D803B8"/>
    <w:rsid w:val="00D803FE"/>
    <w:rsid w:val="00D8092A"/>
    <w:rsid w:val="00D963DA"/>
    <w:rsid w:val="00D96903"/>
    <w:rsid w:val="00D97A27"/>
    <w:rsid w:val="00DA1BA1"/>
    <w:rsid w:val="00DA3D6C"/>
    <w:rsid w:val="00DA4A47"/>
    <w:rsid w:val="00DB0CF6"/>
    <w:rsid w:val="00DB5E64"/>
    <w:rsid w:val="00DB694C"/>
    <w:rsid w:val="00DC3515"/>
    <w:rsid w:val="00DC49C1"/>
    <w:rsid w:val="00DC689C"/>
    <w:rsid w:val="00DD404B"/>
    <w:rsid w:val="00DD667F"/>
    <w:rsid w:val="00DD7DE6"/>
    <w:rsid w:val="00DE75E1"/>
    <w:rsid w:val="00DF4BF6"/>
    <w:rsid w:val="00DF6A52"/>
    <w:rsid w:val="00E01C69"/>
    <w:rsid w:val="00E03E63"/>
    <w:rsid w:val="00E07326"/>
    <w:rsid w:val="00E21126"/>
    <w:rsid w:val="00E249C6"/>
    <w:rsid w:val="00E25A64"/>
    <w:rsid w:val="00E26DFC"/>
    <w:rsid w:val="00E26EFB"/>
    <w:rsid w:val="00E31B3B"/>
    <w:rsid w:val="00E35848"/>
    <w:rsid w:val="00E379D5"/>
    <w:rsid w:val="00E37DDE"/>
    <w:rsid w:val="00E552AE"/>
    <w:rsid w:val="00E56B4F"/>
    <w:rsid w:val="00E7491B"/>
    <w:rsid w:val="00E91A80"/>
    <w:rsid w:val="00E9225C"/>
    <w:rsid w:val="00E92938"/>
    <w:rsid w:val="00E93F09"/>
    <w:rsid w:val="00E966C5"/>
    <w:rsid w:val="00EA3577"/>
    <w:rsid w:val="00EA486F"/>
    <w:rsid w:val="00EB0D34"/>
    <w:rsid w:val="00EB254D"/>
    <w:rsid w:val="00EB3E19"/>
    <w:rsid w:val="00EB7D29"/>
    <w:rsid w:val="00EC13C1"/>
    <w:rsid w:val="00EC48C2"/>
    <w:rsid w:val="00EC4CCA"/>
    <w:rsid w:val="00EE3BC0"/>
    <w:rsid w:val="00EE4110"/>
    <w:rsid w:val="00EE5ADD"/>
    <w:rsid w:val="00EE5FB2"/>
    <w:rsid w:val="00EE7BB8"/>
    <w:rsid w:val="00EF0643"/>
    <w:rsid w:val="00EF5CA5"/>
    <w:rsid w:val="00F01399"/>
    <w:rsid w:val="00F03C7E"/>
    <w:rsid w:val="00F12EBB"/>
    <w:rsid w:val="00F17380"/>
    <w:rsid w:val="00F22A82"/>
    <w:rsid w:val="00F2389E"/>
    <w:rsid w:val="00F25450"/>
    <w:rsid w:val="00F27453"/>
    <w:rsid w:val="00F30E00"/>
    <w:rsid w:val="00F35C29"/>
    <w:rsid w:val="00F4287F"/>
    <w:rsid w:val="00F64E0E"/>
    <w:rsid w:val="00F65BB2"/>
    <w:rsid w:val="00F66000"/>
    <w:rsid w:val="00F706C3"/>
    <w:rsid w:val="00F70E64"/>
    <w:rsid w:val="00F727EE"/>
    <w:rsid w:val="00F764FE"/>
    <w:rsid w:val="00F84705"/>
    <w:rsid w:val="00F87180"/>
    <w:rsid w:val="00F87A9E"/>
    <w:rsid w:val="00FA308C"/>
    <w:rsid w:val="00FA6154"/>
    <w:rsid w:val="00FA6408"/>
    <w:rsid w:val="00FA730E"/>
    <w:rsid w:val="00FB03C1"/>
    <w:rsid w:val="00FB1383"/>
    <w:rsid w:val="00FB4E8A"/>
    <w:rsid w:val="00FC09D0"/>
    <w:rsid w:val="00FC451A"/>
    <w:rsid w:val="00FC649E"/>
    <w:rsid w:val="00FC7A42"/>
    <w:rsid w:val="00FC7CE5"/>
    <w:rsid w:val="00FC7E7A"/>
    <w:rsid w:val="00FD5521"/>
    <w:rsid w:val="00FE2770"/>
    <w:rsid w:val="00FE4ABE"/>
    <w:rsid w:val="00FF2A6A"/>
    <w:rsid w:val="00FF38DF"/>
    <w:rsid w:val="00FF47F1"/>
    <w:rsid w:val="00FF51FA"/>
    <w:rsid w:val="00FF6D1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0360"/>
    <o:shapelayout v:ext="edit">
      <o:idmap v:ext="edit" data="1"/>
    </o:shapelayout>
  </w:shapeDefaults>
  <w:decimalSymbol w:val=","/>
  <w:listSeparator w:val=";"/>
  <w14:docId w14:val="52AA4A20"/>
  <w15:chartTrackingRefBased/>
  <w15:docId w15:val="{BC835AEC-1134-487D-BC35-2360E4D6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B2A"/>
    <w:rPr>
      <w:rFonts w:ascii="Cambria" w:hAnsi="Cambria"/>
    </w:rPr>
  </w:style>
  <w:style w:type="paragraph" w:styleId="Overskrift1">
    <w:name w:val="heading 1"/>
    <w:basedOn w:val="Normal"/>
    <w:next w:val="Normal"/>
    <w:link w:val="Overskrift1Tegn"/>
    <w:qFormat/>
    <w:rsid w:val="00A37014"/>
    <w:pPr>
      <w:keepNext/>
      <w:keepLines/>
      <w:spacing w:before="360" w:after="120"/>
      <w:outlineLvl w:val="0"/>
    </w:pPr>
    <w:rPr>
      <w:rFonts w:eastAsiaTheme="majorEastAsia" w:cstheme="majorBidi"/>
      <w:color w:val="000000" w:themeColor="text1"/>
      <w:sz w:val="32"/>
      <w:szCs w:val="32"/>
    </w:rPr>
  </w:style>
  <w:style w:type="paragraph" w:styleId="Overskrift2">
    <w:name w:val="heading 2"/>
    <w:basedOn w:val="Normal"/>
    <w:next w:val="Normal"/>
    <w:link w:val="Overskrift2Tegn"/>
    <w:unhideWhenUsed/>
    <w:qFormat/>
    <w:rsid w:val="00A37014"/>
    <w:pPr>
      <w:keepNext/>
      <w:keepLines/>
      <w:spacing w:before="40" w:after="0"/>
      <w:outlineLvl w:val="1"/>
    </w:pPr>
    <w:rPr>
      <w:rFonts w:eastAsiaTheme="majorEastAsia" w:cstheme="majorBidi"/>
      <w:sz w:val="28"/>
      <w:szCs w:val="26"/>
    </w:rPr>
  </w:style>
  <w:style w:type="paragraph" w:styleId="Overskrift3">
    <w:name w:val="heading 3"/>
    <w:basedOn w:val="Normal"/>
    <w:next w:val="Normal"/>
    <w:link w:val="Overskrift3Tegn"/>
    <w:qFormat/>
    <w:rsid w:val="00A37014"/>
    <w:pPr>
      <w:keepNext/>
      <w:spacing w:before="240" w:after="60" w:line="240" w:lineRule="auto"/>
      <w:outlineLvl w:val="2"/>
    </w:pPr>
    <w:rPr>
      <w:rFonts w:eastAsia="Times New Roman" w:cs="Arial"/>
      <w:b/>
      <w:bCs/>
      <w:szCs w:val="26"/>
      <w:lang w:eastAsia="da-DK"/>
    </w:rPr>
  </w:style>
  <w:style w:type="paragraph" w:styleId="Overskrift4">
    <w:name w:val="heading 4"/>
    <w:basedOn w:val="Normal"/>
    <w:next w:val="Normal"/>
    <w:link w:val="Overskrift4Tegn"/>
    <w:unhideWhenUsed/>
    <w:rsid w:val="005B4C48"/>
    <w:pPr>
      <w:keepNext/>
      <w:keepLines/>
      <w:spacing w:before="40" w:after="0"/>
      <w:outlineLvl w:val="3"/>
    </w:pPr>
    <w:rPr>
      <w:rFonts w:asciiTheme="majorHAnsi" w:eastAsiaTheme="majorEastAsia" w:hAnsiTheme="majorHAnsi" w:cstheme="majorBidi"/>
      <w:i/>
      <w:iCs/>
      <w:color w:val="2E74B5" w:themeColor="accent1" w:themeShade="BF"/>
      <w:sz w:val="20"/>
    </w:rPr>
  </w:style>
  <w:style w:type="paragraph" w:styleId="Overskrift5">
    <w:name w:val="heading 5"/>
    <w:basedOn w:val="Normal"/>
    <w:next w:val="Normal"/>
    <w:link w:val="Overskrift5Tegn"/>
    <w:rsid w:val="005B4C48"/>
    <w:pPr>
      <w:keepNext/>
      <w:spacing w:after="0" w:line="240" w:lineRule="auto"/>
      <w:jc w:val="center"/>
      <w:outlineLvl w:val="4"/>
    </w:pPr>
    <w:rPr>
      <w:rFonts w:ascii="Verdana" w:eastAsia="Times New Roman" w:hAnsi="Verdana" w:cs="Times New Roman"/>
      <w:b/>
      <w:sz w:val="20"/>
      <w:szCs w:val="24"/>
      <w:lang w:eastAsia="da-DK"/>
    </w:rPr>
  </w:style>
  <w:style w:type="paragraph" w:styleId="Overskrift6">
    <w:name w:val="heading 6"/>
    <w:basedOn w:val="Normal"/>
    <w:next w:val="Normal"/>
    <w:link w:val="Overskrift6Tegn"/>
    <w:rsid w:val="005B4C48"/>
    <w:pPr>
      <w:keepNext/>
      <w:spacing w:after="0" w:line="240" w:lineRule="auto"/>
      <w:outlineLvl w:val="5"/>
    </w:pPr>
    <w:rPr>
      <w:rFonts w:ascii="Verdana" w:eastAsia="Times New Roman" w:hAnsi="Verdana" w:cs="Times New Roman"/>
      <w:b/>
      <w:bCs/>
      <w:color w:val="FF0000"/>
      <w:sz w:val="24"/>
      <w:szCs w:val="24"/>
      <w:lang w:eastAsia="da-DK"/>
    </w:rPr>
  </w:style>
  <w:style w:type="paragraph" w:styleId="Overskrift7">
    <w:name w:val="heading 7"/>
    <w:basedOn w:val="Normal"/>
    <w:next w:val="Normal"/>
    <w:link w:val="Overskrift7Tegn"/>
    <w:unhideWhenUsed/>
    <w:rsid w:val="005B4C48"/>
    <w:pPr>
      <w:keepNext/>
      <w:keepLines/>
      <w:spacing w:before="40" w:after="0"/>
      <w:outlineLvl w:val="6"/>
    </w:pPr>
    <w:rPr>
      <w:rFonts w:asciiTheme="majorHAnsi" w:eastAsiaTheme="majorEastAsia" w:hAnsiTheme="majorHAnsi" w:cstheme="majorBidi"/>
      <w:i/>
      <w:iCs/>
      <w:color w:val="1F4D78" w:themeColor="accent1" w:themeShade="7F"/>
      <w:sz w:val="20"/>
    </w:rPr>
  </w:style>
  <w:style w:type="paragraph" w:styleId="Overskrift8">
    <w:name w:val="heading 8"/>
    <w:basedOn w:val="Normal"/>
    <w:next w:val="Normal"/>
    <w:link w:val="Overskrift8Tegn"/>
    <w:rsid w:val="005B4C48"/>
    <w:pPr>
      <w:spacing w:before="240" w:after="60" w:line="240" w:lineRule="auto"/>
      <w:outlineLvl w:val="7"/>
    </w:pPr>
    <w:rPr>
      <w:rFonts w:ascii="Times New Roman" w:eastAsia="Times New Roman" w:hAnsi="Times New Roman" w:cs="Times New Roman"/>
      <w:i/>
      <w:i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iPriority w:val="99"/>
    <w:unhideWhenUsed/>
    <w:rsid w:val="00C21E43"/>
    <w:rPr>
      <w:color w:val="0563C1" w:themeColor="hyperlink"/>
      <w:u w:val="single"/>
    </w:rPr>
  </w:style>
  <w:style w:type="paragraph" w:styleId="Markeringsbobletekst">
    <w:name w:val="Balloon Text"/>
    <w:basedOn w:val="Normal"/>
    <w:link w:val="MarkeringsbobletekstTegn"/>
    <w:semiHidde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932B45"/>
    <w:rPr>
      <w:rFonts w:ascii="Segoe UI" w:hAnsi="Segoe UI" w:cs="Segoe UI"/>
      <w:sz w:val="18"/>
      <w:szCs w:val="18"/>
    </w:rPr>
  </w:style>
  <w:style w:type="character" w:customStyle="1" w:styleId="Overskrift1Tegn">
    <w:name w:val="Overskrift 1 Tegn"/>
    <w:basedOn w:val="Standardskrifttypeiafsnit"/>
    <w:link w:val="Overskrift1"/>
    <w:rsid w:val="00A37014"/>
    <w:rPr>
      <w:rFonts w:ascii="Cambria" w:eastAsiaTheme="majorEastAsia" w:hAnsi="Cambria" w:cstheme="majorBidi"/>
      <w:color w:val="000000" w:themeColor="text1"/>
      <w:sz w:val="32"/>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character" w:customStyle="1" w:styleId="Overskrift2Tegn">
    <w:name w:val="Overskrift 2 Tegn"/>
    <w:basedOn w:val="Standardskrifttypeiafsnit"/>
    <w:link w:val="Overskrift2"/>
    <w:rsid w:val="00A37014"/>
    <w:rPr>
      <w:rFonts w:ascii="Cambria" w:eastAsiaTheme="majorEastAsia" w:hAnsi="Cambria" w:cstheme="majorBidi"/>
      <w:sz w:val="28"/>
      <w:szCs w:val="26"/>
    </w:rPr>
  </w:style>
  <w:style w:type="character" w:customStyle="1" w:styleId="Overskrift3Tegn">
    <w:name w:val="Overskrift 3 Tegn"/>
    <w:basedOn w:val="Standardskrifttypeiafsnit"/>
    <w:link w:val="Overskrift3"/>
    <w:rsid w:val="00A37014"/>
    <w:rPr>
      <w:rFonts w:ascii="Cambria" w:eastAsia="Times New Roman" w:hAnsi="Cambria" w:cs="Arial"/>
      <w:b/>
      <w:bCs/>
      <w:szCs w:val="26"/>
      <w:lang w:eastAsia="da-DK"/>
    </w:rPr>
  </w:style>
  <w:style w:type="character" w:customStyle="1" w:styleId="Overskrift4Tegn">
    <w:name w:val="Overskrift 4 Tegn"/>
    <w:basedOn w:val="Standardskrifttypeiafsnit"/>
    <w:link w:val="Overskrift4"/>
    <w:rsid w:val="005B4C48"/>
    <w:rPr>
      <w:rFonts w:asciiTheme="majorHAnsi" w:eastAsiaTheme="majorEastAsia" w:hAnsiTheme="majorHAnsi" w:cstheme="majorBidi"/>
      <w:i/>
      <w:iCs/>
      <w:color w:val="2E74B5" w:themeColor="accent1" w:themeShade="BF"/>
      <w:sz w:val="20"/>
    </w:rPr>
  </w:style>
  <w:style w:type="character" w:customStyle="1" w:styleId="Overskrift5Tegn">
    <w:name w:val="Overskrift 5 Tegn"/>
    <w:basedOn w:val="Standardskrifttypeiafsnit"/>
    <w:link w:val="Overskrift5"/>
    <w:rsid w:val="005B4C48"/>
    <w:rPr>
      <w:rFonts w:ascii="Verdana" w:eastAsia="Times New Roman" w:hAnsi="Verdana" w:cs="Times New Roman"/>
      <w:b/>
      <w:sz w:val="20"/>
      <w:szCs w:val="24"/>
      <w:lang w:eastAsia="da-DK"/>
    </w:rPr>
  </w:style>
  <w:style w:type="character" w:customStyle="1" w:styleId="Overskrift6Tegn">
    <w:name w:val="Overskrift 6 Tegn"/>
    <w:basedOn w:val="Standardskrifttypeiafsnit"/>
    <w:link w:val="Overskrift6"/>
    <w:rsid w:val="005B4C48"/>
    <w:rPr>
      <w:rFonts w:ascii="Verdana" w:eastAsia="Times New Roman" w:hAnsi="Verdana" w:cs="Times New Roman"/>
      <w:b/>
      <w:bCs/>
      <w:color w:val="FF0000"/>
      <w:sz w:val="24"/>
      <w:szCs w:val="24"/>
      <w:lang w:eastAsia="da-DK"/>
    </w:rPr>
  </w:style>
  <w:style w:type="character" w:customStyle="1" w:styleId="Overskrift7Tegn">
    <w:name w:val="Overskrift 7 Tegn"/>
    <w:basedOn w:val="Standardskrifttypeiafsnit"/>
    <w:link w:val="Overskrift7"/>
    <w:rsid w:val="005B4C48"/>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rsid w:val="005B4C48"/>
    <w:rPr>
      <w:rFonts w:ascii="Times New Roman" w:eastAsia="Times New Roman" w:hAnsi="Times New Roman" w:cs="Times New Roman"/>
      <w:i/>
      <w:iCs/>
      <w:sz w:val="24"/>
      <w:szCs w:val="24"/>
      <w:lang w:eastAsia="da-DK"/>
    </w:rPr>
  </w:style>
  <w:style w:type="numbering" w:customStyle="1" w:styleId="Ingenoversigt1">
    <w:name w:val="Ingen oversigt1"/>
    <w:next w:val="Ingenoversigt"/>
    <w:uiPriority w:val="99"/>
    <w:semiHidden/>
    <w:unhideWhenUsed/>
    <w:rsid w:val="005B4C48"/>
  </w:style>
  <w:style w:type="paragraph" w:customStyle="1" w:styleId="MiljgodkendelseOverskrift1">
    <w:name w:val="Miljøgodkendelse Overskrift 1"/>
    <w:basedOn w:val="Overskrift1"/>
    <w:link w:val="MiljgodkendelseOverskrift1Tegn"/>
    <w:rsid w:val="005B4C48"/>
    <w:pPr>
      <w:spacing w:before="240" w:after="0"/>
    </w:pPr>
    <w:rPr>
      <w:rFonts w:ascii="Verdana" w:eastAsia="Times New Roman" w:hAnsi="Verdana" w:cs="Arial"/>
      <w:b/>
      <w:color w:val="000000"/>
      <w:sz w:val="40"/>
      <w:szCs w:val="44"/>
      <w:lang w:eastAsia="da-DK"/>
    </w:rPr>
  </w:style>
  <w:style w:type="paragraph" w:customStyle="1" w:styleId="Miljgodkendelseoverskrift2">
    <w:name w:val="Miljøgodkendelse overskrift 2"/>
    <w:basedOn w:val="Normal"/>
    <w:link w:val="Miljgodkendelseoverskrift2Tegn"/>
    <w:autoRedefine/>
    <w:rsid w:val="005B4C48"/>
    <w:rPr>
      <w:rFonts w:ascii="Verdana" w:hAnsi="Verdana"/>
      <w:b/>
      <w:sz w:val="32"/>
      <w:szCs w:val="28"/>
    </w:rPr>
  </w:style>
  <w:style w:type="character" w:customStyle="1" w:styleId="MiljgodkendelseOverskrift1Tegn">
    <w:name w:val="Miljøgodkendelse Overskrift 1 Tegn"/>
    <w:basedOn w:val="Standardskrifttypeiafsnit"/>
    <w:link w:val="MiljgodkendelseOverskrift1"/>
    <w:rsid w:val="005B4C48"/>
    <w:rPr>
      <w:rFonts w:ascii="Verdana" w:eastAsia="Times New Roman" w:hAnsi="Verdana" w:cs="Arial"/>
      <w:b/>
      <w:color w:val="000000"/>
      <w:sz w:val="40"/>
      <w:szCs w:val="44"/>
      <w:lang w:eastAsia="da-DK"/>
    </w:rPr>
  </w:style>
  <w:style w:type="paragraph" w:customStyle="1" w:styleId="MIljgodkendelseoverskrift3">
    <w:name w:val="MIljøgodkendelse overskrift 3"/>
    <w:basedOn w:val="Miljgodkendelseoverskrift2"/>
    <w:link w:val="MIljgodkendelseoverskrift3Tegn"/>
    <w:rsid w:val="005B4C48"/>
    <w:rPr>
      <w:sz w:val="28"/>
      <w:szCs w:val="24"/>
    </w:rPr>
  </w:style>
  <w:style w:type="character" w:customStyle="1" w:styleId="Miljgodkendelseoverskrift2Tegn">
    <w:name w:val="Miljøgodkendelse overskrift 2 Tegn"/>
    <w:basedOn w:val="Standardskrifttypeiafsnit"/>
    <w:link w:val="Miljgodkendelseoverskrift2"/>
    <w:rsid w:val="005B4C48"/>
    <w:rPr>
      <w:rFonts w:ascii="Verdana" w:hAnsi="Verdana"/>
      <w:b/>
      <w:sz w:val="32"/>
      <w:szCs w:val="28"/>
    </w:rPr>
  </w:style>
  <w:style w:type="paragraph" w:customStyle="1" w:styleId="Miljgodkendelseoverskrift4">
    <w:name w:val="Miljøgodkendelse overskrift 4"/>
    <w:basedOn w:val="Normal"/>
    <w:link w:val="Miljgodkendelseoverskrift4Tegn"/>
    <w:rsid w:val="005B4C48"/>
    <w:rPr>
      <w:rFonts w:ascii="Verdana" w:hAnsi="Verdana"/>
      <w:b/>
    </w:rPr>
  </w:style>
  <w:style w:type="character" w:customStyle="1" w:styleId="MIljgodkendelseoverskrift3Tegn">
    <w:name w:val="MIljøgodkendelse overskrift 3 Tegn"/>
    <w:basedOn w:val="Miljgodkendelseoverskrift2Tegn"/>
    <w:link w:val="MIljgodkendelseoverskrift3"/>
    <w:rsid w:val="005B4C48"/>
    <w:rPr>
      <w:rFonts w:ascii="Verdana" w:hAnsi="Verdana"/>
      <w:b/>
      <w:sz w:val="28"/>
      <w:szCs w:val="24"/>
    </w:rPr>
  </w:style>
  <w:style w:type="character" w:customStyle="1" w:styleId="Miljgodkendelseoverskrift4Tegn">
    <w:name w:val="Miljøgodkendelse overskrift 4 Tegn"/>
    <w:basedOn w:val="Standardskrifttypeiafsnit"/>
    <w:link w:val="Miljgodkendelseoverskrift4"/>
    <w:rsid w:val="005B4C48"/>
    <w:rPr>
      <w:rFonts w:ascii="Verdana" w:hAnsi="Verdana"/>
      <w:b/>
    </w:rPr>
  </w:style>
  <w:style w:type="paragraph" w:customStyle="1" w:styleId="Brdtekst">
    <w:name w:val="*Brødtekst"/>
    <w:link w:val="BrdtekstTegn"/>
    <w:rsid w:val="005B4C48"/>
    <w:pPr>
      <w:spacing w:after="283" w:line="240" w:lineRule="auto"/>
    </w:pPr>
    <w:rPr>
      <w:rFonts w:ascii="Verdana" w:eastAsia="Times New Roman" w:hAnsi="Verdana" w:cs="Times New Roman"/>
      <w:b/>
      <w:bCs/>
      <w:sz w:val="24"/>
      <w:szCs w:val="20"/>
      <w:lang w:eastAsia="da-DK"/>
    </w:rPr>
  </w:style>
  <w:style w:type="character" w:customStyle="1" w:styleId="BrdtekstTegn">
    <w:name w:val="*Brødtekst Tegn"/>
    <w:link w:val="Brdtekst"/>
    <w:rsid w:val="005B4C48"/>
    <w:rPr>
      <w:rFonts w:ascii="Verdana" w:eastAsia="Times New Roman" w:hAnsi="Verdana" w:cs="Times New Roman"/>
      <w:b/>
      <w:bCs/>
      <w:sz w:val="24"/>
      <w:szCs w:val="20"/>
      <w:lang w:eastAsia="da-DK"/>
    </w:rPr>
  </w:style>
  <w:style w:type="paragraph" w:styleId="Indholdsfortegnelse1">
    <w:name w:val="toc 1"/>
    <w:basedOn w:val="Normal"/>
    <w:next w:val="Normal"/>
    <w:autoRedefine/>
    <w:uiPriority w:val="39"/>
    <w:unhideWhenUsed/>
    <w:rsid w:val="007A1D2E"/>
    <w:pPr>
      <w:spacing w:after="100"/>
    </w:pPr>
    <w:rPr>
      <w:b/>
      <w:sz w:val="24"/>
    </w:rPr>
  </w:style>
  <w:style w:type="paragraph" w:styleId="Indholdsfortegnelse3">
    <w:name w:val="toc 3"/>
    <w:basedOn w:val="Normal"/>
    <w:next w:val="Normal"/>
    <w:autoRedefine/>
    <w:uiPriority w:val="39"/>
    <w:unhideWhenUsed/>
    <w:rsid w:val="007A1D2E"/>
    <w:pPr>
      <w:spacing w:after="100"/>
      <w:ind w:left="400"/>
    </w:pPr>
  </w:style>
  <w:style w:type="paragraph" w:styleId="Overskrift">
    <w:name w:val="TOC Heading"/>
    <w:basedOn w:val="Overskrift1"/>
    <w:next w:val="Normal"/>
    <w:uiPriority w:val="39"/>
    <w:unhideWhenUsed/>
    <w:qFormat/>
    <w:rsid w:val="005B4C48"/>
    <w:pPr>
      <w:spacing w:before="240" w:after="0"/>
      <w:outlineLvl w:val="9"/>
    </w:pPr>
    <w:rPr>
      <w:rFonts w:asciiTheme="majorHAnsi" w:hAnsiTheme="majorHAnsi"/>
      <w:color w:val="2E74B5" w:themeColor="accent1" w:themeShade="BF"/>
      <w:lang w:eastAsia="da-DK"/>
    </w:rPr>
  </w:style>
  <w:style w:type="paragraph" w:styleId="Indholdsfortegnelse2">
    <w:name w:val="toc 2"/>
    <w:basedOn w:val="Normal"/>
    <w:next w:val="Normal"/>
    <w:autoRedefine/>
    <w:uiPriority w:val="39"/>
    <w:unhideWhenUsed/>
    <w:rsid w:val="007A1D2E"/>
    <w:pPr>
      <w:spacing w:after="100"/>
      <w:ind w:left="220"/>
    </w:pPr>
    <w:rPr>
      <w:rFonts w:eastAsiaTheme="minorEastAsia" w:cs="Times New Roman"/>
      <w:sz w:val="24"/>
      <w:lang w:eastAsia="da-DK"/>
    </w:rPr>
  </w:style>
  <w:style w:type="paragraph" w:styleId="Indholdsfortegnelse4">
    <w:name w:val="toc 4"/>
    <w:basedOn w:val="Normal"/>
    <w:next w:val="Normal"/>
    <w:autoRedefine/>
    <w:uiPriority w:val="39"/>
    <w:unhideWhenUsed/>
    <w:rsid w:val="005B4C48"/>
    <w:pPr>
      <w:spacing w:after="100"/>
      <w:ind w:left="600"/>
    </w:pPr>
    <w:rPr>
      <w:rFonts w:ascii="Verdana" w:hAnsi="Verdana"/>
      <w:sz w:val="20"/>
    </w:rPr>
  </w:style>
  <w:style w:type="character" w:customStyle="1" w:styleId="Overskrift2Tegn1">
    <w:name w:val="Overskrift 2 Tegn1"/>
    <w:semiHidden/>
    <w:locked/>
    <w:rsid w:val="005B4C48"/>
    <w:rPr>
      <w:rFonts w:ascii="Cambria" w:hAnsi="Cambria" w:cs="Times New Roman"/>
      <w:b/>
      <w:bCs/>
      <w:i/>
      <w:iCs/>
      <w:sz w:val="28"/>
      <w:szCs w:val="28"/>
    </w:rPr>
  </w:style>
  <w:style w:type="numbering" w:customStyle="1" w:styleId="Ingenoversigt11">
    <w:name w:val="Ingen oversigt11"/>
    <w:next w:val="Ingenoversigt"/>
    <w:uiPriority w:val="99"/>
    <w:semiHidden/>
    <w:unhideWhenUsed/>
    <w:rsid w:val="005B4C48"/>
  </w:style>
  <w:style w:type="paragraph" w:customStyle="1" w:styleId="Overskrift0">
    <w:name w:val="*Overskrift"/>
    <w:next w:val="Normal"/>
    <w:link w:val="OverskriftTegn"/>
    <w:semiHidden/>
    <w:rsid w:val="005B4C48"/>
    <w:pPr>
      <w:keepNext/>
      <w:spacing w:after="283" w:line="240" w:lineRule="auto"/>
      <w:outlineLvl w:val="0"/>
    </w:pPr>
    <w:rPr>
      <w:rFonts w:ascii="Arial" w:eastAsia="Times New Roman" w:hAnsi="Arial" w:cs="Times New Roman"/>
      <w:b/>
      <w:sz w:val="24"/>
      <w:szCs w:val="20"/>
      <w:lang w:eastAsia="da-DK"/>
    </w:rPr>
  </w:style>
  <w:style w:type="paragraph" w:customStyle="1" w:styleId="Tabeltekst">
    <w:name w:val="*Tabeltekst"/>
    <w:basedOn w:val="Normal"/>
    <w:semiHidden/>
    <w:rsid w:val="005B4C48"/>
    <w:pPr>
      <w:spacing w:after="0" w:line="240" w:lineRule="auto"/>
      <w:jc w:val="both"/>
    </w:pPr>
    <w:rPr>
      <w:rFonts w:ascii="Arial" w:eastAsia="Times New Roman" w:hAnsi="Arial" w:cs="Times New Roman"/>
      <w:sz w:val="20"/>
      <w:szCs w:val="20"/>
      <w:lang w:eastAsia="da-DK"/>
    </w:rPr>
  </w:style>
  <w:style w:type="character" w:styleId="Kommentarhenvisning">
    <w:name w:val="annotation reference"/>
    <w:semiHidden/>
    <w:rsid w:val="005B4C48"/>
    <w:rPr>
      <w:rFonts w:cs="Times New Roman"/>
      <w:sz w:val="16"/>
      <w:szCs w:val="16"/>
    </w:rPr>
  </w:style>
  <w:style w:type="paragraph" w:styleId="Kommentartekst">
    <w:name w:val="annotation text"/>
    <w:basedOn w:val="Normal"/>
    <w:link w:val="Kommentar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5B4C48"/>
    <w:rPr>
      <w:rFonts w:ascii="Times New Roman" w:eastAsia="Times New Roman" w:hAnsi="Times New Roman" w:cs="Times New Roman"/>
      <w:sz w:val="20"/>
      <w:szCs w:val="20"/>
      <w:lang w:eastAsia="da-DK"/>
    </w:rPr>
  </w:style>
  <w:style w:type="paragraph" w:customStyle="1" w:styleId="at">
    <w:name w:val="*at"/>
    <w:basedOn w:val="Brdtekst"/>
    <w:semiHidden/>
    <w:rsid w:val="005B4C48"/>
    <w:pPr>
      <w:numPr>
        <w:numId w:val="2"/>
      </w:numPr>
    </w:pPr>
  </w:style>
  <w:style w:type="paragraph" w:styleId="Kommentaremne">
    <w:name w:val="annotation subject"/>
    <w:basedOn w:val="Kommentartekst"/>
    <w:next w:val="Kommentartekst"/>
    <w:link w:val="KommentaremneTegn"/>
    <w:semiHidden/>
    <w:rsid w:val="005B4C48"/>
    <w:rPr>
      <w:b/>
      <w:bCs/>
    </w:rPr>
  </w:style>
  <w:style w:type="character" w:customStyle="1" w:styleId="KommentaremneTegn">
    <w:name w:val="Kommentaremne Tegn"/>
    <w:basedOn w:val="KommentartekstTegn"/>
    <w:link w:val="Kommentaremne"/>
    <w:semiHidden/>
    <w:rsid w:val="005B4C48"/>
    <w:rPr>
      <w:rFonts w:ascii="Times New Roman" w:eastAsia="Times New Roman" w:hAnsi="Times New Roman" w:cs="Times New Roman"/>
      <w:b/>
      <w:bCs/>
      <w:sz w:val="20"/>
      <w:szCs w:val="20"/>
      <w:lang w:eastAsia="da-DK"/>
    </w:rPr>
  </w:style>
  <w:style w:type="character" w:styleId="Sidetal">
    <w:name w:val="page number"/>
    <w:rsid w:val="005B4C48"/>
    <w:rPr>
      <w:rFonts w:cs="Times New Roman"/>
    </w:rPr>
  </w:style>
  <w:style w:type="paragraph" w:customStyle="1" w:styleId="Standardtekst">
    <w:name w:val="Standardtekst"/>
    <w:basedOn w:val="Normal"/>
    <w:next w:val="Normal"/>
    <w:semiHidden/>
    <w:rsid w:val="005B4C48"/>
    <w:pPr>
      <w:overflowPunct w:val="0"/>
      <w:autoSpaceDE w:val="0"/>
      <w:autoSpaceDN w:val="0"/>
      <w:adjustRightInd w:val="0"/>
      <w:spacing w:after="0" w:line="240" w:lineRule="auto"/>
    </w:pPr>
    <w:rPr>
      <w:rFonts w:ascii="Arial" w:eastAsia="Times New Roman" w:hAnsi="Arial" w:cs="Times New Roman"/>
      <w:sz w:val="24"/>
      <w:szCs w:val="20"/>
      <w:lang w:eastAsia="da-DK"/>
    </w:rPr>
  </w:style>
  <w:style w:type="paragraph" w:customStyle="1" w:styleId="Fedtekst">
    <w:name w:val="Fedtekst"/>
    <w:basedOn w:val="Normal"/>
    <w:semiHidden/>
    <w:rsid w:val="005B4C48"/>
    <w:pPr>
      <w:spacing w:after="0" w:line="240" w:lineRule="auto"/>
    </w:pPr>
    <w:rPr>
      <w:rFonts w:ascii="Arial" w:eastAsia="Times New Roman" w:hAnsi="Arial" w:cs="Arial"/>
      <w:b/>
      <w:bCs/>
      <w:sz w:val="24"/>
      <w:szCs w:val="20"/>
      <w:lang w:eastAsia="da-DK"/>
    </w:rPr>
  </w:style>
  <w:style w:type="paragraph" w:styleId="Brdtekst2">
    <w:name w:val="Body Text 2"/>
    <w:basedOn w:val="Normal"/>
    <w:link w:val="Brdtekst2Tegn1"/>
    <w:rsid w:val="005B4C48"/>
    <w:pPr>
      <w:spacing w:after="0" w:line="240" w:lineRule="auto"/>
      <w:jc w:val="both"/>
    </w:pPr>
    <w:rPr>
      <w:rFonts w:ascii="Verdana" w:eastAsia="Times New Roman" w:hAnsi="Verdana" w:cs="Times New Roman"/>
      <w:b/>
      <w:bCs/>
      <w:sz w:val="24"/>
      <w:szCs w:val="20"/>
      <w:lang w:eastAsia="da-DK"/>
    </w:rPr>
  </w:style>
  <w:style w:type="character" w:customStyle="1" w:styleId="Brdtekst2Tegn">
    <w:name w:val="Brødtekst 2 Tegn"/>
    <w:basedOn w:val="Standardskrifttypeiafsnit"/>
    <w:semiHidden/>
    <w:rsid w:val="005B4C48"/>
    <w:rPr>
      <w:rFonts w:ascii="Cambria" w:hAnsi="Cambria"/>
    </w:rPr>
  </w:style>
  <w:style w:type="character" w:customStyle="1" w:styleId="Brdtekst2Tegn1">
    <w:name w:val="Brødtekst 2 Tegn1"/>
    <w:link w:val="Brdtekst2"/>
    <w:locked/>
    <w:rsid w:val="005B4C48"/>
    <w:rPr>
      <w:rFonts w:ascii="Verdana" w:eastAsia="Times New Roman" w:hAnsi="Verdana" w:cs="Times New Roman"/>
      <w:b/>
      <w:bCs/>
      <w:sz w:val="24"/>
      <w:szCs w:val="20"/>
      <w:lang w:eastAsia="da-DK"/>
    </w:rPr>
  </w:style>
  <w:style w:type="paragraph" w:styleId="Fodnotetekst">
    <w:name w:val="footnote text"/>
    <w:basedOn w:val="Normal"/>
    <w:link w:val="Fodnote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semiHidden/>
    <w:rsid w:val="005B4C48"/>
    <w:rPr>
      <w:rFonts w:ascii="Times New Roman" w:eastAsia="Times New Roman" w:hAnsi="Times New Roman" w:cs="Times New Roman"/>
      <w:sz w:val="20"/>
      <w:szCs w:val="20"/>
      <w:lang w:eastAsia="da-DK"/>
    </w:rPr>
  </w:style>
  <w:style w:type="character" w:styleId="Fodnotehenvisning">
    <w:name w:val="footnote reference"/>
    <w:semiHidden/>
    <w:rsid w:val="005B4C48"/>
    <w:rPr>
      <w:rFonts w:cs="Times New Roman"/>
      <w:vertAlign w:val="superscript"/>
    </w:rPr>
  </w:style>
  <w:style w:type="paragraph" w:customStyle="1" w:styleId="Optima1">
    <w:name w:val="*Optima1"/>
    <w:semiHidden/>
    <w:rsid w:val="005B4C48"/>
    <w:pPr>
      <w:spacing w:after="0" w:line="240" w:lineRule="auto"/>
    </w:pPr>
    <w:rPr>
      <w:rFonts w:ascii="TrueOptima" w:eastAsia="Times New Roman" w:hAnsi="TrueOptima" w:cs="Times New Roman"/>
      <w:sz w:val="20"/>
      <w:szCs w:val="20"/>
      <w:lang w:eastAsia="da-DK"/>
    </w:rPr>
  </w:style>
  <w:style w:type="paragraph" w:styleId="Almindeligtekst">
    <w:name w:val="Plain Text"/>
    <w:basedOn w:val="Normal"/>
    <w:link w:val="AlmindeligtekstTegn"/>
    <w:rsid w:val="005B4C48"/>
    <w:pPr>
      <w:spacing w:after="0" w:line="240" w:lineRule="auto"/>
    </w:pPr>
    <w:rPr>
      <w:rFonts w:ascii="Courier New" w:eastAsia="Times New Roman" w:hAnsi="Courier New" w:cs="Courier New"/>
      <w:sz w:val="20"/>
      <w:szCs w:val="20"/>
      <w:lang w:eastAsia="da-DK"/>
    </w:rPr>
  </w:style>
  <w:style w:type="character" w:customStyle="1" w:styleId="AlmindeligtekstTegn">
    <w:name w:val="Almindelig tekst Tegn"/>
    <w:basedOn w:val="Standardskrifttypeiafsnit"/>
    <w:link w:val="Almindeligtekst"/>
    <w:rsid w:val="005B4C48"/>
    <w:rPr>
      <w:rFonts w:ascii="Courier New" w:eastAsia="Times New Roman" w:hAnsi="Courier New" w:cs="Courier New"/>
      <w:sz w:val="20"/>
      <w:szCs w:val="20"/>
      <w:lang w:eastAsia="da-DK"/>
    </w:rPr>
  </w:style>
  <w:style w:type="paragraph" w:customStyle="1" w:styleId="resaddr">
    <w:name w:val="resaddr"/>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paragraph" w:customStyle="1" w:styleId="resphone">
    <w:name w:val="resphone"/>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character" w:customStyle="1" w:styleId="txtwhite1">
    <w:name w:val="txtwhite1"/>
    <w:semiHidden/>
    <w:rsid w:val="005B4C48"/>
    <w:rPr>
      <w:rFonts w:ascii="Verdana" w:hAnsi="Verdana" w:cs="Times New Roman"/>
      <w:color w:val="FFFFFF"/>
      <w:sz w:val="18"/>
      <w:szCs w:val="18"/>
    </w:rPr>
  </w:style>
  <w:style w:type="paragraph" w:styleId="Indholdsfortegnelse5">
    <w:name w:val="toc 5"/>
    <w:basedOn w:val="Normal"/>
    <w:next w:val="Normal"/>
    <w:autoRedefine/>
    <w:uiPriority w:val="39"/>
    <w:rsid w:val="005B4C48"/>
    <w:pPr>
      <w:spacing w:after="0" w:line="240" w:lineRule="auto"/>
      <w:ind w:left="960"/>
    </w:pPr>
    <w:rPr>
      <w:rFonts w:ascii="Times New Roman" w:eastAsia="Times New Roman" w:hAnsi="Times New Roman" w:cs="Times New Roman"/>
      <w:sz w:val="18"/>
      <w:szCs w:val="18"/>
      <w:lang w:eastAsia="da-DK"/>
    </w:rPr>
  </w:style>
  <w:style w:type="paragraph" w:styleId="Indholdsfortegnelse6">
    <w:name w:val="toc 6"/>
    <w:basedOn w:val="Normal"/>
    <w:next w:val="Normal"/>
    <w:autoRedefine/>
    <w:uiPriority w:val="39"/>
    <w:rsid w:val="005B4C48"/>
    <w:pPr>
      <w:spacing w:after="0" w:line="240" w:lineRule="auto"/>
      <w:ind w:left="1200"/>
    </w:pPr>
    <w:rPr>
      <w:rFonts w:ascii="Times New Roman" w:eastAsia="Times New Roman" w:hAnsi="Times New Roman" w:cs="Times New Roman"/>
      <w:sz w:val="18"/>
      <w:szCs w:val="18"/>
      <w:lang w:eastAsia="da-DK"/>
    </w:rPr>
  </w:style>
  <w:style w:type="paragraph" w:styleId="Indholdsfortegnelse7">
    <w:name w:val="toc 7"/>
    <w:basedOn w:val="Normal"/>
    <w:next w:val="Normal"/>
    <w:autoRedefine/>
    <w:uiPriority w:val="39"/>
    <w:rsid w:val="005B4C48"/>
    <w:pPr>
      <w:spacing w:after="0" w:line="240" w:lineRule="auto"/>
      <w:ind w:left="1440"/>
    </w:pPr>
    <w:rPr>
      <w:rFonts w:ascii="Times New Roman" w:eastAsia="Times New Roman" w:hAnsi="Times New Roman" w:cs="Times New Roman"/>
      <w:sz w:val="18"/>
      <w:szCs w:val="18"/>
      <w:lang w:eastAsia="da-DK"/>
    </w:rPr>
  </w:style>
  <w:style w:type="paragraph" w:styleId="Indholdsfortegnelse8">
    <w:name w:val="toc 8"/>
    <w:basedOn w:val="Normal"/>
    <w:next w:val="Normal"/>
    <w:autoRedefine/>
    <w:uiPriority w:val="39"/>
    <w:rsid w:val="005B4C48"/>
    <w:pPr>
      <w:spacing w:after="0" w:line="240" w:lineRule="auto"/>
      <w:ind w:left="1680"/>
    </w:pPr>
    <w:rPr>
      <w:rFonts w:ascii="Times New Roman" w:eastAsia="Times New Roman" w:hAnsi="Times New Roman" w:cs="Times New Roman"/>
      <w:sz w:val="18"/>
      <w:szCs w:val="18"/>
      <w:lang w:eastAsia="da-DK"/>
    </w:rPr>
  </w:style>
  <w:style w:type="paragraph" w:styleId="Indholdsfortegnelse9">
    <w:name w:val="toc 9"/>
    <w:basedOn w:val="Normal"/>
    <w:next w:val="Normal"/>
    <w:autoRedefine/>
    <w:uiPriority w:val="39"/>
    <w:rsid w:val="005B4C48"/>
    <w:pPr>
      <w:spacing w:after="0" w:line="240" w:lineRule="auto"/>
      <w:ind w:left="1920"/>
    </w:pPr>
    <w:rPr>
      <w:rFonts w:ascii="Times New Roman" w:eastAsia="Times New Roman" w:hAnsi="Times New Roman" w:cs="Times New Roman"/>
      <w:sz w:val="18"/>
      <w:szCs w:val="18"/>
      <w:lang w:eastAsia="da-DK"/>
    </w:rPr>
  </w:style>
  <w:style w:type="paragraph" w:styleId="Brdtekst0">
    <w:name w:val="Body Text"/>
    <w:basedOn w:val="Normal"/>
    <w:link w:val="BrdtekstTegn1"/>
    <w:rsid w:val="005B4C48"/>
    <w:pPr>
      <w:spacing w:after="0" w:line="240" w:lineRule="auto"/>
    </w:pPr>
    <w:rPr>
      <w:rFonts w:ascii="Verdana" w:eastAsia="Times New Roman" w:hAnsi="Verdana" w:cs="Times New Roman"/>
      <w:color w:val="FF0000"/>
      <w:sz w:val="24"/>
      <w:szCs w:val="24"/>
      <w:lang w:eastAsia="da-DK"/>
    </w:rPr>
  </w:style>
  <w:style w:type="character" w:customStyle="1" w:styleId="BrdtekstTegn0">
    <w:name w:val="Brødtekst Tegn"/>
    <w:basedOn w:val="Standardskrifttypeiafsnit"/>
    <w:semiHidden/>
    <w:rsid w:val="005B4C48"/>
    <w:rPr>
      <w:rFonts w:ascii="Cambria" w:hAnsi="Cambria"/>
    </w:rPr>
  </w:style>
  <w:style w:type="character" w:customStyle="1" w:styleId="BrdtekstTegn1">
    <w:name w:val="Brødtekst Tegn1"/>
    <w:link w:val="Brdtekst0"/>
    <w:locked/>
    <w:rsid w:val="005B4C48"/>
    <w:rPr>
      <w:rFonts w:ascii="Verdana" w:eastAsia="Times New Roman" w:hAnsi="Verdana" w:cs="Times New Roman"/>
      <w:color w:val="FF0000"/>
      <w:sz w:val="24"/>
      <w:szCs w:val="24"/>
      <w:lang w:eastAsia="da-DK"/>
    </w:rPr>
  </w:style>
  <w:style w:type="paragraph" w:styleId="Brdtekstindrykning">
    <w:name w:val="Body Text Indent"/>
    <w:basedOn w:val="Normal"/>
    <w:link w:val="BrdtekstindrykningTegn"/>
    <w:rsid w:val="005B4C48"/>
    <w:pPr>
      <w:spacing w:after="0" w:line="240" w:lineRule="auto"/>
      <w:ind w:left="720"/>
    </w:pPr>
    <w:rPr>
      <w:rFonts w:ascii="Verdana" w:eastAsia="Times New Roman" w:hAnsi="Verdana" w:cs="Times New Roman"/>
      <w:bCs/>
      <w:sz w:val="20"/>
      <w:szCs w:val="24"/>
      <w:lang w:eastAsia="da-DK"/>
    </w:rPr>
  </w:style>
  <w:style w:type="character" w:customStyle="1" w:styleId="BrdtekstindrykningTegn">
    <w:name w:val="Brødtekstindrykning Tegn"/>
    <w:basedOn w:val="Standardskrifttypeiafsnit"/>
    <w:link w:val="Brdtekstindrykning"/>
    <w:rsid w:val="005B4C48"/>
    <w:rPr>
      <w:rFonts w:ascii="Verdana" w:eastAsia="Times New Roman" w:hAnsi="Verdana" w:cs="Times New Roman"/>
      <w:bCs/>
      <w:sz w:val="20"/>
      <w:szCs w:val="24"/>
      <w:lang w:eastAsia="da-DK"/>
    </w:rPr>
  </w:style>
  <w:style w:type="character" w:styleId="BesgtLink">
    <w:name w:val="FollowedHyperlink"/>
    <w:rsid w:val="005B4C48"/>
    <w:rPr>
      <w:rFonts w:cs="Times New Roman"/>
      <w:color w:val="800080"/>
      <w:u w:val="single"/>
    </w:rPr>
  </w:style>
  <w:style w:type="paragraph" w:customStyle="1" w:styleId="2Overskrift">
    <w:name w:val="2. Overskrift"/>
    <w:basedOn w:val="Overskrift0"/>
    <w:link w:val="2OverskriftTegn"/>
    <w:autoRedefine/>
    <w:rsid w:val="005B4C48"/>
    <w:rPr>
      <w:rFonts w:ascii="Verdana" w:hAnsi="Verdana" w:cs="Arial"/>
      <w:bCs/>
      <w:color w:val="000000"/>
      <w:sz w:val="22"/>
      <w:szCs w:val="22"/>
    </w:rPr>
  </w:style>
  <w:style w:type="character" w:customStyle="1" w:styleId="OverskriftTegn">
    <w:name w:val="*Overskrift Tegn"/>
    <w:link w:val="Overskrift0"/>
    <w:semiHidden/>
    <w:locked/>
    <w:rsid w:val="005B4C48"/>
    <w:rPr>
      <w:rFonts w:ascii="Arial" w:eastAsia="Times New Roman" w:hAnsi="Arial" w:cs="Times New Roman"/>
      <w:b/>
      <w:sz w:val="24"/>
      <w:szCs w:val="20"/>
      <w:lang w:eastAsia="da-DK"/>
    </w:rPr>
  </w:style>
  <w:style w:type="paragraph" w:customStyle="1" w:styleId="1Overskrift">
    <w:name w:val="1. Overskrift"/>
    <w:basedOn w:val="2Overskrift"/>
    <w:autoRedefine/>
    <w:rsid w:val="005B4C48"/>
    <w:rPr>
      <w:sz w:val="32"/>
      <w:szCs w:val="28"/>
    </w:rPr>
  </w:style>
  <w:style w:type="character" w:customStyle="1" w:styleId="2OverskriftTegn">
    <w:name w:val="2. Overskrift Tegn"/>
    <w:link w:val="2Overskrift"/>
    <w:locked/>
    <w:rsid w:val="005B4C48"/>
    <w:rPr>
      <w:rFonts w:ascii="Verdana" w:eastAsia="Times New Roman" w:hAnsi="Verdana" w:cs="Arial"/>
      <w:b/>
      <w:bCs/>
      <w:color w:val="000000"/>
      <w:lang w:eastAsia="da-DK"/>
    </w:rPr>
  </w:style>
  <w:style w:type="paragraph" w:customStyle="1" w:styleId="3Overskrift">
    <w:name w:val="3. Overskrift"/>
    <w:basedOn w:val="Normal"/>
    <w:autoRedefine/>
    <w:rsid w:val="005B4C48"/>
    <w:pPr>
      <w:numPr>
        <w:numId w:val="3"/>
      </w:numPr>
      <w:spacing w:after="0" w:line="240" w:lineRule="auto"/>
      <w:ind w:left="540"/>
      <w:jc w:val="both"/>
    </w:pPr>
    <w:rPr>
      <w:rFonts w:ascii="Verdana" w:eastAsia="Times New Roman" w:hAnsi="Verdana" w:cs="Times New Roman"/>
      <w:b/>
      <w:sz w:val="24"/>
      <w:szCs w:val="24"/>
      <w:lang w:eastAsia="da-DK"/>
    </w:rPr>
  </w:style>
  <w:style w:type="paragraph" w:styleId="Listeafsnit">
    <w:name w:val="List Paragraph"/>
    <w:basedOn w:val="Normal"/>
    <w:uiPriority w:val="34"/>
    <w:qFormat/>
    <w:rsid w:val="005B4C48"/>
    <w:pPr>
      <w:spacing w:after="0" w:line="240" w:lineRule="auto"/>
      <w:ind w:left="1304"/>
    </w:pPr>
    <w:rPr>
      <w:rFonts w:ascii="Times New Roman" w:eastAsia="Times New Roman" w:hAnsi="Times New Roman" w:cs="Times New Roman"/>
      <w:sz w:val="24"/>
      <w:szCs w:val="24"/>
      <w:lang w:eastAsia="da-DK"/>
    </w:rPr>
  </w:style>
  <w:style w:type="paragraph" w:styleId="Liste">
    <w:name w:val="List"/>
    <w:basedOn w:val="Normal"/>
    <w:rsid w:val="005B4C48"/>
    <w:pPr>
      <w:spacing w:after="0" w:line="240" w:lineRule="auto"/>
      <w:ind w:left="283" w:hanging="283"/>
    </w:pPr>
    <w:rPr>
      <w:rFonts w:ascii="Times New Roman" w:eastAsia="Times New Roman" w:hAnsi="Times New Roman" w:cs="Times New Roman"/>
      <w:sz w:val="24"/>
      <w:szCs w:val="24"/>
      <w:lang w:eastAsia="da-DK"/>
    </w:rPr>
  </w:style>
  <w:style w:type="paragraph" w:styleId="Liste2">
    <w:name w:val="List 2"/>
    <w:basedOn w:val="Normal"/>
    <w:rsid w:val="005B4C48"/>
    <w:pPr>
      <w:spacing w:after="0" w:line="240" w:lineRule="auto"/>
      <w:ind w:left="566" w:hanging="283"/>
    </w:pPr>
    <w:rPr>
      <w:rFonts w:ascii="Times New Roman" w:eastAsia="Times New Roman" w:hAnsi="Times New Roman" w:cs="Times New Roman"/>
      <w:sz w:val="24"/>
      <w:szCs w:val="24"/>
      <w:lang w:eastAsia="da-DK"/>
    </w:rPr>
  </w:style>
  <w:style w:type="paragraph" w:styleId="Opstilling-punkttegn2">
    <w:name w:val="List Bullet 2"/>
    <w:basedOn w:val="Normal"/>
    <w:rsid w:val="005B4C48"/>
    <w:pPr>
      <w:numPr>
        <w:numId w:val="5"/>
      </w:numPr>
      <w:tabs>
        <w:tab w:val="num" w:pos="720"/>
      </w:tabs>
      <w:spacing w:after="0" w:line="240" w:lineRule="auto"/>
    </w:pPr>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5B4C48"/>
    <w:pPr>
      <w:spacing w:after="120"/>
      <w:ind w:left="283" w:firstLine="210"/>
    </w:pPr>
    <w:rPr>
      <w:rFonts w:ascii="Times New Roman" w:hAnsi="Times New Roman"/>
      <w:bCs w:val="0"/>
      <w:sz w:val="24"/>
    </w:rPr>
  </w:style>
  <w:style w:type="character" w:customStyle="1" w:styleId="Brdtekst-frstelinjeindrykning2Tegn">
    <w:name w:val="Brødtekst - førstelinjeindrykning 2 Tegn"/>
    <w:basedOn w:val="BrdtekstindrykningTegn"/>
    <w:link w:val="Brdtekst-frstelinjeindrykning2"/>
    <w:rsid w:val="005B4C48"/>
    <w:rPr>
      <w:rFonts w:ascii="Times New Roman" w:eastAsia="Times New Roman" w:hAnsi="Times New Roman" w:cs="Times New Roman"/>
      <w:bCs w:val="0"/>
      <w:sz w:val="24"/>
      <w:szCs w:val="24"/>
      <w:lang w:eastAsia="da-DK"/>
    </w:rPr>
  </w:style>
  <w:style w:type="table" w:styleId="Tabel-Gitter">
    <w:name w:val="Table Grid"/>
    <w:basedOn w:val="Tabel-Normal"/>
    <w:rsid w:val="005B4C48"/>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Kommentartekst">
    <w:name w:val="WW-Kommentartekst"/>
    <w:basedOn w:val="Normal"/>
    <w:rsid w:val="005B4C48"/>
    <w:pPr>
      <w:spacing w:after="0" w:line="240" w:lineRule="auto"/>
    </w:pPr>
    <w:rPr>
      <w:rFonts w:ascii="Times New Roman" w:eastAsia="Times New Roman" w:hAnsi="Times New Roman" w:cs="Times New Roman"/>
      <w:sz w:val="20"/>
      <w:szCs w:val="20"/>
      <w:lang w:eastAsia="ar-SA"/>
    </w:rPr>
  </w:style>
  <w:style w:type="character" w:customStyle="1" w:styleId="TegnTegn4">
    <w:name w:val="Tegn Tegn4"/>
    <w:semiHidden/>
    <w:locked/>
    <w:rsid w:val="005B4C48"/>
    <w:rPr>
      <w:sz w:val="24"/>
      <w:szCs w:val="24"/>
      <w:lang w:val="da-DK" w:eastAsia="da-DK" w:bidi="ar-SA"/>
    </w:rPr>
  </w:style>
  <w:style w:type="paragraph" w:styleId="NormalWeb">
    <w:name w:val="Normal (Web)"/>
    <w:basedOn w:val="Normal"/>
    <w:uiPriority w:val="99"/>
    <w:rsid w:val="005B4C4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gnTegn3">
    <w:name w:val="Tegn Tegn3"/>
    <w:locked/>
    <w:rsid w:val="005B4C48"/>
    <w:rPr>
      <w:rFonts w:ascii="Arial" w:hAnsi="Arial"/>
      <w:sz w:val="24"/>
      <w:lang w:val="da-DK" w:eastAsia="da-DK" w:bidi="ar-SA"/>
    </w:rPr>
  </w:style>
  <w:style w:type="paragraph" w:customStyle="1" w:styleId="Default">
    <w:name w:val="Default"/>
    <w:rsid w:val="005B4C48"/>
    <w:pPr>
      <w:autoSpaceDE w:val="0"/>
      <w:autoSpaceDN w:val="0"/>
      <w:adjustRightInd w:val="0"/>
      <w:spacing w:after="0" w:line="240" w:lineRule="auto"/>
    </w:pPr>
    <w:rPr>
      <w:rFonts w:ascii="Arial" w:eastAsia="Times New Roman" w:hAnsi="Arial" w:cs="Arial"/>
      <w:color w:val="000000"/>
      <w:sz w:val="24"/>
      <w:szCs w:val="24"/>
      <w:lang w:eastAsia="da-DK"/>
    </w:rPr>
  </w:style>
  <w:style w:type="character" w:customStyle="1" w:styleId="searchgraduationmax">
    <w:name w:val="searchgraduationmax"/>
    <w:basedOn w:val="Standardskrifttypeiafsnit"/>
    <w:rsid w:val="005B4C48"/>
  </w:style>
  <w:style w:type="character" w:customStyle="1" w:styleId="searchgraduationmed">
    <w:name w:val="searchgraduationmed"/>
    <w:basedOn w:val="Standardskrifttypeiafsnit"/>
    <w:rsid w:val="005B4C48"/>
  </w:style>
  <w:style w:type="character" w:customStyle="1" w:styleId="bold1">
    <w:name w:val="bold1"/>
    <w:rsid w:val="005B4C48"/>
    <w:rPr>
      <w:rFonts w:ascii="Tahoma" w:hAnsi="Tahoma" w:cs="Tahoma" w:hint="default"/>
      <w:b/>
      <w:bCs/>
      <w:color w:val="000000"/>
      <w:sz w:val="24"/>
      <w:szCs w:val="24"/>
      <w:shd w:val="clear" w:color="auto" w:fill="auto"/>
    </w:rPr>
  </w:style>
  <w:style w:type="character" w:customStyle="1" w:styleId="superscript1">
    <w:name w:val="superscript1"/>
    <w:rsid w:val="005B4C48"/>
    <w:rPr>
      <w:rFonts w:ascii="Tahoma" w:hAnsi="Tahoma" w:cs="Tahoma" w:hint="default"/>
      <w:color w:val="000000"/>
      <w:sz w:val="17"/>
      <w:szCs w:val="17"/>
      <w:shd w:val="clear" w:color="auto" w:fill="auto"/>
      <w:vertAlign w:val="superscript"/>
    </w:rPr>
  </w:style>
  <w:style w:type="table" w:customStyle="1" w:styleId="Tabel-Gitter1">
    <w:name w:val="Tabel - Gitter1"/>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lkr">
    <w:name w:val="Vilkår"/>
    <w:basedOn w:val="Normal"/>
    <w:link w:val="VilkrTegn"/>
    <w:qFormat/>
    <w:rsid w:val="0026265B"/>
    <w:pPr>
      <w:numPr>
        <w:numId w:val="4"/>
      </w:numPr>
      <w:autoSpaceDE w:val="0"/>
      <w:autoSpaceDN w:val="0"/>
      <w:adjustRightInd w:val="0"/>
      <w:spacing w:before="120" w:after="120" w:line="240" w:lineRule="auto"/>
    </w:pPr>
    <w:rPr>
      <w:rFonts w:eastAsia="Times New Roman" w:cs="Arial"/>
      <w:szCs w:val="20"/>
      <w:lang w:eastAsia="da-DK"/>
    </w:rPr>
  </w:style>
  <w:style w:type="character" w:customStyle="1" w:styleId="VilkrTegn">
    <w:name w:val="Vilkår Tegn"/>
    <w:basedOn w:val="Standardskrifttypeiafsnit"/>
    <w:link w:val="Vilkr"/>
    <w:rsid w:val="0026265B"/>
    <w:rPr>
      <w:rFonts w:ascii="Cambria" w:eastAsia="Times New Roman" w:hAnsi="Cambria" w:cs="Arial"/>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0523">
      <w:bodyDiv w:val="1"/>
      <w:marLeft w:val="0"/>
      <w:marRight w:val="0"/>
      <w:marTop w:val="0"/>
      <w:marBottom w:val="0"/>
      <w:divBdr>
        <w:top w:val="none" w:sz="0" w:space="0" w:color="auto"/>
        <w:left w:val="none" w:sz="0" w:space="0" w:color="auto"/>
        <w:bottom w:val="none" w:sz="0" w:space="0" w:color="auto"/>
        <w:right w:val="none" w:sz="0" w:space="0" w:color="auto"/>
      </w:divBdr>
      <w:divsChild>
        <w:div w:id="1764648130">
          <w:marLeft w:val="0"/>
          <w:marRight w:val="0"/>
          <w:marTop w:val="0"/>
          <w:marBottom w:val="0"/>
          <w:divBdr>
            <w:top w:val="none" w:sz="0" w:space="0" w:color="auto"/>
            <w:left w:val="none" w:sz="0" w:space="0" w:color="auto"/>
            <w:bottom w:val="none" w:sz="0" w:space="0" w:color="auto"/>
            <w:right w:val="none" w:sz="0" w:space="0" w:color="auto"/>
          </w:divBdr>
          <w:divsChild>
            <w:div w:id="1816684527">
              <w:marLeft w:val="0"/>
              <w:marRight w:val="0"/>
              <w:marTop w:val="0"/>
              <w:marBottom w:val="0"/>
              <w:divBdr>
                <w:top w:val="none" w:sz="0" w:space="0" w:color="auto"/>
                <w:left w:val="none" w:sz="0" w:space="0" w:color="auto"/>
                <w:bottom w:val="none" w:sz="0" w:space="0" w:color="auto"/>
                <w:right w:val="none" w:sz="0" w:space="0" w:color="auto"/>
              </w:divBdr>
              <w:divsChild>
                <w:div w:id="1426537259">
                  <w:marLeft w:val="0"/>
                  <w:marRight w:val="0"/>
                  <w:marTop w:val="0"/>
                  <w:marBottom w:val="0"/>
                  <w:divBdr>
                    <w:top w:val="none" w:sz="0" w:space="0" w:color="auto"/>
                    <w:left w:val="none" w:sz="0" w:space="0" w:color="auto"/>
                    <w:bottom w:val="none" w:sz="0" w:space="0" w:color="auto"/>
                    <w:right w:val="none" w:sz="0" w:space="0" w:color="auto"/>
                  </w:divBdr>
                  <w:divsChild>
                    <w:div w:id="1065564760">
                      <w:marLeft w:val="0"/>
                      <w:marRight w:val="0"/>
                      <w:marTop w:val="0"/>
                      <w:marBottom w:val="0"/>
                      <w:divBdr>
                        <w:top w:val="none" w:sz="0" w:space="0" w:color="auto"/>
                        <w:left w:val="none" w:sz="0" w:space="0" w:color="auto"/>
                        <w:bottom w:val="none" w:sz="0" w:space="0" w:color="auto"/>
                        <w:right w:val="none" w:sz="0" w:space="0" w:color="auto"/>
                      </w:divBdr>
                      <w:divsChild>
                        <w:div w:id="1741439346">
                          <w:marLeft w:val="0"/>
                          <w:marRight w:val="0"/>
                          <w:marTop w:val="0"/>
                          <w:marBottom w:val="0"/>
                          <w:divBdr>
                            <w:top w:val="none" w:sz="0" w:space="0" w:color="auto"/>
                            <w:left w:val="none" w:sz="0" w:space="0" w:color="auto"/>
                            <w:bottom w:val="none" w:sz="0" w:space="0" w:color="auto"/>
                            <w:right w:val="none" w:sz="0" w:space="0" w:color="auto"/>
                          </w:divBdr>
                          <w:divsChild>
                            <w:div w:id="1047608327">
                              <w:marLeft w:val="0"/>
                              <w:marRight w:val="0"/>
                              <w:marTop w:val="0"/>
                              <w:marBottom w:val="0"/>
                              <w:divBdr>
                                <w:top w:val="none" w:sz="0" w:space="0" w:color="auto"/>
                                <w:left w:val="none" w:sz="0" w:space="0" w:color="auto"/>
                                <w:bottom w:val="none" w:sz="0" w:space="0" w:color="auto"/>
                                <w:right w:val="none" w:sz="0" w:space="0" w:color="auto"/>
                              </w:divBdr>
                              <w:divsChild>
                                <w:div w:id="413282759">
                                  <w:marLeft w:val="-225"/>
                                  <w:marRight w:val="-225"/>
                                  <w:marTop w:val="0"/>
                                  <w:marBottom w:val="0"/>
                                  <w:divBdr>
                                    <w:top w:val="none" w:sz="0" w:space="0" w:color="auto"/>
                                    <w:left w:val="none" w:sz="0" w:space="0" w:color="auto"/>
                                    <w:bottom w:val="none" w:sz="0" w:space="0" w:color="auto"/>
                                    <w:right w:val="none" w:sz="0" w:space="0" w:color="auto"/>
                                  </w:divBdr>
                                  <w:divsChild>
                                    <w:div w:id="1611012639">
                                      <w:marLeft w:val="0"/>
                                      <w:marRight w:val="0"/>
                                      <w:marTop w:val="0"/>
                                      <w:marBottom w:val="0"/>
                                      <w:divBdr>
                                        <w:top w:val="none" w:sz="0" w:space="0" w:color="auto"/>
                                        <w:left w:val="none" w:sz="0" w:space="0" w:color="auto"/>
                                        <w:bottom w:val="none" w:sz="0" w:space="0" w:color="auto"/>
                                        <w:right w:val="none" w:sz="0" w:space="0" w:color="auto"/>
                                      </w:divBdr>
                                      <w:divsChild>
                                        <w:div w:id="6982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93926">
      <w:bodyDiv w:val="1"/>
      <w:marLeft w:val="0"/>
      <w:marRight w:val="0"/>
      <w:marTop w:val="0"/>
      <w:marBottom w:val="0"/>
      <w:divBdr>
        <w:top w:val="none" w:sz="0" w:space="0" w:color="auto"/>
        <w:left w:val="none" w:sz="0" w:space="0" w:color="auto"/>
        <w:bottom w:val="none" w:sz="0" w:space="0" w:color="auto"/>
        <w:right w:val="none" w:sz="0" w:space="0" w:color="auto"/>
      </w:divBdr>
      <w:divsChild>
        <w:div w:id="395712073">
          <w:marLeft w:val="0"/>
          <w:marRight w:val="0"/>
          <w:marTop w:val="0"/>
          <w:marBottom w:val="0"/>
          <w:divBdr>
            <w:top w:val="none" w:sz="0" w:space="0" w:color="auto"/>
            <w:left w:val="none" w:sz="0" w:space="0" w:color="auto"/>
            <w:bottom w:val="none" w:sz="0" w:space="0" w:color="auto"/>
            <w:right w:val="none" w:sz="0" w:space="0" w:color="auto"/>
          </w:divBdr>
          <w:divsChild>
            <w:div w:id="1885216304">
              <w:marLeft w:val="0"/>
              <w:marRight w:val="0"/>
              <w:marTop w:val="0"/>
              <w:marBottom w:val="0"/>
              <w:divBdr>
                <w:top w:val="none" w:sz="0" w:space="0" w:color="auto"/>
                <w:left w:val="none" w:sz="0" w:space="0" w:color="auto"/>
                <w:bottom w:val="none" w:sz="0" w:space="0" w:color="auto"/>
                <w:right w:val="none" w:sz="0" w:space="0" w:color="auto"/>
              </w:divBdr>
              <w:divsChild>
                <w:div w:id="2015497089">
                  <w:marLeft w:val="0"/>
                  <w:marRight w:val="0"/>
                  <w:marTop w:val="0"/>
                  <w:marBottom w:val="0"/>
                  <w:divBdr>
                    <w:top w:val="none" w:sz="0" w:space="0" w:color="auto"/>
                    <w:left w:val="none" w:sz="0" w:space="0" w:color="auto"/>
                    <w:bottom w:val="none" w:sz="0" w:space="0" w:color="auto"/>
                    <w:right w:val="none" w:sz="0" w:space="0" w:color="auto"/>
                  </w:divBdr>
                  <w:divsChild>
                    <w:div w:id="1989742853">
                      <w:marLeft w:val="225"/>
                      <w:marRight w:val="0"/>
                      <w:marTop w:val="300"/>
                      <w:marBottom w:val="300"/>
                      <w:divBdr>
                        <w:top w:val="none" w:sz="0" w:space="0" w:color="auto"/>
                        <w:left w:val="none" w:sz="0" w:space="0" w:color="auto"/>
                        <w:bottom w:val="none" w:sz="0" w:space="0" w:color="auto"/>
                        <w:right w:val="none" w:sz="0" w:space="0" w:color="auto"/>
                      </w:divBdr>
                      <w:divsChild>
                        <w:div w:id="1956327407">
                          <w:marLeft w:val="0"/>
                          <w:marRight w:val="0"/>
                          <w:marTop w:val="0"/>
                          <w:marBottom w:val="0"/>
                          <w:divBdr>
                            <w:top w:val="none" w:sz="0" w:space="0" w:color="auto"/>
                            <w:left w:val="none" w:sz="0" w:space="0" w:color="auto"/>
                            <w:bottom w:val="none" w:sz="0" w:space="0" w:color="auto"/>
                            <w:right w:val="none" w:sz="0" w:space="0" w:color="auto"/>
                          </w:divBdr>
                          <w:divsChild>
                            <w:div w:id="542064454">
                              <w:marLeft w:val="0"/>
                              <w:marRight w:val="0"/>
                              <w:marTop w:val="0"/>
                              <w:marBottom w:val="0"/>
                              <w:divBdr>
                                <w:top w:val="none" w:sz="0" w:space="0" w:color="auto"/>
                                <w:left w:val="none" w:sz="0" w:space="0" w:color="auto"/>
                                <w:bottom w:val="none" w:sz="0" w:space="0" w:color="auto"/>
                                <w:right w:val="none" w:sz="0" w:space="0" w:color="auto"/>
                              </w:divBdr>
                              <w:divsChild>
                                <w:div w:id="110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4700277">
      <w:bodyDiv w:val="1"/>
      <w:marLeft w:val="0"/>
      <w:marRight w:val="0"/>
      <w:marTop w:val="0"/>
      <w:marBottom w:val="0"/>
      <w:divBdr>
        <w:top w:val="none" w:sz="0" w:space="0" w:color="auto"/>
        <w:left w:val="none" w:sz="0" w:space="0" w:color="auto"/>
        <w:bottom w:val="none" w:sz="0" w:space="0" w:color="auto"/>
        <w:right w:val="none" w:sz="0" w:space="0" w:color="auto"/>
      </w:divBdr>
    </w:div>
    <w:div w:id="732239738">
      <w:bodyDiv w:val="1"/>
      <w:marLeft w:val="0"/>
      <w:marRight w:val="0"/>
      <w:marTop w:val="0"/>
      <w:marBottom w:val="0"/>
      <w:divBdr>
        <w:top w:val="none" w:sz="0" w:space="0" w:color="auto"/>
        <w:left w:val="none" w:sz="0" w:space="0" w:color="auto"/>
        <w:bottom w:val="none" w:sz="0" w:space="0" w:color="auto"/>
        <w:right w:val="none" w:sz="0" w:space="0" w:color="auto"/>
      </w:divBdr>
      <w:divsChild>
        <w:div w:id="311762023">
          <w:marLeft w:val="0"/>
          <w:marRight w:val="0"/>
          <w:marTop w:val="0"/>
          <w:marBottom w:val="0"/>
          <w:divBdr>
            <w:top w:val="none" w:sz="0" w:space="0" w:color="auto"/>
            <w:left w:val="none" w:sz="0" w:space="0" w:color="auto"/>
            <w:bottom w:val="none" w:sz="0" w:space="0" w:color="auto"/>
            <w:right w:val="none" w:sz="0" w:space="0" w:color="auto"/>
          </w:divBdr>
          <w:divsChild>
            <w:div w:id="1981029692">
              <w:marLeft w:val="0"/>
              <w:marRight w:val="0"/>
              <w:marTop w:val="0"/>
              <w:marBottom w:val="0"/>
              <w:divBdr>
                <w:top w:val="none" w:sz="0" w:space="0" w:color="auto"/>
                <w:left w:val="none" w:sz="0" w:space="0" w:color="auto"/>
                <w:bottom w:val="none" w:sz="0" w:space="0" w:color="auto"/>
                <w:right w:val="none" w:sz="0" w:space="0" w:color="auto"/>
              </w:divBdr>
              <w:divsChild>
                <w:div w:id="1735739060">
                  <w:marLeft w:val="0"/>
                  <w:marRight w:val="0"/>
                  <w:marTop w:val="0"/>
                  <w:marBottom w:val="0"/>
                  <w:divBdr>
                    <w:top w:val="none" w:sz="0" w:space="0" w:color="auto"/>
                    <w:left w:val="none" w:sz="0" w:space="0" w:color="auto"/>
                    <w:bottom w:val="none" w:sz="0" w:space="0" w:color="auto"/>
                    <w:right w:val="none" w:sz="0" w:space="0" w:color="auto"/>
                  </w:divBdr>
                  <w:divsChild>
                    <w:div w:id="889927103">
                      <w:marLeft w:val="0"/>
                      <w:marRight w:val="0"/>
                      <w:marTop w:val="0"/>
                      <w:marBottom w:val="0"/>
                      <w:divBdr>
                        <w:top w:val="none" w:sz="0" w:space="0" w:color="auto"/>
                        <w:left w:val="none" w:sz="0" w:space="0" w:color="auto"/>
                        <w:bottom w:val="none" w:sz="0" w:space="0" w:color="auto"/>
                        <w:right w:val="none" w:sz="0" w:space="0" w:color="auto"/>
                      </w:divBdr>
                      <w:divsChild>
                        <w:div w:id="1245070165">
                          <w:marLeft w:val="0"/>
                          <w:marRight w:val="0"/>
                          <w:marTop w:val="0"/>
                          <w:marBottom w:val="0"/>
                          <w:divBdr>
                            <w:top w:val="none" w:sz="0" w:space="0" w:color="auto"/>
                            <w:left w:val="none" w:sz="0" w:space="0" w:color="auto"/>
                            <w:bottom w:val="none" w:sz="0" w:space="0" w:color="auto"/>
                            <w:right w:val="none" w:sz="0" w:space="0" w:color="auto"/>
                          </w:divBdr>
                          <w:divsChild>
                            <w:div w:id="545215686">
                              <w:marLeft w:val="0"/>
                              <w:marRight w:val="0"/>
                              <w:marTop w:val="0"/>
                              <w:marBottom w:val="0"/>
                              <w:divBdr>
                                <w:top w:val="none" w:sz="0" w:space="0" w:color="auto"/>
                                <w:left w:val="none" w:sz="0" w:space="0" w:color="auto"/>
                                <w:bottom w:val="none" w:sz="0" w:space="0" w:color="auto"/>
                                <w:right w:val="none" w:sz="0" w:space="0" w:color="auto"/>
                              </w:divBdr>
                              <w:divsChild>
                                <w:div w:id="122625090">
                                  <w:marLeft w:val="-225"/>
                                  <w:marRight w:val="-225"/>
                                  <w:marTop w:val="0"/>
                                  <w:marBottom w:val="0"/>
                                  <w:divBdr>
                                    <w:top w:val="none" w:sz="0" w:space="0" w:color="auto"/>
                                    <w:left w:val="none" w:sz="0" w:space="0" w:color="auto"/>
                                    <w:bottom w:val="none" w:sz="0" w:space="0" w:color="auto"/>
                                    <w:right w:val="none" w:sz="0" w:space="0" w:color="auto"/>
                                  </w:divBdr>
                                  <w:divsChild>
                                    <w:div w:id="1077824444">
                                      <w:marLeft w:val="0"/>
                                      <w:marRight w:val="0"/>
                                      <w:marTop w:val="0"/>
                                      <w:marBottom w:val="0"/>
                                      <w:divBdr>
                                        <w:top w:val="none" w:sz="0" w:space="0" w:color="auto"/>
                                        <w:left w:val="none" w:sz="0" w:space="0" w:color="auto"/>
                                        <w:bottom w:val="none" w:sz="0" w:space="0" w:color="auto"/>
                                        <w:right w:val="none" w:sz="0" w:space="0" w:color="auto"/>
                                      </w:divBdr>
                                      <w:divsChild>
                                        <w:div w:id="7087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3949612">
      <w:bodyDiv w:val="1"/>
      <w:marLeft w:val="0"/>
      <w:marRight w:val="0"/>
      <w:marTop w:val="0"/>
      <w:marBottom w:val="0"/>
      <w:divBdr>
        <w:top w:val="none" w:sz="0" w:space="0" w:color="auto"/>
        <w:left w:val="none" w:sz="0" w:space="0" w:color="auto"/>
        <w:bottom w:val="none" w:sz="0" w:space="0" w:color="auto"/>
        <w:right w:val="none" w:sz="0" w:space="0" w:color="auto"/>
      </w:divBdr>
      <w:divsChild>
        <w:div w:id="2059235478">
          <w:marLeft w:val="0"/>
          <w:marRight w:val="0"/>
          <w:marTop w:val="0"/>
          <w:marBottom w:val="0"/>
          <w:divBdr>
            <w:top w:val="none" w:sz="0" w:space="0" w:color="auto"/>
            <w:left w:val="none" w:sz="0" w:space="0" w:color="auto"/>
            <w:bottom w:val="none" w:sz="0" w:space="0" w:color="auto"/>
            <w:right w:val="none" w:sz="0" w:space="0" w:color="auto"/>
          </w:divBdr>
          <w:divsChild>
            <w:div w:id="287704241">
              <w:marLeft w:val="0"/>
              <w:marRight w:val="0"/>
              <w:marTop w:val="0"/>
              <w:marBottom w:val="0"/>
              <w:divBdr>
                <w:top w:val="none" w:sz="0" w:space="0" w:color="auto"/>
                <w:left w:val="none" w:sz="0" w:space="0" w:color="auto"/>
                <w:bottom w:val="none" w:sz="0" w:space="0" w:color="auto"/>
                <w:right w:val="none" w:sz="0" w:space="0" w:color="auto"/>
              </w:divBdr>
              <w:divsChild>
                <w:div w:id="1682197526">
                  <w:marLeft w:val="0"/>
                  <w:marRight w:val="0"/>
                  <w:marTop w:val="0"/>
                  <w:marBottom w:val="0"/>
                  <w:divBdr>
                    <w:top w:val="none" w:sz="0" w:space="0" w:color="auto"/>
                    <w:left w:val="none" w:sz="0" w:space="0" w:color="auto"/>
                    <w:bottom w:val="none" w:sz="0" w:space="0" w:color="auto"/>
                    <w:right w:val="none" w:sz="0" w:space="0" w:color="auto"/>
                  </w:divBdr>
                  <w:divsChild>
                    <w:div w:id="1488326313">
                      <w:marLeft w:val="225"/>
                      <w:marRight w:val="0"/>
                      <w:marTop w:val="300"/>
                      <w:marBottom w:val="300"/>
                      <w:divBdr>
                        <w:top w:val="none" w:sz="0" w:space="0" w:color="auto"/>
                        <w:left w:val="none" w:sz="0" w:space="0" w:color="auto"/>
                        <w:bottom w:val="none" w:sz="0" w:space="0" w:color="auto"/>
                        <w:right w:val="none" w:sz="0" w:space="0" w:color="auto"/>
                      </w:divBdr>
                      <w:divsChild>
                        <w:div w:id="1833789303">
                          <w:marLeft w:val="0"/>
                          <w:marRight w:val="0"/>
                          <w:marTop w:val="0"/>
                          <w:marBottom w:val="0"/>
                          <w:divBdr>
                            <w:top w:val="none" w:sz="0" w:space="0" w:color="auto"/>
                            <w:left w:val="none" w:sz="0" w:space="0" w:color="auto"/>
                            <w:bottom w:val="none" w:sz="0" w:space="0" w:color="auto"/>
                            <w:right w:val="none" w:sz="0" w:space="0" w:color="auto"/>
                          </w:divBdr>
                          <w:divsChild>
                            <w:div w:id="943924129">
                              <w:marLeft w:val="0"/>
                              <w:marRight w:val="0"/>
                              <w:marTop w:val="0"/>
                              <w:marBottom w:val="0"/>
                              <w:divBdr>
                                <w:top w:val="none" w:sz="0" w:space="0" w:color="auto"/>
                                <w:left w:val="none" w:sz="0" w:space="0" w:color="auto"/>
                                <w:bottom w:val="none" w:sz="0" w:space="0" w:color="auto"/>
                                <w:right w:val="none" w:sz="0" w:space="0" w:color="auto"/>
                              </w:divBdr>
                              <w:divsChild>
                                <w:div w:id="14547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63315">
      <w:bodyDiv w:val="1"/>
      <w:marLeft w:val="0"/>
      <w:marRight w:val="0"/>
      <w:marTop w:val="0"/>
      <w:marBottom w:val="0"/>
      <w:divBdr>
        <w:top w:val="none" w:sz="0" w:space="0" w:color="auto"/>
        <w:left w:val="none" w:sz="0" w:space="0" w:color="auto"/>
        <w:bottom w:val="none" w:sz="0" w:space="0" w:color="auto"/>
        <w:right w:val="none" w:sz="0" w:space="0" w:color="auto"/>
      </w:divBdr>
      <w:divsChild>
        <w:div w:id="1090270914">
          <w:marLeft w:val="0"/>
          <w:marRight w:val="0"/>
          <w:marTop w:val="0"/>
          <w:marBottom w:val="0"/>
          <w:divBdr>
            <w:top w:val="none" w:sz="0" w:space="0" w:color="auto"/>
            <w:left w:val="none" w:sz="0" w:space="0" w:color="auto"/>
            <w:bottom w:val="none" w:sz="0" w:space="0" w:color="auto"/>
            <w:right w:val="none" w:sz="0" w:space="0" w:color="auto"/>
          </w:divBdr>
          <w:divsChild>
            <w:div w:id="1160577743">
              <w:marLeft w:val="0"/>
              <w:marRight w:val="0"/>
              <w:marTop w:val="0"/>
              <w:marBottom w:val="0"/>
              <w:divBdr>
                <w:top w:val="none" w:sz="0" w:space="0" w:color="auto"/>
                <w:left w:val="none" w:sz="0" w:space="0" w:color="auto"/>
                <w:bottom w:val="none" w:sz="0" w:space="0" w:color="auto"/>
                <w:right w:val="none" w:sz="0" w:space="0" w:color="auto"/>
              </w:divBdr>
              <w:divsChild>
                <w:div w:id="1747457154">
                  <w:marLeft w:val="0"/>
                  <w:marRight w:val="0"/>
                  <w:marTop w:val="0"/>
                  <w:marBottom w:val="0"/>
                  <w:divBdr>
                    <w:top w:val="none" w:sz="0" w:space="0" w:color="auto"/>
                    <w:left w:val="none" w:sz="0" w:space="0" w:color="auto"/>
                    <w:bottom w:val="none" w:sz="0" w:space="0" w:color="auto"/>
                    <w:right w:val="none" w:sz="0" w:space="0" w:color="auto"/>
                  </w:divBdr>
                  <w:divsChild>
                    <w:div w:id="1637488404">
                      <w:marLeft w:val="0"/>
                      <w:marRight w:val="0"/>
                      <w:marTop w:val="0"/>
                      <w:marBottom w:val="0"/>
                      <w:divBdr>
                        <w:top w:val="none" w:sz="0" w:space="0" w:color="auto"/>
                        <w:left w:val="none" w:sz="0" w:space="0" w:color="auto"/>
                        <w:bottom w:val="none" w:sz="0" w:space="0" w:color="auto"/>
                        <w:right w:val="none" w:sz="0" w:space="0" w:color="auto"/>
                      </w:divBdr>
                      <w:divsChild>
                        <w:div w:id="43262651">
                          <w:marLeft w:val="0"/>
                          <w:marRight w:val="0"/>
                          <w:marTop w:val="0"/>
                          <w:marBottom w:val="0"/>
                          <w:divBdr>
                            <w:top w:val="none" w:sz="0" w:space="0" w:color="auto"/>
                            <w:left w:val="none" w:sz="0" w:space="0" w:color="auto"/>
                            <w:bottom w:val="none" w:sz="0" w:space="0" w:color="auto"/>
                            <w:right w:val="none" w:sz="0" w:space="0" w:color="auto"/>
                          </w:divBdr>
                          <w:divsChild>
                            <w:div w:id="1073241898">
                              <w:marLeft w:val="0"/>
                              <w:marRight w:val="0"/>
                              <w:marTop w:val="0"/>
                              <w:marBottom w:val="0"/>
                              <w:divBdr>
                                <w:top w:val="none" w:sz="0" w:space="0" w:color="auto"/>
                                <w:left w:val="none" w:sz="0" w:space="0" w:color="auto"/>
                                <w:bottom w:val="none" w:sz="0" w:space="0" w:color="auto"/>
                                <w:right w:val="none" w:sz="0" w:space="0" w:color="auto"/>
                              </w:divBdr>
                              <w:divsChild>
                                <w:div w:id="768816460">
                                  <w:marLeft w:val="-225"/>
                                  <w:marRight w:val="-225"/>
                                  <w:marTop w:val="0"/>
                                  <w:marBottom w:val="0"/>
                                  <w:divBdr>
                                    <w:top w:val="none" w:sz="0" w:space="0" w:color="auto"/>
                                    <w:left w:val="none" w:sz="0" w:space="0" w:color="auto"/>
                                    <w:bottom w:val="none" w:sz="0" w:space="0" w:color="auto"/>
                                    <w:right w:val="none" w:sz="0" w:space="0" w:color="auto"/>
                                  </w:divBdr>
                                  <w:divsChild>
                                    <w:div w:id="879437107">
                                      <w:marLeft w:val="0"/>
                                      <w:marRight w:val="0"/>
                                      <w:marTop w:val="0"/>
                                      <w:marBottom w:val="0"/>
                                      <w:divBdr>
                                        <w:top w:val="none" w:sz="0" w:space="0" w:color="auto"/>
                                        <w:left w:val="none" w:sz="0" w:space="0" w:color="auto"/>
                                        <w:bottom w:val="none" w:sz="0" w:space="0" w:color="auto"/>
                                        <w:right w:val="none" w:sz="0" w:space="0" w:color="auto"/>
                                      </w:divBdr>
                                      <w:divsChild>
                                        <w:div w:id="576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6041937">
      <w:bodyDiv w:val="1"/>
      <w:marLeft w:val="0"/>
      <w:marRight w:val="0"/>
      <w:marTop w:val="0"/>
      <w:marBottom w:val="0"/>
      <w:divBdr>
        <w:top w:val="none" w:sz="0" w:space="0" w:color="auto"/>
        <w:left w:val="none" w:sz="0" w:space="0" w:color="auto"/>
        <w:bottom w:val="none" w:sz="0" w:space="0" w:color="auto"/>
        <w:right w:val="none" w:sz="0" w:space="0" w:color="auto"/>
      </w:divBdr>
      <w:divsChild>
        <w:div w:id="1183788667">
          <w:marLeft w:val="0"/>
          <w:marRight w:val="0"/>
          <w:marTop w:val="0"/>
          <w:marBottom w:val="0"/>
          <w:divBdr>
            <w:top w:val="none" w:sz="0" w:space="0" w:color="auto"/>
            <w:left w:val="none" w:sz="0" w:space="0" w:color="auto"/>
            <w:bottom w:val="none" w:sz="0" w:space="0" w:color="auto"/>
            <w:right w:val="none" w:sz="0" w:space="0" w:color="auto"/>
          </w:divBdr>
          <w:divsChild>
            <w:div w:id="1187982895">
              <w:marLeft w:val="0"/>
              <w:marRight w:val="0"/>
              <w:marTop w:val="0"/>
              <w:marBottom w:val="0"/>
              <w:divBdr>
                <w:top w:val="none" w:sz="0" w:space="0" w:color="auto"/>
                <w:left w:val="none" w:sz="0" w:space="0" w:color="auto"/>
                <w:bottom w:val="none" w:sz="0" w:space="0" w:color="auto"/>
                <w:right w:val="none" w:sz="0" w:space="0" w:color="auto"/>
              </w:divBdr>
              <w:divsChild>
                <w:div w:id="1128549910">
                  <w:marLeft w:val="0"/>
                  <w:marRight w:val="0"/>
                  <w:marTop w:val="0"/>
                  <w:marBottom w:val="0"/>
                  <w:divBdr>
                    <w:top w:val="none" w:sz="0" w:space="0" w:color="auto"/>
                    <w:left w:val="none" w:sz="0" w:space="0" w:color="auto"/>
                    <w:bottom w:val="none" w:sz="0" w:space="0" w:color="auto"/>
                    <w:right w:val="none" w:sz="0" w:space="0" w:color="auto"/>
                  </w:divBdr>
                  <w:divsChild>
                    <w:div w:id="1712727611">
                      <w:marLeft w:val="0"/>
                      <w:marRight w:val="0"/>
                      <w:marTop w:val="0"/>
                      <w:marBottom w:val="0"/>
                      <w:divBdr>
                        <w:top w:val="none" w:sz="0" w:space="0" w:color="auto"/>
                        <w:left w:val="none" w:sz="0" w:space="0" w:color="auto"/>
                        <w:bottom w:val="none" w:sz="0" w:space="0" w:color="auto"/>
                        <w:right w:val="none" w:sz="0" w:space="0" w:color="auto"/>
                      </w:divBdr>
                      <w:divsChild>
                        <w:div w:id="2065256796">
                          <w:marLeft w:val="-225"/>
                          <w:marRight w:val="-225"/>
                          <w:marTop w:val="0"/>
                          <w:marBottom w:val="0"/>
                          <w:divBdr>
                            <w:top w:val="none" w:sz="0" w:space="0" w:color="auto"/>
                            <w:left w:val="none" w:sz="0" w:space="0" w:color="auto"/>
                            <w:bottom w:val="none" w:sz="0" w:space="0" w:color="auto"/>
                            <w:right w:val="none" w:sz="0" w:space="0" w:color="auto"/>
                          </w:divBdr>
                          <w:divsChild>
                            <w:div w:id="651179021">
                              <w:marLeft w:val="0"/>
                              <w:marRight w:val="0"/>
                              <w:marTop w:val="0"/>
                              <w:marBottom w:val="0"/>
                              <w:divBdr>
                                <w:top w:val="none" w:sz="0" w:space="0" w:color="auto"/>
                                <w:left w:val="none" w:sz="0" w:space="0" w:color="auto"/>
                                <w:bottom w:val="none" w:sz="0" w:space="0" w:color="auto"/>
                                <w:right w:val="none" w:sz="0" w:space="0" w:color="auto"/>
                              </w:divBdr>
                              <w:divsChild>
                                <w:div w:id="613638008">
                                  <w:marLeft w:val="-225"/>
                                  <w:marRight w:val="-225"/>
                                  <w:marTop w:val="0"/>
                                  <w:marBottom w:val="0"/>
                                  <w:divBdr>
                                    <w:top w:val="none" w:sz="0" w:space="0" w:color="auto"/>
                                    <w:left w:val="none" w:sz="0" w:space="0" w:color="auto"/>
                                    <w:bottom w:val="none" w:sz="0" w:space="0" w:color="auto"/>
                                    <w:right w:val="none" w:sz="0" w:space="0" w:color="auto"/>
                                  </w:divBdr>
                                  <w:divsChild>
                                    <w:div w:id="1271089258">
                                      <w:marLeft w:val="0"/>
                                      <w:marRight w:val="0"/>
                                      <w:marTop w:val="0"/>
                                      <w:marBottom w:val="0"/>
                                      <w:divBdr>
                                        <w:top w:val="none" w:sz="0" w:space="0" w:color="auto"/>
                                        <w:left w:val="none" w:sz="0" w:space="0" w:color="auto"/>
                                        <w:bottom w:val="none" w:sz="0" w:space="0" w:color="auto"/>
                                        <w:right w:val="none" w:sz="0" w:space="0" w:color="auto"/>
                                      </w:divBdr>
                                      <w:divsChild>
                                        <w:div w:id="1649506237">
                                          <w:marLeft w:val="-225"/>
                                          <w:marRight w:val="-225"/>
                                          <w:marTop w:val="0"/>
                                          <w:marBottom w:val="0"/>
                                          <w:divBdr>
                                            <w:top w:val="none" w:sz="0" w:space="0" w:color="auto"/>
                                            <w:left w:val="none" w:sz="0" w:space="0" w:color="auto"/>
                                            <w:bottom w:val="none" w:sz="0" w:space="0" w:color="auto"/>
                                            <w:right w:val="none" w:sz="0" w:space="0" w:color="auto"/>
                                          </w:divBdr>
                                          <w:divsChild>
                                            <w:div w:id="515924351">
                                              <w:marLeft w:val="0"/>
                                              <w:marRight w:val="0"/>
                                              <w:marTop w:val="0"/>
                                              <w:marBottom w:val="0"/>
                                              <w:divBdr>
                                                <w:top w:val="none" w:sz="0" w:space="0" w:color="auto"/>
                                                <w:left w:val="none" w:sz="0" w:space="0" w:color="auto"/>
                                                <w:bottom w:val="none" w:sz="0" w:space="0" w:color="auto"/>
                                                <w:right w:val="none" w:sz="0" w:space="0" w:color="auto"/>
                                              </w:divBdr>
                                              <w:divsChild>
                                                <w:div w:id="80756728">
                                                  <w:marLeft w:val="0"/>
                                                  <w:marRight w:val="0"/>
                                                  <w:marTop w:val="0"/>
                                                  <w:marBottom w:val="0"/>
                                                  <w:divBdr>
                                                    <w:top w:val="none" w:sz="0" w:space="0" w:color="auto"/>
                                                    <w:left w:val="none" w:sz="0" w:space="0" w:color="auto"/>
                                                    <w:bottom w:val="none" w:sz="0" w:space="0" w:color="auto"/>
                                                    <w:right w:val="none" w:sz="0" w:space="0" w:color="auto"/>
                                                  </w:divBdr>
                                                  <w:divsChild>
                                                    <w:div w:id="17629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5357573">
      <w:bodyDiv w:val="1"/>
      <w:marLeft w:val="0"/>
      <w:marRight w:val="0"/>
      <w:marTop w:val="0"/>
      <w:marBottom w:val="0"/>
      <w:divBdr>
        <w:top w:val="none" w:sz="0" w:space="0" w:color="auto"/>
        <w:left w:val="none" w:sz="0" w:space="0" w:color="auto"/>
        <w:bottom w:val="none" w:sz="0" w:space="0" w:color="auto"/>
        <w:right w:val="none" w:sz="0" w:space="0" w:color="auto"/>
      </w:divBdr>
      <w:divsChild>
        <w:div w:id="124197295">
          <w:marLeft w:val="0"/>
          <w:marRight w:val="0"/>
          <w:marTop w:val="0"/>
          <w:marBottom w:val="0"/>
          <w:divBdr>
            <w:top w:val="none" w:sz="0" w:space="0" w:color="auto"/>
            <w:left w:val="none" w:sz="0" w:space="0" w:color="auto"/>
            <w:bottom w:val="none" w:sz="0" w:space="0" w:color="auto"/>
            <w:right w:val="none" w:sz="0" w:space="0" w:color="auto"/>
          </w:divBdr>
          <w:divsChild>
            <w:div w:id="1230574477">
              <w:marLeft w:val="0"/>
              <w:marRight w:val="0"/>
              <w:marTop w:val="0"/>
              <w:marBottom w:val="0"/>
              <w:divBdr>
                <w:top w:val="none" w:sz="0" w:space="0" w:color="auto"/>
                <w:left w:val="none" w:sz="0" w:space="0" w:color="auto"/>
                <w:bottom w:val="none" w:sz="0" w:space="0" w:color="auto"/>
                <w:right w:val="none" w:sz="0" w:space="0" w:color="auto"/>
              </w:divBdr>
              <w:divsChild>
                <w:div w:id="1209033143">
                  <w:marLeft w:val="0"/>
                  <w:marRight w:val="0"/>
                  <w:marTop w:val="0"/>
                  <w:marBottom w:val="0"/>
                  <w:divBdr>
                    <w:top w:val="none" w:sz="0" w:space="0" w:color="auto"/>
                    <w:left w:val="none" w:sz="0" w:space="0" w:color="auto"/>
                    <w:bottom w:val="none" w:sz="0" w:space="0" w:color="auto"/>
                    <w:right w:val="none" w:sz="0" w:space="0" w:color="auto"/>
                  </w:divBdr>
                  <w:divsChild>
                    <w:div w:id="1478957270">
                      <w:marLeft w:val="0"/>
                      <w:marRight w:val="0"/>
                      <w:marTop w:val="0"/>
                      <w:marBottom w:val="0"/>
                      <w:divBdr>
                        <w:top w:val="none" w:sz="0" w:space="0" w:color="auto"/>
                        <w:left w:val="none" w:sz="0" w:space="0" w:color="auto"/>
                        <w:bottom w:val="none" w:sz="0" w:space="0" w:color="auto"/>
                        <w:right w:val="none" w:sz="0" w:space="0" w:color="auto"/>
                      </w:divBdr>
                      <w:divsChild>
                        <w:div w:id="37516438">
                          <w:marLeft w:val="0"/>
                          <w:marRight w:val="0"/>
                          <w:marTop w:val="0"/>
                          <w:marBottom w:val="0"/>
                          <w:divBdr>
                            <w:top w:val="none" w:sz="0" w:space="0" w:color="auto"/>
                            <w:left w:val="none" w:sz="0" w:space="0" w:color="auto"/>
                            <w:bottom w:val="none" w:sz="0" w:space="0" w:color="auto"/>
                            <w:right w:val="none" w:sz="0" w:space="0" w:color="auto"/>
                          </w:divBdr>
                          <w:divsChild>
                            <w:div w:id="1269043308">
                              <w:marLeft w:val="0"/>
                              <w:marRight w:val="0"/>
                              <w:marTop w:val="0"/>
                              <w:marBottom w:val="0"/>
                              <w:divBdr>
                                <w:top w:val="none" w:sz="0" w:space="0" w:color="auto"/>
                                <w:left w:val="none" w:sz="0" w:space="0" w:color="auto"/>
                                <w:bottom w:val="none" w:sz="0" w:space="0" w:color="auto"/>
                                <w:right w:val="none" w:sz="0" w:space="0" w:color="auto"/>
                              </w:divBdr>
                              <w:divsChild>
                                <w:div w:id="353001994">
                                  <w:marLeft w:val="-225"/>
                                  <w:marRight w:val="-225"/>
                                  <w:marTop w:val="0"/>
                                  <w:marBottom w:val="0"/>
                                  <w:divBdr>
                                    <w:top w:val="none" w:sz="0" w:space="0" w:color="auto"/>
                                    <w:left w:val="none" w:sz="0" w:space="0" w:color="auto"/>
                                    <w:bottom w:val="none" w:sz="0" w:space="0" w:color="auto"/>
                                    <w:right w:val="none" w:sz="0" w:space="0" w:color="auto"/>
                                  </w:divBdr>
                                  <w:divsChild>
                                    <w:div w:id="1080177414">
                                      <w:marLeft w:val="0"/>
                                      <w:marRight w:val="0"/>
                                      <w:marTop w:val="0"/>
                                      <w:marBottom w:val="0"/>
                                      <w:divBdr>
                                        <w:top w:val="none" w:sz="0" w:space="0" w:color="auto"/>
                                        <w:left w:val="none" w:sz="0" w:space="0" w:color="auto"/>
                                        <w:bottom w:val="none" w:sz="0" w:space="0" w:color="auto"/>
                                        <w:right w:val="none" w:sz="0" w:space="0" w:color="auto"/>
                                      </w:divBdr>
                                      <w:divsChild>
                                        <w:div w:id="145740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638984">
      <w:bodyDiv w:val="1"/>
      <w:marLeft w:val="0"/>
      <w:marRight w:val="0"/>
      <w:marTop w:val="0"/>
      <w:marBottom w:val="0"/>
      <w:divBdr>
        <w:top w:val="none" w:sz="0" w:space="0" w:color="auto"/>
        <w:left w:val="none" w:sz="0" w:space="0" w:color="auto"/>
        <w:bottom w:val="none" w:sz="0" w:space="0" w:color="auto"/>
        <w:right w:val="none" w:sz="0" w:space="0" w:color="auto"/>
      </w:divBdr>
      <w:divsChild>
        <w:div w:id="2101563223">
          <w:marLeft w:val="0"/>
          <w:marRight w:val="0"/>
          <w:marTop w:val="0"/>
          <w:marBottom w:val="0"/>
          <w:divBdr>
            <w:top w:val="none" w:sz="0" w:space="0" w:color="auto"/>
            <w:left w:val="none" w:sz="0" w:space="0" w:color="auto"/>
            <w:bottom w:val="none" w:sz="0" w:space="0" w:color="auto"/>
            <w:right w:val="none" w:sz="0" w:space="0" w:color="auto"/>
          </w:divBdr>
          <w:divsChild>
            <w:div w:id="251352487">
              <w:marLeft w:val="0"/>
              <w:marRight w:val="0"/>
              <w:marTop w:val="0"/>
              <w:marBottom w:val="0"/>
              <w:divBdr>
                <w:top w:val="none" w:sz="0" w:space="0" w:color="auto"/>
                <w:left w:val="none" w:sz="0" w:space="0" w:color="auto"/>
                <w:bottom w:val="none" w:sz="0" w:space="0" w:color="auto"/>
                <w:right w:val="none" w:sz="0" w:space="0" w:color="auto"/>
              </w:divBdr>
              <w:divsChild>
                <w:div w:id="1741974212">
                  <w:marLeft w:val="0"/>
                  <w:marRight w:val="0"/>
                  <w:marTop w:val="0"/>
                  <w:marBottom w:val="0"/>
                  <w:divBdr>
                    <w:top w:val="none" w:sz="0" w:space="0" w:color="auto"/>
                    <w:left w:val="none" w:sz="0" w:space="0" w:color="auto"/>
                    <w:bottom w:val="none" w:sz="0" w:space="0" w:color="auto"/>
                    <w:right w:val="none" w:sz="0" w:space="0" w:color="auto"/>
                  </w:divBdr>
                  <w:divsChild>
                    <w:div w:id="128062381">
                      <w:marLeft w:val="0"/>
                      <w:marRight w:val="0"/>
                      <w:marTop w:val="0"/>
                      <w:marBottom w:val="0"/>
                      <w:divBdr>
                        <w:top w:val="none" w:sz="0" w:space="0" w:color="auto"/>
                        <w:left w:val="none" w:sz="0" w:space="0" w:color="auto"/>
                        <w:bottom w:val="none" w:sz="0" w:space="0" w:color="auto"/>
                        <w:right w:val="none" w:sz="0" w:space="0" w:color="auto"/>
                      </w:divBdr>
                      <w:divsChild>
                        <w:div w:id="1586649004">
                          <w:marLeft w:val="0"/>
                          <w:marRight w:val="0"/>
                          <w:marTop w:val="0"/>
                          <w:marBottom w:val="0"/>
                          <w:divBdr>
                            <w:top w:val="none" w:sz="0" w:space="0" w:color="auto"/>
                            <w:left w:val="none" w:sz="0" w:space="0" w:color="auto"/>
                            <w:bottom w:val="none" w:sz="0" w:space="0" w:color="auto"/>
                            <w:right w:val="none" w:sz="0" w:space="0" w:color="auto"/>
                          </w:divBdr>
                          <w:divsChild>
                            <w:div w:id="1887059127">
                              <w:marLeft w:val="0"/>
                              <w:marRight w:val="0"/>
                              <w:marTop w:val="0"/>
                              <w:marBottom w:val="0"/>
                              <w:divBdr>
                                <w:top w:val="none" w:sz="0" w:space="0" w:color="auto"/>
                                <w:left w:val="none" w:sz="0" w:space="0" w:color="auto"/>
                                <w:bottom w:val="none" w:sz="0" w:space="0" w:color="auto"/>
                                <w:right w:val="none" w:sz="0" w:space="0" w:color="auto"/>
                              </w:divBdr>
                              <w:divsChild>
                                <w:div w:id="2106655360">
                                  <w:marLeft w:val="-225"/>
                                  <w:marRight w:val="-225"/>
                                  <w:marTop w:val="0"/>
                                  <w:marBottom w:val="0"/>
                                  <w:divBdr>
                                    <w:top w:val="none" w:sz="0" w:space="0" w:color="auto"/>
                                    <w:left w:val="none" w:sz="0" w:space="0" w:color="auto"/>
                                    <w:bottom w:val="none" w:sz="0" w:space="0" w:color="auto"/>
                                    <w:right w:val="none" w:sz="0" w:space="0" w:color="auto"/>
                                  </w:divBdr>
                                  <w:divsChild>
                                    <w:div w:id="1935626549">
                                      <w:marLeft w:val="0"/>
                                      <w:marRight w:val="0"/>
                                      <w:marTop w:val="0"/>
                                      <w:marBottom w:val="0"/>
                                      <w:divBdr>
                                        <w:top w:val="none" w:sz="0" w:space="0" w:color="auto"/>
                                        <w:left w:val="none" w:sz="0" w:space="0" w:color="auto"/>
                                        <w:bottom w:val="none" w:sz="0" w:space="0" w:color="auto"/>
                                        <w:right w:val="none" w:sz="0" w:space="0" w:color="auto"/>
                                      </w:divBdr>
                                      <w:divsChild>
                                        <w:div w:id="16643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733748">
      <w:bodyDiv w:val="1"/>
      <w:marLeft w:val="0"/>
      <w:marRight w:val="0"/>
      <w:marTop w:val="0"/>
      <w:marBottom w:val="0"/>
      <w:divBdr>
        <w:top w:val="none" w:sz="0" w:space="0" w:color="auto"/>
        <w:left w:val="none" w:sz="0" w:space="0" w:color="auto"/>
        <w:bottom w:val="none" w:sz="0" w:space="0" w:color="auto"/>
        <w:right w:val="none" w:sz="0" w:space="0" w:color="auto"/>
      </w:divBdr>
      <w:divsChild>
        <w:div w:id="1082024189">
          <w:marLeft w:val="0"/>
          <w:marRight w:val="0"/>
          <w:marTop w:val="0"/>
          <w:marBottom w:val="0"/>
          <w:divBdr>
            <w:top w:val="none" w:sz="0" w:space="0" w:color="auto"/>
            <w:left w:val="none" w:sz="0" w:space="0" w:color="auto"/>
            <w:bottom w:val="none" w:sz="0" w:space="0" w:color="auto"/>
            <w:right w:val="none" w:sz="0" w:space="0" w:color="auto"/>
          </w:divBdr>
          <w:divsChild>
            <w:div w:id="1480345253">
              <w:marLeft w:val="0"/>
              <w:marRight w:val="0"/>
              <w:marTop w:val="0"/>
              <w:marBottom w:val="0"/>
              <w:divBdr>
                <w:top w:val="none" w:sz="0" w:space="0" w:color="auto"/>
                <w:left w:val="none" w:sz="0" w:space="0" w:color="auto"/>
                <w:bottom w:val="none" w:sz="0" w:space="0" w:color="auto"/>
                <w:right w:val="none" w:sz="0" w:space="0" w:color="auto"/>
              </w:divBdr>
              <w:divsChild>
                <w:div w:id="1685328970">
                  <w:marLeft w:val="0"/>
                  <w:marRight w:val="0"/>
                  <w:marTop w:val="0"/>
                  <w:marBottom w:val="0"/>
                  <w:divBdr>
                    <w:top w:val="none" w:sz="0" w:space="0" w:color="auto"/>
                    <w:left w:val="none" w:sz="0" w:space="0" w:color="auto"/>
                    <w:bottom w:val="none" w:sz="0" w:space="0" w:color="auto"/>
                    <w:right w:val="none" w:sz="0" w:space="0" w:color="auto"/>
                  </w:divBdr>
                  <w:divsChild>
                    <w:div w:id="1515219354">
                      <w:marLeft w:val="0"/>
                      <w:marRight w:val="0"/>
                      <w:marTop w:val="0"/>
                      <w:marBottom w:val="0"/>
                      <w:divBdr>
                        <w:top w:val="none" w:sz="0" w:space="0" w:color="auto"/>
                        <w:left w:val="none" w:sz="0" w:space="0" w:color="auto"/>
                        <w:bottom w:val="none" w:sz="0" w:space="0" w:color="auto"/>
                        <w:right w:val="none" w:sz="0" w:space="0" w:color="auto"/>
                      </w:divBdr>
                      <w:divsChild>
                        <w:div w:id="1935822539">
                          <w:marLeft w:val="0"/>
                          <w:marRight w:val="0"/>
                          <w:marTop w:val="0"/>
                          <w:marBottom w:val="0"/>
                          <w:divBdr>
                            <w:top w:val="none" w:sz="0" w:space="0" w:color="auto"/>
                            <w:left w:val="none" w:sz="0" w:space="0" w:color="auto"/>
                            <w:bottom w:val="none" w:sz="0" w:space="0" w:color="auto"/>
                            <w:right w:val="none" w:sz="0" w:space="0" w:color="auto"/>
                          </w:divBdr>
                          <w:divsChild>
                            <w:div w:id="1642415839">
                              <w:marLeft w:val="0"/>
                              <w:marRight w:val="0"/>
                              <w:marTop w:val="0"/>
                              <w:marBottom w:val="0"/>
                              <w:divBdr>
                                <w:top w:val="none" w:sz="0" w:space="0" w:color="auto"/>
                                <w:left w:val="none" w:sz="0" w:space="0" w:color="auto"/>
                                <w:bottom w:val="none" w:sz="0" w:space="0" w:color="auto"/>
                                <w:right w:val="none" w:sz="0" w:space="0" w:color="auto"/>
                              </w:divBdr>
                              <w:divsChild>
                                <w:div w:id="2099597847">
                                  <w:marLeft w:val="-225"/>
                                  <w:marRight w:val="-225"/>
                                  <w:marTop w:val="0"/>
                                  <w:marBottom w:val="0"/>
                                  <w:divBdr>
                                    <w:top w:val="none" w:sz="0" w:space="0" w:color="auto"/>
                                    <w:left w:val="none" w:sz="0" w:space="0" w:color="auto"/>
                                    <w:bottom w:val="none" w:sz="0" w:space="0" w:color="auto"/>
                                    <w:right w:val="none" w:sz="0" w:space="0" w:color="auto"/>
                                  </w:divBdr>
                                  <w:divsChild>
                                    <w:div w:id="2094468163">
                                      <w:marLeft w:val="0"/>
                                      <w:marRight w:val="0"/>
                                      <w:marTop w:val="0"/>
                                      <w:marBottom w:val="0"/>
                                      <w:divBdr>
                                        <w:top w:val="none" w:sz="0" w:space="0" w:color="auto"/>
                                        <w:left w:val="none" w:sz="0" w:space="0" w:color="auto"/>
                                        <w:bottom w:val="none" w:sz="0" w:space="0" w:color="auto"/>
                                        <w:right w:val="none" w:sz="0" w:space="0" w:color="auto"/>
                                      </w:divBdr>
                                      <w:divsChild>
                                        <w:div w:id="3556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h@naevneneshus.dk" TargetMode="External"/><Relationship Id="rId18" Type="http://schemas.openxmlformats.org/officeDocument/2006/relationships/hyperlink" Target="mailto:natur@dof.dk" TargetMode="External"/><Relationship Id="rId26" Type="http://schemas.openxmlformats.org/officeDocument/2006/relationships/image" Target="media/image6.png"/><Relationship Id="rId39" Type="http://schemas.openxmlformats.org/officeDocument/2006/relationships/image" Target="media/image18.png"/><Relationship Id="rId21" Type="http://schemas.openxmlformats.org/officeDocument/2006/relationships/hyperlink" Target="mailto:dnringkoebing-skjern-sager@dn.dk" TargetMode="External"/><Relationship Id="rId34" Type="http://schemas.openxmlformats.org/officeDocument/2006/relationships/image" Target="media/image14.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post@arkvest.dk" TargetMode="External"/><Relationship Id="rId20" Type="http://schemas.openxmlformats.org/officeDocument/2006/relationships/hyperlink" Target="mailto:nb@ferskvandsfiskeriforeningen.dk" TargetMode="External"/><Relationship Id="rId29" Type="http://schemas.openxmlformats.org/officeDocument/2006/relationships/image" Target="media/image9.png"/><Relationship Id="rId41" Type="http://schemas.openxmlformats.org/officeDocument/2006/relationships/image" Target="media/image20.png"/><Relationship Id="rId54"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ksk.dk/om-kommunen/annoncering/landbrug" TargetMode="External"/><Relationship Id="rId24" Type="http://schemas.openxmlformats.org/officeDocument/2006/relationships/hyperlink" Target="mailto:midtvestjylland@friluftsraadet.dk" TargetMode="External"/><Relationship Id="rId32" Type="http://schemas.openxmlformats.org/officeDocument/2006/relationships/image" Target="media/image12.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mailto:lbt@sportsfiskerforbundet.dk" TargetMode="External"/><Relationship Id="rId28" Type="http://schemas.openxmlformats.org/officeDocument/2006/relationships/image" Target="media/image8.png"/><Relationship Id="rId36" Type="http://schemas.openxmlformats.org/officeDocument/2006/relationships/hyperlink" Target="http://teknik.lovportaler.dk/ShowDoc.aspx?hashparam=p16b&amp;schultzlink=lov20061572" TargetMode="External"/><Relationship Id="rId49" Type="http://schemas.openxmlformats.org/officeDocument/2006/relationships/image" Target="media/image28.png"/><Relationship Id="rId57" Type="http://schemas.openxmlformats.org/officeDocument/2006/relationships/footer" Target="footer1.xml"/><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ringkoebing-skjern@dof.dk" TargetMode="External"/><Relationship Id="rId31" Type="http://schemas.openxmlformats.org/officeDocument/2006/relationships/image" Target="media/image11.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hyperlink" Target="mailto:post@sportsfiskerforbundet.dk"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30.png"/><Relationship Id="rId3" Type="http://schemas.openxmlformats.org/officeDocument/2006/relationships/numbering" Target="numbering.xml"/><Relationship Id="rId12" Type="http://schemas.openxmlformats.org/officeDocument/2006/relationships/hyperlink" Target="https://naevneneshus.dk/start-din-klage/miljoe-og-foedevareklagenaevnet/" TargetMode="External"/><Relationship Id="rId17" Type="http://schemas.openxmlformats.org/officeDocument/2006/relationships/hyperlink" Target="mailto:husdyr@ecocouncil.dk"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4.png"/></Relationships>
</file>

<file path=word/_rels/header3.xml.rels><?xml version="1.0" encoding="UTF-8" standalone="yes"?>
<Relationships xmlns="http://schemas.openxmlformats.org/package/2006/relationships"><Relationship Id="rId1" Type="http://schemas.openxmlformats.org/officeDocument/2006/relationships/image" Target="media/image35.jpg"/></Relationships>
</file>

<file path=word/_rels/settings.xml.rels><?xml version="1.0" encoding="UTF-8" standalone="yes"?>
<Relationships xmlns="http://schemas.openxmlformats.org/package/2006/relationships"><Relationship Id="rId1" Type="http://schemas.openxmlformats.org/officeDocument/2006/relationships/attachedTemplate" Target="file:///\\admefi01\DocProd\templates\LBK%20-%20Land%20og%20Vand.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841216"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
  </gbs:ToActivityContactJOINEX.Name>
  <gbs:ToActivityContact.AddressJOINEX gbs:loadFromGrowBusiness="OnProduce" gbs:saveInGrowBusiness="False" gbs:connected="true" gbs:recno="" gbs:entity="" gbs:datatype="string" gbs:key="10001" gbs:joinex="[JOINEX=[] {!OJEX!}=6]" gbs:dispatchrecipient="false" gbs:removeContentControl="0">
  </gbs:ToActivityContact.AddressJOINEX>
  <gbs:ToActivityContact.ZipCodeJOINEX gbs:loadFromGrowBusiness="OnProduce" gbs:saveInGrowBusiness="False" gbs:connected="true" gbs:recno="" gbs:entity="" gbs:datatype="long" gbs:key="10002" gbs:removeContentControl="2" gbs:joinex="[JOINEX=[] {!OJEX!}=6]" gbs:dispatchrecipient="false">
  </gbs:ToActivityContact.ZipCodeJOINEX>
  <gbs:ToActivityContact.ZipPlaceJOINEX gbs:loadFromGrowBusiness="OnProduce" gbs:saveInGrowBusiness="False" gbs:connected="true" gbs:recno="" gbs:entity="" gbs:datatype="string" gbs:key="10003" gbs:removeContentControl="2" gbs:joinex="[JOINEX=[] {!OJEX!}=6]" gbs:dispatchrecipient="false">
  </gbs:ToActivityContact.ZipPlaceJOINEX>
  <gbs:ToCreatedBy.ToContact.Name gbs:loadFromGrowBusiness="OnProduce" gbs:saveInGrowBusiness="False" gbs:connected="true" gbs:recno="" gbs:entity="" gbs:datatype="string" gbs:key="10004">Karsten Fløjgård Tinning</gbs:ToCreatedBy.ToContact.Name>
  <gbs:ToCreatedBy.ToContact.Switchboard gbs:loadFromGrowBusiness="OnProduce" gbs:saveInGrowBusiness="False" gbs:connected="true" gbs:recno="" gbs:entity="" gbs:datatype="string" gbs:key="10005">99741143</gbs:ToCreatedBy.ToContact.Switchboard>
  <gbs:ToCreatedBy.ToContact.E-mail gbs:loadFromGrowBusiness="OnProduce" gbs:saveInGrowBusiness="False" gbs:connected="true" gbs:recno="" gbs:entity="" gbs:datatype="string" gbs:key="10006">karsten.tinning@rksk.dk</gbs:ToCreatedBy.ToContact.E-mail>
  <gbs:DocumentDate gbs:loadFromGrowBusiness="OnProduce" gbs:saveInGrowBusiness="False" gbs:connected="true" gbs:recno="" gbs:entity="" gbs:datatype="date" gbs:key="10007">2018-01-30T00:00:00</gbs:DocumentDate>
  <gbs:ToCase.Name gbs:loadFromGrowBusiness="OnProduce" gbs:saveInGrowBusiness="False" gbs:connected="true" gbs:recno="" gbs:entity="" gbs:datatype="string" gbs:key="10008" gbs:removeContentControl="0">-031294</gbs:ToCase.Name>
  <gbs:Title gbs:loadFromGrowBusiness="OnProduce" gbs:saveInGrowBusiness="True" gbs:connected="true" gbs:recno="" gbs:entity="" gbs:datatype="string" gbs:key="10009" gbs:removeContentControl="0">Udkast til miljøgodkendelse</gbs:Title>
  <gbs:ToCreatedBy.ToContact.Name gbs:loadFromGrowBusiness="OnProduce" gbs:saveInGrowBusiness="False" gbs:connected="true" gbs:recno="" gbs:entity="" gbs:datatype="string" gbs:key="10010">Karsten Fløjgård Tinning</gbs:ToCreatedBy.ToContact.Name>
  <gbs:ToActivityContact.AddressJOINEX gbs:loadFromGrowBusiness="OnProduce" gbs:saveInGrowBusiness="False" gbs:connected="true" gbs:recno="" gbs:entity="" gbs:datatype="string" gbs:key="10011" gbs:joinex="[JOINEX=[] {!OJEX!}=6]" gbs:dispatchrecipient="false" gbs:removeContentControl="2">
  </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FA73-BD8C-4346-B900-E3D80EA16FC2}">
  <ds:schemaRefs/>
</ds:datastoreItem>
</file>

<file path=customXml/itemProps2.xml><?xml version="1.0" encoding="utf-8"?>
<ds:datastoreItem xmlns:ds="http://schemas.openxmlformats.org/officeDocument/2006/customXml" ds:itemID="{182BADF6-B4A4-49A3-9B0D-8323211AD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LBK - Land og Vand</Template>
  <TotalTime>5</TotalTime>
  <Pages>48</Pages>
  <Words>11923</Words>
  <Characters>72736</Characters>
  <Application>Microsoft Office Word</Application>
  <DocSecurity>0</DocSecurity>
  <Lines>606</Lines>
  <Paragraphs>168</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84491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Karsten Fløjgård Tinning</dc:creator>
  <cp:keywords>
  </cp:keywords>
  <dc:description>
  </dc:description>
  <cp:lastModifiedBy>Berith B. Bressendorff</cp:lastModifiedBy>
  <cp:revision>4</cp:revision>
  <cp:lastPrinted>2018-02-20T09:52:00Z</cp:lastPrinted>
  <dcterms:created xsi:type="dcterms:W3CDTF">2020-03-11T08:41:00Z</dcterms:created>
  <dcterms:modified xsi:type="dcterms:W3CDTF">2020-03-11T09:53:00Z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Land og Vand.dotx</vt:lpwstr>
  </property>
  <property fmtid="{D5CDD505-2E9C-101B-9397-08002B2CF9AE}" pid="3" name="filePathOneNote">
    <vt:lpwstr>\\ADMEFI01\eDocUsers\onenote\adm\katin\</vt:lpwstr>
  </property>
  <property fmtid="{D5CDD505-2E9C-101B-9397-08002B2CF9AE}" pid="4" name="comment">
    <vt:lpwstr>Udkast til miljøgodkendelse</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docId">
    <vt:lpwstr>1841216</vt:lpwstr>
  </property>
  <property fmtid="{D5CDD505-2E9C-101B-9397-08002B2CF9AE}" pid="9" name="templateId">
    <vt:lpwstr>
    </vt:lpwstr>
  </property>
  <property fmtid="{D5CDD505-2E9C-101B-9397-08002B2CF9AE}" pid="10" name="createdBy">
    <vt:lpwstr>Karsten Fløjgård Tinning</vt:lpwstr>
  </property>
  <property fmtid="{D5CDD505-2E9C-101B-9397-08002B2CF9AE}" pid="11" name="modifiedBy">
    <vt:lpwstr>Karsten Fløjgård Tinning</vt:lpwstr>
  </property>
  <property fmtid="{D5CDD505-2E9C-101B-9397-08002B2CF9AE}" pid="12" name="serverName">
    <vt:lpwstr>edoc:8080</vt:lpwstr>
  </property>
  <property fmtid="{D5CDD505-2E9C-101B-9397-08002B2CF9AE}" pid="13" name="externalUser">
    <vt:lpwstr>
    </vt:lpwstr>
  </property>
  <property fmtid="{D5CDD505-2E9C-101B-9397-08002B2CF9AE}" pid="14" name="currentVerId">
    <vt:lpwstr>1705407</vt:lpwstr>
  </property>
  <property fmtid="{D5CDD505-2E9C-101B-9397-08002B2CF9AE}" pid="15" name="Operation">
    <vt:lpwstr>CheckoutFile</vt:lpwstr>
  </property>
  <property fmtid="{D5CDD505-2E9C-101B-9397-08002B2CF9AE}" pid="16" name="BackOfficeType">
    <vt:lpwstr>growBusiness Solutions</vt:lpwstr>
  </property>
  <property fmtid="{D5CDD505-2E9C-101B-9397-08002B2CF9AE}" pid="17" name="Server">
    <vt:lpwstr>edoc:8080</vt:lpwstr>
  </property>
  <property fmtid="{D5CDD505-2E9C-101B-9397-08002B2CF9AE}" pid="18" name="Protocol">
    <vt:lpwstr>off</vt:lpwstr>
  </property>
  <property fmtid="{D5CDD505-2E9C-101B-9397-08002B2CF9AE}" pid="19" name="Site">
    <vt:lpwstr>/locator.aspx</vt:lpwstr>
  </property>
  <property fmtid="{D5CDD505-2E9C-101B-9397-08002B2CF9AE}" pid="20" name="FileID">
    <vt:lpwstr>2475888</vt:lpwstr>
  </property>
  <property fmtid="{D5CDD505-2E9C-101B-9397-08002B2CF9AE}" pid="21" name="VerID">
    <vt:lpwstr>0</vt:lpwstr>
  </property>
  <property fmtid="{D5CDD505-2E9C-101B-9397-08002B2CF9AE}" pid="22" name="FilePath">
    <vt:lpwstr>\\ADMEFI01\eDocUsers\work\adm\katin</vt:lpwstr>
  </property>
  <property fmtid="{D5CDD505-2E9C-101B-9397-08002B2CF9AE}" pid="23" name="FileName">
    <vt:lpwstr>17-031294-9 Udkast til miljøgodkendelse 2475888_1705407_0.DOCX</vt:lpwstr>
  </property>
  <property fmtid="{D5CDD505-2E9C-101B-9397-08002B2CF9AE}" pid="24" name="FullFileName">
    <vt:lpwstr>\\ADMEFI01\eDocUsers\work\adm\katin\17-031294-9 Udkast til miljøgodkendelse 2475888_1705407_0.DOCX</vt:lpwstr>
  </property>
</Properties>
</file>