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0359" w14:textId="0DF9803C" w:rsidR="00C1494A" w:rsidRPr="00254871" w:rsidRDefault="00C1494A" w:rsidP="00391995">
      <w:pPr>
        <w:pStyle w:val="Overskrift3"/>
        <w:rPr>
          <w:sz w:val="28"/>
        </w:rPr>
      </w:pPr>
      <w:r w:rsidRPr="00254871">
        <w:rPr>
          <w:sz w:val="28"/>
        </w:rPr>
        <w:t>Miljøkonsekvensrapport</w:t>
      </w:r>
      <w:r w:rsidR="003F63A8">
        <w:rPr>
          <w:sz w:val="28"/>
        </w:rPr>
        <w:t xml:space="preserve">, Tylstrup </w:t>
      </w:r>
      <w:proofErr w:type="spellStart"/>
      <w:r w:rsidR="003F63A8">
        <w:rPr>
          <w:sz w:val="28"/>
        </w:rPr>
        <w:t>Hedevej</w:t>
      </w:r>
      <w:proofErr w:type="spellEnd"/>
      <w:r w:rsidR="003F63A8">
        <w:rPr>
          <w:sz w:val="28"/>
        </w:rPr>
        <w:t xml:space="preserve"> 38</w:t>
      </w:r>
    </w:p>
    <w:p w14:paraId="19F62BD3" w14:textId="77777777" w:rsidR="00C1494A" w:rsidRDefault="00E02EE0" w:rsidP="00391995">
      <w:pPr>
        <w:pStyle w:val="Overskrift3"/>
        <w:rPr>
          <w:sz w:val="22"/>
        </w:rPr>
      </w:pPr>
      <w:r>
        <w:rPr>
          <w:sz w:val="18"/>
        </w:rPr>
        <w:pict w14:anchorId="2805EE0D">
          <v:rect id="_x0000_i1025" style="width:0;height:1.5pt" o:hralign="center" o:hrstd="t" o:hr="t" fillcolor="#a0a0a0" stroked="f"/>
        </w:pict>
      </w:r>
    </w:p>
    <w:p w14:paraId="13FC03DD" w14:textId="77777777" w:rsidR="00391995" w:rsidRPr="00391995" w:rsidRDefault="00391995" w:rsidP="00391995">
      <w:pPr>
        <w:pStyle w:val="Overskrift3"/>
        <w:rPr>
          <w:sz w:val="22"/>
        </w:rPr>
      </w:pPr>
      <w:r w:rsidRPr="00391995">
        <w:rPr>
          <w:sz w:val="22"/>
        </w:rPr>
        <w:t>Oplysninger om ansøger</w:t>
      </w:r>
    </w:p>
    <w:tbl>
      <w:tblPr>
        <w:tblStyle w:val="Tabelgitter-lys"/>
        <w:tblW w:w="0" w:type="auto"/>
        <w:tblLook w:val="04A0" w:firstRow="1" w:lastRow="0" w:firstColumn="1" w:lastColumn="0" w:noHBand="0" w:noVBand="1"/>
      </w:tblPr>
      <w:tblGrid>
        <w:gridCol w:w="1555"/>
        <w:gridCol w:w="3259"/>
        <w:gridCol w:w="1560"/>
        <w:gridCol w:w="3254"/>
      </w:tblGrid>
      <w:tr w:rsidR="00AD50AE" w:rsidRPr="00391995" w14:paraId="6762EFB6" w14:textId="77777777" w:rsidTr="00D925AB">
        <w:tc>
          <w:tcPr>
            <w:tcW w:w="1555" w:type="dxa"/>
          </w:tcPr>
          <w:p w14:paraId="462CF054" w14:textId="77777777" w:rsidR="00AD50AE" w:rsidRDefault="00AD50AE">
            <w:pPr>
              <w:rPr>
                <w:sz w:val="18"/>
              </w:rPr>
            </w:pPr>
            <w:r w:rsidRPr="00391995">
              <w:rPr>
                <w:sz w:val="18"/>
              </w:rPr>
              <w:t>A</w:t>
            </w:r>
            <w:r>
              <w:rPr>
                <w:sz w:val="18"/>
              </w:rPr>
              <w:t>nsøger:</w:t>
            </w:r>
          </w:p>
          <w:p w14:paraId="450CA573" w14:textId="77777777" w:rsidR="00AD50AE" w:rsidRDefault="00AD50AE">
            <w:pPr>
              <w:rPr>
                <w:sz w:val="18"/>
              </w:rPr>
            </w:pPr>
            <w:r>
              <w:rPr>
                <w:sz w:val="18"/>
              </w:rPr>
              <w:t>Tlf.:</w:t>
            </w:r>
          </w:p>
          <w:p w14:paraId="11340BF1" w14:textId="77777777" w:rsidR="00AD50AE" w:rsidRDefault="00AD50AE">
            <w:pPr>
              <w:rPr>
                <w:sz w:val="18"/>
              </w:rPr>
            </w:pPr>
            <w:r>
              <w:rPr>
                <w:sz w:val="18"/>
              </w:rPr>
              <w:t>E-mail:</w:t>
            </w:r>
          </w:p>
          <w:p w14:paraId="6E39C8A3" w14:textId="77777777" w:rsidR="00AD50AE" w:rsidRDefault="00AD50AE">
            <w:pPr>
              <w:rPr>
                <w:sz w:val="18"/>
              </w:rPr>
            </w:pPr>
            <w:r>
              <w:rPr>
                <w:sz w:val="18"/>
              </w:rPr>
              <w:t>CVR:</w:t>
            </w:r>
          </w:p>
          <w:p w14:paraId="0BAFF185" w14:textId="77777777" w:rsidR="00AD50AE" w:rsidRDefault="00AD50AE" w:rsidP="00AD50AE">
            <w:pPr>
              <w:rPr>
                <w:sz w:val="18"/>
              </w:rPr>
            </w:pPr>
            <w:r>
              <w:rPr>
                <w:sz w:val="18"/>
              </w:rPr>
              <w:t>Sagsadresse:</w:t>
            </w:r>
          </w:p>
          <w:p w14:paraId="77D1292B" w14:textId="307D9C59" w:rsidR="00AD50AE" w:rsidRDefault="00527F84" w:rsidP="00AD50AE">
            <w:pPr>
              <w:rPr>
                <w:sz w:val="18"/>
              </w:rPr>
            </w:pPr>
            <w:r>
              <w:rPr>
                <w:sz w:val="18"/>
              </w:rPr>
              <w:t>Skema ID</w:t>
            </w:r>
            <w:r w:rsidR="00AD50AE">
              <w:rPr>
                <w:sz w:val="18"/>
              </w:rPr>
              <w:t>:</w:t>
            </w:r>
          </w:p>
          <w:p w14:paraId="25775663" w14:textId="6A722389" w:rsidR="00AD50AE" w:rsidRDefault="00AD50AE" w:rsidP="00AD50AE">
            <w:pPr>
              <w:rPr>
                <w:sz w:val="18"/>
              </w:rPr>
            </w:pPr>
            <w:r>
              <w:rPr>
                <w:sz w:val="18"/>
              </w:rPr>
              <w:t>Ansøgningstype:</w:t>
            </w:r>
          </w:p>
        </w:tc>
        <w:tc>
          <w:tcPr>
            <w:tcW w:w="3259" w:type="dxa"/>
          </w:tcPr>
          <w:p w14:paraId="5FA5BDCA" w14:textId="77777777" w:rsidR="00AD50AE" w:rsidRDefault="00D925AB" w:rsidP="00AD50AE">
            <w:pPr>
              <w:rPr>
                <w:sz w:val="18"/>
              </w:rPr>
            </w:pPr>
            <w:r>
              <w:rPr>
                <w:sz w:val="18"/>
              </w:rPr>
              <w:t>Klovborg I/S v. Niels Hedermann</w:t>
            </w:r>
          </w:p>
          <w:p w14:paraId="5B262BCE" w14:textId="77777777" w:rsidR="00D925AB" w:rsidRDefault="00D925AB" w:rsidP="00AD50AE">
            <w:pPr>
              <w:rPr>
                <w:sz w:val="18"/>
              </w:rPr>
            </w:pPr>
            <w:r>
              <w:rPr>
                <w:sz w:val="18"/>
              </w:rPr>
              <w:t>2227 9712</w:t>
            </w:r>
          </w:p>
          <w:p w14:paraId="28548C58" w14:textId="2D63791A" w:rsidR="00D925AB" w:rsidRDefault="00E02EE0" w:rsidP="00AD50AE">
            <w:pPr>
              <w:rPr>
                <w:sz w:val="18"/>
              </w:rPr>
            </w:pPr>
            <w:hyperlink r:id="rId7" w:history="1">
              <w:r w:rsidR="00D925AB" w:rsidRPr="00985855">
                <w:rPr>
                  <w:rStyle w:val="Hyperlink"/>
                  <w:sz w:val="18"/>
                </w:rPr>
                <w:t>niels@klovborg.dk</w:t>
              </w:r>
            </w:hyperlink>
          </w:p>
          <w:p w14:paraId="0BAA462E" w14:textId="77777777" w:rsidR="00D925AB" w:rsidRDefault="00D925AB" w:rsidP="00AD50AE">
            <w:pPr>
              <w:rPr>
                <w:sz w:val="18"/>
              </w:rPr>
            </w:pPr>
            <w:r>
              <w:rPr>
                <w:sz w:val="18"/>
              </w:rPr>
              <w:t>29255474</w:t>
            </w:r>
            <w:r>
              <w:rPr>
                <w:sz w:val="18"/>
              </w:rPr>
              <w:br/>
              <w:t>Tylstrup Hedevej 38</w:t>
            </w:r>
            <w:r>
              <w:rPr>
                <w:sz w:val="18"/>
              </w:rPr>
              <w:br/>
              <w:t>203070</w:t>
            </w:r>
          </w:p>
          <w:p w14:paraId="3122ABA3" w14:textId="6FE24AF9" w:rsidR="00D925AB" w:rsidRPr="00391995" w:rsidRDefault="00D925AB" w:rsidP="00AD50AE">
            <w:pPr>
              <w:rPr>
                <w:sz w:val="18"/>
              </w:rPr>
            </w:pPr>
            <w:r>
              <w:rPr>
                <w:sz w:val="18"/>
              </w:rPr>
              <w:t>16a</w:t>
            </w:r>
          </w:p>
        </w:tc>
        <w:tc>
          <w:tcPr>
            <w:tcW w:w="1560" w:type="dxa"/>
          </w:tcPr>
          <w:p w14:paraId="1A1F58A5" w14:textId="77777777" w:rsidR="00AD50AE" w:rsidRDefault="00AD50AE">
            <w:pPr>
              <w:rPr>
                <w:sz w:val="18"/>
              </w:rPr>
            </w:pPr>
            <w:r>
              <w:rPr>
                <w:sz w:val="18"/>
              </w:rPr>
              <w:t>Konsulent:</w:t>
            </w:r>
          </w:p>
          <w:p w14:paraId="3F986FE8" w14:textId="77777777" w:rsidR="00AD50AE" w:rsidRDefault="00AD50AE">
            <w:pPr>
              <w:rPr>
                <w:sz w:val="18"/>
              </w:rPr>
            </w:pPr>
            <w:r>
              <w:rPr>
                <w:sz w:val="18"/>
              </w:rPr>
              <w:t>Tlf.:</w:t>
            </w:r>
          </w:p>
          <w:p w14:paraId="0CA47B36" w14:textId="77777777" w:rsidR="00AD50AE" w:rsidRDefault="00AD50AE">
            <w:pPr>
              <w:rPr>
                <w:sz w:val="18"/>
              </w:rPr>
            </w:pPr>
            <w:r>
              <w:rPr>
                <w:sz w:val="18"/>
              </w:rPr>
              <w:t>E-mail:</w:t>
            </w:r>
          </w:p>
          <w:p w14:paraId="6C6C48AE" w14:textId="77777777" w:rsidR="00D925AB" w:rsidRDefault="00D925AB">
            <w:pPr>
              <w:rPr>
                <w:sz w:val="18"/>
              </w:rPr>
            </w:pPr>
            <w:r>
              <w:rPr>
                <w:sz w:val="18"/>
              </w:rPr>
              <w:t>Dato:</w:t>
            </w:r>
          </w:p>
          <w:p w14:paraId="7984E768" w14:textId="24DB6725" w:rsidR="00AD50AE" w:rsidRDefault="00D925AB">
            <w:pPr>
              <w:rPr>
                <w:sz w:val="18"/>
              </w:rPr>
            </w:pPr>
            <w:r>
              <w:rPr>
                <w:sz w:val="18"/>
              </w:rPr>
              <w:t>V</w:t>
            </w:r>
            <w:r w:rsidR="00AD50AE">
              <w:rPr>
                <w:sz w:val="18"/>
              </w:rPr>
              <w:t>ersionsnr.:</w:t>
            </w:r>
          </w:p>
        </w:tc>
        <w:tc>
          <w:tcPr>
            <w:tcW w:w="3254" w:type="dxa"/>
          </w:tcPr>
          <w:p w14:paraId="57B31594" w14:textId="1010BBAE" w:rsidR="00AD50AE" w:rsidRDefault="00D925AB">
            <w:pPr>
              <w:rPr>
                <w:sz w:val="18"/>
              </w:rPr>
            </w:pPr>
            <w:r>
              <w:rPr>
                <w:sz w:val="18"/>
              </w:rPr>
              <w:t>LandboNord, Karoline Holst</w:t>
            </w:r>
          </w:p>
          <w:p w14:paraId="05F98D45" w14:textId="77777777" w:rsidR="00D925AB" w:rsidRDefault="00D925AB">
            <w:pPr>
              <w:rPr>
                <w:sz w:val="18"/>
              </w:rPr>
            </w:pPr>
            <w:r>
              <w:rPr>
                <w:sz w:val="18"/>
              </w:rPr>
              <w:t>9624 2571</w:t>
            </w:r>
          </w:p>
          <w:p w14:paraId="51AD4AE2" w14:textId="3C053A72" w:rsidR="00D925AB" w:rsidRDefault="00E02EE0">
            <w:pPr>
              <w:rPr>
                <w:sz w:val="18"/>
              </w:rPr>
            </w:pPr>
            <w:hyperlink r:id="rId8" w:history="1">
              <w:r w:rsidR="00D925AB" w:rsidRPr="00985855">
                <w:rPr>
                  <w:rStyle w:val="Hyperlink"/>
                  <w:sz w:val="18"/>
                </w:rPr>
                <w:t>kho@landbonord.dk</w:t>
              </w:r>
            </w:hyperlink>
          </w:p>
          <w:p w14:paraId="3465BD4C" w14:textId="77777777" w:rsidR="00D925AB" w:rsidRDefault="00D925AB">
            <w:pPr>
              <w:rPr>
                <w:sz w:val="18"/>
              </w:rPr>
            </w:pPr>
            <w:r>
              <w:rPr>
                <w:sz w:val="18"/>
              </w:rPr>
              <w:t>12.02.18</w:t>
            </w:r>
          </w:p>
          <w:p w14:paraId="2F9FFE1C" w14:textId="7854267F" w:rsidR="00D925AB" w:rsidRDefault="00D925AB">
            <w:pPr>
              <w:rPr>
                <w:sz w:val="18"/>
              </w:rPr>
            </w:pPr>
            <w:r>
              <w:rPr>
                <w:sz w:val="18"/>
              </w:rPr>
              <w:t>1</w:t>
            </w:r>
          </w:p>
          <w:p w14:paraId="0C4FAB15" w14:textId="12B6DF62" w:rsidR="00AD50AE" w:rsidRPr="00391995" w:rsidRDefault="00AD50AE">
            <w:pPr>
              <w:rPr>
                <w:sz w:val="18"/>
              </w:rPr>
            </w:pPr>
          </w:p>
        </w:tc>
      </w:tr>
    </w:tbl>
    <w:p w14:paraId="599303F7" w14:textId="27E431B8" w:rsidR="007343AF" w:rsidRDefault="007343AF">
      <w:pPr>
        <w:rPr>
          <w:sz w:val="18"/>
        </w:rPr>
      </w:pPr>
    </w:p>
    <w:p w14:paraId="780BF551" w14:textId="77777777" w:rsidR="00875E44" w:rsidRDefault="00E02EE0">
      <w:pPr>
        <w:rPr>
          <w:sz w:val="18"/>
        </w:rPr>
      </w:pPr>
      <w:r>
        <w:rPr>
          <w:sz w:val="18"/>
        </w:rPr>
        <w:pict w14:anchorId="068A20B3">
          <v:rect id="_x0000_i1026" style="width:0;height:1.5pt" o:hralign="center" o:hrstd="t" o:hr="t" fillcolor="#a0a0a0" stroked="f"/>
        </w:pict>
      </w:r>
    </w:p>
    <w:p w14:paraId="7DCF156A" w14:textId="77777777" w:rsidR="00391995" w:rsidRPr="00391995" w:rsidRDefault="001D6175" w:rsidP="00391995">
      <w:pPr>
        <w:pStyle w:val="Overskrift3"/>
        <w:rPr>
          <w:sz w:val="22"/>
        </w:rPr>
      </w:pPr>
      <w:r w:rsidRPr="00254871">
        <w:rPr>
          <w:sz w:val="22"/>
        </w:rPr>
        <w:t>I</w:t>
      </w:r>
      <w:r w:rsidR="00391995" w:rsidRPr="00391995">
        <w:rPr>
          <w:sz w:val="22"/>
        </w:rPr>
        <w:t>kke teknisk resume</w:t>
      </w:r>
    </w:p>
    <w:p w14:paraId="498A0A7B" w14:textId="77777777" w:rsidR="00D73586" w:rsidRDefault="00431A53" w:rsidP="00391995">
      <w:pPr>
        <w:rPr>
          <w:sz w:val="18"/>
        </w:rPr>
      </w:pPr>
      <w:r>
        <w:rPr>
          <w:sz w:val="18"/>
        </w:rPr>
        <w:t xml:space="preserve">Ansøgningen omfatter en udvidelse af den eksisterende produktion på </w:t>
      </w:r>
      <w:r w:rsidR="00972A42">
        <w:rPr>
          <w:sz w:val="18"/>
        </w:rPr>
        <w:t>Tylstrup Hedevej 38</w:t>
      </w:r>
      <w:r>
        <w:rPr>
          <w:sz w:val="18"/>
        </w:rPr>
        <w:t>, hvor der i dag</w:t>
      </w:r>
      <w:r w:rsidR="00D54F7C">
        <w:rPr>
          <w:sz w:val="18"/>
        </w:rPr>
        <w:t xml:space="preserve"> er en tilladt besætning på </w:t>
      </w:r>
      <w:r w:rsidR="00972A42">
        <w:rPr>
          <w:sz w:val="18"/>
        </w:rPr>
        <w:t>406 jersey</w:t>
      </w:r>
      <w:r w:rsidR="00D54F7C">
        <w:rPr>
          <w:sz w:val="18"/>
        </w:rPr>
        <w:t xml:space="preserve"> årskøer med </w:t>
      </w:r>
      <w:r w:rsidR="00972A42">
        <w:rPr>
          <w:sz w:val="18"/>
        </w:rPr>
        <w:t>20 småkalve og 20 kvier.</w:t>
      </w:r>
      <w:r>
        <w:rPr>
          <w:sz w:val="18"/>
        </w:rPr>
        <w:t xml:space="preserve"> </w:t>
      </w:r>
      <w:r>
        <w:rPr>
          <w:sz w:val="18"/>
        </w:rPr>
        <w:br/>
        <w:t xml:space="preserve">Udvidelsen omfatter en udvidelse af staldanlægget, </w:t>
      </w:r>
      <w:r w:rsidR="00972A42">
        <w:rPr>
          <w:sz w:val="18"/>
        </w:rPr>
        <w:t xml:space="preserve">ved at etablere </w:t>
      </w:r>
      <w:r w:rsidR="00D73586">
        <w:rPr>
          <w:sz w:val="18"/>
        </w:rPr>
        <w:t xml:space="preserve">en ny </w:t>
      </w:r>
      <w:r w:rsidR="00972A42">
        <w:rPr>
          <w:sz w:val="18"/>
        </w:rPr>
        <w:t>dybstrøelsesstald</w:t>
      </w:r>
      <w:r w:rsidR="00D73586">
        <w:rPr>
          <w:sz w:val="18"/>
        </w:rPr>
        <w:t>.</w:t>
      </w:r>
    </w:p>
    <w:p w14:paraId="302B2646" w14:textId="37AF9FD1" w:rsidR="00972A42" w:rsidRDefault="00972A42" w:rsidP="00391995">
      <w:pPr>
        <w:rPr>
          <w:sz w:val="18"/>
        </w:rPr>
      </w:pPr>
      <w:r>
        <w:rPr>
          <w:sz w:val="18"/>
        </w:rPr>
        <w:t>Der etableres i alt et dybstrøelsesområde på 1470 m2. Samtidig etableres der udendørs kalvehytter.</w:t>
      </w:r>
    </w:p>
    <w:p w14:paraId="12CC348F" w14:textId="6792EADE" w:rsidR="0071533C" w:rsidRDefault="0071533C" w:rsidP="00391995">
      <w:pPr>
        <w:rPr>
          <w:sz w:val="18"/>
        </w:rPr>
      </w:pPr>
      <w:r>
        <w:rPr>
          <w:sz w:val="18"/>
        </w:rPr>
        <w:t xml:space="preserve">Med </w:t>
      </w:r>
      <w:r w:rsidR="00972A42">
        <w:rPr>
          <w:sz w:val="18"/>
        </w:rPr>
        <w:t xml:space="preserve">denne udvidelse </w:t>
      </w:r>
      <w:r>
        <w:rPr>
          <w:sz w:val="18"/>
        </w:rPr>
        <w:t xml:space="preserve">vil der blive plads til at øge </w:t>
      </w:r>
      <w:r w:rsidR="00D54F7C">
        <w:rPr>
          <w:sz w:val="18"/>
        </w:rPr>
        <w:t>besætningen til</w:t>
      </w:r>
      <w:r>
        <w:rPr>
          <w:sz w:val="18"/>
        </w:rPr>
        <w:t xml:space="preserve"> ca</w:t>
      </w:r>
      <w:r w:rsidR="00D73586">
        <w:rPr>
          <w:sz w:val="18"/>
        </w:rPr>
        <w:t>.</w:t>
      </w:r>
      <w:r w:rsidR="00D54F7C" w:rsidRPr="00D54F7C">
        <w:rPr>
          <w:sz w:val="18"/>
        </w:rPr>
        <w:t xml:space="preserve"> </w:t>
      </w:r>
      <w:r w:rsidR="00972A42">
        <w:rPr>
          <w:sz w:val="18"/>
        </w:rPr>
        <w:t>500 jersey</w:t>
      </w:r>
      <w:r w:rsidR="00D54F7C">
        <w:rPr>
          <w:sz w:val="18"/>
        </w:rPr>
        <w:t xml:space="preserve"> årskøer med </w:t>
      </w:r>
      <w:r w:rsidR="00972A42">
        <w:rPr>
          <w:sz w:val="18"/>
        </w:rPr>
        <w:t>omkring 30 småkalve.</w:t>
      </w:r>
    </w:p>
    <w:p w14:paraId="57899F1F" w14:textId="77777777" w:rsidR="0071533C" w:rsidRDefault="0071533C" w:rsidP="00391995">
      <w:pPr>
        <w:rPr>
          <w:sz w:val="18"/>
        </w:rPr>
      </w:pPr>
    </w:p>
    <w:p w14:paraId="55AA5C40" w14:textId="21DBE7BC" w:rsidR="0071533C" w:rsidRDefault="0071533C" w:rsidP="00391995">
      <w:pPr>
        <w:rPr>
          <w:sz w:val="18"/>
        </w:rPr>
      </w:pPr>
      <w:r>
        <w:rPr>
          <w:sz w:val="18"/>
        </w:rPr>
        <w:t xml:space="preserve">I ansøgningen er der lavet tekniske beregninger på hhv. ammoniakbelastning på nærliggende naturområder og lugtgeneafstande til nærmeste nabo, samlede bebyggelse og byzone. </w:t>
      </w:r>
      <w:r>
        <w:rPr>
          <w:sz w:val="18"/>
        </w:rPr>
        <w:br/>
        <w:t xml:space="preserve">Det har ikke været nødvendigt at lave tekniske tiltag til lugtreduktion ift. at kunne overholde lugtkravene. Ansøger tilsigter en god staldhygiejne for ad den vej at reducere lugtemissionen fra ejendommen. </w:t>
      </w:r>
    </w:p>
    <w:p w14:paraId="03A1E3FD" w14:textId="77777777" w:rsidR="0071533C" w:rsidRDefault="0071533C" w:rsidP="00391995">
      <w:pPr>
        <w:rPr>
          <w:sz w:val="18"/>
        </w:rPr>
      </w:pPr>
      <w:r>
        <w:rPr>
          <w:sz w:val="18"/>
        </w:rPr>
        <w:t>Det er ansøgers vurdering, at udvidelsen af dyreholdet kan gennemføres uden uacceptable påvirkning af natur og omkringboende.</w:t>
      </w:r>
    </w:p>
    <w:p w14:paraId="74B40120" w14:textId="77777777" w:rsidR="0071533C" w:rsidRDefault="0071533C" w:rsidP="00391995">
      <w:pPr>
        <w:rPr>
          <w:sz w:val="18"/>
        </w:rPr>
      </w:pPr>
    </w:p>
    <w:p w14:paraId="389C2CE0" w14:textId="77777777" w:rsidR="0071533C" w:rsidRDefault="0071533C" w:rsidP="00391995">
      <w:pPr>
        <w:rPr>
          <w:sz w:val="18"/>
        </w:rPr>
      </w:pPr>
      <w:r>
        <w:rPr>
          <w:sz w:val="18"/>
        </w:rPr>
        <w:t>Udvidelsen af dyreholdet på ejendommen vil tilsvarende forøge antallet af transporter på ejendommen. Det er ansøgers vurdering, at antallet af transporter til og fra ejendommen kan afvikles på en tilfredsstilledende måde – uden gener for andre brugere af det offentlige vejnet.</w:t>
      </w:r>
    </w:p>
    <w:p w14:paraId="67707A3C" w14:textId="77777777" w:rsidR="0071533C" w:rsidRDefault="0071533C" w:rsidP="00391995">
      <w:pPr>
        <w:rPr>
          <w:sz w:val="18"/>
        </w:rPr>
      </w:pPr>
    </w:p>
    <w:p w14:paraId="610E3CBE" w14:textId="77777777" w:rsidR="002757E4" w:rsidRDefault="002757E4" w:rsidP="00391995">
      <w:pPr>
        <w:rPr>
          <w:b/>
          <w:sz w:val="18"/>
        </w:rPr>
      </w:pPr>
    </w:p>
    <w:p w14:paraId="7A3D22E8" w14:textId="77777777" w:rsidR="002757E4" w:rsidRDefault="00E02EE0" w:rsidP="00391995">
      <w:pPr>
        <w:rPr>
          <w:b/>
          <w:sz w:val="18"/>
        </w:rPr>
      </w:pPr>
      <w:r>
        <w:rPr>
          <w:sz w:val="18"/>
        </w:rPr>
        <w:pict w14:anchorId="7C151A70">
          <v:rect id="_x0000_i1027" style="width:0;height:1.5pt" o:hralign="center" o:hrstd="t" o:hr="t" fillcolor="#a0a0a0" stroked="f"/>
        </w:pict>
      </w:r>
    </w:p>
    <w:p w14:paraId="16710EFA" w14:textId="77777777" w:rsidR="002757E4" w:rsidRDefault="001D6175" w:rsidP="002757E4">
      <w:pPr>
        <w:pStyle w:val="Overskrift3"/>
        <w:rPr>
          <w:sz w:val="22"/>
        </w:rPr>
      </w:pPr>
      <w:r w:rsidRPr="00254871">
        <w:rPr>
          <w:sz w:val="22"/>
        </w:rPr>
        <w:t>B</w:t>
      </w:r>
      <w:r w:rsidR="002757E4">
        <w:rPr>
          <w:sz w:val="22"/>
        </w:rPr>
        <w:t>eskrivelse af det ansøgte</w:t>
      </w:r>
    </w:p>
    <w:p w14:paraId="0A58477E" w14:textId="77777777" w:rsidR="002757E4" w:rsidRDefault="002757E4" w:rsidP="002757E4">
      <w:pPr>
        <w:rPr>
          <w:sz w:val="18"/>
        </w:rPr>
      </w:pPr>
      <w:r>
        <w:rPr>
          <w:sz w:val="18"/>
        </w:rPr>
        <w:t>Nedenstående beskrivelse omfatter særkender ved ansøgni</w:t>
      </w:r>
      <w:r w:rsidR="00707281">
        <w:rPr>
          <w:sz w:val="18"/>
        </w:rPr>
        <w:t>ngen, det ansøgtes placering og</w:t>
      </w:r>
      <w:r>
        <w:rPr>
          <w:sz w:val="18"/>
        </w:rPr>
        <w:t xml:space="preserve"> det ansøgtes væsentli</w:t>
      </w:r>
      <w:r w:rsidR="00707281">
        <w:rPr>
          <w:sz w:val="18"/>
        </w:rPr>
        <w:t>gste påvirkninger på miljøet</w:t>
      </w:r>
      <w:r>
        <w:rPr>
          <w:sz w:val="18"/>
        </w:rPr>
        <w:t>.</w:t>
      </w:r>
    </w:p>
    <w:p w14:paraId="77BB68DD" w14:textId="77777777" w:rsidR="002757E4" w:rsidRDefault="002757E4" w:rsidP="00391995">
      <w:pPr>
        <w:rPr>
          <w:b/>
          <w:sz w:val="18"/>
        </w:rPr>
      </w:pPr>
    </w:p>
    <w:p w14:paraId="6BB2DA0C" w14:textId="671116F7" w:rsidR="00453803" w:rsidRDefault="003C1D2C" w:rsidP="00391995">
      <w:pPr>
        <w:rPr>
          <w:sz w:val="18"/>
        </w:rPr>
      </w:pPr>
      <w:r>
        <w:rPr>
          <w:sz w:val="18"/>
        </w:rPr>
        <w:t xml:space="preserve">Ansøgningen omfatter en udvidelse af produktionsarealet på </w:t>
      </w:r>
      <w:r w:rsidR="00FF1D25">
        <w:rPr>
          <w:sz w:val="18"/>
        </w:rPr>
        <w:t>Tylstrup Hedevej 38</w:t>
      </w:r>
      <w:r>
        <w:rPr>
          <w:sz w:val="18"/>
        </w:rPr>
        <w:t xml:space="preserve">, dels i form af </w:t>
      </w:r>
      <w:r w:rsidR="00D73586">
        <w:rPr>
          <w:sz w:val="18"/>
        </w:rPr>
        <w:t xml:space="preserve">opførelse </w:t>
      </w:r>
      <w:r w:rsidR="00FF1D25">
        <w:rPr>
          <w:sz w:val="18"/>
        </w:rPr>
        <w:t xml:space="preserve">af </w:t>
      </w:r>
      <w:r w:rsidR="00D73586">
        <w:rPr>
          <w:sz w:val="18"/>
        </w:rPr>
        <w:t xml:space="preserve">en </w:t>
      </w:r>
      <w:r w:rsidR="00FF1D25">
        <w:rPr>
          <w:sz w:val="18"/>
        </w:rPr>
        <w:t>dybstrøelsesstald</w:t>
      </w:r>
      <w:r w:rsidR="003C4844">
        <w:rPr>
          <w:sz w:val="18"/>
        </w:rPr>
        <w:t xml:space="preserve"> dels</w:t>
      </w:r>
      <w:r w:rsidR="00FF1D25">
        <w:rPr>
          <w:sz w:val="18"/>
        </w:rPr>
        <w:t xml:space="preserve"> eta</w:t>
      </w:r>
      <w:r w:rsidR="003E5AFF">
        <w:rPr>
          <w:sz w:val="18"/>
        </w:rPr>
        <w:t>blering af udendørs kalvehytter</w:t>
      </w:r>
      <w:r>
        <w:rPr>
          <w:sz w:val="18"/>
        </w:rPr>
        <w:t>.</w:t>
      </w:r>
      <w:r w:rsidR="00F51936">
        <w:rPr>
          <w:sz w:val="18"/>
        </w:rPr>
        <w:t xml:space="preserve"> Der er redegjort for udvidelsen omfang på medsendte bilag 2</w:t>
      </w:r>
      <w:r w:rsidR="001E5481">
        <w:rPr>
          <w:sz w:val="18"/>
        </w:rPr>
        <w:t>, 2a og 2b</w:t>
      </w:r>
      <w:r w:rsidR="00F51936">
        <w:rPr>
          <w:sz w:val="18"/>
        </w:rPr>
        <w:t xml:space="preserve">. </w:t>
      </w:r>
      <w:r w:rsidR="00F51936">
        <w:rPr>
          <w:sz w:val="18"/>
        </w:rPr>
        <w:br/>
      </w:r>
      <w:r>
        <w:rPr>
          <w:sz w:val="18"/>
        </w:rPr>
        <w:br/>
      </w:r>
      <w:r w:rsidR="002757E4">
        <w:rPr>
          <w:sz w:val="18"/>
        </w:rPr>
        <w:br/>
        <w:t xml:space="preserve">Ansøgningen, </w:t>
      </w:r>
      <w:r w:rsidR="00527F84">
        <w:rPr>
          <w:sz w:val="18"/>
        </w:rPr>
        <w:t>skema ID</w:t>
      </w:r>
      <w:r w:rsidR="002757E4">
        <w:rPr>
          <w:sz w:val="18"/>
        </w:rPr>
        <w:t xml:space="preserve"> </w:t>
      </w:r>
      <w:r w:rsidR="003C4844">
        <w:rPr>
          <w:sz w:val="18"/>
        </w:rPr>
        <w:t>203070</w:t>
      </w:r>
      <w:r w:rsidR="002757E4">
        <w:rPr>
          <w:sz w:val="18"/>
        </w:rPr>
        <w:t>, indeholder beskrivelse af ansøgt drift, nudrift og 8-års drift på ejendommen og produktionsarealerne. Der er på medsendte bilag 2 angivet produktionsareal i hhv. ansøgt, nudrift og 8-års drift.</w:t>
      </w:r>
    </w:p>
    <w:p w14:paraId="4763F0A0" w14:textId="77777777" w:rsidR="0030711F" w:rsidRDefault="0030711F" w:rsidP="00391995">
      <w:pPr>
        <w:rPr>
          <w:sz w:val="18"/>
        </w:rPr>
      </w:pPr>
    </w:p>
    <w:p w14:paraId="6013041D" w14:textId="77777777" w:rsidR="00927896" w:rsidRDefault="0030711F" w:rsidP="00391995">
      <w:pPr>
        <w:rPr>
          <w:sz w:val="18"/>
        </w:rPr>
      </w:pPr>
      <w:r>
        <w:rPr>
          <w:sz w:val="18"/>
        </w:rPr>
        <w:t>Der er ingen bi-aktiviteter på ejendommen.</w:t>
      </w:r>
    </w:p>
    <w:p w14:paraId="5491AC25" w14:textId="77777777" w:rsidR="00453803" w:rsidRDefault="00453803" w:rsidP="00391995">
      <w:pPr>
        <w:rPr>
          <w:sz w:val="18"/>
        </w:rPr>
      </w:pPr>
    </w:p>
    <w:p w14:paraId="7385D896" w14:textId="77777777" w:rsidR="00453803" w:rsidRPr="00453803" w:rsidRDefault="00453803" w:rsidP="00453803">
      <w:pPr>
        <w:rPr>
          <w:b/>
          <w:sz w:val="18"/>
        </w:rPr>
      </w:pPr>
      <w:r w:rsidRPr="00453803">
        <w:rPr>
          <w:b/>
          <w:sz w:val="18"/>
        </w:rPr>
        <w:t>Landskab, geologi og kulturmiljø</w:t>
      </w:r>
    </w:p>
    <w:p w14:paraId="70D2E7D4" w14:textId="7EE7BDEA" w:rsidR="00453803" w:rsidRPr="00453803" w:rsidRDefault="00945357" w:rsidP="00453803">
      <w:pPr>
        <w:rPr>
          <w:sz w:val="18"/>
        </w:rPr>
      </w:pPr>
      <w:r>
        <w:rPr>
          <w:sz w:val="18"/>
        </w:rPr>
        <w:t>Der sker intet byggeri i forbindelse med godkendelsen.</w:t>
      </w:r>
    </w:p>
    <w:p w14:paraId="66149B3C" w14:textId="77777777" w:rsidR="00453803" w:rsidRPr="00453803" w:rsidRDefault="00453803" w:rsidP="00453803">
      <w:pPr>
        <w:rPr>
          <w:sz w:val="18"/>
        </w:rPr>
      </w:pPr>
    </w:p>
    <w:p w14:paraId="36F34F54" w14:textId="77777777" w:rsidR="00453803" w:rsidRPr="00453803" w:rsidRDefault="00453803" w:rsidP="00453803">
      <w:pPr>
        <w:rPr>
          <w:sz w:val="18"/>
        </w:rPr>
      </w:pPr>
    </w:p>
    <w:p w14:paraId="2F371DD0" w14:textId="77777777" w:rsidR="00453803" w:rsidRPr="00453803" w:rsidRDefault="00453803" w:rsidP="00453803">
      <w:pPr>
        <w:rPr>
          <w:b/>
          <w:sz w:val="18"/>
        </w:rPr>
      </w:pPr>
      <w:r w:rsidRPr="00453803">
        <w:rPr>
          <w:b/>
          <w:sz w:val="18"/>
        </w:rPr>
        <w:t>Farve og arkitektonisk udtryk</w:t>
      </w:r>
    </w:p>
    <w:p w14:paraId="707F754C" w14:textId="38CF1CC5" w:rsidR="00453803" w:rsidRPr="00453803" w:rsidRDefault="00945357" w:rsidP="00453803">
      <w:pPr>
        <w:rPr>
          <w:sz w:val="18"/>
        </w:rPr>
      </w:pPr>
      <w:r>
        <w:rPr>
          <w:sz w:val="18"/>
        </w:rPr>
        <w:lastRenderedPageBreak/>
        <w:t>Den nybyggede lade er opført i samme stil som øvrige bygninger på bedriften.</w:t>
      </w:r>
      <w:r w:rsidR="00E02EE0">
        <w:rPr>
          <w:sz w:val="18"/>
        </w:rPr>
        <w:t xml:space="preserve"> Den opføres med grå betonelementer, røde stålplader og lodrette brædder i jordfarveskalaen. Taget bliver grå cementplader med åben kip.</w:t>
      </w:r>
    </w:p>
    <w:p w14:paraId="64C3E269" w14:textId="77777777" w:rsidR="00453803" w:rsidRPr="00453803" w:rsidRDefault="00453803" w:rsidP="00453803">
      <w:pPr>
        <w:rPr>
          <w:sz w:val="18"/>
        </w:rPr>
      </w:pPr>
    </w:p>
    <w:p w14:paraId="49D1D573" w14:textId="77777777" w:rsidR="00453803" w:rsidRPr="00453803" w:rsidRDefault="00453803" w:rsidP="00453803">
      <w:pPr>
        <w:rPr>
          <w:b/>
          <w:sz w:val="18"/>
        </w:rPr>
      </w:pPr>
      <w:r w:rsidRPr="00453803">
        <w:rPr>
          <w:b/>
          <w:sz w:val="18"/>
        </w:rPr>
        <w:t>Bygge- og beskyttelseslinjer</w:t>
      </w:r>
    </w:p>
    <w:p w14:paraId="11F6678F" w14:textId="77777777" w:rsidR="00453803" w:rsidRPr="00453803" w:rsidRDefault="00453803" w:rsidP="00453803">
      <w:pPr>
        <w:rPr>
          <w:sz w:val="18"/>
        </w:rPr>
      </w:pPr>
      <w:r w:rsidRPr="00453803">
        <w:rPr>
          <w:sz w:val="18"/>
        </w:rPr>
        <w:t>Der er ingen konflikter med bygge- og beskyttelseslinjer af nogen art.</w:t>
      </w:r>
    </w:p>
    <w:p w14:paraId="34EF9711" w14:textId="77777777" w:rsidR="00453803" w:rsidRPr="00453803" w:rsidRDefault="00453803" w:rsidP="00453803">
      <w:pPr>
        <w:rPr>
          <w:sz w:val="18"/>
        </w:rPr>
      </w:pPr>
    </w:p>
    <w:p w14:paraId="668330E7" w14:textId="77777777" w:rsidR="00453803" w:rsidRPr="00453803" w:rsidRDefault="00453803" w:rsidP="00453803">
      <w:pPr>
        <w:rPr>
          <w:b/>
          <w:sz w:val="18"/>
        </w:rPr>
      </w:pPr>
      <w:r w:rsidRPr="00453803">
        <w:rPr>
          <w:b/>
          <w:sz w:val="18"/>
        </w:rPr>
        <w:t>Kommunale udpegninger</w:t>
      </w:r>
    </w:p>
    <w:p w14:paraId="51F803EE" w14:textId="5D14F584" w:rsidR="00453803" w:rsidRPr="00453803" w:rsidRDefault="00945357" w:rsidP="00453803">
      <w:pPr>
        <w:rPr>
          <w:sz w:val="18"/>
        </w:rPr>
      </w:pPr>
      <w:r>
        <w:rPr>
          <w:sz w:val="18"/>
        </w:rPr>
        <w:t>Anlægget ligger i et område uden nogen udpegninger i Kommuneplanen.</w:t>
      </w:r>
    </w:p>
    <w:p w14:paraId="32BB9E86" w14:textId="77777777" w:rsidR="00453803" w:rsidRPr="00453803" w:rsidRDefault="00453803" w:rsidP="00453803">
      <w:pPr>
        <w:rPr>
          <w:sz w:val="18"/>
        </w:rPr>
      </w:pPr>
    </w:p>
    <w:p w14:paraId="62BD4515" w14:textId="6DB09102" w:rsidR="00453803" w:rsidRPr="00453803" w:rsidRDefault="00453803" w:rsidP="00453803">
      <w:pPr>
        <w:rPr>
          <w:sz w:val="18"/>
        </w:rPr>
      </w:pPr>
      <w:r w:rsidRPr="00453803">
        <w:rPr>
          <w:sz w:val="18"/>
        </w:rPr>
        <w:t xml:space="preserve">Langs </w:t>
      </w:r>
      <w:r w:rsidR="00945357">
        <w:rPr>
          <w:sz w:val="18"/>
        </w:rPr>
        <w:t>Luneborg</w:t>
      </w:r>
      <w:r w:rsidRPr="00453803">
        <w:rPr>
          <w:sz w:val="18"/>
        </w:rPr>
        <w:t xml:space="preserve"> Å er der udpeget en økologisk forbindelse. </w:t>
      </w:r>
      <w:r>
        <w:rPr>
          <w:sz w:val="18"/>
        </w:rPr>
        <w:t>Udvidelsen af landbruget</w:t>
      </w:r>
      <w:r w:rsidRPr="00453803">
        <w:rPr>
          <w:sz w:val="18"/>
        </w:rPr>
        <w:t xml:space="preserve"> vil ikke hindre transporten af dyr og planter langs den økologiske forbindelse.</w:t>
      </w:r>
    </w:p>
    <w:p w14:paraId="12101EA2" w14:textId="77777777" w:rsidR="00453803" w:rsidRPr="00453803" w:rsidRDefault="00453803" w:rsidP="00453803">
      <w:pPr>
        <w:rPr>
          <w:sz w:val="18"/>
        </w:rPr>
      </w:pPr>
    </w:p>
    <w:p w14:paraId="0F73E4D4" w14:textId="77777777" w:rsidR="00453803" w:rsidRPr="00453803" w:rsidRDefault="00453803" w:rsidP="00453803">
      <w:pPr>
        <w:rPr>
          <w:b/>
          <w:sz w:val="18"/>
        </w:rPr>
      </w:pPr>
      <w:r w:rsidRPr="00453803">
        <w:rPr>
          <w:b/>
          <w:sz w:val="18"/>
        </w:rPr>
        <w:t>Grundvand</w:t>
      </w:r>
    </w:p>
    <w:p w14:paraId="6C1E406D" w14:textId="296BDE76" w:rsidR="00453803" w:rsidRPr="00453803" w:rsidRDefault="00453803" w:rsidP="00453803">
      <w:pPr>
        <w:rPr>
          <w:sz w:val="18"/>
        </w:rPr>
      </w:pPr>
      <w:r w:rsidRPr="00453803">
        <w:rPr>
          <w:sz w:val="18"/>
        </w:rPr>
        <w:t xml:space="preserve">Området ligger </w:t>
      </w:r>
      <w:r w:rsidR="00945357">
        <w:rPr>
          <w:sz w:val="18"/>
        </w:rPr>
        <w:t>i et område med drikkevandsinteresse, men udenfor følsomme indvindingsområder, indsatsområder eller indvindingsoplande.</w:t>
      </w:r>
    </w:p>
    <w:p w14:paraId="5F9A8444" w14:textId="77777777" w:rsidR="00453803" w:rsidRPr="00453803" w:rsidRDefault="00453803" w:rsidP="00453803">
      <w:pPr>
        <w:rPr>
          <w:sz w:val="18"/>
        </w:rPr>
      </w:pPr>
      <w:bookmarkStart w:id="0" w:name="_GoBack"/>
      <w:bookmarkEnd w:id="0"/>
    </w:p>
    <w:p w14:paraId="45D1097B" w14:textId="77777777" w:rsidR="00453803" w:rsidRPr="00453803" w:rsidRDefault="00453803" w:rsidP="00453803">
      <w:pPr>
        <w:rPr>
          <w:b/>
          <w:sz w:val="18"/>
        </w:rPr>
      </w:pPr>
      <w:r w:rsidRPr="00453803">
        <w:rPr>
          <w:b/>
          <w:sz w:val="18"/>
        </w:rPr>
        <w:t>Overfladevand</w:t>
      </w:r>
    </w:p>
    <w:p w14:paraId="7F659948" w14:textId="3CC5FD82" w:rsidR="00453803" w:rsidRDefault="00453803" w:rsidP="00453803">
      <w:pPr>
        <w:rPr>
          <w:sz w:val="18"/>
        </w:rPr>
      </w:pPr>
      <w:r w:rsidRPr="0024462C">
        <w:rPr>
          <w:sz w:val="18"/>
        </w:rPr>
        <w:t>T</w:t>
      </w:r>
      <w:r w:rsidR="00BD29FC">
        <w:rPr>
          <w:sz w:val="18"/>
        </w:rPr>
        <w:t xml:space="preserve">agvand fra </w:t>
      </w:r>
      <w:r w:rsidRPr="0024462C">
        <w:rPr>
          <w:sz w:val="18"/>
        </w:rPr>
        <w:t>stalde, øvrige produktionsbygninger samt stuehus ledes til terræn.</w:t>
      </w:r>
    </w:p>
    <w:p w14:paraId="77B66B0B" w14:textId="77777777" w:rsidR="00927896" w:rsidRDefault="00927896" w:rsidP="00453803">
      <w:pPr>
        <w:rPr>
          <w:sz w:val="18"/>
        </w:rPr>
      </w:pPr>
    </w:p>
    <w:p w14:paraId="2757E7FE" w14:textId="2B8B65DA" w:rsidR="00A50B8A" w:rsidRPr="00AF2DB4" w:rsidRDefault="00927896" w:rsidP="00A50B8A">
      <w:pPr>
        <w:rPr>
          <w:sz w:val="18"/>
          <w:szCs w:val="22"/>
        </w:rPr>
      </w:pPr>
      <w:r>
        <w:rPr>
          <w:b/>
          <w:sz w:val="18"/>
        </w:rPr>
        <w:t>Generelle afstandskrav</w:t>
      </w:r>
      <w:r>
        <w:rPr>
          <w:b/>
          <w:sz w:val="18"/>
        </w:rPr>
        <w:br/>
      </w:r>
      <w:r w:rsidR="00A50B8A" w:rsidRPr="00AF2DB4">
        <w:rPr>
          <w:sz w:val="18"/>
          <w:szCs w:val="22"/>
        </w:rPr>
        <w:br/>
        <w:t>Jf.</w:t>
      </w:r>
      <w:r w:rsidR="00A50B8A">
        <w:rPr>
          <w:sz w:val="18"/>
          <w:szCs w:val="22"/>
        </w:rPr>
        <w:t xml:space="preserve"> udpegninger i</w:t>
      </w:r>
      <w:r w:rsidR="00A50B8A" w:rsidRPr="00AF2DB4">
        <w:rPr>
          <w:sz w:val="18"/>
          <w:szCs w:val="22"/>
        </w:rPr>
        <w:t xml:space="preserve"> it ansøgningen er afstandskrav i henhold til §8 i Lov om miljøgodkendelse m.v. af husdyrbrug overholdt</w:t>
      </w:r>
      <w:r w:rsidR="00A50B8A">
        <w:rPr>
          <w:sz w:val="18"/>
          <w:szCs w:val="22"/>
        </w:rPr>
        <w:t>.</w:t>
      </w:r>
    </w:p>
    <w:p w14:paraId="2C3589FF" w14:textId="516EEBC6" w:rsidR="00927896" w:rsidRPr="0024462C" w:rsidRDefault="00927896" w:rsidP="00927896">
      <w:pPr>
        <w:rPr>
          <w:sz w:val="18"/>
          <w:szCs w:val="22"/>
        </w:rPr>
      </w:pPr>
    </w:p>
    <w:p w14:paraId="1CFBBF00" w14:textId="77777777" w:rsidR="00927896" w:rsidRPr="0024462C" w:rsidRDefault="00927896" w:rsidP="00927896">
      <w:pPr>
        <w:pStyle w:val="nummer"/>
        <w:tabs>
          <w:tab w:val="clear" w:pos="397"/>
          <w:tab w:val="left" w:pos="0"/>
        </w:tabs>
        <w:ind w:left="0" w:firstLine="0"/>
        <w:rPr>
          <w:rFonts w:ascii="Verdana" w:hAnsi="Verdana"/>
          <w:sz w:val="18"/>
          <w:szCs w:val="22"/>
        </w:rPr>
      </w:pPr>
    </w:p>
    <w:p w14:paraId="37CDAFF3" w14:textId="5FD11C38" w:rsidR="003B5EE8" w:rsidRDefault="004A58D3" w:rsidP="00391995">
      <w:pPr>
        <w:rPr>
          <w:sz w:val="18"/>
        </w:rPr>
      </w:pPr>
      <w:r>
        <w:rPr>
          <w:b/>
          <w:sz w:val="18"/>
        </w:rPr>
        <w:t>Ammoniak og påvirkning af natur og Natura 2000-områder</w:t>
      </w:r>
      <w:r w:rsidR="003C1D2C">
        <w:rPr>
          <w:sz w:val="18"/>
        </w:rPr>
        <w:br/>
        <w:t xml:space="preserve">Udvidelse af staldanlægget er i ansøgningen, </w:t>
      </w:r>
      <w:r w:rsidR="00527F84">
        <w:rPr>
          <w:sz w:val="18"/>
        </w:rPr>
        <w:t>skema ID</w:t>
      </w:r>
      <w:r w:rsidR="003C1D2C">
        <w:rPr>
          <w:sz w:val="18"/>
        </w:rPr>
        <w:t xml:space="preserve"> </w:t>
      </w:r>
      <w:r w:rsidR="003B5EE8">
        <w:rPr>
          <w:sz w:val="18"/>
        </w:rPr>
        <w:t>203070</w:t>
      </w:r>
      <w:r w:rsidR="003C1D2C">
        <w:rPr>
          <w:sz w:val="18"/>
        </w:rPr>
        <w:t>, vurderet ift. ammoniakemission fra staldanlægget og påvirkningen fra denne på nærliggende naturområder og nærmeste Natura 2000-område.</w:t>
      </w:r>
    </w:p>
    <w:p w14:paraId="7017BFD4" w14:textId="25AF0360" w:rsidR="00391995" w:rsidRDefault="003C1D2C" w:rsidP="00391995">
      <w:pPr>
        <w:rPr>
          <w:sz w:val="18"/>
        </w:rPr>
      </w:pPr>
      <w:r>
        <w:rPr>
          <w:sz w:val="18"/>
        </w:rPr>
        <w:br/>
        <w:t>Det er vurderet, at merbelastningen på nærliggende naturområder ikke kan medføre nogen tilstandsændring af naturområder. I alle tilfælde er merbelastningen beregnet til under 1 kg N/ha/år.</w:t>
      </w:r>
      <w:r>
        <w:rPr>
          <w:sz w:val="18"/>
        </w:rPr>
        <w:br/>
        <w:t xml:space="preserve">På Natura 2000-området er der beregnet en totalbelastning på </w:t>
      </w:r>
      <w:r w:rsidR="003B5EE8">
        <w:rPr>
          <w:sz w:val="18"/>
        </w:rPr>
        <w:t>0,0</w:t>
      </w:r>
      <w:r>
        <w:rPr>
          <w:sz w:val="18"/>
        </w:rPr>
        <w:t xml:space="preserve"> kg N/ha/år. Det er vurderet, at </w:t>
      </w:r>
      <w:r w:rsidR="00C1494A">
        <w:rPr>
          <w:sz w:val="18"/>
        </w:rPr>
        <w:t>dette ikke kan medføre nogen negativ påvirkning af Natura 2000-området ift. opnåelse af målsætningen for området.</w:t>
      </w:r>
    </w:p>
    <w:p w14:paraId="5A2726A5" w14:textId="77777777" w:rsidR="00C1494A" w:rsidRDefault="00C1494A" w:rsidP="00391995">
      <w:pPr>
        <w:rPr>
          <w:sz w:val="18"/>
        </w:rPr>
      </w:pPr>
    </w:p>
    <w:p w14:paraId="2B0260E2" w14:textId="77777777" w:rsidR="004A58D3" w:rsidRPr="004A58D3" w:rsidRDefault="004A58D3" w:rsidP="004A58D3">
      <w:pPr>
        <w:rPr>
          <w:b/>
          <w:sz w:val="18"/>
        </w:rPr>
      </w:pPr>
      <w:r w:rsidRPr="004A58D3">
        <w:rPr>
          <w:b/>
          <w:sz w:val="18"/>
        </w:rPr>
        <w:t>Habitatdirektivets bilag IV-arter og andre arter</w:t>
      </w:r>
    </w:p>
    <w:p w14:paraId="3A8822E1" w14:textId="77777777" w:rsidR="006E5752" w:rsidRDefault="004A58D3" w:rsidP="004A58D3">
      <w:pPr>
        <w:rPr>
          <w:sz w:val="18"/>
        </w:rPr>
      </w:pPr>
      <w:r>
        <w:rPr>
          <w:sz w:val="18"/>
        </w:rPr>
        <w:t>Udvidelsen</w:t>
      </w:r>
      <w:r w:rsidRPr="004A58D3">
        <w:rPr>
          <w:sz w:val="18"/>
        </w:rPr>
        <w:t xml:space="preserve"> medfører </w:t>
      </w:r>
      <w:r>
        <w:rPr>
          <w:sz w:val="18"/>
        </w:rPr>
        <w:t>en marginal</w:t>
      </w:r>
      <w:r w:rsidRPr="004A58D3">
        <w:rPr>
          <w:sz w:val="18"/>
        </w:rPr>
        <w:t xml:space="preserve"> forøgelse i udledningen af ammoniak fra anlægget. </w:t>
      </w:r>
    </w:p>
    <w:p w14:paraId="38AD1D25" w14:textId="5A03CB3E" w:rsidR="006E5752" w:rsidRPr="00885D35" w:rsidRDefault="006E5752" w:rsidP="004A58D3">
      <w:pPr>
        <w:rPr>
          <w:sz w:val="18"/>
        </w:rPr>
      </w:pPr>
      <w:r w:rsidRPr="00885D35">
        <w:rPr>
          <w:sz w:val="18"/>
        </w:rPr>
        <w:t>Med udgangspunkt i beregninger af ekstra tilførsel af atmosfærisk båret ammoniak fra anlægget til beskyttede naturområder i området, er det vurderet at ingen beskyttede naturområder modtager så meget ammoniak, at naturtilstanden bliver påvirket negativt i forhold til deres nuværende tilstand.</w:t>
      </w:r>
    </w:p>
    <w:p w14:paraId="11E35A16" w14:textId="5E98EDC7" w:rsidR="006E5752" w:rsidRPr="00885D35" w:rsidRDefault="006E5752" w:rsidP="004A58D3">
      <w:pPr>
        <w:rPr>
          <w:sz w:val="18"/>
        </w:rPr>
      </w:pPr>
      <w:r w:rsidRPr="00885D35">
        <w:rPr>
          <w:sz w:val="18"/>
        </w:rPr>
        <w:t>Der er ikke fundet konkrete registreringer af bilag 4 arter indenfor 1 kg konsekvenszone for ammoniak.</w:t>
      </w:r>
    </w:p>
    <w:p w14:paraId="154B88E2" w14:textId="13AEEC54" w:rsidR="004A58D3" w:rsidRDefault="004A58D3" w:rsidP="004A58D3">
      <w:pPr>
        <w:rPr>
          <w:sz w:val="18"/>
        </w:rPr>
      </w:pPr>
      <w:r w:rsidRPr="004A58D3">
        <w:rPr>
          <w:sz w:val="18"/>
        </w:rPr>
        <w:t xml:space="preserve">Projektet vil medføre en forøgelse af antallet af transporter til anlægget og dermed ændre støjbilledet. </w:t>
      </w:r>
      <w:r>
        <w:rPr>
          <w:sz w:val="18"/>
        </w:rPr>
        <w:br/>
      </w:r>
      <w:r w:rsidRPr="004A58D3">
        <w:rPr>
          <w:sz w:val="18"/>
        </w:rPr>
        <w:t xml:space="preserve">Der er dog ikke fundet bilag IV-arter og andre beskyttede arter på selve arealet eller i umiddelbar nærhed af arealet. </w:t>
      </w:r>
      <w:r>
        <w:rPr>
          <w:sz w:val="18"/>
        </w:rPr>
        <w:t>Det</w:t>
      </w:r>
      <w:r w:rsidRPr="004A58D3">
        <w:rPr>
          <w:sz w:val="18"/>
        </w:rPr>
        <w:t xml:space="preserve"> vurderer derfor, at der ikke vil være væsentlige påvirkninger af yngle- eller rastepladser for bilag IV-arter.</w:t>
      </w:r>
    </w:p>
    <w:p w14:paraId="0DCF0438" w14:textId="77777777" w:rsidR="004A58D3" w:rsidRDefault="004A58D3" w:rsidP="004A58D3">
      <w:pPr>
        <w:rPr>
          <w:sz w:val="18"/>
        </w:rPr>
      </w:pPr>
    </w:p>
    <w:p w14:paraId="59E1A212" w14:textId="77777777" w:rsidR="004A58D3" w:rsidRPr="004A58D3" w:rsidRDefault="004A58D3" w:rsidP="004A58D3">
      <w:pPr>
        <w:rPr>
          <w:b/>
          <w:sz w:val="18"/>
        </w:rPr>
      </w:pPr>
      <w:r w:rsidRPr="004A58D3">
        <w:rPr>
          <w:b/>
          <w:sz w:val="18"/>
        </w:rPr>
        <w:t>Rekreative og kulturhistoriske interesser</w:t>
      </w:r>
    </w:p>
    <w:p w14:paraId="367012ED" w14:textId="77777777" w:rsidR="004A58D3" w:rsidRPr="004A58D3" w:rsidRDefault="004A58D3" w:rsidP="004A58D3">
      <w:pPr>
        <w:rPr>
          <w:sz w:val="18"/>
        </w:rPr>
      </w:pPr>
    </w:p>
    <w:p w14:paraId="0492CFBD" w14:textId="77777777" w:rsidR="00986485" w:rsidRPr="00986485" w:rsidRDefault="004A58D3" w:rsidP="00986485">
      <w:pPr>
        <w:rPr>
          <w:b/>
          <w:sz w:val="18"/>
        </w:rPr>
      </w:pPr>
      <w:r w:rsidRPr="004A58D3">
        <w:rPr>
          <w:sz w:val="18"/>
        </w:rPr>
        <w:t>Der er ingen fredninger, beskyttede jord- eller stendiger eller fortidsminder registreret i eller umiddelbart omkring projektområdet.</w:t>
      </w:r>
      <w:r w:rsidR="00986485">
        <w:rPr>
          <w:sz w:val="18"/>
        </w:rPr>
        <w:br/>
      </w:r>
      <w:r w:rsidR="00986485">
        <w:rPr>
          <w:sz w:val="18"/>
        </w:rPr>
        <w:br/>
      </w:r>
      <w:r w:rsidR="00986485" w:rsidRPr="00986485">
        <w:rPr>
          <w:b/>
          <w:sz w:val="18"/>
        </w:rPr>
        <w:t>Trafik og transport</w:t>
      </w:r>
    </w:p>
    <w:p w14:paraId="0F383DA3" w14:textId="5290DD9B" w:rsidR="00986485" w:rsidRPr="00986485" w:rsidRDefault="00986485" w:rsidP="00986485">
      <w:pPr>
        <w:rPr>
          <w:sz w:val="18"/>
        </w:rPr>
      </w:pPr>
      <w:r w:rsidRPr="00986485">
        <w:rPr>
          <w:sz w:val="18"/>
        </w:rPr>
        <w:t xml:space="preserve">Adgangsvejen til </w:t>
      </w:r>
      <w:r>
        <w:rPr>
          <w:sz w:val="18"/>
        </w:rPr>
        <w:t>ejendommen</w:t>
      </w:r>
      <w:r w:rsidRPr="00986485">
        <w:rPr>
          <w:sz w:val="18"/>
        </w:rPr>
        <w:t xml:space="preserve"> sker af </w:t>
      </w:r>
      <w:r w:rsidR="00885D35">
        <w:rPr>
          <w:sz w:val="18"/>
        </w:rPr>
        <w:t>Tylstrup Hedevej.</w:t>
      </w:r>
    </w:p>
    <w:p w14:paraId="7BA13DA0" w14:textId="5D2EB750" w:rsidR="00986485" w:rsidRDefault="00986485" w:rsidP="00986485">
      <w:pPr>
        <w:rPr>
          <w:sz w:val="18"/>
        </w:rPr>
      </w:pPr>
      <w:r w:rsidRPr="00A02602">
        <w:rPr>
          <w:sz w:val="18"/>
        </w:rPr>
        <w:t xml:space="preserve">Udvidelsen af </w:t>
      </w:r>
      <w:r w:rsidR="00586A46" w:rsidRPr="00A02602">
        <w:rPr>
          <w:sz w:val="18"/>
        </w:rPr>
        <w:t xml:space="preserve">produktionen </w:t>
      </w:r>
      <w:r w:rsidRPr="00A02602">
        <w:rPr>
          <w:sz w:val="18"/>
        </w:rPr>
        <w:t xml:space="preserve">vil medføre øget trafik på det omkringliggende vejnet med ca. </w:t>
      </w:r>
      <w:r w:rsidR="00A02602" w:rsidRPr="00A02602">
        <w:rPr>
          <w:sz w:val="18"/>
        </w:rPr>
        <w:t>1</w:t>
      </w:r>
      <w:r w:rsidR="00586A46" w:rsidRPr="00A02602">
        <w:rPr>
          <w:sz w:val="18"/>
        </w:rPr>
        <w:t xml:space="preserve"> transporter pr. dag – samlet </w:t>
      </w:r>
      <w:r w:rsidR="00A02602" w:rsidRPr="00A02602">
        <w:rPr>
          <w:sz w:val="18"/>
        </w:rPr>
        <w:t>150</w:t>
      </w:r>
      <w:r w:rsidR="00586A46" w:rsidRPr="00A02602">
        <w:rPr>
          <w:sz w:val="18"/>
        </w:rPr>
        <w:t xml:space="preserve"> transporter pr. år, jf. opgørelsen i medsendte bilag 3</w:t>
      </w:r>
      <w:r w:rsidRPr="00A02602">
        <w:rPr>
          <w:sz w:val="18"/>
        </w:rPr>
        <w:t>.</w:t>
      </w:r>
    </w:p>
    <w:p w14:paraId="73C611CB" w14:textId="77777777" w:rsidR="00047823" w:rsidRDefault="00047823" w:rsidP="00986485">
      <w:pPr>
        <w:rPr>
          <w:sz w:val="18"/>
        </w:rPr>
      </w:pPr>
    </w:p>
    <w:p w14:paraId="10A57D87" w14:textId="0046A8CE" w:rsidR="00047823" w:rsidRPr="00986485" w:rsidRDefault="00047823" w:rsidP="00986485">
      <w:pPr>
        <w:rPr>
          <w:sz w:val="18"/>
        </w:rPr>
      </w:pPr>
      <w:r w:rsidRPr="0024462C">
        <w:rPr>
          <w:sz w:val="18"/>
        </w:rPr>
        <w:t xml:space="preserve">Den interne transport på ejendommen er indrettet, så den giver minimum gene for naboer. Hovedparten af arealerne ligger tæt på ejendommen og der er begrænset transport af mindre offentlige veje. </w:t>
      </w:r>
      <w:r>
        <w:rPr>
          <w:sz w:val="18"/>
        </w:rPr>
        <w:br/>
      </w:r>
      <w:r w:rsidRPr="0024462C">
        <w:rPr>
          <w:sz w:val="18"/>
        </w:rPr>
        <w:t xml:space="preserve">Gylletransporter og transporter med markafgrøder er sæsonbetonet, </w:t>
      </w:r>
      <w:r>
        <w:rPr>
          <w:sz w:val="18"/>
        </w:rPr>
        <w:t>mens</w:t>
      </w:r>
      <w:r w:rsidRPr="0024462C">
        <w:rPr>
          <w:sz w:val="18"/>
        </w:rPr>
        <w:t xml:space="preserve"> øvrig transporter med dyr og foder er jævnt fordelt over hele året.</w:t>
      </w:r>
      <w:r>
        <w:rPr>
          <w:sz w:val="18"/>
        </w:rPr>
        <w:br/>
      </w:r>
    </w:p>
    <w:p w14:paraId="37CD635C" w14:textId="77777777" w:rsidR="00986485" w:rsidRPr="00986485" w:rsidRDefault="00986485" w:rsidP="00986485">
      <w:pPr>
        <w:rPr>
          <w:sz w:val="18"/>
        </w:rPr>
      </w:pPr>
    </w:p>
    <w:p w14:paraId="5D69868E" w14:textId="77777777" w:rsidR="004A58D3" w:rsidRDefault="00586A46" w:rsidP="00986485">
      <w:pPr>
        <w:rPr>
          <w:sz w:val="18"/>
        </w:rPr>
      </w:pPr>
      <w:r>
        <w:rPr>
          <w:sz w:val="18"/>
        </w:rPr>
        <w:t>Det</w:t>
      </w:r>
      <w:r w:rsidR="00986485" w:rsidRPr="00986485">
        <w:rPr>
          <w:sz w:val="18"/>
        </w:rPr>
        <w:t xml:space="preserve"> vurdere</w:t>
      </w:r>
      <w:r>
        <w:rPr>
          <w:sz w:val="18"/>
        </w:rPr>
        <w:t>s</w:t>
      </w:r>
      <w:r w:rsidR="00986485" w:rsidRPr="00986485">
        <w:rPr>
          <w:sz w:val="18"/>
        </w:rPr>
        <w:t xml:space="preserve"> samlet set, at vejnettet </w:t>
      </w:r>
      <w:r>
        <w:rPr>
          <w:sz w:val="18"/>
        </w:rPr>
        <w:t>omkring ejendommen</w:t>
      </w:r>
      <w:r w:rsidR="00986485" w:rsidRPr="00986485">
        <w:rPr>
          <w:sz w:val="18"/>
        </w:rPr>
        <w:t xml:space="preserve"> uden væsentlige problemer for</w:t>
      </w:r>
      <w:r>
        <w:rPr>
          <w:sz w:val="18"/>
        </w:rPr>
        <w:t xml:space="preserve"> den øvrige trafik </w:t>
      </w:r>
      <w:r w:rsidR="00986485" w:rsidRPr="00986485">
        <w:rPr>
          <w:sz w:val="18"/>
        </w:rPr>
        <w:t xml:space="preserve">vil kunne afvikle transporterne i forbindelse med </w:t>
      </w:r>
      <w:r>
        <w:rPr>
          <w:sz w:val="18"/>
        </w:rPr>
        <w:t>landbruget</w:t>
      </w:r>
      <w:r w:rsidR="00986485" w:rsidRPr="00986485">
        <w:rPr>
          <w:sz w:val="18"/>
        </w:rPr>
        <w:t>.</w:t>
      </w:r>
    </w:p>
    <w:p w14:paraId="345BD007" w14:textId="77777777" w:rsidR="004A58D3" w:rsidRDefault="004A58D3" w:rsidP="00391995">
      <w:pPr>
        <w:rPr>
          <w:sz w:val="18"/>
        </w:rPr>
      </w:pPr>
    </w:p>
    <w:p w14:paraId="4148593C" w14:textId="77777777" w:rsidR="00866CB0" w:rsidRPr="00866CB0" w:rsidRDefault="00866CB0" w:rsidP="00391995">
      <w:pPr>
        <w:rPr>
          <w:b/>
          <w:sz w:val="18"/>
        </w:rPr>
      </w:pPr>
      <w:r>
        <w:rPr>
          <w:b/>
          <w:sz w:val="18"/>
        </w:rPr>
        <w:t>Lugt og påvirkning af nærmeste omkringboende</w:t>
      </w:r>
    </w:p>
    <w:p w14:paraId="0F943196" w14:textId="1AB4D4EB" w:rsidR="00C1494A" w:rsidRDefault="00C1494A" w:rsidP="00391995">
      <w:pPr>
        <w:rPr>
          <w:sz w:val="18"/>
        </w:rPr>
      </w:pPr>
      <w:r>
        <w:rPr>
          <w:sz w:val="18"/>
        </w:rPr>
        <w:t xml:space="preserve">Udvidelsen af staldanlægget er tilsvarende vurderet ift. lugtemission og lugtgeneafstande til nærmeste nabo, samlet bebyggelse og byzone. </w:t>
      </w:r>
      <w:r>
        <w:rPr>
          <w:sz w:val="18"/>
        </w:rPr>
        <w:br/>
        <w:t xml:space="preserve">Beregningerne i </w:t>
      </w:r>
      <w:r w:rsidR="00527F84">
        <w:rPr>
          <w:sz w:val="18"/>
        </w:rPr>
        <w:t>skema ID</w:t>
      </w:r>
      <w:r>
        <w:rPr>
          <w:sz w:val="18"/>
        </w:rPr>
        <w:t xml:space="preserve"> </w:t>
      </w:r>
      <w:r w:rsidR="00885D35">
        <w:rPr>
          <w:sz w:val="18"/>
        </w:rPr>
        <w:t>203070</w:t>
      </w:r>
      <w:r>
        <w:rPr>
          <w:sz w:val="18"/>
        </w:rPr>
        <w:t xml:space="preserve"> viser, at alle lugtgeneafstandskrav er overholdt til alle typer af områder. Det vurderes dermed, at udvidelsen ikke kan medføre nogen uacceptabel påvirkning af omkringboende ift. lugtpåvirkning.</w:t>
      </w:r>
    </w:p>
    <w:p w14:paraId="433EF25A" w14:textId="77777777" w:rsidR="00F51936" w:rsidRDefault="00F51936" w:rsidP="00391995">
      <w:pPr>
        <w:rPr>
          <w:sz w:val="18"/>
        </w:rPr>
      </w:pPr>
    </w:p>
    <w:p w14:paraId="60E43CA3" w14:textId="141413BD" w:rsidR="007157D4" w:rsidRPr="007157D4" w:rsidRDefault="00FB2634" w:rsidP="007157D4">
      <w:pPr>
        <w:rPr>
          <w:sz w:val="18"/>
        </w:rPr>
      </w:pPr>
      <w:r w:rsidRPr="00FB2634">
        <w:rPr>
          <w:b/>
          <w:sz w:val="18"/>
        </w:rPr>
        <w:t>Støj</w:t>
      </w:r>
      <w:r w:rsidR="00EA4470">
        <w:rPr>
          <w:b/>
          <w:sz w:val="18"/>
        </w:rPr>
        <w:t xml:space="preserve"> og støv</w:t>
      </w:r>
      <w:r w:rsidR="007157D4">
        <w:rPr>
          <w:b/>
          <w:sz w:val="18"/>
        </w:rPr>
        <w:br/>
      </w:r>
      <w:r w:rsidR="007157D4">
        <w:rPr>
          <w:sz w:val="18"/>
        </w:rPr>
        <w:t>De normale s</w:t>
      </w:r>
      <w:r w:rsidR="007157D4" w:rsidRPr="007157D4">
        <w:rPr>
          <w:sz w:val="18"/>
        </w:rPr>
        <w:t xml:space="preserve">tøjkilder på ejendommen </w:t>
      </w:r>
      <w:r w:rsidR="007157D4">
        <w:rPr>
          <w:sz w:val="18"/>
        </w:rPr>
        <w:t xml:space="preserve">vil være </w:t>
      </w:r>
      <w:r w:rsidR="0046338F">
        <w:rPr>
          <w:sz w:val="18"/>
        </w:rPr>
        <w:t>malke</w:t>
      </w:r>
      <w:r w:rsidR="007157D4" w:rsidRPr="007157D4">
        <w:rPr>
          <w:sz w:val="18"/>
        </w:rPr>
        <w:t>anlæg, højtryksrenser, foderanlæg, gyllepumper, den daglige brug af traktorer samt transporter til og fra ejendommen.</w:t>
      </w:r>
    </w:p>
    <w:p w14:paraId="2EF7202B" w14:textId="572098D4" w:rsidR="007157D4" w:rsidRDefault="007157D4" w:rsidP="007157D4">
      <w:pPr>
        <w:overflowPunct/>
        <w:autoSpaceDE/>
        <w:autoSpaceDN/>
        <w:adjustRightInd/>
        <w:textAlignment w:val="auto"/>
        <w:rPr>
          <w:sz w:val="18"/>
        </w:rPr>
      </w:pPr>
      <w:r w:rsidRPr="0024462C">
        <w:rPr>
          <w:sz w:val="18"/>
        </w:rPr>
        <w:t xml:space="preserve">Indblæsning af foder kan ligeledes give anledning til støj, ligesom der må påregnes støj, når dyrene flyttes mellem staldafsnittene og ved transport af </w:t>
      </w:r>
      <w:r w:rsidR="00166EF1">
        <w:rPr>
          <w:sz w:val="18"/>
        </w:rPr>
        <w:t>kvier</w:t>
      </w:r>
      <w:r w:rsidRPr="0024462C">
        <w:rPr>
          <w:sz w:val="18"/>
        </w:rPr>
        <w:t xml:space="preserve"> til og fra ejendommen.</w:t>
      </w:r>
    </w:p>
    <w:p w14:paraId="5999DB20" w14:textId="77777777" w:rsidR="007157D4" w:rsidRPr="0024462C" w:rsidRDefault="007157D4" w:rsidP="007157D4">
      <w:pPr>
        <w:overflowPunct/>
        <w:autoSpaceDE/>
        <w:autoSpaceDN/>
        <w:adjustRightInd/>
        <w:textAlignment w:val="auto"/>
        <w:rPr>
          <w:sz w:val="18"/>
        </w:rPr>
      </w:pPr>
    </w:p>
    <w:p w14:paraId="7E783BBB" w14:textId="4073097E" w:rsidR="007157D4" w:rsidRPr="0024462C" w:rsidRDefault="0046338F" w:rsidP="007157D4">
      <w:pPr>
        <w:overflowPunct/>
        <w:autoSpaceDE/>
        <w:autoSpaceDN/>
        <w:adjustRightInd/>
        <w:textAlignment w:val="auto"/>
        <w:rPr>
          <w:sz w:val="18"/>
        </w:rPr>
      </w:pPr>
      <w:r>
        <w:rPr>
          <w:sz w:val="18"/>
        </w:rPr>
        <w:t xml:space="preserve">Malkeanlægget kører to gange i døgnet. </w:t>
      </w:r>
      <w:r w:rsidR="007157D4" w:rsidRPr="0024462C">
        <w:rPr>
          <w:sz w:val="18"/>
        </w:rPr>
        <w:t>Brugen af traktorer i det daglige vil normalt begrænse sig til dagtimerne, dog må der påregnes sæsonbestemt markarbejde ud over dette.</w:t>
      </w:r>
    </w:p>
    <w:p w14:paraId="65985E5B" w14:textId="77777777" w:rsidR="007157D4" w:rsidRDefault="007157D4" w:rsidP="007157D4">
      <w:pPr>
        <w:overflowPunct/>
        <w:autoSpaceDE/>
        <w:autoSpaceDN/>
        <w:adjustRightInd/>
        <w:textAlignment w:val="auto"/>
        <w:rPr>
          <w:sz w:val="18"/>
        </w:rPr>
      </w:pPr>
      <w:r w:rsidRPr="0024462C">
        <w:rPr>
          <w:sz w:val="18"/>
        </w:rPr>
        <w:t>Transporter på ejendommen samt til og fra ejendommen vil i nogen grad være sæsonbestemt i forbindelse med forårsarbejdet samt efterårets høstarbejde i marken.</w:t>
      </w:r>
    </w:p>
    <w:p w14:paraId="2168B8C7" w14:textId="77777777" w:rsidR="007157D4" w:rsidRPr="0024462C" w:rsidRDefault="007157D4" w:rsidP="007157D4">
      <w:pPr>
        <w:overflowPunct/>
        <w:autoSpaceDE/>
        <w:autoSpaceDN/>
        <w:adjustRightInd/>
        <w:textAlignment w:val="auto"/>
        <w:rPr>
          <w:sz w:val="18"/>
        </w:rPr>
      </w:pPr>
    </w:p>
    <w:p w14:paraId="49857D77" w14:textId="77777777" w:rsidR="007157D4" w:rsidRDefault="007157D4" w:rsidP="00EA4B45">
      <w:pPr>
        <w:overflowPunct/>
        <w:autoSpaceDE/>
        <w:autoSpaceDN/>
        <w:adjustRightInd/>
        <w:textAlignment w:val="auto"/>
        <w:rPr>
          <w:sz w:val="18"/>
        </w:rPr>
      </w:pPr>
      <w:r w:rsidRPr="0024462C">
        <w:rPr>
          <w:sz w:val="18"/>
        </w:rPr>
        <w:t>Gyllepumper kører ca. 1 gang om ugen.</w:t>
      </w:r>
    </w:p>
    <w:p w14:paraId="212B0989" w14:textId="77777777" w:rsidR="00EA4470" w:rsidRDefault="00EA4470" w:rsidP="00EA4B45">
      <w:pPr>
        <w:overflowPunct/>
        <w:autoSpaceDE/>
        <w:autoSpaceDN/>
        <w:adjustRightInd/>
        <w:textAlignment w:val="auto"/>
        <w:rPr>
          <w:sz w:val="18"/>
        </w:rPr>
      </w:pPr>
    </w:p>
    <w:p w14:paraId="0B19954E" w14:textId="77777777" w:rsidR="00EA4470" w:rsidRDefault="00EA4470" w:rsidP="00EA4B45">
      <w:pPr>
        <w:overflowPunct/>
        <w:autoSpaceDE/>
        <w:autoSpaceDN/>
        <w:adjustRightInd/>
        <w:textAlignment w:val="auto"/>
        <w:rPr>
          <w:sz w:val="18"/>
        </w:rPr>
      </w:pPr>
      <w:r w:rsidRPr="0024462C">
        <w:rPr>
          <w:sz w:val="18"/>
        </w:rPr>
        <w:t xml:space="preserve">De væsentligste støvkilder på ejendommen er håndtering af halm til strøelse samt håndtering af foder. </w:t>
      </w:r>
    </w:p>
    <w:p w14:paraId="6F817E37" w14:textId="77777777" w:rsidR="00EA4470" w:rsidRDefault="00EA4470" w:rsidP="00EA4B45">
      <w:pPr>
        <w:overflowPunct/>
        <w:autoSpaceDE/>
        <w:autoSpaceDN/>
        <w:adjustRightInd/>
        <w:textAlignment w:val="auto"/>
        <w:rPr>
          <w:sz w:val="18"/>
        </w:rPr>
      </w:pPr>
    </w:p>
    <w:p w14:paraId="55D3FC9D" w14:textId="77777777" w:rsidR="00EA4470" w:rsidRDefault="00EA4470" w:rsidP="00EA4B45">
      <w:pPr>
        <w:overflowPunct/>
        <w:autoSpaceDE/>
        <w:autoSpaceDN/>
        <w:adjustRightInd/>
        <w:textAlignment w:val="auto"/>
        <w:rPr>
          <w:sz w:val="18"/>
        </w:rPr>
      </w:pPr>
      <w:r w:rsidRPr="0024462C">
        <w:rPr>
          <w:sz w:val="18"/>
        </w:rPr>
        <w:t xml:space="preserve">Det vurderes at </w:t>
      </w:r>
      <w:r>
        <w:rPr>
          <w:sz w:val="18"/>
        </w:rPr>
        <w:t>støj- og støv</w:t>
      </w:r>
      <w:r w:rsidRPr="0024462C">
        <w:rPr>
          <w:sz w:val="18"/>
        </w:rPr>
        <w:t xml:space="preserve">kilder ikke vil </w:t>
      </w:r>
      <w:r>
        <w:rPr>
          <w:sz w:val="18"/>
        </w:rPr>
        <w:t>kunne påvirke nærmeste naboer i væsentligt grad.</w:t>
      </w:r>
    </w:p>
    <w:p w14:paraId="408EFDF5" w14:textId="77777777" w:rsidR="00EA4B45" w:rsidRPr="00FB2634" w:rsidRDefault="00EA4B45" w:rsidP="00EA4B45">
      <w:pPr>
        <w:overflowPunct/>
        <w:autoSpaceDE/>
        <w:autoSpaceDN/>
        <w:adjustRightInd/>
        <w:textAlignment w:val="auto"/>
        <w:rPr>
          <w:sz w:val="18"/>
        </w:rPr>
      </w:pPr>
    </w:p>
    <w:p w14:paraId="48B1818F" w14:textId="77777777" w:rsidR="00FB2634" w:rsidRPr="00FB2634" w:rsidRDefault="00FB2634" w:rsidP="00FB2634">
      <w:pPr>
        <w:rPr>
          <w:b/>
          <w:sz w:val="18"/>
        </w:rPr>
      </w:pPr>
      <w:r w:rsidRPr="00FB2634">
        <w:rPr>
          <w:b/>
          <w:sz w:val="18"/>
        </w:rPr>
        <w:t>Jord</w:t>
      </w:r>
    </w:p>
    <w:p w14:paraId="5CC437D2" w14:textId="1427E1BC" w:rsidR="00FB2634" w:rsidRPr="00FB2634" w:rsidRDefault="00FB2634" w:rsidP="00FB2634">
      <w:pPr>
        <w:rPr>
          <w:sz w:val="18"/>
        </w:rPr>
      </w:pPr>
      <w:r w:rsidRPr="00FB2634">
        <w:rPr>
          <w:sz w:val="18"/>
        </w:rPr>
        <w:t xml:space="preserve">I projektområdet er der ikke udlagt råstofgraveområde eller råstofinteresseområde. Temaet er derfor ikke relevant for projektet. </w:t>
      </w:r>
    </w:p>
    <w:p w14:paraId="6E9E4A34" w14:textId="77777777" w:rsidR="00FB2634" w:rsidRPr="00FB2634" w:rsidRDefault="00FB2634" w:rsidP="00FB2634">
      <w:pPr>
        <w:rPr>
          <w:sz w:val="18"/>
        </w:rPr>
      </w:pPr>
    </w:p>
    <w:p w14:paraId="4991A1B4" w14:textId="77777777" w:rsidR="00FB2634" w:rsidRPr="00FB2634" w:rsidRDefault="00FB2634" w:rsidP="00FB2634">
      <w:pPr>
        <w:rPr>
          <w:b/>
          <w:sz w:val="18"/>
        </w:rPr>
      </w:pPr>
      <w:r w:rsidRPr="00FB2634">
        <w:rPr>
          <w:b/>
          <w:sz w:val="18"/>
        </w:rPr>
        <w:t>Uheld og risici</w:t>
      </w:r>
    </w:p>
    <w:p w14:paraId="72F5571F" w14:textId="77777777" w:rsidR="000D3CD8" w:rsidRDefault="000D3CD8" w:rsidP="00FB2634">
      <w:pPr>
        <w:rPr>
          <w:bCs/>
          <w:sz w:val="18"/>
        </w:rPr>
      </w:pPr>
      <w:r>
        <w:rPr>
          <w:bCs/>
          <w:sz w:val="18"/>
        </w:rPr>
        <w:t xml:space="preserve">De største miljømæssige </w:t>
      </w:r>
      <w:r w:rsidRPr="0024462C">
        <w:rPr>
          <w:bCs/>
          <w:sz w:val="18"/>
        </w:rPr>
        <w:t xml:space="preserve">risici </w:t>
      </w:r>
      <w:r>
        <w:rPr>
          <w:bCs/>
          <w:sz w:val="18"/>
        </w:rPr>
        <w:t xml:space="preserve">på en landbrugsejendom er </w:t>
      </w:r>
      <w:r w:rsidRPr="0024462C">
        <w:rPr>
          <w:bCs/>
          <w:sz w:val="18"/>
        </w:rPr>
        <w:t xml:space="preserve">er utilsigtet udslip af kemikalier og udslip af gylle. </w:t>
      </w:r>
      <w:r>
        <w:rPr>
          <w:bCs/>
          <w:sz w:val="18"/>
        </w:rPr>
        <w:br/>
      </w:r>
      <w:r w:rsidRPr="0024462C">
        <w:rPr>
          <w:bCs/>
          <w:sz w:val="18"/>
        </w:rPr>
        <w:t xml:space="preserve">Ved pumpning af gylle er der altid overvågning. Der er generator, der kan anvendes ved strømsvigt. </w:t>
      </w:r>
      <w:r>
        <w:rPr>
          <w:bCs/>
          <w:sz w:val="18"/>
        </w:rPr>
        <w:br/>
      </w:r>
      <w:r w:rsidRPr="0024462C">
        <w:rPr>
          <w:bCs/>
          <w:sz w:val="18"/>
        </w:rPr>
        <w:t xml:space="preserve">Der henvises desuden til afsnittet om management og egenkontrol, samt beredskabsplan (bilag 4). </w:t>
      </w:r>
    </w:p>
    <w:p w14:paraId="491C2D35" w14:textId="77777777" w:rsidR="00FB2634" w:rsidRPr="00FB2634" w:rsidRDefault="00FB2634" w:rsidP="00FB2634">
      <w:pPr>
        <w:rPr>
          <w:sz w:val="18"/>
        </w:rPr>
      </w:pPr>
    </w:p>
    <w:p w14:paraId="58FF284A" w14:textId="77777777" w:rsidR="00FB2634" w:rsidRPr="00FB2634" w:rsidRDefault="00FB2634" w:rsidP="00FB2634">
      <w:pPr>
        <w:rPr>
          <w:b/>
          <w:sz w:val="18"/>
        </w:rPr>
      </w:pPr>
      <w:r w:rsidRPr="00FB2634">
        <w:rPr>
          <w:b/>
          <w:sz w:val="18"/>
        </w:rPr>
        <w:t>Affald</w:t>
      </w:r>
    </w:p>
    <w:p w14:paraId="4FB97726" w14:textId="77777777" w:rsidR="00F51936" w:rsidRDefault="00FB2634" w:rsidP="00FB2634">
      <w:pPr>
        <w:rPr>
          <w:sz w:val="18"/>
        </w:rPr>
      </w:pPr>
      <w:r w:rsidRPr="00FB2634">
        <w:rPr>
          <w:sz w:val="18"/>
        </w:rPr>
        <w:t>Affald der fremkommer ved anlæggets drift vil blive opbevaret og bortskaffet i henhold til de til enhver tid gældende regler.</w:t>
      </w:r>
    </w:p>
    <w:p w14:paraId="191CC599" w14:textId="77777777" w:rsidR="00047823" w:rsidRDefault="00047823" w:rsidP="00FB2634">
      <w:pPr>
        <w:rPr>
          <w:sz w:val="18"/>
        </w:rPr>
      </w:pPr>
      <w:r>
        <w:rPr>
          <w:sz w:val="18"/>
        </w:rPr>
        <w:t>Der er redegjort for placering af affaldsfraktioner på medsendte bilag 2 samt redegjort for forventede mængder i medsendte bilag 3.</w:t>
      </w:r>
    </w:p>
    <w:p w14:paraId="7FD53B6C" w14:textId="77777777" w:rsidR="00047823" w:rsidRDefault="00047823" w:rsidP="00FB2634">
      <w:pPr>
        <w:rPr>
          <w:sz w:val="18"/>
        </w:rPr>
      </w:pPr>
    </w:p>
    <w:p w14:paraId="32558AF5" w14:textId="77777777" w:rsidR="00047823" w:rsidRDefault="00047823" w:rsidP="00FB2634">
      <w:pPr>
        <w:rPr>
          <w:b/>
          <w:sz w:val="18"/>
        </w:rPr>
      </w:pPr>
      <w:r>
        <w:rPr>
          <w:b/>
          <w:sz w:val="18"/>
        </w:rPr>
        <w:t>Døde dyr</w:t>
      </w:r>
    </w:p>
    <w:p w14:paraId="16C0A210" w14:textId="7F1A7E41" w:rsidR="00047823" w:rsidRDefault="00047823" w:rsidP="00FB2634">
      <w:pPr>
        <w:rPr>
          <w:sz w:val="18"/>
        </w:rPr>
      </w:pPr>
      <w:r>
        <w:rPr>
          <w:sz w:val="18"/>
        </w:rPr>
        <w:t xml:space="preserve">Døde dyr opbevares </w:t>
      </w:r>
      <w:r w:rsidR="00A23E42">
        <w:rPr>
          <w:sz w:val="18"/>
        </w:rPr>
        <w:t xml:space="preserve">og </w:t>
      </w:r>
      <w:r w:rsidRPr="0024462C">
        <w:rPr>
          <w:sz w:val="18"/>
        </w:rPr>
        <w:t xml:space="preserve">afhentes af DAKA jf. regler om afhentning af dyr i bekendtgørelse om opbevaring af døde dyr. </w:t>
      </w:r>
      <w:r w:rsidR="00A23E42">
        <w:rPr>
          <w:sz w:val="18"/>
        </w:rPr>
        <w:t>Afhentningsplads er angivet på bilag 2.</w:t>
      </w:r>
      <w:r>
        <w:rPr>
          <w:sz w:val="18"/>
        </w:rPr>
        <w:t xml:space="preserve"> </w:t>
      </w:r>
      <w:r>
        <w:rPr>
          <w:sz w:val="18"/>
        </w:rPr>
        <w:br/>
      </w:r>
      <w:r>
        <w:rPr>
          <w:sz w:val="18"/>
        </w:rPr>
        <w:br/>
      </w:r>
      <w:r w:rsidRPr="0024462C">
        <w:rPr>
          <w:sz w:val="18"/>
        </w:rPr>
        <w:t>Forventet antal døde dyr fremgår af bilag 3.</w:t>
      </w:r>
    </w:p>
    <w:p w14:paraId="7715F71B" w14:textId="77777777" w:rsidR="003A2559" w:rsidRDefault="003A2559" w:rsidP="00FB2634">
      <w:pPr>
        <w:rPr>
          <w:sz w:val="18"/>
        </w:rPr>
      </w:pPr>
    </w:p>
    <w:p w14:paraId="78EB4C79" w14:textId="483A2134" w:rsidR="003A2559" w:rsidRPr="00047823" w:rsidRDefault="003A2559" w:rsidP="00FB2634">
      <w:pPr>
        <w:rPr>
          <w:sz w:val="18"/>
        </w:rPr>
      </w:pPr>
      <w:r>
        <w:rPr>
          <w:b/>
          <w:sz w:val="18"/>
        </w:rPr>
        <w:t>Skadedyr</w:t>
      </w:r>
      <w:r>
        <w:rPr>
          <w:b/>
          <w:sz w:val="18"/>
        </w:rPr>
        <w:br/>
      </w:r>
      <w:r w:rsidR="00A23E42" w:rsidRPr="00AF2DB4">
        <w:rPr>
          <w:sz w:val="18"/>
        </w:rPr>
        <w:t xml:space="preserve">Skadedyr bekæmpes generelt i henhold til </w:t>
      </w:r>
      <w:r w:rsidR="00A23E42" w:rsidRPr="00FF37E8">
        <w:rPr>
          <w:sz w:val="18"/>
        </w:rPr>
        <w:t xml:space="preserve">Statens Skadedyrsbekæmpelse samt kommunens anvisninger. </w:t>
      </w:r>
      <w:r w:rsidR="00FF37E8" w:rsidRPr="00FF37E8">
        <w:rPr>
          <w:sz w:val="18"/>
        </w:rPr>
        <w:t>Der muges hyppigt året rundt.</w:t>
      </w:r>
      <w:r w:rsidR="00FF37E8" w:rsidRPr="007043E8">
        <w:rPr>
          <w:sz w:val="20"/>
        </w:rPr>
        <w:t xml:space="preserve"> </w:t>
      </w:r>
      <w:r w:rsidR="00FF37E8" w:rsidRPr="00FF37E8">
        <w:rPr>
          <w:sz w:val="18"/>
        </w:rPr>
        <w:t>Dette hindrer flueproblemer. Der er fast aftale med rottebekæmpelsesfirma, der aflægger ejendommen besøg 4 gange årligt.</w:t>
      </w:r>
    </w:p>
    <w:p w14:paraId="75E1A641" w14:textId="77777777" w:rsidR="00391995" w:rsidRDefault="00E02EE0" w:rsidP="001D6175">
      <w:pPr>
        <w:rPr>
          <w:b/>
          <w:sz w:val="18"/>
        </w:rPr>
      </w:pPr>
      <w:r>
        <w:rPr>
          <w:sz w:val="18"/>
        </w:rPr>
        <w:pict w14:anchorId="50A4295B">
          <v:rect id="_x0000_i1028" style="width:0;height:1.5pt" o:hralign="center" o:hrstd="t" o:hr="t" fillcolor="#a0a0a0" stroked="f"/>
        </w:pict>
      </w:r>
    </w:p>
    <w:p w14:paraId="6CB405D2" w14:textId="77777777" w:rsidR="003F553B" w:rsidRDefault="001D6175" w:rsidP="003F553B">
      <w:pPr>
        <w:pStyle w:val="Overskrift3"/>
        <w:rPr>
          <w:sz w:val="22"/>
        </w:rPr>
      </w:pPr>
      <w:r w:rsidRPr="00254871">
        <w:rPr>
          <w:sz w:val="22"/>
        </w:rPr>
        <w:t>B</w:t>
      </w:r>
      <w:r w:rsidR="003F553B" w:rsidRPr="003F553B">
        <w:rPr>
          <w:sz w:val="22"/>
        </w:rPr>
        <w:t>efolkning og menneskers sundhed</w:t>
      </w:r>
    </w:p>
    <w:p w14:paraId="51502D05" w14:textId="77777777" w:rsidR="005F7B8B" w:rsidRDefault="003F553B" w:rsidP="003F553B">
      <w:pPr>
        <w:rPr>
          <w:sz w:val="18"/>
        </w:rPr>
      </w:pPr>
      <w:r w:rsidRPr="003F553B">
        <w:rPr>
          <w:sz w:val="18"/>
        </w:rPr>
        <w:t xml:space="preserve">Befolkningen påvirkes mest direkte af trafikale gener og lugt, jf. tidlige afsnit herover. </w:t>
      </w:r>
    </w:p>
    <w:p w14:paraId="0BDBE9AB" w14:textId="77777777" w:rsidR="003F553B" w:rsidRPr="003F553B" w:rsidRDefault="003F553B" w:rsidP="003F553B">
      <w:pPr>
        <w:rPr>
          <w:sz w:val="18"/>
        </w:rPr>
      </w:pPr>
      <w:r w:rsidRPr="003F553B">
        <w:rPr>
          <w:sz w:val="18"/>
        </w:rPr>
        <w:t>Der udledes ikke sundhedsskadelige stoffer som f.eks. tungmetaller eller dioxin, der ville kunne give anledning til en negativ påvirkning af sundheden.</w:t>
      </w:r>
    </w:p>
    <w:p w14:paraId="0E9FF83A" w14:textId="77777777" w:rsidR="003F553B" w:rsidRDefault="005F7B8B" w:rsidP="003F553B">
      <w:pPr>
        <w:rPr>
          <w:sz w:val="18"/>
        </w:rPr>
      </w:pPr>
      <w:r>
        <w:rPr>
          <w:sz w:val="18"/>
        </w:rPr>
        <w:t>Det vurderes, at der med de beskrevne tiltag og hensyn er taget tilstrækkeligt hensyn til befolkningen og at udvidelsen ikke vil medføre nogen uacceptabel påvirkning.</w:t>
      </w:r>
    </w:p>
    <w:p w14:paraId="2A0277E7" w14:textId="77777777" w:rsidR="003F553B" w:rsidRDefault="003F553B" w:rsidP="003F553B">
      <w:pPr>
        <w:rPr>
          <w:sz w:val="18"/>
        </w:rPr>
      </w:pPr>
    </w:p>
    <w:p w14:paraId="3BBEA08D" w14:textId="77777777" w:rsidR="000F60E1" w:rsidRDefault="00E02EE0" w:rsidP="003F553B">
      <w:pPr>
        <w:rPr>
          <w:sz w:val="18"/>
        </w:rPr>
      </w:pPr>
      <w:r>
        <w:rPr>
          <w:sz w:val="18"/>
        </w:rPr>
        <w:pict w14:anchorId="44D36CD6">
          <v:rect id="_x0000_i1029" style="width:0;height:1.5pt" o:hralign="center" o:hrstd="t" o:hr="t" fillcolor="#a0a0a0" stroked="f"/>
        </w:pict>
      </w:r>
    </w:p>
    <w:p w14:paraId="1B220D94" w14:textId="77777777" w:rsidR="003F553B" w:rsidRDefault="001D6175" w:rsidP="003F553B">
      <w:pPr>
        <w:pStyle w:val="Overskrift3"/>
        <w:rPr>
          <w:b w:val="0"/>
          <w:sz w:val="18"/>
        </w:rPr>
      </w:pPr>
      <w:r w:rsidRPr="00254871">
        <w:rPr>
          <w:sz w:val="22"/>
        </w:rPr>
        <w:t>R</w:t>
      </w:r>
      <w:r w:rsidR="003F553B" w:rsidRPr="003F553B">
        <w:rPr>
          <w:sz w:val="22"/>
        </w:rPr>
        <w:t>eduktion af miljøpåvirkning og afværgeforanstaltninger</w:t>
      </w:r>
      <w:r w:rsidR="00AB7A00">
        <w:rPr>
          <w:sz w:val="22"/>
        </w:rPr>
        <w:br/>
      </w:r>
      <w:r w:rsidR="00AB7A00">
        <w:rPr>
          <w:b w:val="0"/>
          <w:sz w:val="18"/>
        </w:rPr>
        <w:t>Herunder beskrives ansøgers valg til reduktion af miljøpåvirkninger og anvendte afværgeforanstaltninger.</w:t>
      </w:r>
    </w:p>
    <w:p w14:paraId="046F9DC4" w14:textId="77777777" w:rsidR="00AB7A00" w:rsidRPr="00AB7A00" w:rsidRDefault="00AB7A00" w:rsidP="00AB7A00">
      <w:pPr>
        <w:rPr>
          <w:sz w:val="18"/>
          <w:szCs w:val="18"/>
        </w:rPr>
      </w:pPr>
    </w:p>
    <w:p w14:paraId="4904281E" w14:textId="77777777" w:rsidR="003F553B" w:rsidRPr="003F553B" w:rsidRDefault="003F553B" w:rsidP="003F553B">
      <w:pPr>
        <w:rPr>
          <w:b/>
          <w:sz w:val="18"/>
        </w:rPr>
      </w:pPr>
      <w:r w:rsidRPr="003F553B">
        <w:rPr>
          <w:b/>
          <w:sz w:val="18"/>
        </w:rPr>
        <w:t>Støj</w:t>
      </w:r>
    </w:p>
    <w:p w14:paraId="3F83DE6A" w14:textId="53D7A456" w:rsidR="007A26FD" w:rsidRPr="003F553B" w:rsidRDefault="00FF37E8" w:rsidP="003F553B">
      <w:pPr>
        <w:rPr>
          <w:sz w:val="18"/>
        </w:rPr>
      </w:pPr>
      <w:r>
        <w:rPr>
          <w:sz w:val="18"/>
        </w:rPr>
        <w:t>Foderblander</w:t>
      </w:r>
      <w:r w:rsidR="007A26FD">
        <w:rPr>
          <w:sz w:val="18"/>
        </w:rPr>
        <w:t xml:space="preserve"> vedligeholdes og rengøres efter behov for at reducere støjpåvirkningen. Flytning af </w:t>
      </w:r>
      <w:r w:rsidR="00BD29FC">
        <w:rPr>
          <w:sz w:val="18"/>
        </w:rPr>
        <w:t xml:space="preserve">dyr </w:t>
      </w:r>
      <w:r w:rsidR="007A26FD">
        <w:rPr>
          <w:sz w:val="18"/>
        </w:rPr>
        <w:t xml:space="preserve">planlægges hvis muligt til at ske indenfor alm. arbejdstid. Brugen af andet maskinel forsøges ligeledes henlagt til dagtimerne – dog med forbehold for, at der i særlige spidsbelastningsperioder (såning og høst) er brug for at kunne anvende maskinel udover det tidsrum. </w:t>
      </w:r>
    </w:p>
    <w:p w14:paraId="40F86857" w14:textId="77777777" w:rsidR="003F553B" w:rsidRPr="003F553B" w:rsidRDefault="003F553B" w:rsidP="003F553B">
      <w:pPr>
        <w:rPr>
          <w:sz w:val="18"/>
        </w:rPr>
      </w:pPr>
    </w:p>
    <w:p w14:paraId="14C7B7A9" w14:textId="77777777" w:rsidR="003F553B" w:rsidRPr="003F553B" w:rsidRDefault="003F553B" w:rsidP="003F553B">
      <w:pPr>
        <w:rPr>
          <w:b/>
          <w:sz w:val="18"/>
        </w:rPr>
      </w:pPr>
      <w:r w:rsidRPr="003F553B">
        <w:rPr>
          <w:b/>
          <w:sz w:val="18"/>
        </w:rPr>
        <w:t>Lugt</w:t>
      </w:r>
    </w:p>
    <w:p w14:paraId="4CDD9101" w14:textId="59368F97" w:rsidR="003F553B" w:rsidRDefault="007A26FD" w:rsidP="003F553B">
      <w:pPr>
        <w:rPr>
          <w:sz w:val="18"/>
        </w:rPr>
      </w:pPr>
      <w:r>
        <w:rPr>
          <w:sz w:val="18"/>
        </w:rPr>
        <w:t>Lugtemissionen fra staldanlægget søges reduceret ved kontinuert at fastholde en god staldhygiejne og anvende god management i staldene</w:t>
      </w:r>
      <w:r w:rsidR="00A23E42">
        <w:rPr>
          <w:sz w:val="18"/>
        </w:rPr>
        <w:t>.</w:t>
      </w:r>
      <w:r>
        <w:rPr>
          <w:sz w:val="18"/>
        </w:rPr>
        <w:t xml:space="preserve"> </w:t>
      </w:r>
    </w:p>
    <w:p w14:paraId="1D2F6D2D" w14:textId="77777777" w:rsidR="00A23E42" w:rsidRDefault="00A23E42" w:rsidP="003F553B">
      <w:pPr>
        <w:rPr>
          <w:sz w:val="18"/>
        </w:rPr>
      </w:pPr>
    </w:p>
    <w:p w14:paraId="7CFB45FC" w14:textId="77777777" w:rsidR="003F553B" w:rsidRPr="00080D5F" w:rsidRDefault="003F553B" w:rsidP="003F553B">
      <w:pPr>
        <w:rPr>
          <w:b/>
          <w:sz w:val="18"/>
        </w:rPr>
      </w:pPr>
      <w:r w:rsidRPr="00080D5F">
        <w:rPr>
          <w:b/>
          <w:sz w:val="18"/>
        </w:rPr>
        <w:t>Ammoniak</w:t>
      </w:r>
    </w:p>
    <w:p w14:paraId="25590965" w14:textId="79F8DDB9" w:rsidR="003F553B" w:rsidRPr="003F553B" w:rsidRDefault="00080D5F" w:rsidP="003F553B">
      <w:pPr>
        <w:rPr>
          <w:sz w:val="18"/>
        </w:rPr>
      </w:pPr>
      <w:r>
        <w:rPr>
          <w:sz w:val="18"/>
        </w:rPr>
        <w:t>På de</w:t>
      </w:r>
      <w:r w:rsidR="00FF37E8">
        <w:rPr>
          <w:sz w:val="18"/>
        </w:rPr>
        <w:t>n</w:t>
      </w:r>
      <w:r>
        <w:rPr>
          <w:sz w:val="18"/>
        </w:rPr>
        <w:t xml:space="preserve"> eksisterende </w:t>
      </w:r>
      <w:r w:rsidR="00FF37E8">
        <w:rPr>
          <w:sz w:val="18"/>
        </w:rPr>
        <w:t>gylletank,</w:t>
      </w:r>
      <w:r>
        <w:rPr>
          <w:sz w:val="18"/>
        </w:rPr>
        <w:t xml:space="preserve"> uden overdækning sørger ansøger til stadighed for, at der er et velfungerende flydelag på gylletankene.</w:t>
      </w:r>
      <w:r>
        <w:rPr>
          <w:sz w:val="18"/>
        </w:rPr>
        <w:br/>
      </w:r>
    </w:p>
    <w:p w14:paraId="63CA202F" w14:textId="77777777" w:rsidR="003F553B" w:rsidRPr="003F553B" w:rsidRDefault="003F553B" w:rsidP="003F553B">
      <w:pPr>
        <w:rPr>
          <w:b/>
          <w:sz w:val="18"/>
        </w:rPr>
      </w:pPr>
      <w:r w:rsidRPr="003F553B">
        <w:rPr>
          <w:b/>
          <w:sz w:val="18"/>
        </w:rPr>
        <w:t>Beskyttelse af jord og grundvand</w:t>
      </w:r>
    </w:p>
    <w:p w14:paraId="5C41A9A0" w14:textId="77777777" w:rsidR="003F553B" w:rsidRDefault="00080D5F" w:rsidP="003F553B">
      <w:pPr>
        <w:rPr>
          <w:sz w:val="18"/>
        </w:rPr>
      </w:pPr>
      <w:r>
        <w:rPr>
          <w:sz w:val="18"/>
        </w:rPr>
        <w:t xml:space="preserve">Der er udarbejdet en beredskabsplan for ejendommen, som definerer hvilke handlinger, der skal ske i tilfælde af uheld og spild på ejendommen. </w:t>
      </w:r>
    </w:p>
    <w:p w14:paraId="5E15574F" w14:textId="77777777" w:rsidR="000F60E1" w:rsidRDefault="000F60E1" w:rsidP="003F553B">
      <w:pPr>
        <w:rPr>
          <w:sz w:val="18"/>
        </w:rPr>
      </w:pPr>
    </w:p>
    <w:p w14:paraId="73C35906" w14:textId="77777777" w:rsidR="00707281" w:rsidRDefault="00E02EE0" w:rsidP="003F553B">
      <w:pPr>
        <w:rPr>
          <w:sz w:val="18"/>
        </w:rPr>
      </w:pPr>
      <w:r>
        <w:rPr>
          <w:sz w:val="18"/>
        </w:rPr>
        <w:pict w14:anchorId="7E033357">
          <v:rect id="_x0000_i1030" style="width:0;height:1.5pt" o:hralign="center" o:hrstd="t" o:hr="t" fillcolor="#a0a0a0" stroked="f"/>
        </w:pict>
      </w:r>
    </w:p>
    <w:p w14:paraId="283B2787" w14:textId="77777777" w:rsidR="00707281" w:rsidRDefault="001D6175" w:rsidP="00707281">
      <w:pPr>
        <w:pStyle w:val="Overskrift3"/>
        <w:rPr>
          <w:sz w:val="22"/>
        </w:rPr>
      </w:pPr>
      <w:r w:rsidRPr="00254871">
        <w:rPr>
          <w:sz w:val="22"/>
        </w:rPr>
        <w:t>U</w:t>
      </w:r>
      <w:r w:rsidR="00707281" w:rsidRPr="00707281">
        <w:rPr>
          <w:sz w:val="22"/>
        </w:rPr>
        <w:t>ndersøgte alternativer</w:t>
      </w:r>
    </w:p>
    <w:p w14:paraId="00B96FC1" w14:textId="00638994" w:rsidR="00FF37E8" w:rsidRDefault="005C689A" w:rsidP="005C689A">
      <w:pPr>
        <w:rPr>
          <w:sz w:val="18"/>
        </w:rPr>
      </w:pPr>
      <w:r w:rsidRPr="005C689A">
        <w:rPr>
          <w:sz w:val="18"/>
        </w:rPr>
        <w:t>Alternativet til det ansøgte pr</w:t>
      </w:r>
      <w:r w:rsidR="000645E2">
        <w:rPr>
          <w:sz w:val="18"/>
        </w:rPr>
        <w:t>ojekt vil være etablering af en mælkeproduktion</w:t>
      </w:r>
      <w:r w:rsidRPr="005C689A">
        <w:rPr>
          <w:sz w:val="18"/>
        </w:rPr>
        <w:t xml:space="preserve"> på en a</w:t>
      </w:r>
      <w:r w:rsidR="00FF37E8">
        <w:rPr>
          <w:sz w:val="18"/>
        </w:rPr>
        <w:t xml:space="preserve">nden ejendom. Den </w:t>
      </w:r>
      <w:r w:rsidRPr="005C689A">
        <w:rPr>
          <w:sz w:val="18"/>
        </w:rPr>
        <w:t xml:space="preserve">planlagte </w:t>
      </w:r>
      <w:r w:rsidR="00FF37E8">
        <w:rPr>
          <w:sz w:val="18"/>
        </w:rPr>
        <w:t xml:space="preserve">udvidelse </w:t>
      </w:r>
      <w:r w:rsidRPr="005C689A">
        <w:rPr>
          <w:sz w:val="18"/>
        </w:rPr>
        <w:t>ligger imidlertid optimalt i forhold til ansøgers nuværende produktion</w:t>
      </w:r>
      <w:r w:rsidR="00FF37E8">
        <w:rPr>
          <w:sz w:val="18"/>
        </w:rPr>
        <w:t>.</w:t>
      </w:r>
    </w:p>
    <w:p w14:paraId="006832B3" w14:textId="24D7A862" w:rsidR="005C689A" w:rsidRPr="005C689A" w:rsidRDefault="005C689A" w:rsidP="005C689A">
      <w:pPr>
        <w:rPr>
          <w:sz w:val="18"/>
        </w:rPr>
      </w:pPr>
      <w:r>
        <w:rPr>
          <w:sz w:val="18"/>
        </w:rPr>
        <w:br/>
      </w:r>
      <w:r w:rsidRPr="005C689A">
        <w:rPr>
          <w:sz w:val="18"/>
        </w:rPr>
        <w:t>Med udvidelsen af anlægget op</w:t>
      </w:r>
      <w:r w:rsidR="00FF37E8">
        <w:rPr>
          <w:sz w:val="18"/>
        </w:rPr>
        <w:t>nås en harmonisk mælkeproduktion.</w:t>
      </w:r>
      <w:r w:rsidRPr="005C689A">
        <w:rPr>
          <w:sz w:val="18"/>
        </w:rPr>
        <w:t xml:space="preserve"> Samtidig er </w:t>
      </w:r>
      <w:r>
        <w:rPr>
          <w:sz w:val="18"/>
        </w:rPr>
        <w:t xml:space="preserve">der forholdsvis langt fra </w:t>
      </w:r>
      <w:r w:rsidRPr="005C689A">
        <w:rPr>
          <w:sz w:val="18"/>
        </w:rPr>
        <w:t xml:space="preserve">ejendommen til natur og naboer og vil derfor medføre en begrænset påvirkning af omgivelserne. </w:t>
      </w:r>
    </w:p>
    <w:p w14:paraId="386DA989" w14:textId="77777777" w:rsidR="005C689A" w:rsidRPr="005C689A" w:rsidRDefault="005C689A" w:rsidP="005C689A">
      <w:pPr>
        <w:rPr>
          <w:sz w:val="18"/>
        </w:rPr>
      </w:pPr>
      <w:r w:rsidRPr="005C689A">
        <w:rPr>
          <w:sz w:val="18"/>
        </w:rPr>
        <w:t xml:space="preserve">0-alternativet vil medføre at ejendommens produktion stagnere. Det er et absolut must at husdyrholdet på ejendommen kan udvides for at kunne udbygge gode produktionsresultater og fortsætte produktionen på stedet. </w:t>
      </w:r>
    </w:p>
    <w:p w14:paraId="620DC290" w14:textId="77777777" w:rsidR="005C689A" w:rsidRPr="005C689A" w:rsidRDefault="005C689A" w:rsidP="005C689A">
      <w:pPr>
        <w:rPr>
          <w:sz w:val="18"/>
        </w:rPr>
      </w:pPr>
    </w:p>
    <w:p w14:paraId="44EDF5B7" w14:textId="77777777" w:rsidR="005C689A" w:rsidRDefault="005C689A" w:rsidP="005C689A">
      <w:pPr>
        <w:rPr>
          <w:sz w:val="18"/>
        </w:rPr>
      </w:pPr>
      <w:r w:rsidRPr="005C689A">
        <w:rPr>
          <w:sz w:val="18"/>
        </w:rPr>
        <w:t>Med udvidelsen lever produktionen op til de skærpede krav til BAT</w:t>
      </w:r>
      <w:r>
        <w:rPr>
          <w:sz w:val="18"/>
        </w:rPr>
        <w:t xml:space="preserve">. Der anvendes således </w:t>
      </w:r>
      <w:r w:rsidRPr="005C689A">
        <w:rPr>
          <w:sz w:val="18"/>
        </w:rPr>
        <w:t xml:space="preserve">ny teknologi til at reducere </w:t>
      </w:r>
      <w:r>
        <w:rPr>
          <w:sz w:val="18"/>
        </w:rPr>
        <w:t>påvirkningen</w:t>
      </w:r>
      <w:r w:rsidRPr="005C689A">
        <w:rPr>
          <w:sz w:val="18"/>
        </w:rPr>
        <w:t xml:space="preserve"> fra </w:t>
      </w:r>
      <w:r>
        <w:rPr>
          <w:sz w:val="18"/>
        </w:rPr>
        <w:t>ejendommen og produktionen.</w:t>
      </w:r>
    </w:p>
    <w:p w14:paraId="77F83A6E" w14:textId="77777777" w:rsidR="005A5D53" w:rsidRDefault="005A5D53" w:rsidP="005C689A">
      <w:pPr>
        <w:rPr>
          <w:sz w:val="18"/>
        </w:rPr>
      </w:pPr>
    </w:p>
    <w:p w14:paraId="0F148D12" w14:textId="0FFCE72A" w:rsidR="001D6175" w:rsidRPr="00707281" w:rsidRDefault="00E02EE0" w:rsidP="005C689A">
      <w:pPr>
        <w:rPr>
          <w:sz w:val="18"/>
        </w:rPr>
      </w:pPr>
      <w:r>
        <w:rPr>
          <w:sz w:val="18"/>
        </w:rPr>
        <w:pict w14:anchorId="5BD59C7F">
          <v:rect id="_x0000_i1031" style="width:0;height:1.5pt" o:hralign="center" o:hrstd="t" o:hr="t" fillcolor="#a0a0a0" stroked="f"/>
        </w:pict>
      </w:r>
    </w:p>
    <w:p w14:paraId="2274A6F6" w14:textId="77777777" w:rsidR="005B40CB" w:rsidRDefault="00391995" w:rsidP="005B40CB">
      <w:pPr>
        <w:pStyle w:val="Overskrift3"/>
        <w:rPr>
          <w:sz w:val="22"/>
        </w:rPr>
      </w:pPr>
      <w:r>
        <w:rPr>
          <w:sz w:val="22"/>
        </w:rPr>
        <w:t>BAT – Bedst anvendelig teknologi</w:t>
      </w:r>
    </w:p>
    <w:p w14:paraId="7035E06A" w14:textId="77777777" w:rsidR="005B40CB" w:rsidRDefault="005B40CB" w:rsidP="005B40CB">
      <w:pPr>
        <w:rPr>
          <w:sz w:val="18"/>
          <w:szCs w:val="18"/>
        </w:rPr>
      </w:pPr>
      <w:r>
        <w:rPr>
          <w:sz w:val="18"/>
          <w:szCs w:val="18"/>
        </w:rPr>
        <w:t xml:space="preserve">I ansøgningen </w:t>
      </w:r>
      <w:r w:rsidRPr="005B40CB">
        <w:rPr>
          <w:sz w:val="18"/>
          <w:szCs w:val="18"/>
        </w:rPr>
        <w:t>redegøre</w:t>
      </w:r>
      <w:r>
        <w:rPr>
          <w:sz w:val="18"/>
          <w:szCs w:val="18"/>
        </w:rPr>
        <w:t>s der</w:t>
      </w:r>
      <w:r w:rsidRPr="005B40CB">
        <w:rPr>
          <w:sz w:val="18"/>
          <w:szCs w:val="18"/>
        </w:rPr>
        <w:t xml:space="preserve"> for brugen af BAT for følgende 6 områder: </w:t>
      </w:r>
    </w:p>
    <w:p w14:paraId="5DEF336C" w14:textId="77777777" w:rsidR="005B40CB" w:rsidRDefault="005B40CB" w:rsidP="005B40CB">
      <w:pPr>
        <w:rPr>
          <w:sz w:val="18"/>
          <w:szCs w:val="18"/>
        </w:rPr>
      </w:pPr>
    </w:p>
    <w:p w14:paraId="3C94AC3F" w14:textId="77777777" w:rsidR="005B40CB" w:rsidRPr="005B40CB" w:rsidRDefault="005B40CB" w:rsidP="005B40CB">
      <w:pPr>
        <w:pStyle w:val="Listeafsnit"/>
        <w:numPr>
          <w:ilvl w:val="0"/>
          <w:numId w:val="1"/>
        </w:numPr>
        <w:rPr>
          <w:strike/>
          <w:sz w:val="18"/>
          <w:szCs w:val="18"/>
        </w:rPr>
      </w:pPr>
      <w:r>
        <w:rPr>
          <w:sz w:val="18"/>
          <w:szCs w:val="18"/>
        </w:rPr>
        <w:t>S</w:t>
      </w:r>
      <w:r w:rsidRPr="005B40CB">
        <w:rPr>
          <w:sz w:val="18"/>
          <w:szCs w:val="18"/>
        </w:rPr>
        <w:t>taldindretning</w:t>
      </w:r>
    </w:p>
    <w:p w14:paraId="2EA0C9F3" w14:textId="77777777" w:rsidR="005B40CB" w:rsidRPr="005B40CB" w:rsidRDefault="005B40CB" w:rsidP="005B40CB">
      <w:pPr>
        <w:pStyle w:val="Listeafsnit"/>
        <w:numPr>
          <w:ilvl w:val="0"/>
          <w:numId w:val="1"/>
        </w:numPr>
        <w:rPr>
          <w:strike/>
          <w:sz w:val="18"/>
          <w:szCs w:val="18"/>
        </w:rPr>
      </w:pPr>
      <w:r>
        <w:rPr>
          <w:sz w:val="18"/>
          <w:szCs w:val="18"/>
        </w:rPr>
        <w:t>F</w:t>
      </w:r>
      <w:r w:rsidRPr="005B40CB">
        <w:rPr>
          <w:sz w:val="18"/>
          <w:szCs w:val="18"/>
        </w:rPr>
        <w:t>oder</w:t>
      </w:r>
    </w:p>
    <w:p w14:paraId="697039AE" w14:textId="77777777" w:rsidR="005B40CB" w:rsidRPr="005B40CB" w:rsidRDefault="005B40CB" w:rsidP="005B40CB">
      <w:pPr>
        <w:pStyle w:val="Listeafsnit"/>
        <w:numPr>
          <w:ilvl w:val="0"/>
          <w:numId w:val="1"/>
        </w:numPr>
        <w:rPr>
          <w:strike/>
          <w:sz w:val="18"/>
          <w:szCs w:val="18"/>
        </w:rPr>
      </w:pPr>
      <w:r>
        <w:rPr>
          <w:sz w:val="18"/>
          <w:szCs w:val="18"/>
        </w:rPr>
        <w:t>O</w:t>
      </w:r>
      <w:r w:rsidRPr="005B40CB">
        <w:rPr>
          <w:sz w:val="18"/>
          <w:szCs w:val="18"/>
        </w:rPr>
        <w:t>pbevaring/behandling af husdyrgødning</w:t>
      </w:r>
    </w:p>
    <w:p w14:paraId="1161B037" w14:textId="77777777" w:rsidR="005B40CB" w:rsidRPr="005B40CB" w:rsidRDefault="005B40CB" w:rsidP="005B40CB">
      <w:pPr>
        <w:pStyle w:val="Listeafsnit"/>
        <w:numPr>
          <w:ilvl w:val="0"/>
          <w:numId w:val="1"/>
        </w:numPr>
        <w:rPr>
          <w:strike/>
          <w:sz w:val="18"/>
          <w:szCs w:val="18"/>
        </w:rPr>
      </w:pPr>
      <w:r>
        <w:rPr>
          <w:sz w:val="18"/>
          <w:szCs w:val="18"/>
        </w:rPr>
        <w:t>F</w:t>
      </w:r>
      <w:r w:rsidRPr="005B40CB">
        <w:rPr>
          <w:sz w:val="18"/>
          <w:szCs w:val="18"/>
        </w:rPr>
        <w:t xml:space="preserve">orbrug af vand og energi samt management. </w:t>
      </w:r>
    </w:p>
    <w:p w14:paraId="6BB1E5F3" w14:textId="77777777" w:rsidR="005B40CB" w:rsidRPr="005B40CB" w:rsidRDefault="005B40CB" w:rsidP="005B40CB">
      <w:pPr>
        <w:pStyle w:val="Listeafsnit"/>
        <w:numPr>
          <w:ilvl w:val="0"/>
          <w:numId w:val="1"/>
        </w:numPr>
        <w:rPr>
          <w:strike/>
          <w:sz w:val="18"/>
          <w:szCs w:val="18"/>
        </w:rPr>
      </w:pPr>
      <w:r>
        <w:rPr>
          <w:sz w:val="18"/>
          <w:szCs w:val="18"/>
        </w:rPr>
        <w:t>Anvendte teknologier og ev</w:t>
      </w:r>
      <w:r w:rsidRPr="005B40CB">
        <w:rPr>
          <w:sz w:val="18"/>
          <w:szCs w:val="18"/>
        </w:rPr>
        <w:t>t. fravalg af oplagte teknologier.</w:t>
      </w:r>
    </w:p>
    <w:p w14:paraId="22CF8F6B" w14:textId="77777777" w:rsidR="005B40CB" w:rsidRPr="0024462C" w:rsidRDefault="005B40CB" w:rsidP="005B40CB">
      <w:pPr>
        <w:rPr>
          <w:sz w:val="18"/>
        </w:rPr>
      </w:pPr>
    </w:p>
    <w:p w14:paraId="0FBDC454" w14:textId="77777777" w:rsidR="00391995" w:rsidRDefault="005B40CB" w:rsidP="00391995">
      <w:pPr>
        <w:rPr>
          <w:sz w:val="18"/>
        </w:rPr>
      </w:pPr>
      <w:r w:rsidRPr="0024462C">
        <w:rPr>
          <w:sz w:val="18"/>
        </w:rPr>
        <w:t>I ansøgning</w:t>
      </w:r>
      <w:r>
        <w:rPr>
          <w:sz w:val="18"/>
        </w:rPr>
        <w:t>en</w:t>
      </w:r>
      <w:r w:rsidRPr="0024462C">
        <w:rPr>
          <w:sz w:val="18"/>
        </w:rPr>
        <w:t xml:space="preserve"> er der under de enkelte områder</w:t>
      </w:r>
      <w:r>
        <w:rPr>
          <w:sz w:val="18"/>
        </w:rPr>
        <w:t xml:space="preserve"> </w:t>
      </w:r>
      <w:r w:rsidRPr="0024462C">
        <w:rPr>
          <w:sz w:val="18"/>
        </w:rPr>
        <w:t>redegjort for ansøgers valg af teknik og evt. fravalg af oplagte teknikker. Der tages i redegørelsen udgangspunkt i EU-kommissionens referencedokument om BAT for intensiv svine og fjerkræhold</w:t>
      </w:r>
      <w:r>
        <w:rPr>
          <w:sz w:val="18"/>
        </w:rPr>
        <w:t xml:space="preserve"> samt </w:t>
      </w:r>
      <w:r w:rsidRPr="0024462C">
        <w:rPr>
          <w:sz w:val="18"/>
        </w:rPr>
        <w:t>BAT-blade og teknologibeskrivelser</w:t>
      </w:r>
      <w:r>
        <w:rPr>
          <w:sz w:val="18"/>
        </w:rPr>
        <w:t xml:space="preserve"> fra Miljøstyrelsen</w:t>
      </w:r>
      <w:r w:rsidRPr="0024462C">
        <w:rPr>
          <w:sz w:val="18"/>
        </w:rPr>
        <w:t xml:space="preserve">. </w:t>
      </w:r>
      <w:r>
        <w:rPr>
          <w:sz w:val="18"/>
        </w:rPr>
        <w:br/>
        <w:t>For IE-brug redegøres der i øvrigt for o</w:t>
      </w:r>
      <w:r w:rsidR="00C727F8">
        <w:rPr>
          <w:sz w:val="18"/>
        </w:rPr>
        <w:t>vervejelser over alternative teknologier</w:t>
      </w:r>
      <w:r>
        <w:rPr>
          <w:sz w:val="18"/>
        </w:rPr>
        <w:t>.</w:t>
      </w:r>
    </w:p>
    <w:p w14:paraId="7E2196CA" w14:textId="77777777" w:rsidR="00A76F55" w:rsidRDefault="00A76F55" w:rsidP="00A76F55">
      <w:pPr>
        <w:rPr>
          <w:b/>
          <w:sz w:val="18"/>
        </w:rPr>
      </w:pPr>
    </w:p>
    <w:p w14:paraId="69A2C023" w14:textId="77777777" w:rsidR="007A7CD7" w:rsidRPr="0024462C" w:rsidRDefault="007A7CD7" w:rsidP="00A76F55">
      <w:pPr>
        <w:pBdr>
          <w:top w:val="single" w:sz="4" w:space="1" w:color="auto"/>
        </w:pBdr>
        <w:rPr>
          <w:sz w:val="18"/>
          <w:szCs w:val="22"/>
        </w:rPr>
      </w:pPr>
      <w:r w:rsidRPr="007A7CD7">
        <w:rPr>
          <w:b/>
          <w:sz w:val="18"/>
        </w:rPr>
        <w:t>Staldindretning og BAT</w:t>
      </w:r>
      <w:r w:rsidRPr="007A7CD7">
        <w:rPr>
          <w:b/>
          <w:sz w:val="18"/>
        </w:rPr>
        <w:br/>
      </w:r>
      <w:r w:rsidRPr="0024462C">
        <w:rPr>
          <w:sz w:val="18"/>
          <w:szCs w:val="22"/>
        </w:rPr>
        <w:t>Staldsystemer i ansøgt situation fremgår af IT-ansøgningen</w:t>
      </w:r>
      <w:r w:rsidR="00CC429F">
        <w:rPr>
          <w:sz w:val="18"/>
          <w:szCs w:val="22"/>
        </w:rPr>
        <w:t>. Herunder beskrives krav til BAT på ammoniak og fosfor.</w:t>
      </w:r>
    </w:p>
    <w:p w14:paraId="23B1E931" w14:textId="77777777" w:rsidR="007A7CD7" w:rsidRPr="0024462C" w:rsidRDefault="007A7CD7" w:rsidP="007A7CD7">
      <w:pPr>
        <w:pStyle w:val="nummer"/>
        <w:tabs>
          <w:tab w:val="clear" w:pos="397"/>
          <w:tab w:val="left" w:pos="0"/>
        </w:tabs>
        <w:ind w:left="0" w:firstLine="0"/>
        <w:rPr>
          <w:rFonts w:ascii="Verdana" w:hAnsi="Verdana"/>
          <w:sz w:val="18"/>
          <w:szCs w:val="22"/>
        </w:rPr>
      </w:pPr>
    </w:p>
    <w:p w14:paraId="7B4BB48B" w14:textId="178E3953" w:rsidR="007A7CD7" w:rsidRPr="007651BC" w:rsidRDefault="00A76F55" w:rsidP="007A7CD7">
      <w:pPr>
        <w:pStyle w:val="nummer"/>
        <w:tabs>
          <w:tab w:val="clear" w:pos="397"/>
          <w:tab w:val="left" w:pos="0"/>
        </w:tabs>
        <w:ind w:left="0" w:firstLine="0"/>
        <w:rPr>
          <w:rFonts w:ascii="Verdana" w:hAnsi="Verdana"/>
          <w:sz w:val="18"/>
        </w:rPr>
      </w:pPr>
      <w:r w:rsidRPr="007651BC">
        <w:rPr>
          <w:rFonts w:ascii="Verdana" w:hAnsi="Verdana"/>
          <w:b/>
          <w:sz w:val="18"/>
          <w:szCs w:val="22"/>
        </w:rPr>
        <w:t xml:space="preserve">Redegørelse for anvendelse af </w:t>
      </w:r>
      <w:r w:rsidR="007A7CD7" w:rsidRPr="007651BC">
        <w:rPr>
          <w:rFonts w:ascii="Verdana" w:hAnsi="Verdana"/>
          <w:b/>
          <w:sz w:val="18"/>
          <w:szCs w:val="22"/>
        </w:rPr>
        <w:t>BAT ammoniak</w:t>
      </w:r>
      <w:r w:rsidR="007A7CD7" w:rsidRPr="007651BC">
        <w:rPr>
          <w:rFonts w:ascii="Verdana" w:hAnsi="Verdana"/>
          <w:b/>
          <w:sz w:val="18"/>
          <w:szCs w:val="22"/>
        </w:rPr>
        <w:br/>
      </w:r>
      <w:r w:rsidR="007A7CD7" w:rsidRPr="007651BC">
        <w:rPr>
          <w:rFonts w:ascii="Verdana" w:hAnsi="Verdana"/>
          <w:sz w:val="18"/>
        </w:rPr>
        <w:t xml:space="preserve">Det samlede vejledende ammoniaktab pr. år opnåeligt for hele anlægget ved anvendelsen af BAT bliver </w:t>
      </w:r>
      <w:r w:rsidR="00215A4E" w:rsidRPr="007651BC">
        <w:rPr>
          <w:rFonts w:ascii="Verdana" w:hAnsi="Verdana"/>
          <w:sz w:val="18"/>
        </w:rPr>
        <w:lastRenderedPageBreak/>
        <w:t xml:space="preserve">5.625 </w:t>
      </w:r>
      <w:r w:rsidR="007A7CD7" w:rsidRPr="007651BC">
        <w:rPr>
          <w:rFonts w:ascii="Verdana" w:hAnsi="Verdana"/>
          <w:sz w:val="18"/>
        </w:rPr>
        <w:t>kg</w:t>
      </w:r>
      <w:r w:rsidR="00215A4E" w:rsidRPr="007651BC">
        <w:rPr>
          <w:rFonts w:ascii="Verdana" w:hAnsi="Verdana"/>
          <w:sz w:val="18"/>
        </w:rPr>
        <w:t xml:space="preserve"> </w:t>
      </w:r>
      <w:r w:rsidR="007A7CD7" w:rsidRPr="007651BC">
        <w:rPr>
          <w:rFonts w:ascii="Verdana" w:hAnsi="Verdana"/>
          <w:sz w:val="18"/>
        </w:rPr>
        <w:t xml:space="preserve">N/år, og det faktiske ammoniaktab fra hele anlægget ved anvendelsen af BAT bliver </w:t>
      </w:r>
      <w:r w:rsidR="00215A4E" w:rsidRPr="007651BC">
        <w:rPr>
          <w:rFonts w:ascii="Verdana" w:hAnsi="Verdana"/>
          <w:sz w:val="18"/>
        </w:rPr>
        <w:t xml:space="preserve">5.625 </w:t>
      </w:r>
      <w:proofErr w:type="spellStart"/>
      <w:r w:rsidR="007A7CD7" w:rsidRPr="007651BC">
        <w:rPr>
          <w:rFonts w:ascii="Verdana" w:hAnsi="Verdana"/>
          <w:sz w:val="18"/>
        </w:rPr>
        <w:t>kgN</w:t>
      </w:r>
      <w:proofErr w:type="spellEnd"/>
      <w:r w:rsidR="007A7CD7" w:rsidRPr="007651BC">
        <w:rPr>
          <w:rFonts w:ascii="Verdana" w:hAnsi="Verdana"/>
          <w:sz w:val="18"/>
        </w:rPr>
        <w:t>/år.</w:t>
      </w:r>
    </w:p>
    <w:p w14:paraId="225A3E18" w14:textId="2CECE808" w:rsidR="007A7CD7" w:rsidRPr="007651BC" w:rsidRDefault="007A7CD7" w:rsidP="007A7CD7">
      <w:pPr>
        <w:spacing w:before="240"/>
        <w:rPr>
          <w:sz w:val="18"/>
        </w:rPr>
      </w:pPr>
      <w:r w:rsidRPr="007651BC">
        <w:rPr>
          <w:sz w:val="18"/>
        </w:rPr>
        <w:t xml:space="preserve">BAT-kravet overholdes </w:t>
      </w:r>
      <w:r w:rsidR="00215A4E" w:rsidRPr="007651BC">
        <w:rPr>
          <w:sz w:val="18"/>
        </w:rPr>
        <w:t>idet udvidelsen finder sted på dybstrøelse og denne opstaldningsform betragtes som BAT.</w:t>
      </w:r>
      <w:r w:rsidR="000645E2" w:rsidRPr="007651BC">
        <w:rPr>
          <w:sz w:val="18"/>
        </w:rPr>
        <w:t xml:space="preserve"> </w:t>
      </w:r>
    </w:p>
    <w:p w14:paraId="798227BC" w14:textId="77777777" w:rsidR="007A7CD7" w:rsidRPr="007651BC" w:rsidRDefault="007A7CD7" w:rsidP="007A7CD7">
      <w:pPr>
        <w:pStyle w:val="Brdtekst"/>
        <w:rPr>
          <w:b/>
          <w:bCs/>
          <w:sz w:val="18"/>
        </w:rPr>
      </w:pPr>
    </w:p>
    <w:p w14:paraId="113B4059" w14:textId="77777777" w:rsidR="007A7CD7" w:rsidRPr="007651BC" w:rsidRDefault="007A7CD7" w:rsidP="007A7CD7">
      <w:pPr>
        <w:rPr>
          <w:b/>
          <w:sz w:val="18"/>
        </w:rPr>
      </w:pPr>
      <w:r w:rsidRPr="007651BC">
        <w:rPr>
          <w:b/>
          <w:sz w:val="18"/>
        </w:rPr>
        <w:t>Samlet konklusion</w:t>
      </w:r>
    </w:p>
    <w:p w14:paraId="5A8DAFE6" w14:textId="77777777" w:rsidR="00180440" w:rsidRDefault="007A7CD7" w:rsidP="007A7CD7">
      <w:pPr>
        <w:rPr>
          <w:sz w:val="18"/>
        </w:rPr>
      </w:pPr>
      <w:r w:rsidRPr="007651BC">
        <w:rPr>
          <w:sz w:val="18"/>
        </w:rPr>
        <w:t xml:space="preserve">Det </w:t>
      </w:r>
      <w:r w:rsidR="00061305" w:rsidRPr="007651BC">
        <w:rPr>
          <w:sz w:val="18"/>
        </w:rPr>
        <w:t>vurderes derfor</w:t>
      </w:r>
      <w:r w:rsidRPr="007651BC">
        <w:rPr>
          <w:sz w:val="18"/>
        </w:rPr>
        <w:t>, at BAT-niveauet for denne ejendom overholdes.</w:t>
      </w:r>
    </w:p>
    <w:p w14:paraId="08A1F63B" w14:textId="77777777" w:rsidR="00180440" w:rsidRDefault="00180440" w:rsidP="007A7CD7">
      <w:pPr>
        <w:rPr>
          <w:sz w:val="18"/>
        </w:rPr>
      </w:pPr>
    </w:p>
    <w:p w14:paraId="21F1C9A6" w14:textId="77777777" w:rsidR="000645E2" w:rsidRPr="00AF2DB4" w:rsidRDefault="000645E2" w:rsidP="000645E2">
      <w:pPr>
        <w:pStyle w:val="Listeafsnit"/>
        <w:ind w:left="0"/>
        <w:rPr>
          <w:sz w:val="18"/>
        </w:rPr>
      </w:pPr>
      <w:r w:rsidRPr="00AF2DB4">
        <w:rPr>
          <w:b/>
          <w:sz w:val="18"/>
        </w:rPr>
        <w:t>Foder, foderopbevaring og fodringstrategi og BAT</w:t>
      </w:r>
      <w:r w:rsidRPr="00AF2DB4">
        <w:rPr>
          <w:sz w:val="18"/>
        </w:rPr>
        <w:br/>
        <w:t xml:space="preserve">Bedriftens eget grovfoder er basis i foderrationen og der suppleres med indkøbt kraftfoder, korn, mineraler, vitaminer m.m. Der tages analyser af alt grovfoder, således at foderplanen kan optimeres efter bl.a. energi- og proteinindhold. Der udarbejdes foderplan i samarbejde med kvægkonsulent. Fodersammensætning og fodringsstrategi evalueres og tilpasses løbende og der udarbejdes EndagesFoderKontrol (EFK). </w:t>
      </w:r>
    </w:p>
    <w:p w14:paraId="53D1A2D2" w14:textId="77777777" w:rsidR="000645E2" w:rsidRPr="00AF2DB4" w:rsidRDefault="000645E2" w:rsidP="000645E2">
      <w:pPr>
        <w:pStyle w:val="Listeafsnit"/>
        <w:ind w:left="0"/>
        <w:rPr>
          <w:sz w:val="18"/>
        </w:rPr>
      </w:pPr>
    </w:p>
    <w:p w14:paraId="2C603100" w14:textId="4F02487E" w:rsidR="000645E2" w:rsidRPr="00AF2DB4" w:rsidRDefault="000645E2" w:rsidP="000645E2">
      <w:pPr>
        <w:pStyle w:val="nummer"/>
        <w:tabs>
          <w:tab w:val="clear" w:pos="397"/>
          <w:tab w:val="left" w:pos="0"/>
        </w:tabs>
        <w:ind w:left="0" w:firstLine="0"/>
        <w:rPr>
          <w:rFonts w:ascii="Verdana" w:eastAsia="Times New Roman" w:hAnsi="Verdana" w:cs="Times New Roman"/>
          <w:sz w:val="18"/>
          <w:szCs w:val="20"/>
        </w:rPr>
      </w:pPr>
      <w:r w:rsidRPr="00AF2DB4">
        <w:rPr>
          <w:rFonts w:ascii="Verdana" w:eastAsia="Times New Roman" w:hAnsi="Verdana" w:cs="Times New Roman"/>
          <w:sz w:val="18"/>
          <w:szCs w:val="20"/>
        </w:rPr>
        <w:t xml:space="preserve">Køerne </w:t>
      </w:r>
      <w:r w:rsidR="00FF37E8">
        <w:rPr>
          <w:rFonts w:ascii="Verdana" w:eastAsia="Times New Roman" w:hAnsi="Verdana" w:cs="Times New Roman"/>
          <w:sz w:val="18"/>
          <w:szCs w:val="20"/>
        </w:rPr>
        <w:t>fodres med en fuldfoderblanding,</w:t>
      </w:r>
      <w:r w:rsidRPr="00AF2DB4">
        <w:rPr>
          <w:rFonts w:ascii="Verdana" w:eastAsia="Times New Roman" w:hAnsi="Verdana" w:cs="Times New Roman"/>
          <w:sz w:val="18"/>
          <w:szCs w:val="20"/>
        </w:rPr>
        <w:t xml:space="preserve"> mens småkalve tildeles mælk og korn/kraftfoder. </w:t>
      </w:r>
    </w:p>
    <w:p w14:paraId="1EF80ADF" w14:textId="77777777" w:rsidR="00180440" w:rsidRPr="0024462C" w:rsidRDefault="00180440" w:rsidP="00180440">
      <w:pPr>
        <w:pStyle w:val="nummer"/>
        <w:tabs>
          <w:tab w:val="clear" w:pos="397"/>
          <w:tab w:val="left" w:pos="0"/>
        </w:tabs>
        <w:ind w:left="0" w:firstLine="0"/>
        <w:rPr>
          <w:rFonts w:ascii="Verdana" w:hAnsi="Verdana"/>
          <w:sz w:val="18"/>
          <w:szCs w:val="22"/>
        </w:rPr>
      </w:pPr>
    </w:p>
    <w:p w14:paraId="2CC5D877" w14:textId="77777777" w:rsidR="00180440" w:rsidRPr="0024462C" w:rsidRDefault="00180440" w:rsidP="00180440">
      <w:pPr>
        <w:pStyle w:val="nummer"/>
        <w:tabs>
          <w:tab w:val="clear" w:pos="397"/>
          <w:tab w:val="left" w:pos="0"/>
        </w:tabs>
        <w:ind w:left="0" w:firstLine="0"/>
        <w:rPr>
          <w:rFonts w:ascii="Verdana" w:hAnsi="Verdana"/>
          <w:b/>
          <w:sz w:val="18"/>
          <w:szCs w:val="22"/>
        </w:rPr>
      </w:pPr>
      <w:r w:rsidRPr="0024462C">
        <w:rPr>
          <w:rFonts w:ascii="Verdana" w:hAnsi="Verdana"/>
          <w:b/>
          <w:sz w:val="18"/>
          <w:szCs w:val="22"/>
        </w:rPr>
        <w:t>Redegørelse for anvendelse af BAT</w:t>
      </w:r>
    </w:p>
    <w:p w14:paraId="560EE3A8" w14:textId="710334E6" w:rsidR="00D46B01" w:rsidRPr="00D46B01" w:rsidRDefault="00180440" w:rsidP="00D46B01">
      <w:pPr>
        <w:overflowPunct/>
        <w:textAlignment w:val="auto"/>
        <w:rPr>
          <w:sz w:val="18"/>
          <w:szCs w:val="22"/>
        </w:rPr>
      </w:pPr>
      <w:r w:rsidRPr="0024462C">
        <w:rPr>
          <w:sz w:val="18"/>
          <w:szCs w:val="22"/>
        </w:rPr>
        <w:t>Med henblik på at reducere dyrenes N-udskillelse er det BAT at tilpasse foderet til dyrenes behov i de forskellige produktionsfaser (fasefodring), at optimere foderet på baggrund af fordøjelige/disponible næringsstoffer samt at tilsætte foderet aminosyrer. Derudover nævnes det, at visse fodertilsætninger, herunder enzymer,</w:t>
      </w:r>
      <w:r w:rsidR="00FB61F0">
        <w:rPr>
          <w:sz w:val="18"/>
          <w:szCs w:val="22"/>
        </w:rPr>
        <w:t xml:space="preserve"> kan forøge fodereffektiviteten</w:t>
      </w:r>
      <w:r w:rsidRPr="0024462C">
        <w:rPr>
          <w:sz w:val="18"/>
          <w:szCs w:val="22"/>
        </w:rPr>
        <w:t>.</w:t>
      </w:r>
      <w:r w:rsidR="00D46B01">
        <w:rPr>
          <w:sz w:val="18"/>
          <w:szCs w:val="22"/>
        </w:rPr>
        <w:br/>
      </w:r>
      <w:r w:rsidR="00D46B01">
        <w:rPr>
          <w:sz w:val="18"/>
          <w:szCs w:val="22"/>
        </w:rPr>
        <w:br/>
      </w:r>
      <w:r w:rsidR="00D46B01" w:rsidRPr="00D46B01">
        <w:rPr>
          <w:sz w:val="18"/>
          <w:szCs w:val="22"/>
        </w:rPr>
        <w:t>BREF-dokumentet omhandler alene slagtesvin og fjerkræ og ikke kvæg og lign. Idet koen er en</w:t>
      </w:r>
    </w:p>
    <w:p w14:paraId="3D0E23B3" w14:textId="0578A4EF" w:rsidR="00180440" w:rsidRPr="00D46B01" w:rsidRDefault="00D46B01" w:rsidP="00D46B01">
      <w:pPr>
        <w:overflowPunct/>
        <w:textAlignment w:val="auto"/>
        <w:rPr>
          <w:sz w:val="18"/>
          <w:szCs w:val="22"/>
        </w:rPr>
      </w:pPr>
      <w:r w:rsidRPr="00D46B01">
        <w:rPr>
          <w:sz w:val="18"/>
          <w:szCs w:val="22"/>
        </w:rPr>
        <w:t>drøvtygger, kan de forhold der er nævnt i BREF-dokumentet ikke ukritisk overføres til en</w:t>
      </w:r>
      <w:r>
        <w:rPr>
          <w:sz w:val="18"/>
          <w:szCs w:val="22"/>
        </w:rPr>
        <w:t xml:space="preserve"> </w:t>
      </w:r>
      <w:r w:rsidRPr="00D46B01">
        <w:rPr>
          <w:sz w:val="18"/>
          <w:szCs w:val="22"/>
        </w:rPr>
        <w:t>kvægproduktion. Således er det f.eks. ikke muligt at anvende fytase eller syntetiske aminosyrer. I</w:t>
      </w:r>
      <w:r>
        <w:rPr>
          <w:sz w:val="18"/>
          <w:szCs w:val="22"/>
        </w:rPr>
        <w:t xml:space="preserve"> </w:t>
      </w:r>
      <w:r w:rsidRPr="00D46B01">
        <w:rPr>
          <w:sz w:val="18"/>
          <w:szCs w:val="22"/>
        </w:rPr>
        <w:t>de senere år har der imidlertid været øget forsknings- og rådgivningsmæssig fokus på fosfor og</w:t>
      </w:r>
      <w:r>
        <w:rPr>
          <w:sz w:val="18"/>
          <w:szCs w:val="22"/>
        </w:rPr>
        <w:t xml:space="preserve"> </w:t>
      </w:r>
      <w:r w:rsidRPr="00D46B01">
        <w:rPr>
          <w:sz w:val="18"/>
          <w:szCs w:val="22"/>
        </w:rPr>
        <w:t>fordringsnormen for fosfor er reduceret. Gennem foderplanlægningen er der ligeledes fokus på</w:t>
      </w:r>
      <w:r>
        <w:rPr>
          <w:sz w:val="18"/>
          <w:szCs w:val="22"/>
        </w:rPr>
        <w:t xml:space="preserve"> </w:t>
      </w:r>
      <w:r w:rsidRPr="00D46B01">
        <w:rPr>
          <w:sz w:val="18"/>
          <w:szCs w:val="22"/>
        </w:rPr>
        <w:t>indholdet af såvel fosfor som protein i foderblandingen.</w:t>
      </w:r>
    </w:p>
    <w:p w14:paraId="627C5507" w14:textId="77777777" w:rsidR="00180440" w:rsidRPr="00D46B01" w:rsidRDefault="00180440" w:rsidP="00180440">
      <w:pPr>
        <w:pStyle w:val="nummer"/>
        <w:tabs>
          <w:tab w:val="clear" w:pos="397"/>
          <w:tab w:val="left" w:pos="0"/>
        </w:tabs>
        <w:ind w:left="0" w:firstLine="0"/>
        <w:rPr>
          <w:rFonts w:ascii="Verdana" w:eastAsia="Times New Roman" w:hAnsi="Verdana" w:cs="Times New Roman"/>
          <w:sz w:val="18"/>
          <w:szCs w:val="22"/>
        </w:rPr>
      </w:pPr>
    </w:p>
    <w:p w14:paraId="56D6E6ED" w14:textId="77777777" w:rsidR="00180440" w:rsidRPr="0024462C" w:rsidRDefault="00180440" w:rsidP="00180440">
      <w:pPr>
        <w:pStyle w:val="Brdtekst"/>
        <w:jc w:val="left"/>
        <w:rPr>
          <w:b/>
          <w:sz w:val="18"/>
        </w:rPr>
      </w:pPr>
      <w:r>
        <w:rPr>
          <w:b/>
          <w:sz w:val="18"/>
        </w:rPr>
        <w:t>Samlet konklusion</w:t>
      </w:r>
    </w:p>
    <w:p w14:paraId="0D65F5D5" w14:textId="77777777" w:rsidR="00180440" w:rsidRDefault="00180440" w:rsidP="00180440">
      <w:pPr>
        <w:rPr>
          <w:sz w:val="18"/>
        </w:rPr>
      </w:pPr>
      <w:r w:rsidRPr="0024462C">
        <w:rPr>
          <w:sz w:val="18"/>
        </w:rPr>
        <w:t>Sammenholdes ansøgers valg af fodringsteknik med BREF-dokumentet, vurderes det at det ansøgte projekt lever op til BAT.</w:t>
      </w:r>
    </w:p>
    <w:p w14:paraId="1B9496CA" w14:textId="77777777" w:rsidR="00180440" w:rsidRDefault="00180440" w:rsidP="00180440">
      <w:pPr>
        <w:rPr>
          <w:sz w:val="18"/>
        </w:rPr>
      </w:pPr>
    </w:p>
    <w:p w14:paraId="2E6995E1" w14:textId="77777777" w:rsidR="00180440" w:rsidRDefault="00180440" w:rsidP="00180440">
      <w:pPr>
        <w:pBdr>
          <w:top w:val="single" w:sz="4" w:space="1" w:color="auto"/>
        </w:pBdr>
        <w:rPr>
          <w:b/>
          <w:sz w:val="18"/>
        </w:rPr>
      </w:pPr>
      <w:r>
        <w:rPr>
          <w:b/>
          <w:sz w:val="18"/>
        </w:rPr>
        <w:t>Opbevaring og behandling af husdyrgødning og BAT</w:t>
      </w:r>
    </w:p>
    <w:p w14:paraId="23A7B20E" w14:textId="4784BD1F" w:rsidR="00180440" w:rsidRDefault="00180440" w:rsidP="00180440">
      <w:pPr>
        <w:pBdr>
          <w:top w:val="single" w:sz="4" w:space="1" w:color="auto"/>
        </w:pBdr>
        <w:rPr>
          <w:sz w:val="18"/>
        </w:rPr>
      </w:pPr>
      <w:r w:rsidRPr="00180440">
        <w:rPr>
          <w:sz w:val="18"/>
        </w:rPr>
        <w:t xml:space="preserve">Husdyrgødningen oplagres i </w:t>
      </w:r>
      <w:r w:rsidRPr="0024462C">
        <w:rPr>
          <w:sz w:val="18"/>
        </w:rPr>
        <w:t xml:space="preserve">ejendommens </w:t>
      </w:r>
      <w:r w:rsidR="00FF37E8">
        <w:rPr>
          <w:sz w:val="18"/>
        </w:rPr>
        <w:t>gylletanke.</w:t>
      </w:r>
      <w:r>
        <w:rPr>
          <w:sz w:val="18"/>
        </w:rPr>
        <w:t xml:space="preserve"> Der er redegjort på oplagring i IT-ansøgning, </w:t>
      </w:r>
      <w:r w:rsidR="00527F84">
        <w:rPr>
          <w:sz w:val="18"/>
        </w:rPr>
        <w:t>skema ID</w:t>
      </w:r>
      <w:r>
        <w:rPr>
          <w:sz w:val="18"/>
        </w:rPr>
        <w:t xml:space="preserve"> </w:t>
      </w:r>
      <w:r w:rsidR="00FF37E8">
        <w:rPr>
          <w:sz w:val="18"/>
        </w:rPr>
        <w:t>203070</w:t>
      </w:r>
      <w:r>
        <w:rPr>
          <w:sz w:val="18"/>
        </w:rPr>
        <w:t xml:space="preserve"> og lagre </w:t>
      </w:r>
      <w:r w:rsidRPr="0024462C">
        <w:rPr>
          <w:sz w:val="18"/>
        </w:rPr>
        <w:t xml:space="preserve">er indtegnet på anlægstegningen (bilag 2). </w:t>
      </w:r>
      <w:r>
        <w:rPr>
          <w:sz w:val="18"/>
        </w:rPr>
        <w:br/>
      </w:r>
      <w:r w:rsidRPr="0024462C">
        <w:rPr>
          <w:sz w:val="18"/>
        </w:rPr>
        <w:t xml:space="preserve">På </w:t>
      </w:r>
      <w:r>
        <w:rPr>
          <w:sz w:val="18"/>
        </w:rPr>
        <w:t xml:space="preserve">alle </w:t>
      </w:r>
      <w:r w:rsidRPr="0024462C">
        <w:rPr>
          <w:sz w:val="18"/>
        </w:rPr>
        <w:t>gylletank</w:t>
      </w:r>
      <w:r>
        <w:rPr>
          <w:sz w:val="18"/>
        </w:rPr>
        <w:t xml:space="preserve">e, hvor der ikke er etableret overdækning, laves der </w:t>
      </w:r>
      <w:r w:rsidRPr="0024462C">
        <w:rPr>
          <w:sz w:val="18"/>
        </w:rPr>
        <w:t xml:space="preserve">naturligt flydelag eller flydelag med snittet halm eller tilsvarende og der føres logbog. </w:t>
      </w:r>
      <w:r>
        <w:rPr>
          <w:sz w:val="18"/>
        </w:rPr>
        <w:br/>
      </w:r>
      <w:r w:rsidRPr="0024462C">
        <w:rPr>
          <w:sz w:val="18"/>
        </w:rPr>
        <w:t>Alle tanke opfylder Husdyrgødningsbekendtgørelsens skærpede krav til pumper etc. Der udføres 10-års beholderkontrol af godkendt firma. Tankene tømmes normalt 1 gang år</w:t>
      </w:r>
      <w:r>
        <w:rPr>
          <w:sz w:val="18"/>
        </w:rPr>
        <w:t>ligt med henblik på inspektion.</w:t>
      </w:r>
      <w:r>
        <w:rPr>
          <w:sz w:val="18"/>
        </w:rPr>
        <w:br/>
      </w:r>
      <w:r w:rsidR="00D53370">
        <w:rPr>
          <w:sz w:val="18"/>
        </w:rPr>
        <w:t>Alt gylle og møg/dybstrøelse afhentes af biogasanlæg. Der returneres blot 4.000 m3 gylle fra biogasanlægget, resten returneres direkte til modtagere.</w:t>
      </w:r>
    </w:p>
    <w:p w14:paraId="0AA90B98" w14:textId="77777777" w:rsidR="00D53370" w:rsidRPr="0024462C" w:rsidRDefault="00D53370" w:rsidP="00180440">
      <w:pPr>
        <w:pBdr>
          <w:top w:val="single" w:sz="4" w:space="1" w:color="auto"/>
        </w:pBdr>
        <w:rPr>
          <w:sz w:val="18"/>
        </w:rPr>
      </w:pPr>
    </w:p>
    <w:p w14:paraId="14DD2739" w14:textId="77777777" w:rsidR="00180440" w:rsidRPr="0024462C" w:rsidRDefault="00180440" w:rsidP="00180440">
      <w:pPr>
        <w:pStyle w:val="nummer"/>
        <w:tabs>
          <w:tab w:val="clear" w:pos="397"/>
          <w:tab w:val="left" w:pos="0"/>
        </w:tabs>
        <w:ind w:left="0" w:firstLine="0"/>
        <w:rPr>
          <w:rFonts w:ascii="Verdana" w:hAnsi="Verdana"/>
          <w:b/>
          <w:sz w:val="18"/>
        </w:rPr>
      </w:pPr>
      <w:r w:rsidRPr="0024462C">
        <w:rPr>
          <w:rFonts w:ascii="Verdana" w:hAnsi="Verdana"/>
          <w:b/>
          <w:sz w:val="18"/>
        </w:rPr>
        <w:t>Redegørelse for anvendelse af BAT</w:t>
      </w:r>
    </w:p>
    <w:p w14:paraId="033681B0" w14:textId="77777777" w:rsidR="00180440" w:rsidRPr="0024462C" w:rsidRDefault="00180440" w:rsidP="00180440">
      <w:pPr>
        <w:rPr>
          <w:sz w:val="18"/>
        </w:rPr>
      </w:pPr>
      <w:r w:rsidRPr="0024462C">
        <w:rPr>
          <w:sz w:val="18"/>
        </w:rPr>
        <w:t>Jf. BREF er det BAT at opbevare gylle i en stabil beholder, der kan modstå mekaniske, termiske og kemiske påvirkninger. Beholderens bund og vægge skal være tætte og korrosionsbeskyttede. Beholderens skal tømmes jævnligt af hensyn til eftersyn og vedligeholdelse – normalt 1 gang årligt. Der omrøres kun i gyllen umiddelbart før tømning af beholderen. Det er endvidere BAT at overdække beholderen med fast låg eller med et naturligt flydelag eller et flydelag, der etableres med snittet halm eller tilsvarende.</w:t>
      </w:r>
    </w:p>
    <w:p w14:paraId="5D19F774" w14:textId="77777777" w:rsidR="00180440" w:rsidRPr="0024462C" w:rsidRDefault="00180440" w:rsidP="00180440">
      <w:pPr>
        <w:pStyle w:val="Overskrift4"/>
        <w:rPr>
          <w:sz w:val="18"/>
        </w:rPr>
      </w:pPr>
    </w:p>
    <w:p w14:paraId="48371806" w14:textId="77777777" w:rsidR="00180440" w:rsidRDefault="00180440" w:rsidP="00180440">
      <w:pPr>
        <w:pStyle w:val="nummer"/>
        <w:tabs>
          <w:tab w:val="clear" w:pos="397"/>
          <w:tab w:val="left" w:pos="0"/>
        </w:tabs>
        <w:ind w:left="0" w:firstLine="0"/>
        <w:rPr>
          <w:rFonts w:ascii="Verdana" w:eastAsia="Calibri" w:hAnsi="Verdana" w:cs="Times New Roman"/>
          <w:sz w:val="18"/>
          <w:szCs w:val="22"/>
          <w:lang w:eastAsia="en-US"/>
        </w:rPr>
      </w:pPr>
      <w:r w:rsidRPr="0024462C">
        <w:rPr>
          <w:rFonts w:ascii="Verdana" w:eastAsia="Calibri" w:hAnsi="Verdana" w:cs="Times New Roman"/>
          <w:sz w:val="18"/>
          <w:szCs w:val="22"/>
          <w:lang w:eastAsia="en-US"/>
        </w:rPr>
        <w:t>Jf. BREF kan det være BAT at behandle husdyrgødning på bedriften med visse betingelser. Disse betingelser vedrører landbrugsareal til rådighed, overskud af eller efterspørgsel på lokale næringsstoffer</w:t>
      </w:r>
      <w:r>
        <w:rPr>
          <w:rFonts w:ascii="Verdana" w:eastAsia="Calibri" w:hAnsi="Verdana" w:cs="Times New Roman"/>
          <w:sz w:val="18"/>
          <w:szCs w:val="22"/>
          <w:lang w:eastAsia="en-US"/>
        </w:rPr>
        <w:t>, teknisk assistance, markeds</w:t>
      </w:r>
      <w:r w:rsidRPr="0024462C">
        <w:rPr>
          <w:rFonts w:ascii="Verdana" w:eastAsia="Calibri" w:hAnsi="Verdana" w:cs="Times New Roman"/>
          <w:sz w:val="18"/>
          <w:szCs w:val="22"/>
          <w:lang w:eastAsia="en-US"/>
        </w:rPr>
        <w:t xml:space="preserve">muligheder for </w:t>
      </w:r>
      <w:r>
        <w:rPr>
          <w:rFonts w:ascii="Verdana" w:eastAsia="Calibri" w:hAnsi="Verdana" w:cs="Times New Roman"/>
          <w:sz w:val="18"/>
          <w:szCs w:val="22"/>
          <w:lang w:eastAsia="en-US"/>
        </w:rPr>
        <w:t xml:space="preserve">produktion af </w:t>
      </w:r>
      <w:r w:rsidRPr="0024462C">
        <w:rPr>
          <w:rFonts w:ascii="Verdana" w:eastAsia="Calibri" w:hAnsi="Verdana" w:cs="Times New Roman"/>
          <w:sz w:val="18"/>
          <w:szCs w:val="22"/>
          <w:lang w:eastAsia="en-US"/>
        </w:rPr>
        <w:t xml:space="preserve">grøn energi samt lokale regler. Er der f.eks. et overskud af næringsstoffer i området og manglede arealer til at udbringe husdyrgødningen så kan det </w:t>
      </w:r>
      <w:r>
        <w:rPr>
          <w:rFonts w:ascii="Verdana" w:eastAsia="Calibri" w:hAnsi="Verdana" w:cs="Times New Roman"/>
          <w:sz w:val="18"/>
          <w:szCs w:val="22"/>
          <w:lang w:eastAsia="en-US"/>
        </w:rPr>
        <w:t xml:space="preserve">være </w:t>
      </w:r>
      <w:r w:rsidRPr="0024462C">
        <w:rPr>
          <w:rFonts w:ascii="Verdana" w:eastAsia="Calibri" w:hAnsi="Verdana" w:cs="Times New Roman"/>
          <w:sz w:val="18"/>
          <w:szCs w:val="22"/>
          <w:lang w:eastAsia="en-US"/>
        </w:rPr>
        <w:t>BAT at foretage separation af husdyrgødningen.</w:t>
      </w:r>
    </w:p>
    <w:p w14:paraId="7871C3FC" w14:textId="77777777" w:rsidR="0055649C" w:rsidRDefault="0055649C" w:rsidP="00180440">
      <w:pPr>
        <w:pStyle w:val="nummer"/>
        <w:tabs>
          <w:tab w:val="clear" w:pos="397"/>
          <w:tab w:val="left" w:pos="0"/>
        </w:tabs>
        <w:ind w:left="0" w:firstLine="0"/>
        <w:rPr>
          <w:rFonts w:ascii="Verdana" w:eastAsia="Calibri" w:hAnsi="Verdana" w:cs="Times New Roman"/>
          <w:sz w:val="18"/>
          <w:szCs w:val="22"/>
          <w:lang w:eastAsia="en-US"/>
        </w:rPr>
      </w:pPr>
    </w:p>
    <w:p w14:paraId="3F78A431" w14:textId="77777777" w:rsidR="0055649C" w:rsidRPr="0024462C" w:rsidRDefault="0055649C" w:rsidP="00180440">
      <w:pPr>
        <w:pStyle w:val="nummer"/>
        <w:tabs>
          <w:tab w:val="clear" w:pos="397"/>
          <w:tab w:val="left" w:pos="0"/>
        </w:tabs>
        <w:ind w:left="0" w:firstLine="0"/>
        <w:rPr>
          <w:rFonts w:ascii="Verdana" w:eastAsia="Calibri" w:hAnsi="Verdana" w:cs="Times New Roman"/>
          <w:sz w:val="18"/>
          <w:szCs w:val="22"/>
          <w:lang w:eastAsia="en-US"/>
        </w:rPr>
      </w:pPr>
    </w:p>
    <w:p w14:paraId="04A18AD4" w14:textId="77777777" w:rsidR="00180440" w:rsidRPr="0024462C" w:rsidRDefault="00180440" w:rsidP="00180440">
      <w:pPr>
        <w:pStyle w:val="nummer"/>
        <w:tabs>
          <w:tab w:val="clear" w:pos="397"/>
          <w:tab w:val="left" w:pos="0"/>
        </w:tabs>
        <w:ind w:left="0" w:firstLine="0"/>
        <w:rPr>
          <w:rFonts w:ascii="Verdana" w:eastAsia="Calibri" w:hAnsi="Verdana" w:cs="Times New Roman"/>
          <w:b/>
          <w:sz w:val="18"/>
          <w:szCs w:val="22"/>
          <w:lang w:eastAsia="en-US"/>
        </w:rPr>
      </w:pPr>
    </w:p>
    <w:p w14:paraId="4457A907" w14:textId="77777777" w:rsidR="00180440" w:rsidRPr="0024462C" w:rsidRDefault="00AB39CE" w:rsidP="00180440">
      <w:pPr>
        <w:pStyle w:val="Brdtekst"/>
        <w:jc w:val="left"/>
        <w:rPr>
          <w:b/>
          <w:sz w:val="18"/>
        </w:rPr>
      </w:pPr>
      <w:r>
        <w:rPr>
          <w:b/>
          <w:sz w:val="18"/>
        </w:rPr>
        <w:t>Samlet konklusion</w:t>
      </w:r>
    </w:p>
    <w:p w14:paraId="71FC4C5A" w14:textId="77777777" w:rsidR="00180440" w:rsidRDefault="00180440" w:rsidP="00180440">
      <w:pPr>
        <w:pStyle w:val="nummer"/>
        <w:tabs>
          <w:tab w:val="clear" w:pos="397"/>
          <w:tab w:val="left" w:pos="0"/>
        </w:tabs>
        <w:ind w:left="0" w:firstLine="0"/>
        <w:rPr>
          <w:rFonts w:ascii="Verdana" w:hAnsi="Verdana"/>
          <w:sz w:val="18"/>
        </w:rPr>
      </w:pPr>
      <w:r w:rsidRPr="0024462C">
        <w:rPr>
          <w:rFonts w:ascii="Verdana" w:hAnsi="Verdana"/>
          <w:sz w:val="18"/>
        </w:rPr>
        <w:lastRenderedPageBreak/>
        <w:t>Sammenholdes ansøgers foranstaltninger vedr. opbevaring og behandling af husdyrgødning, med BREF-dokumentet vurderes det at det ansøgte projekt lever op til BAT.</w:t>
      </w:r>
    </w:p>
    <w:p w14:paraId="770A1E97" w14:textId="77777777" w:rsidR="0048063D" w:rsidRDefault="0048063D" w:rsidP="00180440">
      <w:pPr>
        <w:pStyle w:val="nummer"/>
        <w:tabs>
          <w:tab w:val="clear" w:pos="397"/>
          <w:tab w:val="left" w:pos="0"/>
        </w:tabs>
        <w:ind w:left="0" w:firstLine="0"/>
        <w:rPr>
          <w:rFonts w:ascii="Verdana" w:hAnsi="Verdana"/>
          <w:sz w:val="18"/>
        </w:rPr>
      </w:pPr>
    </w:p>
    <w:p w14:paraId="5A447779" w14:textId="77777777" w:rsidR="0048063D" w:rsidRPr="00AB39CE" w:rsidRDefault="00AB39CE" w:rsidP="00AB39CE">
      <w:pPr>
        <w:pStyle w:val="nummer"/>
        <w:pBdr>
          <w:top w:val="single" w:sz="4" w:space="1" w:color="auto"/>
        </w:pBdr>
        <w:tabs>
          <w:tab w:val="clear" w:pos="397"/>
          <w:tab w:val="left" w:pos="0"/>
        </w:tabs>
        <w:ind w:left="0" w:firstLine="0"/>
        <w:rPr>
          <w:rFonts w:ascii="Verdana" w:hAnsi="Verdana"/>
          <w:b/>
          <w:sz w:val="18"/>
        </w:rPr>
      </w:pPr>
      <w:r>
        <w:rPr>
          <w:rFonts w:ascii="Verdana" w:hAnsi="Verdana"/>
          <w:b/>
          <w:sz w:val="18"/>
        </w:rPr>
        <w:t>Energi- og resurseforbrug og BAT</w:t>
      </w:r>
    </w:p>
    <w:p w14:paraId="3FCDAD2D" w14:textId="50797648" w:rsidR="00527F84" w:rsidRPr="00AF2DB4" w:rsidRDefault="00527F84" w:rsidP="00527F84">
      <w:pPr>
        <w:pStyle w:val="Brdtekst"/>
        <w:jc w:val="left"/>
        <w:rPr>
          <w:sz w:val="18"/>
        </w:rPr>
      </w:pPr>
      <w:r>
        <w:rPr>
          <w:sz w:val="18"/>
        </w:rPr>
        <w:br/>
        <w:t>Bedriften har en miljøgodkendelse fra marts 2017. I den forbindelse blev der udarbejdet en energirapport, og de tiltag der indgik i denne er gennemført. Bedriften er derfor optimeret vedr. energiforbrug.</w:t>
      </w:r>
    </w:p>
    <w:p w14:paraId="5E511FBB" w14:textId="5EBB8750" w:rsidR="00FB61F0" w:rsidRPr="00AF2DB4" w:rsidRDefault="005A5453" w:rsidP="00FB61F0">
      <w:pPr>
        <w:pStyle w:val="Brdtekst"/>
        <w:spacing w:before="240"/>
        <w:jc w:val="left"/>
        <w:rPr>
          <w:sz w:val="18"/>
        </w:rPr>
      </w:pPr>
      <w:r>
        <w:rPr>
          <w:sz w:val="18"/>
        </w:rPr>
        <w:t xml:space="preserve">Der er redegjort for det nuværende og det forventede energi- og resurseforbrug efter udvidelsen i bilag 3. </w:t>
      </w:r>
      <w:r>
        <w:rPr>
          <w:sz w:val="18"/>
        </w:rPr>
        <w:br/>
      </w:r>
      <w:r w:rsidR="00FB61F0" w:rsidRPr="00AF2DB4">
        <w:rPr>
          <w:sz w:val="18"/>
        </w:rPr>
        <w:t>Ansøger tilsigter løbende at reducere både energi- og andet resurseforbrug på ejendommen for at reducere miljøpåvirkning og forbedre det økonomiske indtjeningsgrundlag. Der er naturlig ventilation i alle staldbygninger. Den nye malkestald er etableret</w:t>
      </w:r>
      <w:r w:rsidR="00A03EB8">
        <w:rPr>
          <w:sz w:val="18"/>
        </w:rPr>
        <w:t xml:space="preserve"> med frekvensstyret vakuumpumpe og mælkepumpe.</w:t>
      </w:r>
      <w:r w:rsidR="00FB61F0" w:rsidRPr="00AF2DB4">
        <w:rPr>
          <w:sz w:val="18"/>
        </w:rPr>
        <w:t xml:space="preserve"> </w:t>
      </w:r>
      <w:r w:rsidR="00FB61F0" w:rsidRPr="00AF2DB4">
        <w:rPr>
          <w:sz w:val="18"/>
        </w:rPr>
        <w:tab/>
      </w:r>
      <w:r w:rsidR="00FB61F0" w:rsidRPr="00AF2DB4">
        <w:rPr>
          <w:sz w:val="18"/>
        </w:rPr>
        <w:tab/>
      </w:r>
    </w:p>
    <w:p w14:paraId="1F1BDBCC" w14:textId="694958C1" w:rsidR="00FB61F0" w:rsidRDefault="00FB61F0" w:rsidP="00FB61F0">
      <w:pPr>
        <w:pStyle w:val="Brdtekst"/>
        <w:jc w:val="left"/>
        <w:rPr>
          <w:sz w:val="18"/>
        </w:rPr>
      </w:pPr>
      <w:r w:rsidRPr="00AF2DB4">
        <w:rPr>
          <w:sz w:val="18"/>
        </w:rPr>
        <w:t>Der anvendes lavenergi-belysning i</w:t>
      </w:r>
      <w:r w:rsidR="00A03EB8">
        <w:rPr>
          <w:sz w:val="18"/>
        </w:rPr>
        <w:t xml:space="preserve"> staldene og</w:t>
      </w:r>
      <w:r w:rsidRPr="00AF2DB4">
        <w:rPr>
          <w:sz w:val="18"/>
        </w:rPr>
        <w:t xml:space="preserve"> der</w:t>
      </w:r>
      <w:r w:rsidR="00A03EB8">
        <w:rPr>
          <w:sz w:val="18"/>
        </w:rPr>
        <w:t xml:space="preserve"> er</w:t>
      </w:r>
      <w:r w:rsidRPr="00AF2DB4">
        <w:rPr>
          <w:sz w:val="18"/>
        </w:rPr>
        <w:t xml:space="preserve"> vågelys med få armaturer om natten. </w:t>
      </w:r>
    </w:p>
    <w:p w14:paraId="316E3CAE" w14:textId="5B42FC20" w:rsidR="00FB61F0" w:rsidRPr="00507A57" w:rsidRDefault="00FB61F0" w:rsidP="00A03EB8">
      <w:pPr>
        <w:rPr>
          <w:sz w:val="18"/>
        </w:rPr>
      </w:pPr>
      <w:r w:rsidRPr="00AF2DB4">
        <w:rPr>
          <w:sz w:val="18"/>
        </w:rPr>
        <w:t xml:space="preserve">Der foretages jævnlig kalibrering af drikkevandsinstallationer med henblik på at undgå unødig spild. Lækager </w:t>
      </w:r>
      <w:r>
        <w:rPr>
          <w:sz w:val="18"/>
        </w:rPr>
        <w:t xml:space="preserve">identificeres og repareres. </w:t>
      </w:r>
    </w:p>
    <w:p w14:paraId="4E42B92C" w14:textId="77777777" w:rsidR="00FB61F0" w:rsidRDefault="00FB61F0" w:rsidP="00AB39CE">
      <w:pPr>
        <w:pStyle w:val="Brdtekst"/>
        <w:jc w:val="left"/>
        <w:rPr>
          <w:rFonts w:eastAsia="Arial Unicode MS" w:cs="Arial Unicode MS"/>
          <w:b/>
          <w:sz w:val="18"/>
          <w:lang w:eastAsia="da-DK"/>
        </w:rPr>
      </w:pPr>
    </w:p>
    <w:p w14:paraId="10958B7E" w14:textId="77777777" w:rsidR="00AB39CE" w:rsidRPr="0024462C" w:rsidRDefault="00A76F55" w:rsidP="00AB39CE">
      <w:pPr>
        <w:pStyle w:val="Brdtekst"/>
        <w:jc w:val="left"/>
        <w:rPr>
          <w:rFonts w:eastAsia="Arial Unicode MS" w:cs="Arial Unicode MS"/>
          <w:b/>
          <w:sz w:val="18"/>
          <w:lang w:eastAsia="da-DK"/>
        </w:rPr>
      </w:pPr>
      <w:r>
        <w:rPr>
          <w:rFonts w:eastAsia="Arial Unicode MS" w:cs="Arial Unicode MS"/>
          <w:b/>
          <w:sz w:val="18"/>
          <w:lang w:eastAsia="da-DK"/>
        </w:rPr>
        <w:t>Redegørelse for anvendelse af BAT</w:t>
      </w:r>
    </w:p>
    <w:p w14:paraId="541522C9" w14:textId="77777777" w:rsidR="00AB39CE" w:rsidRPr="0024462C" w:rsidRDefault="00AB39CE" w:rsidP="00AB39CE">
      <w:pPr>
        <w:pStyle w:val="Brdtekst"/>
        <w:jc w:val="left"/>
        <w:rPr>
          <w:rFonts w:eastAsia="Arial Unicode MS" w:cs="Arial Unicode MS"/>
          <w:sz w:val="18"/>
          <w:lang w:eastAsia="da-DK"/>
        </w:rPr>
      </w:pPr>
      <w:r w:rsidRPr="0024462C">
        <w:rPr>
          <w:rFonts w:eastAsia="Arial Unicode MS" w:cs="Arial Unicode MS"/>
          <w:sz w:val="18"/>
          <w:lang w:eastAsia="da-DK"/>
        </w:rPr>
        <w:t>Miljøstyrelsen har ikke opstillet egentlige branchespe</w:t>
      </w:r>
      <w:r w:rsidR="005A5453">
        <w:rPr>
          <w:rFonts w:eastAsia="Arial Unicode MS" w:cs="Arial Unicode MS"/>
          <w:sz w:val="18"/>
          <w:lang w:eastAsia="da-DK"/>
        </w:rPr>
        <w:t>cifikke krav til energiforbrug og andet resurseforbrug</w:t>
      </w:r>
      <w:r w:rsidRPr="0024462C">
        <w:rPr>
          <w:rFonts w:eastAsia="Arial Unicode MS" w:cs="Arial Unicode MS"/>
          <w:sz w:val="18"/>
          <w:lang w:eastAsia="da-DK"/>
        </w:rPr>
        <w:t xml:space="preserve"> i forbindelse med fastlæggelsen af de vejledende BAT-standardvilkår, idet forbruget vil afhænge af de driftsmæssige forhold på den enkelte ejendom.</w:t>
      </w:r>
    </w:p>
    <w:p w14:paraId="49E453D5" w14:textId="77777777" w:rsidR="00AB39CE" w:rsidRPr="0024462C" w:rsidRDefault="00AB39CE" w:rsidP="00AB39CE">
      <w:pPr>
        <w:pStyle w:val="Brdtekst"/>
        <w:jc w:val="left"/>
        <w:rPr>
          <w:rFonts w:eastAsia="Arial Unicode MS" w:cs="Arial Unicode MS"/>
          <w:sz w:val="18"/>
          <w:u w:val="single"/>
          <w:lang w:eastAsia="da-DK"/>
        </w:rPr>
      </w:pPr>
    </w:p>
    <w:p w14:paraId="5770F1E9" w14:textId="77777777" w:rsidR="00AB39CE" w:rsidRDefault="00AB39CE" w:rsidP="00AB39CE">
      <w:pPr>
        <w:pStyle w:val="Brdtekst"/>
        <w:jc w:val="left"/>
        <w:rPr>
          <w:rFonts w:eastAsia="Arial Unicode MS" w:cs="Arial Unicode MS"/>
          <w:sz w:val="18"/>
          <w:lang w:eastAsia="da-DK"/>
        </w:rPr>
      </w:pPr>
      <w:r w:rsidRPr="0024462C">
        <w:rPr>
          <w:rFonts w:eastAsia="Arial Unicode MS" w:cs="Arial Unicode MS"/>
          <w:sz w:val="18"/>
          <w:lang w:eastAsia="da-DK"/>
        </w:rPr>
        <w:t xml:space="preserve">I henhold til BREF er det med henblik på at reducere energiforbruget BAT at anvende naturlig ventilation. Når der anvendes mekanisk ventilation er det BAT at optimere udformningen af ventilationssystemet samt at undgå modstand gennem hyppig eftersyn og rengøring af ventilationssystemet. Det er desuden BAT at anvende lavenergibelysning. </w:t>
      </w:r>
    </w:p>
    <w:p w14:paraId="22FD6830" w14:textId="77777777" w:rsidR="005A5453" w:rsidRPr="0024462C" w:rsidRDefault="005A5453" w:rsidP="005A5453">
      <w:pPr>
        <w:pStyle w:val="Brdtekst"/>
        <w:jc w:val="left"/>
        <w:rPr>
          <w:sz w:val="18"/>
        </w:rPr>
      </w:pPr>
      <w:r w:rsidRPr="0024462C">
        <w:rPr>
          <w:rFonts w:eastAsia="Arial Unicode MS" w:cs="Arial Unicode MS"/>
          <w:sz w:val="18"/>
          <w:lang w:eastAsia="da-DK"/>
        </w:rPr>
        <w:t xml:space="preserve">I henhold til BREF er det med henblik på at reducere vandforbruget BAT </w:t>
      </w:r>
      <w:r w:rsidRPr="0024462C">
        <w:rPr>
          <w:sz w:val="18"/>
        </w:rPr>
        <w:t xml:space="preserve">at rengøre stald og inventar med højtryksrenser efter hver produktionscyklus, at foretage regelmæssig kalibrering af drikkevandsanlæg for at undgå spild, at registrere vandforbrug samt at </w:t>
      </w:r>
      <w:r>
        <w:rPr>
          <w:sz w:val="18"/>
        </w:rPr>
        <w:t>finde og reparere evt. lækager.</w:t>
      </w:r>
    </w:p>
    <w:p w14:paraId="6E92CC88" w14:textId="77777777" w:rsidR="005A5453" w:rsidRPr="0024462C" w:rsidRDefault="005A5453" w:rsidP="00AB39CE">
      <w:pPr>
        <w:pStyle w:val="Brdtekst"/>
        <w:jc w:val="left"/>
        <w:rPr>
          <w:rFonts w:eastAsia="Arial Unicode MS" w:cs="Arial Unicode MS"/>
          <w:sz w:val="18"/>
          <w:lang w:eastAsia="da-DK"/>
        </w:rPr>
      </w:pPr>
    </w:p>
    <w:p w14:paraId="10BD681B" w14:textId="77777777" w:rsidR="00AB39CE" w:rsidRPr="0024462C" w:rsidRDefault="00AB39CE" w:rsidP="00AB39CE">
      <w:pPr>
        <w:pStyle w:val="Brdtekst"/>
        <w:jc w:val="left"/>
        <w:rPr>
          <w:b/>
          <w:sz w:val="18"/>
        </w:rPr>
      </w:pPr>
      <w:r>
        <w:rPr>
          <w:b/>
          <w:sz w:val="18"/>
        </w:rPr>
        <w:t>Samlet konklusion</w:t>
      </w:r>
    </w:p>
    <w:p w14:paraId="4D4FA076" w14:textId="77777777" w:rsidR="00AB39CE" w:rsidRDefault="00AB39CE" w:rsidP="00AB39CE">
      <w:pPr>
        <w:rPr>
          <w:sz w:val="18"/>
        </w:rPr>
      </w:pPr>
      <w:r w:rsidRPr="0024462C">
        <w:rPr>
          <w:sz w:val="18"/>
        </w:rPr>
        <w:t>Sammenholdes ansøgers tiltag med henblik på reduktion af energiforbruget med BREF-dokumentet vurderes det, at det ansøgte projekt lever op til BAT.</w:t>
      </w:r>
      <w:r w:rsidRPr="0024462C">
        <w:rPr>
          <w:rFonts w:eastAsia="Arial Unicode MS" w:cs="Arial Unicode MS"/>
          <w:sz w:val="18"/>
        </w:rPr>
        <w:t xml:space="preserve"> For så vidt angår energibesparende belysning er det dog først i takt med udskiftning af belysningen at den fulde energibesparende effekt opnås.</w:t>
      </w:r>
      <w:r w:rsidR="005A5453" w:rsidRPr="0024462C">
        <w:rPr>
          <w:sz w:val="18"/>
        </w:rPr>
        <w:t xml:space="preserve"> I forbindelse med kommende investeringer vil muligheder for vandbesparelser endvidere indgå i overvejelserne.</w:t>
      </w:r>
    </w:p>
    <w:p w14:paraId="02CBA1BE" w14:textId="77777777" w:rsidR="005A5453" w:rsidRDefault="005A5453" w:rsidP="00AB39CE">
      <w:pPr>
        <w:rPr>
          <w:sz w:val="18"/>
        </w:rPr>
      </w:pPr>
    </w:p>
    <w:p w14:paraId="5908A574" w14:textId="77777777" w:rsidR="005A5453" w:rsidRDefault="005A5453" w:rsidP="00AB39CE">
      <w:pPr>
        <w:rPr>
          <w:sz w:val="18"/>
        </w:rPr>
      </w:pPr>
    </w:p>
    <w:p w14:paraId="3BC02C29" w14:textId="77777777" w:rsidR="001D6175" w:rsidRPr="00C727F8" w:rsidRDefault="00E02EE0" w:rsidP="00391995">
      <w:pPr>
        <w:rPr>
          <w:sz w:val="18"/>
        </w:rPr>
      </w:pPr>
      <w:r>
        <w:rPr>
          <w:sz w:val="18"/>
        </w:rPr>
        <w:pict w14:anchorId="2CE192C6">
          <v:rect id="_x0000_i1032" style="width:0;height:1.5pt" o:hralign="center" o:hrstd="t" o:hr="t" fillcolor="#a0a0a0" stroked="f"/>
        </w:pict>
      </w:r>
    </w:p>
    <w:p w14:paraId="566AE348" w14:textId="77777777" w:rsidR="000115D7" w:rsidRPr="00507A57" w:rsidRDefault="000115D7" w:rsidP="000115D7">
      <w:pPr>
        <w:pStyle w:val="Overskrift3"/>
        <w:rPr>
          <w:b w:val="0"/>
          <w:sz w:val="18"/>
        </w:rPr>
      </w:pPr>
      <w:r>
        <w:rPr>
          <w:sz w:val="22"/>
        </w:rPr>
        <w:t>Generel management</w:t>
      </w:r>
      <w:r w:rsidR="00507A57">
        <w:rPr>
          <w:sz w:val="22"/>
        </w:rPr>
        <w:br/>
      </w:r>
      <w:r w:rsidR="00507A57">
        <w:rPr>
          <w:b w:val="0"/>
          <w:sz w:val="18"/>
        </w:rPr>
        <w:t xml:space="preserve">Herunder beskrives ansøgers tilgang til </w:t>
      </w:r>
      <w:r w:rsidR="005C0538">
        <w:rPr>
          <w:b w:val="0"/>
          <w:sz w:val="18"/>
        </w:rPr>
        <w:t>management på ejendommen ift. produktionen:</w:t>
      </w:r>
    </w:p>
    <w:p w14:paraId="5D9E1872" w14:textId="77777777" w:rsidR="00507A57" w:rsidRPr="0024462C" w:rsidRDefault="00507A57" w:rsidP="005C0538">
      <w:pPr>
        <w:pStyle w:val="Listeafsnit"/>
        <w:numPr>
          <w:ilvl w:val="0"/>
          <w:numId w:val="7"/>
        </w:numPr>
        <w:overflowPunct/>
        <w:autoSpaceDE/>
        <w:autoSpaceDN/>
        <w:adjustRightInd/>
        <w:textAlignment w:val="auto"/>
        <w:rPr>
          <w:sz w:val="18"/>
        </w:rPr>
      </w:pPr>
      <w:r w:rsidRPr="0024462C">
        <w:rPr>
          <w:sz w:val="18"/>
        </w:rPr>
        <w:t>Der er tilknyttet en række fagkonsulenter, der gennemgår bedriften med ejer og medarbejdere efte</w:t>
      </w:r>
      <w:r>
        <w:rPr>
          <w:sz w:val="18"/>
        </w:rPr>
        <w:t>r behov</w:t>
      </w:r>
      <w:r w:rsidRPr="0024462C">
        <w:rPr>
          <w:sz w:val="18"/>
        </w:rPr>
        <w:t xml:space="preserve">. </w:t>
      </w:r>
    </w:p>
    <w:p w14:paraId="151CBEB5" w14:textId="0FF7DE75" w:rsidR="00507A57" w:rsidRPr="0024462C" w:rsidRDefault="00FB61F0" w:rsidP="005C0538">
      <w:pPr>
        <w:pStyle w:val="Listeafsnit"/>
        <w:numPr>
          <w:ilvl w:val="0"/>
          <w:numId w:val="7"/>
        </w:numPr>
        <w:overflowPunct/>
        <w:autoSpaceDE/>
        <w:autoSpaceDN/>
        <w:adjustRightInd/>
        <w:textAlignment w:val="auto"/>
        <w:rPr>
          <w:sz w:val="18"/>
        </w:rPr>
      </w:pPr>
      <w:r>
        <w:rPr>
          <w:sz w:val="18"/>
        </w:rPr>
        <w:t>Bedriften har fast dyrlægeaftale.</w:t>
      </w:r>
      <w:r w:rsidR="00507A57" w:rsidRPr="0024462C">
        <w:rPr>
          <w:sz w:val="18"/>
        </w:rPr>
        <w:t xml:space="preserve"> </w:t>
      </w:r>
    </w:p>
    <w:p w14:paraId="0ACCF1CF" w14:textId="77777777" w:rsidR="00507A57" w:rsidRPr="0024462C" w:rsidRDefault="00507A57" w:rsidP="005C0538">
      <w:pPr>
        <w:pStyle w:val="Listeafsnit"/>
        <w:numPr>
          <w:ilvl w:val="0"/>
          <w:numId w:val="7"/>
        </w:numPr>
        <w:overflowPunct/>
        <w:autoSpaceDE/>
        <w:autoSpaceDN/>
        <w:adjustRightInd/>
        <w:textAlignment w:val="auto"/>
        <w:rPr>
          <w:sz w:val="18"/>
        </w:rPr>
      </w:pPr>
      <w:r w:rsidRPr="0024462C">
        <w:rPr>
          <w:sz w:val="18"/>
        </w:rPr>
        <w:t xml:space="preserve">Fodersammensætning og fodringsstrategi evalueres og tilpasses løbende, således at nyeste viden anvendes. </w:t>
      </w:r>
    </w:p>
    <w:p w14:paraId="736553AF" w14:textId="77777777" w:rsidR="00507A57" w:rsidRPr="0024462C" w:rsidRDefault="00507A57" w:rsidP="005C0538">
      <w:pPr>
        <w:pStyle w:val="Listeafsnit"/>
        <w:numPr>
          <w:ilvl w:val="0"/>
          <w:numId w:val="7"/>
        </w:numPr>
        <w:overflowPunct/>
        <w:autoSpaceDE/>
        <w:autoSpaceDN/>
        <w:adjustRightInd/>
        <w:textAlignment w:val="auto"/>
        <w:rPr>
          <w:sz w:val="18"/>
        </w:rPr>
      </w:pPr>
      <w:r w:rsidRPr="0024462C">
        <w:rPr>
          <w:sz w:val="18"/>
        </w:rPr>
        <w:t xml:space="preserve">Der føres medicinjournal og logbog for gylletanke. </w:t>
      </w:r>
    </w:p>
    <w:p w14:paraId="11485757" w14:textId="77777777" w:rsidR="00507A57" w:rsidRDefault="00507A57" w:rsidP="005C0538">
      <w:pPr>
        <w:pStyle w:val="Listeafsnit"/>
        <w:numPr>
          <w:ilvl w:val="0"/>
          <w:numId w:val="7"/>
        </w:numPr>
        <w:overflowPunct/>
        <w:autoSpaceDE/>
        <w:autoSpaceDN/>
        <w:adjustRightInd/>
        <w:textAlignment w:val="auto"/>
        <w:rPr>
          <w:sz w:val="18"/>
        </w:rPr>
      </w:pPr>
      <w:r w:rsidRPr="0024462C">
        <w:rPr>
          <w:sz w:val="18"/>
        </w:rPr>
        <w:t xml:space="preserve">Gylletanke bliver kontrolleret hvert 10. år af autoriseret kontrollant. </w:t>
      </w:r>
    </w:p>
    <w:p w14:paraId="1D02E564" w14:textId="1326F87C" w:rsidR="00FB61F0" w:rsidRPr="00FB61F0" w:rsidRDefault="00FB61F0" w:rsidP="005C0538">
      <w:pPr>
        <w:pStyle w:val="Listeafsnit"/>
        <w:numPr>
          <w:ilvl w:val="0"/>
          <w:numId w:val="7"/>
        </w:numPr>
        <w:overflowPunct/>
        <w:autoSpaceDE/>
        <w:autoSpaceDN/>
        <w:adjustRightInd/>
        <w:textAlignment w:val="auto"/>
        <w:rPr>
          <w:sz w:val="18"/>
        </w:rPr>
      </w:pPr>
      <w:r w:rsidRPr="00FB61F0">
        <w:rPr>
          <w:sz w:val="18"/>
        </w:rPr>
        <w:t>Køletanken tæthedsprøves hvert år af et autoriseret kølefirma.</w:t>
      </w:r>
    </w:p>
    <w:p w14:paraId="1F4B5456" w14:textId="77777777" w:rsidR="00507A57" w:rsidRPr="00FB61F0" w:rsidRDefault="00507A57" w:rsidP="005C0538">
      <w:pPr>
        <w:pStyle w:val="Listeafsnit"/>
        <w:numPr>
          <w:ilvl w:val="0"/>
          <w:numId w:val="7"/>
        </w:numPr>
        <w:overflowPunct/>
        <w:autoSpaceDE/>
        <w:autoSpaceDN/>
        <w:adjustRightInd/>
        <w:textAlignment w:val="auto"/>
        <w:rPr>
          <w:sz w:val="18"/>
        </w:rPr>
      </w:pPr>
      <w:r w:rsidRPr="00FB61F0">
        <w:rPr>
          <w:sz w:val="18"/>
        </w:rPr>
        <w:t xml:space="preserve">Der er lavet beredskabsplan således at evt. uheld kan stoppes og konsekvensen for det omgivende miljø begrænses mest muligt (se bilag 4). </w:t>
      </w:r>
    </w:p>
    <w:p w14:paraId="1EEE87D5" w14:textId="66CE917A" w:rsidR="00507A57" w:rsidRPr="00FB61F0" w:rsidRDefault="00FB61F0" w:rsidP="005C0538">
      <w:pPr>
        <w:pStyle w:val="Listeafsnit"/>
        <w:numPr>
          <w:ilvl w:val="0"/>
          <w:numId w:val="7"/>
        </w:numPr>
        <w:overflowPunct/>
        <w:autoSpaceDE/>
        <w:autoSpaceDN/>
        <w:adjustRightInd/>
        <w:textAlignment w:val="auto"/>
        <w:rPr>
          <w:sz w:val="18"/>
        </w:rPr>
      </w:pPr>
      <w:r w:rsidRPr="00FB61F0">
        <w:rPr>
          <w:sz w:val="18"/>
        </w:rPr>
        <w:t>Malkerobotterne</w:t>
      </w:r>
      <w:r w:rsidR="00507A57" w:rsidRPr="00FB61F0">
        <w:rPr>
          <w:sz w:val="18"/>
        </w:rPr>
        <w:t xml:space="preserve"> er tilkoblet alarmanlæg. </w:t>
      </w:r>
    </w:p>
    <w:p w14:paraId="01E98D2D" w14:textId="73759E18" w:rsidR="00FB61F0" w:rsidRPr="00FB61F0" w:rsidRDefault="00FB61F0" w:rsidP="00FB61F0">
      <w:pPr>
        <w:pStyle w:val="Listeafsnit"/>
        <w:numPr>
          <w:ilvl w:val="0"/>
          <w:numId w:val="7"/>
        </w:numPr>
        <w:overflowPunct/>
        <w:autoSpaceDE/>
        <w:autoSpaceDN/>
        <w:adjustRightInd/>
        <w:textAlignment w:val="auto"/>
        <w:rPr>
          <w:sz w:val="20"/>
        </w:rPr>
      </w:pPr>
      <w:r w:rsidRPr="00FB61F0">
        <w:rPr>
          <w:sz w:val="18"/>
        </w:rPr>
        <w:t>Der leveres mælk til Arla og produktionen er dermed omfattet af kvalitetsprogrammet Arlagården, der stiller en række krav til de daglige rutiner på ejendommen</w:t>
      </w:r>
      <w:r w:rsidRPr="00FB61F0">
        <w:rPr>
          <w:sz w:val="20"/>
        </w:rPr>
        <w:t>.</w:t>
      </w:r>
    </w:p>
    <w:p w14:paraId="1DAFF227" w14:textId="77777777" w:rsidR="00FB61F0" w:rsidRPr="00FB61F0" w:rsidRDefault="00FB61F0" w:rsidP="005C0538">
      <w:pPr>
        <w:pStyle w:val="Listeafsnit"/>
        <w:numPr>
          <w:ilvl w:val="0"/>
          <w:numId w:val="7"/>
        </w:numPr>
        <w:overflowPunct/>
        <w:autoSpaceDE/>
        <w:autoSpaceDN/>
        <w:adjustRightInd/>
        <w:textAlignment w:val="auto"/>
        <w:rPr>
          <w:sz w:val="18"/>
        </w:rPr>
      </w:pPr>
    </w:p>
    <w:p w14:paraId="3FDDB1DF" w14:textId="77777777" w:rsidR="00507A57" w:rsidRPr="0024462C" w:rsidRDefault="00507A57" w:rsidP="00507A57">
      <w:pPr>
        <w:pStyle w:val="Listeafsnit"/>
        <w:rPr>
          <w:b/>
          <w:sz w:val="18"/>
        </w:rPr>
      </w:pPr>
    </w:p>
    <w:p w14:paraId="36FD9A65" w14:textId="77777777" w:rsidR="00507A57" w:rsidRPr="0024462C" w:rsidRDefault="00507A57" w:rsidP="00507A57">
      <w:pPr>
        <w:pStyle w:val="Listeafsnit"/>
        <w:ind w:left="0"/>
        <w:rPr>
          <w:b/>
          <w:sz w:val="18"/>
        </w:rPr>
      </w:pPr>
      <w:r w:rsidRPr="0024462C">
        <w:rPr>
          <w:b/>
          <w:sz w:val="18"/>
        </w:rPr>
        <w:t>BAT vedr. management og egenkontrol</w:t>
      </w:r>
    </w:p>
    <w:p w14:paraId="3A18DB20" w14:textId="77777777" w:rsidR="00507A57" w:rsidRPr="0024462C" w:rsidRDefault="00507A57" w:rsidP="00507A57">
      <w:pPr>
        <w:pStyle w:val="Brdtekst"/>
        <w:jc w:val="left"/>
        <w:rPr>
          <w:rFonts w:eastAsia="Arial Unicode MS" w:cs="Arial Unicode MS"/>
          <w:sz w:val="18"/>
          <w:lang w:eastAsia="da-DK"/>
        </w:rPr>
      </w:pPr>
      <w:r w:rsidRPr="0024462C">
        <w:rPr>
          <w:sz w:val="18"/>
        </w:rPr>
        <w:t xml:space="preserve">I henhold til BREF (2003) er det BAT at uddanne bedriftens personale, at registrere energi- og ressourceforbrug samt forbrug og anvendelse af handels- og husdyrgødning. Endvidere at have procedurer for at sikre ren- og vedligeholdelse af bygninger og inventar, at planlægge gødning af markerne korrekt samt at have nødfremgangsmåde ved evt. uheld. </w:t>
      </w:r>
      <w:r w:rsidRPr="0024462C">
        <w:rPr>
          <w:rFonts w:eastAsia="Arial Unicode MS" w:cs="Arial Unicode MS"/>
          <w:sz w:val="18"/>
          <w:lang w:eastAsia="da-DK"/>
        </w:rPr>
        <w:t xml:space="preserve">Miljøstyrelsen har ikke opstillet egentlige branchespecifikke </w:t>
      </w:r>
      <w:r w:rsidRPr="0024462C">
        <w:rPr>
          <w:rFonts w:eastAsia="Arial Unicode MS" w:cs="Arial Unicode MS"/>
          <w:sz w:val="18"/>
          <w:lang w:eastAsia="da-DK"/>
        </w:rPr>
        <w:lastRenderedPageBreak/>
        <w:t>krav til management i forbindelse med fastlæggelsen af de vejledende BAT-standardvilkår, da management vil afhænge af de driftsmæssige forhold på den enkelte ejendom.</w:t>
      </w:r>
    </w:p>
    <w:p w14:paraId="669B2A92" w14:textId="77777777" w:rsidR="00507A57" w:rsidRPr="0024462C" w:rsidRDefault="00507A57" w:rsidP="00507A57">
      <w:pPr>
        <w:pStyle w:val="Brdtekst"/>
        <w:jc w:val="left"/>
        <w:rPr>
          <w:b/>
          <w:bCs/>
          <w:sz w:val="18"/>
        </w:rPr>
      </w:pPr>
    </w:p>
    <w:p w14:paraId="69BD1BF9" w14:textId="77777777" w:rsidR="00507A57" w:rsidRPr="0024462C" w:rsidRDefault="003A2559" w:rsidP="00507A57">
      <w:pPr>
        <w:pStyle w:val="Brdtekst"/>
        <w:jc w:val="left"/>
        <w:rPr>
          <w:b/>
          <w:sz w:val="18"/>
        </w:rPr>
      </w:pPr>
      <w:r>
        <w:rPr>
          <w:b/>
          <w:sz w:val="18"/>
        </w:rPr>
        <w:t>Samlet konklusion</w:t>
      </w:r>
    </w:p>
    <w:p w14:paraId="16E6FFBE" w14:textId="77777777" w:rsidR="00C727F8" w:rsidRDefault="00507A57" w:rsidP="00507A57">
      <w:pPr>
        <w:rPr>
          <w:sz w:val="18"/>
        </w:rPr>
      </w:pPr>
      <w:r w:rsidRPr="0024462C">
        <w:rPr>
          <w:sz w:val="18"/>
        </w:rPr>
        <w:t>Sammenholdes ansøgers redegørelse for management og egenkontrol med BREF-dokumentet vurderes det, at det ansøgte projekt lever op til BAT.</w:t>
      </w:r>
    </w:p>
    <w:p w14:paraId="36EDDF29" w14:textId="77777777" w:rsidR="00507A57" w:rsidRDefault="00507A57" w:rsidP="00C727F8">
      <w:pPr>
        <w:rPr>
          <w:sz w:val="18"/>
        </w:rPr>
      </w:pPr>
    </w:p>
    <w:p w14:paraId="5E96F824" w14:textId="77777777" w:rsidR="001D6175" w:rsidRDefault="00E02EE0" w:rsidP="00C727F8">
      <w:r>
        <w:rPr>
          <w:sz w:val="18"/>
        </w:rPr>
        <w:pict w14:anchorId="64C87937">
          <v:rect id="_x0000_i1033" style="width:0;height:1.5pt" o:hralign="center" o:hrstd="t" o:hr="t" fillcolor="#a0a0a0" stroked="f"/>
        </w:pict>
      </w:r>
    </w:p>
    <w:p w14:paraId="4646DFD6" w14:textId="77777777" w:rsidR="00391995" w:rsidRPr="00391995" w:rsidRDefault="00391995">
      <w:pPr>
        <w:rPr>
          <w:sz w:val="18"/>
        </w:rPr>
      </w:pPr>
    </w:p>
    <w:sectPr w:rsidR="00391995" w:rsidRPr="00391995" w:rsidSect="00377730">
      <w:headerReference w:type="default" r:id="rId9"/>
      <w:footerReference w:type="default" r:id="rId10"/>
      <w:pgSz w:w="11906" w:h="16838" w:code="9"/>
      <w:pgMar w:top="1701" w:right="1134" w:bottom="1276" w:left="1134" w:header="709" w:footer="709" w:gutter="0"/>
      <w:paperSrc w:first="14" w:other="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8A8B0" w14:textId="77777777" w:rsidR="003560DC" w:rsidRDefault="003560DC">
      <w:r>
        <w:separator/>
      </w:r>
    </w:p>
  </w:endnote>
  <w:endnote w:type="continuationSeparator" w:id="0">
    <w:p w14:paraId="3DFD8437" w14:textId="77777777" w:rsidR="003560DC" w:rsidRDefault="0035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D8A2D" w14:textId="77777777" w:rsidR="007343AF" w:rsidRPr="00377730" w:rsidRDefault="009851EA" w:rsidP="00377730">
    <w:pPr>
      <w:pStyle w:val="Sidefod"/>
      <w:spacing w:line="192" w:lineRule="auto"/>
      <w:rPr>
        <w:sz w:val="14"/>
        <w:szCs w:val="14"/>
      </w:rPr>
    </w:pPr>
    <w:r w:rsidRPr="00377730">
      <w:rPr>
        <w:snapToGrid w:val="0"/>
        <w:sz w:val="14"/>
        <w:szCs w:val="14"/>
      </w:rPr>
      <w:fldChar w:fldCharType="begin"/>
    </w:r>
    <w:r w:rsidR="00C25EB1" w:rsidRPr="00377730">
      <w:rPr>
        <w:snapToGrid w:val="0"/>
        <w:sz w:val="14"/>
        <w:szCs w:val="14"/>
      </w:rPr>
      <w:instrText xml:space="preserve"> FILENAME \p </w:instrText>
    </w:r>
    <w:r w:rsidRPr="00377730">
      <w:rPr>
        <w:snapToGrid w:val="0"/>
        <w:sz w:val="14"/>
        <w:szCs w:val="14"/>
      </w:rPr>
      <w:fldChar w:fldCharType="separate"/>
    </w:r>
    <w:r w:rsidR="00527F84">
      <w:rPr>
        <w:noProof/>
        <w:snapToGrid w:val="0"/>
        <w:sz w:val="14"/>
        <w:szCs w:val="14"/>
      </w:rPr>
      <w:t>P:\Kunder\98811354 Klovborg IS\5. Godkendelser VVM mv\25. MGK Tylstrup Hedevej 38 2018\Bilag 1_Miljøkonsekvensrapport Tylstrup Hedevej 38.docx</w:t>
    </w:r>
    <w:r w:rsidRPr="00377730">
      <w:rPr>
        <w:snapToGrid w:val="0"/>
        <w:sz w:val="14"/>
        <w:szCs w:val="14"/>
      </w:rPr>
      <w:fldChar w:fldCharType="end"/>
    </w:r>
    <w:r w:rsidR="00C25EB1" w:rsidRPr="00377730">
      <w:rPr>
        <w:sz w:val="14"/>
        <w:szCs w:val="14"/>
      </w:rPr>
      <w:tab/>
      <w:t xml:space="preserve">Side </w:t>
    </w:r>
    <w:r w:rsidRPr="00377730">
      <w:rPr>
        <w:rStyle w:val="Sidetal"/>
        <w:rFonts w:ascii="Verdana" w:hAnsi="Verdana"/>
        <w:sz w:val="14"/>
        <w:szCs w:val="14"/>
      </w:rPr>
      <w:fldChar w:fldCharType="begin"/>
    </w:r>
    <w:r w:rsidR="00C25EB1" w:rsidRPr="00377730">
      <w:rPr>
        <w:rStyle w:val="Sidetal"/>
        <w:rFonts w:ascii="Verdana" w:hAnsi="Verdana"/>
        <w:sz w:val="14"/>
        <w:szCs w:val="14"/>
      </w:rPr>
      <w:instrText xml:space="preserve"> PAGE </w:instrText>
    </w:r>
    <w:r w:rsidRPr="00377730">
      <w:rPr>
        <w:rStyle w:val="Sidetal"/>
        <w:rFonts w:ascii="Verdana" w:hAnsi="Verdana"/>
        <w:sz w:val="14"/>
        <w:szCs w:val="14"/>
      </w:rPr>
      <w:fldChar w:fldCharType="separate"/>
    </w:r>
    <w:r w:rsidR="00E02EE0">
      <w:rPr>
        <w:rStyle w:val="Sidetal"/>
        <w:rFonts w:ascii="Verdana" w:hAnsi="Verdana"/>
        <w:noProof/>
        <w:sz w:val="14"/>
        <w:szCs w:val="14"/>
      </w:rPr>
      <w:t>3</w:t>
    </w:r>
    <w:r w:rsidRPr="00377730">
      <w:rPr>
        <w:rStyle w:val="Sidetal"/>
        <w:rFonts w:ascii="Verdana" w:hAnsi="Verdana"/>
        <w:sz w:val="14"/>
        <w:szCs w:val="14"/>
      </w:rPr>
      <w:fldChar w:fldCharType="end"/>
    </w:r>
    <w:r w:rsidR="00C25EB1" w:rsidRPr="00377730">
      <w:rPr>
        <w:rStyle w:val="Sidetal"/>
        <w:rFonts w:ascii="Verdana" w:hAnsi="Verdana"/>
        <w:sz w:val="14"/>
        <w:szCs w:val="14"/>
      </w:rPr>
      <w:t>/</w:t>
    </w:r>
    <w:r w:rsidRPr="00377730">
      <w:rPr>
        <w:rStyle w:val="Sidetal"/>
        <w:rFonts w:ascii="Verdana" w:hAnsi="Verdana"/>
        <w:sz w:val="14"/>
        <w:szCs w:val="14"/>
      </w:rPr>
      <w:fldChar w:fldCharType="begin"/>
    </w:r>
    <w:r w:rsidR="00C25EB1" w:rsidRPr="00377730">
      <w:rPr>
        <w:rStyle w:val="Sidetal"/>
        <w:rFonts w:ascii="Verdana" w:hAnsi="Verdana"/>
        <w:sz w:val="14"/>
        <w:szCs w:val="14"/>
      </w:rPr>
      <w:instrText xml:space="preserve"> NUMPAGES </w:instrText>
    </w:r>
    <w:r w:rsidRPr="00377730">
      <w:rPr>
        <w:rStyle w:val="Sidetal"/>
        <w:rFonts w:ascii="Verdana" w:hAnsi="Verdana"/>
        <w:sz w:val="14"/>
        <w:szCs w:val="14"/>
      </w:rPr>
      <w:fldChar w:fldCharType="separate"/>
    </w:r>
    <w:r w:rsidR="00E02EE0">
      <w:rPr>
        <w:rStyle w:val="Sidetal"/>
        <w:rFonts w:ascii="Verdana" w:hAnsi="Verdana"/>
        <w:noProof/>
        <w:sz w:val="14"/>
        <w:szCs w:val="14"/>
      </w:rPr>
      <w:t>7</w:t>
    </w:r>
    <w:r w:rsidRPr="00377730">
      <w:rPr>
        <w:rStyle w:val="Sidetal"/>
        <w:rFonts w:ascii="Verdana" w:hAnsi="Verdana"/>
        <w:sz w:val="14"/>
        <w:szCs w:val="14"/>
      </w:rPr>
      <w:fldChar w:fldCharType="end"/>
    </w:r>
    <w:r w:rsidR="00C25EB1" w:rsidRPr="00377730">
      <w:rPr>
        <w:rStyle w:val="Sidetal"/>
        <w:rFonts w:ascii="Verdana" w:hAnsi="Verdana"/>
        <w:sz w:val="14"/>
        <w:szCs w:val="14"/>
      </w:rPr>
      <w:tab/>
      <w:t xml:space="preserve">Den </w:t>
    </w:r>
    <w:r w:rsidRPr="00377730">
      <w:rPr>
        <w:rStyle w:val="Sidetal"/>
        <w:rFonts w:ascii="Verdana" w:hAnsi="Verdana"/>
        <w:sz w:val="14"/>
        <w:szCs w:val="14"/>
      </w:rPr>
      <w:fldChar w:fldCharType="begin"/>
    </w:r>
    <w:r w:rsidR="00C25EB1" w:rsidRPr="00377730">
      <w:rPr>
        <w:rStyle w:val="Sidetal"/>
        <w:rFonts w:ascii="Verdana" w:hAnsi="Verdana"/>
        <w:sz w:val="14"/>
        <w:szCs w:val="14"/>
      </w:rPr>
      <w:instrText xml:space="preserve"> DATE </w:instrText>
    </w:r>
    <w:r w:rsidRPr="00377730">
      <w:rPr>
        <w:rStyle w:val="Sidetal"/>
        <w:rFonts w:ascii="Verdana" w:hAnsi="Verdana"/>
        <w:sz w:val="14"/>
        <w:szCs w:val="14"/>
      </w:rPr>
      <w:fldChar w:fldCharType="separate"/>
    </w:r>
    <w:r w:rsidR="00D73586">
      <w:rPr>
        <w:rStyle w:val="Sidetal"/>
        <w:rFonts w:ascii="Verdana" w:hAnsi="Verdana"/>
        <w:noProof/>
        <w:sz w:val="14"/>
        <w:szCs w:val="14"/>
      </w:rPr>
      <w:t>18-04-2018</w:t>
    </w:r>
    <w:r w:rsidRPr="00377730">
      <w:rPr>
        <w:rStyle w:val="Sidetal"/>
        <w:rFonts w:ascii="Verdana" w:hAnsi="Verdan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96ACD" w14:textId="77777777" w:rsidR="003560DC" w:rsidRDefault="003560DC">
      <w:r>
        <w:separator/>
      </w:r>
    </w:p>
  </w:footnote>
  <w:footnote w:type="continuationSeparator" w:id="0">
    <w:p w14:paraId="7A06B555" w14:textId="77777777" w:rsidR="003560DC" w:rsidRDefault="0035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BAE1A" w14:textId="77777777" w:rsidR="007343AF" w:rsidRPr="00ED3A49" w:rsidRDefault="00ED3A49">
    <w:pPr>
      <w:pStyle w:val="Sidehoved"/>
      <w:pBdr>
        <w:bottom w:val="dotted" w:sz="6" w:space="1" w:color="auto"/>
      </w:pBdr>
      <w:tabs>
        <w:tab w:val="left" w:pos="2268"/>
      </w:tabs>
      <w:ind w:left="2268"/>
      <w:rPr>
        <w:rFonts w:cs="Tahoma"/>
        <w:b/>
        <w:bCs/>
        <w:sz w:val="22"/>
        <w:szCs w:val="22"/>
      </w:rPr>
    </w:pPr>
    <w:r w:rsidRPr="00ED3A49">
      <w:rPr>
        <w:rFonts w:cs="Tahoma"/>
        <w:b/>
        <w:bCs/>
        <w:noProof/>
        <w:sz w:val="22"/>
        <w:szCs w:val="22"/>
      </w:rPr>
      <mc:AlternateContent>
        <mc:Choice Requires="wps">
          <w:drawing>
            <wp:anchor distT="0" distB="0" distL="114300" distR="114300" simplePos="0" relativeHeight="251657728" behindDoc="1" locked="0" layoutInCell="1" allowOverlap="1" wp14:anchorId="6221805E" wp14:editId="3A4688A4">
              <wp:simplePos x="0" y="0"/>
              <wp:positionH relativeFrom="column">
                <wp:posOffset>-144780</wp:posOffset>
              </wp:positionH>
              <wp:positionV relativeFrom="paragraph">
                <wp:posOffset>-256540</wp:posOffset>
              </wp:positionV>
              <wp:extent cx="1367790" cy="647700"/>
              <wp:effectExtent l="0" t="635" r="0" b="0"/>
              <wp:wrapTight wrapText="bothSides">
                <wp:wrapPolygon edited="0">
                  <wp:start x="-150" y="0"/>
                  <wp:lineTo x="-150" y="21261"/>
                  <wp:lineTo x="21600" y="21261"/>
                  <wp:lineTo x="21600" y="0"/>
                  <wp:lineTo x="-15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4C409" w14:textId="77777777" w:rsidR="007343AF" w:rsidRDefault="00AA6226">
                          <w:r>
                            <w:rPr>
                              <w:noProof/>
                            </w:rPr>
                            <w:drawing>
                              <wp:inline distT="0" distB="0" distL="0" distR="0" wp14:anchorId="45B94FA6" wp14:editId="71316A72">
                                <wp:extent cx="1152525" cy="542925"/>
                                <wp:effectExtent l="19050" t="0" r="9525" b="0"/>
                                <wp:docPr id="1" name="Billede 2" descr="H:\Logo\LandboNord\Centreret\Centreret Negativ Gra¦è\LandboNord_logo_centreret_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Logo\LandboNord\Centreret\Centreret Negativ Gra¦è\LandboNord_logo_centreret_SORT.png"/>
                                        <pic:cNvPicPr>
                                          <a:picLocks noChangeAspect="1" noChangeArrowheads="1"/>
                                        </pic:cNvPicPr>
                                      </pic:nvPicPr>
                                      <pic:blipFill>
                                        <a:blip r:embed="rId1"/>
                                        <a:srcRect/>
                                        <a:stretch>
                                          <a:fillRect/>
                                        </a:stretch>
                                      </pic:blipFill>
                                      <pic:spPr bwMode="auto">
                                        <a:xfrm>
                                          <a:off x="0" y="0"/>
                                          <a:ext cx="1152525" cy="542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1805E" id="_x0000_t202" coordsize="21600,21600" o:spt="202" path="m,l,21600r21600,l21600,xe">
              <v:stroke joinstyle="miter"/>
              <v:path gradientshapeok="t" o:connecttype="rect"/>
            </v:shapetype>
            <v:shape id="Text Box 3" o:spid="_x0000_s1026" type="#_x0000_t202" style="position:absolute;left:0;text-align:left;margin-left:-11.4pt;margin-top:-20.2pt;width:107.7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" stroked="f">
              <v:textbox>
                <w:txbxContent>
                  <w:p w14:paraId="3EF4C409" w14:textId="77777777" w:rsidR="007343AF" w:rsidRDefault="00AA6226">
                    <w:r>
                      <w:rPr>
                        <w:noProof/>
                      </w:rPr>
                      <w:drawing>
                        <wp:inline distT="0" distB="0" distL="0" distR="0" wp14:anchorId="45B94FA6" wp14:editId="71316A72">
                          <wp:extent cx="1152525" cy="542925"/>
                          <wp:effectExtent l="19050" t="0" r="9525" b="0"/>
                          <wp:docPr id="1" name="Billede 2" descr="H:\Logo\LandboNord\Centreret\Centreret Negativ Gra¦è\LandboNord_logo_centreret_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Logo\LandboNord\Centreret\Centreret Negativ Gra¦è\LandboNord_logo_centreret_SORT.png"/>
                                  <pic:cNvPicPr>
                                    <a:picLocks noChangeAspect="1" noChangeArrowheads="1"/>
                                  </pic:cNvPicPr>
                                </pic:nvPicPr>
                                <pic:blipFill>
                                  <a:blip r:embed="rId2"/>
                                  <a:srcRect/>
                                  <a:stretch>
                                    <a:fillRect/>
                                  </a:stretch>
                                </pic:blipFill>
                                <pic:spPr bwMode="auto">
                                  <a:xfrm>
                                    <a:off x="0" y="0"/>
                                    <a:ext cx="1152525" cy="542925"/>
                                  </a:xfrm>
                                  <a:prstGeom prst="rect">
                                    <a:avLst/>
                                  </a:prstGeom>
                                  <a:noFill/>
                                  <a:ln w="9525">
                                    <a:noFill/>
                                    <a:miter lim="800000"/>
                                    <a:headEnd/>
                                    <a:tailEnd/>
                                  </a:ln>
                                </pic:spPr>
                              </pic:pic>
                            </a:graphicData>
                          </a:graphic>
                        </wp:inline>
                      </w:drawing>
                    </w:r>
                  </w:p>
                </w:txbxContent>
              </v:textbox>
              <w10:wrap type="tight"/>
            </v:shape>
          </w:pict>
        </mc:Fallback>
      </mc:AlternateContent>
    </w:r>
    <w:r w:rsidR="00C25EB1" w:rsidRPr="00ED3A49">
      <w:rPr>
        <w:rFonts w:cs="Tahoma"/>
        <w:b/>
        <w:bCs/>
        <w:sz w:val="22"/>
        <w:szCs w:val="22"/>
      </w:rPr>
      <w:tab/>
    </w:r>
    <w:r w:rsidR="00C25EB1" w:rsidRPr="00ED3A49">
      <w:rPr>
        <w:rFonts w:cs="Tahoma"/>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13DD2"/>
    <w:multiLevelType w:val="hybridMultilevel"/>
    <w:tmpl w:val="C3EA803E"/>
    <w:lvl w:ilvl="0" w:tplc="04060003">
      <w:start w:val="1"/>
      <w:numFmt w:val="bullet"/>
      <w:lvlText w:val="o"/>
      <w:lvlJc w:val="left"/>
      <w:pPr>
        <w:tabs>
          <w:tab w:val="num" w:pos="720"/>
        </w:tabs>
        <w:ind w:left="720" w:hanging="360"/>
      </w:pPr>
      <w:rPr>
        <w:rFonts w:ascii="Courier New" w:hAnsi="Courier New"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D76A0"/>
    <w:multiLevelType w:val="hybridMultilevel"/>
    <w:tmpl w:val="5530AA6E"/>
    <w:lvl w:ilvl="0" w:tplc="81262B2E">
      <w:start w:val="8"/>
      <w:numFmt w:val="bullet"/>
      <w:lvlText w:val="-"/>
      <w:lvlJc w:val="left"/>
      <w:pPr>
        <w:ind w:left="360" w:hanging="360"/>
      </w:pPr>
      <w:rPr>
        <w:rFonts w:ascii="Verdana" w:eastAsia="Times New Roman"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63A87F9F"/>
    <w:multiLevelType w:val="hybridMultilevel"/>
    <w:tmpl w:val="E482CA30"/>
    <w:lvl w:ilvl="0" w:tplc="81262B2E">
      <w:start w:val="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DE81CDA"/>
    <w:multiLevelType w:val="hybridMultilevel"/>
    <w:tmpl w:val="B63ED88E"/>
    <w:lvl w:ilvl="0" w:tplc="4D842FE4">
      <w:start w:val="8"/>
      <w:numFmt w:val="bullet"/>
      <w:lvlText w:val="-"/>
      <w:lvlJc w:val="left"/>
      <w:pPr>
        <w:ind w:left="360" w:hanging="360"/>
      </w:pPr>
      <w:rPr>
        <w:rFonts w:ascii="Verdana" w:eastAsia="Times New Roman"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7A322B3C"/>
    <w:multiLevelType w:val="hybridMultilevel"/>
    <w:tmpl w:val="CD36170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BD454DC"/>
    <w:multiLevelType w:val="hybridMultilevel"/>
    <w:tmpl w:val="57420778"/>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DD080E"/>
    <w:multiLevelType w:val="hybridMultilevel"/>
    <w:tmpl w:val="41D4D8B8"/>
    <w:lvl w:ilvl="0" w:tplc="D924DCA4">
      <w:start w:val="8"/>
      <w:numFmt w:val="bullet"/>
      <w:lvlText w:val="-"/>
      <w:lvlJc w:val="left"/>
      <w:pPr>
        <w:ind w:left="360" w:hanging="360"/>
      </w:pPr>
      <w:rPr>
        <w:rFonts w:ascii="Verdana" w:eastAsia="Times New Roman"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7DE80C56"/>
    <w:multiLevelType w:val="hybridMultilevel"/>
    <w:tmpl w:val="F342C8B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7D"/>
    <w:rsid w:val="000115D7"/>
    <w:rsid w:val="000319EB"/>
    <w:rsid w:val="00047823"/>
    <w:rsid w:val="00061305"/>
    <w:rsid w:val="000645E2"/>
    <w:rsid w:val="00080D5F"/>
    <w:rsid w:val="00091A5C"/>
    <w:rsid w:val="00093F4A"/>
    <w:rsid w:val="000C52F3"/>
    <w:rsid w:val="000D3CD8"/>
    <w:rsid w:val="000D41BC"/>
    <w:rsid w:val="000F60E1"/>
    <w:rsid w:val="00111306"/>
    <w:rsid w:val="001521EE"/>
    <w:rsid w:val="00166EF1"/>
    <w:rsid w:val="0018038D"/>
    <w:rsid w:val="00180440"/>
    <w:rsid w:val="001D0C43"/>
    <w:rsid w:val="001D6175"/>
    <w:rsid w:val="001E5481"/>
    <w:rsid w:val="001F4A98"/>
    <w:rsid w:val="00215A4E"/>
    <w:rsid w:val="00254871"/>
    <w:rsid w:val="002757E4"/>
    <w:rsid w:val="002805C2"/>
    <w:rsid w:val="00291991"/>
    <w:rsid w:val="00296F82"/>
    <w:rsid w:val="002D3A43"/>
    <w:rsid w:val="0030711F"/>
    <w:rsid w:val="003159D8"/>
    <w:rsid w:val="00326607"/>
    <w:rsid w:val="003277CC"/>
    <w:rsid w:val="00330DA5"/>
    <w:rsid w:val="00331648"/>
    <w:rsid w:val="003560DC"/>
    <w:rsid w:val="00377730"/>
    <w:rsid w:val="00377938"/>
    <w:rsid w:val="00391995"/>
    <w:rsid w:val="003A2559"/>
    <w:rsid w:val="003B5EE8"/>
    <w:rsid w:val="003C1D2C"/>
    <w:rsid w:val="003C4844"/>
    <w:rsid w:val="003E5AFF"/>
    <w:rsid w:val="003F553B"/>
    <w:rsid w:val="003F63A8"/>
    <w:rsid w:val="00417D51"/>
    <w:rsid w:val="00431A53"/>
    <w:rsid w:val="00453803"/>
    <w:rsid w:val="0046338F"/>
    <w:rsid w:val="0048063D"/>
    <w:rsid w:val="004A58D3"/>
    <w:rsid w:val="004C5851"/>
    <w:rsid w:val="004D71E2"/>
    <w:rsid w:val="00507A57"/>
    <w:rsid w:val="00527F84"/>
    <w:rsid w:val="0055649C"/>
    <w:rsid w:val="00586A46"/>
    <w:rsid w:val="005A5453"/>
    <w:rsid w:val="005A5D53"/>
    <w:rsid w:val="005B1FD6"/>
    <w:rsid w:val="005B40CB"/>
    <w:rsid w:val="005B6A82"/>
    <w:rsid w:val="005C0538"/>
    <w:rsid w:val="005C689A"/>
    <w:rsid w:val="005F1456"/>
    <w:rsid w:val="005F7B8B"/>
    <w:rsid w:val="006520B8"/>
    <w:rsid w:val="006825AD"/>
    <w:rsid w:val="006C1AB2"/>
    <w:rsid w:val="006E5752"/>
    <w:rsid w:val="00703F12"/>
    <w:rsid w:val="00707281"/>
    <w:rsid w:val="0071533C"/>
    <w:rsid w:val="007157D4"/>
    <w:rsid w:val="007343AF"/>
    <w:rsid w:val="00751D95"/>
    <w:rsid w:val="007651BC"/>
    <w:rsid w:val="00770A7D"/>
    <w:rsid w:val="007A26FD"/>
    <w:rsid w:val="007A7CD7"/>
    <w:rsid w:val="00801437"/>
    <w:rsid w:val="0083529F"/>
    <w:rsid w:val="0084718B"/>
    <w:rsid w:val="0086148B"/>
    <w:rsid w:val="00862C4B"/>
    <w:rsid w:val="00866CB0"/>
    <w:rsid w:val="0087169C"/>
    <w:rsid w:val="00875E44"/>
    <w:rsid w:val="00885D35"/>
    <w:rsid w:val="00911480"/>
    <w:rsid w:val="009220B1"/>
    <w:rsid w:val="00927896"/>
    <w:rsid w:val="00945357"/>
    <w:rsid w:val="00972A42"/>
    <w:rsid w:val="009851EA"/>
    <w:rsid w:val="00986485"/>
    <w:rsid w:val="00991F8E"/>
    <w:rsid w:val="00994B95"/>
    <w:rsid w:val="009F627B"/>
    <w:rsid w:val="00A02602"/>
    <w:rsid w:val="00A03EB8"/>
    <w:rsid w:val="00A05BC0"/>
    <w:rsid w:val="00A23D7F"/>
    <w:rsid w:val="00A23E42"/>
    <w:rsid w:val="00A50B8A"/>
    <w:rsid w:val="00A76F55"/>
    <w:rsid w:val="00AA5C1E"/>
    <w:rsid w:val="00AA6226"/>
    <w:rsid w:val="00AB39CE"/>
    <w:rsid w:val="00AB7A00"/>
    <w:rsid w:val="00AC30DD"/>
    <w:rsid w:val="00AD07EC"/>
    <w:rsid w:val="00AD50AE"/>
    <w:rsid w:val="00AF1C1A"/>
    <w:rsid w:val="00AF7761"/>
    <w:rsid w:val="00B122C5"/>
    <w:rsid w:val="00B36B5D"/>
    <w:rsid w:val="00B61DAF"/>
    <w:rsid w:val="00B67E58"/>
    <w:rsid w:val="00B76108"/>
    <w:rsid w:val="00B8650C"/>
    <w:rsid w:val="00B95409"/>
    <w:rsid w:val="00BB0FE1"/>
    <w:rsid w:val="00BC01B8"/>
    <w:rsid w:val="00BC78F5"/>
    <w:rsid w:val="00BD29FC"/>
    <w:rsid w:val="00C1494A"/>
    <w:rsid w:val="00C25EB1"/>
    <w:rsid w:val="00C36D69"/>
    <w:rsid w:val="00C469B7"/>
    <w:rsid w:val="00C55BE9"/>
    <w:rsid w:val="00C727F8"/>
    <w:rsid w:val="00CA5DF2"/>
    <w:rsid w:val="00CB3DBC"/>
    <w:rsid w:val="00CC429F"/>
    <w:rsid w:val="00CF6A00"/>
    <w:rsid w:val="00D20C4B"/>
    <w:rsid w:val="00D46B01"/>
    <w:rsid w:val="00D53370"/>
    <w:rsid w:val="00D54F7C"/>
    <w:rsid w:val="00D5586D"/>
    <w:rsid w:val="00D73586"/>
    <w:rsid w:val="00D76A3D"/>
    <w:rsid w:val="00D925AB"/>
    <w:rsid w:val="00DB1A62"/>
    <w:rsid w:val="00DC1F99"/>
    <w:rsid w:val="00E02EE0"/>
    <w:rsid w:val="00E14C11"/>
    <w:rsid w:val="00E2681B"/>
    <w:rsid w:val="00E32E2A"/>
    <w:rsid w:val="00E47D98"/>
    <w:rsid w:val="00E72A75"/>
    <w:rsid w:val="00E94646"/>
    <w:rsid w:val="00EA38FF"/>
    <w:rsid w:val="00EA4470"/>
    <w:rsid w:val="00EA4B45"/>
    <w:rsid w:val="00EC4889"/>
    <w:rsid w:val="00ED3A49"/>
    <w:rsid w:val="00F46251"/>
    <w:rsid w:val="00F462BF"/>
    <w:rsid w:val="00F47B37"/>
    <w:rsid w:val="00F51936"/>
    <w:rsid w:val="00FB2634"/>
    <w:rsid w:val="00FB61F0"/>
    <w:rsid w:val="00FF1D25"/>
    <w:rsid w:val="00FF37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EBAC02"/>
  <w15:chartTrackingRefBased/>
  <w15:docId w15:val="{55F3BC21-376D-49F7-900A-0D6765E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AF"/>
    <w:pPr>
      <w:overflowPunct w:val="0"/>
      <w:autoSpaceDE w:val="0"/>
      <w:autoSpaceDN w:val="0"/>
      <w:adjustRightInd w:val="0"/>
      <w:textAlignment w:val="baseline"/>
    </w:pPr>
    <w:rPr>
      <w:rFonts w:ascii="Verdana" w:hAnsi="Verdana"/>
      <w:sz w:val="24"/>
    </w:rPr>
  </w:style>
  <w:style w:type="paragraph" w:styleId="Overskrift1">
    <w:name w:val="heading 1"/>
    <w:basedOn w:val="Normal"/>
    <w:next w:val="Normal"/>
    <w:qFormat/>
    <w:rsid w:val="007343AF"/>
    <w:pPr>
      <w:keepNext/>
      <w:spacing w:before="240" w:after="60"/>
      <w:outlineLvl w:val="0"/>
    </w:pPr>
    <w:rPr>
      <w:rFonts w:cs="Arial"/>
      <w:b/>
      <w:bCs/>
      <w:kern w:val="32"/>
      <w:sz w:val="32"/>
      <w:szCs w:val="32"/>
    </w:rPr>
  </w:style>
  <w:style w:type="paragraph" w:styleId="Overskrift2">
    <w:name w:val="heading 2"/>
    <w:basedOn w:val="Normal"/>
    <w:next w:val="Normal"/>
    <w:autoRedefine/>
    <w:qFormat/>
    <w:rsid w:val="007343AF"/>
    <w:pPr>
      <w:keepNext/>
      <w:spacing w:before="240" w:after="60"/>
      <w:outlineLvl w:val="1"/>
    </w:pPr>
    <w:rPr>
      <w:rFonts w:cs="Arial"/>
      <w:b/>
      <w:bCs/>
      <w:i/>
      <w:iCs/>
      <w:sz w:val="28"/>
      <w:szCs w:val="28"/>
    </w:rPr>
  </w:style>
  <w:style w:type="paragraph" w:styleId="Overskrift3">
    <w:name w:val="heading 3"/>
    <w:basedOn w:val="Normal"/>
    <w:next w:val="Normal"/>
    <w:qFormat/>
    <w:rsid w:val="007343AF"/>
    <w:pPr>
      <w:keepNext/>
      <w:spacing w:before="240" w:after="60"/>
      <w:outlineLvl w:val="2"/>
    </w:pPr>
    <w:rPr>
      <w:rFonts w:cs="Arial"/>
      <w:b/>
      <w:bCs/>
      <w:sz w:val="26"/>
      <w:szCs w:val="26"/>
    </w:rPr>
  </w:style>
  <w:style w:type="paragraph" w:styleId="Overskrift4">
    <w:name w:val="heading 4"/>
    <w:basedOn w:val="Normal"/>
    <w:next w:val="Normal"/>
    <w:link w:val="Overskrift4Tegn"/>
    <w:uiPriority w:val="9"/>
    <w:semiHidden/>
    <w:unhideWhenUsed/>
    <w:qFormat/>
    <w:rsid w:val="001804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7343AF"/>
    <w:pPr>
      <w:tabs>
        <w:tab w:val="center" w:pos="4819"/>
        <w:tab w:val="right" w:pos="9638"/>
      </w:tabs>
    </w:pPr>
  </w:style>
  <w:style w:type="paragraph" w:styleId="Sidefod">
    <w:name w:val="footer"/>
    <w:basedOn w:val="Normal"/>
    <w:semiHidden/>
    <w:rsid w:val="007343AF"/>
    <w:pPr>
      <w:tabs>
        <w:tab w:val="center" w:pos="4819"/>
        <w:tab w:val="right" w:pos="9638"/>
      </w:tabs>
    </w:pPr>
  </w:style>
  <w:style w:type="character" w:styleId="Sidetal">
    <w:name w:val="page number"/>
    <w:basedOn w:val="Standardskrifttypeiafsnit"/>
    <w:semiHidden/>
    <w:rsid w:val="007343AF"/>
    <w:rPr>
      <w:rFonts w:ascii="Tahoma" w:hAnsi="Tahoma"/>
      <w:sz w:val="20"/>
    </w:rPr>
  </w:style>
  <w:style w:type="paragraph" w:styleId="Markeringsbobletekst">
    <w:name w:val="Balloon Text"/>
    <w:basedOn w:val="Normal"/>
    <w:link w:val="MarkeringsbobletekstTegn"/>
    <w:uiPriority w:val="99"/>
    <w:semiHidden/>
    <w:unhideWhenUsed/>
    <w:rsid w:val="00C55BE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5BE9"/>
    <w:rPr>
      <w:rFonts w:ascii="Tahoma" w:hAnsi="Tahoma" w:cs="Tahoma"/>
      <w:sz w:val="16"/>
      <w:szCs w:val="16"/>
    </w:rPr>
  </w:style>
  <w:style w:type="table" w:styleId="Tabel-Gitter">
    <w:name w:val="Table Grid"/>
    <w:basedOn w:val="Tabel-Normal"/>
    <w:uiPriority w:val="59"/>
    <w:rsid w:val="0039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3919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henvisning">
    <w:name w:val="annotation reference"/>
    <w:basedOn w:val="Standardskrifttypeiafsnit"/>
    <w:uiPriority w:val="99"/>
    <w:semiHidden/>
    <w:unhideWhenUsed/>
    <w:rsid w:val="00C1494A"/>
    <w:rPr>
      <w:sz w:val="16"/>
      <w:szCs w:val="16"/>
    </w:rPr>
  </w:style>
  <w:style w:type="paragraph" w:styleId="Kommentartekst">
    <w:name w:val="annotation text"/>
    <w:basedOn w:val="Normal"/>
    <w:link w:val="KommentartekstTegn"/>
    <w:uiPriority w:val="99"/>
    <w:semiHidden/>
    <w:unhideWhenUsed/>
    <w:rsid w:val="00C1494A"/>
    <w:rPr>
      <w:sz w:val="20"/>
    </w:rPr>
  </w:style>
  <w:style w:type="character" w:customStyle="1" w:styleId="KommentartekstTegn">
    <w:name w:val="Kommentartekst Tegn"/>
    <w:basedOn w:val="Standardskrifttypeiafsnit"/>
    <w:link w:val="Kommentartekst"/>
    <w:uiPriority w:val="99"/>
    <w:semiHidden/>
    <w:rsid w:val="00C1494A"/>
    <w:rPr>
      <w:rFonts w:ascii="Verdana" w:hAnsi="Verdana"/>
    </w:rPr>
  </w:style>
  <w:style w:type="paragraph" w:styleId="Kommentaremne">
    <w:name w:val="annotation subject"/>
    <w:basedOn w:val="Kommentartekst"/>
    <w:next w:val="Kommentartekst"/>
    <w:link w:val="KommentaremneTegn"/>
    <w:uiPriority w:val="99"/>
    <w:semiHidden/>
    <w:unhideWhenUsed/>
    <w:rsid w:val="00C1494A"/>
    <w:rPr>
      <w:b/>
      <w:bCs/>
    </w:rPr>
  </w:style>
  <w:style w:type="character" w:customStyle="1" w:styleId="KommentaremneTegn">
    <w:name w:val="Kommentaremne Tegn"/>
    <w:basedOn w:val="KommentartekstTegn"/>
    <w:link w:val="Kommentaremne"/>
    <w:uiPriority w:val="99"/>
    <w:semiHidden/>
    <w:rsid w:val="00C1494A"/>
    <w:rPr>
      <w:rFonts w:ascii="Verdana" w:hAnsi="Verdana"/>
      <w:b/>
      <w:bCs/>
    </w:rPr>
  </w:style>
  <w:style w:type="character" w:styleId="Hyperlink">
    <w:name w:val="Hyperlink"/>
    <w:basedOn w:val="Standardskrifttypeiafsnit"/>
    <w:unhideWhenUsed/>
    <w:rsid w:val="005B40CB"/>
    <w:rPr>
      <w:color w:val="0000FF"/>
      <w:u w:val="single"/>
    </w:rPr>
  </w:style>
  <w:style w:type="paragraph" w:styleId="Listeafsnit">
    <w:name w:val="List Paragraph"/>
    <w:basedOn w:val="Normal"/>
    <w:qFormat/>
    <w:rsid w:val="005B40CB"/>
    <w:pPr>
      <w:ind w:left="720"/>
      <w:contextualSpacing/>
    </w:pPr>
  </w:style>
  <w:style w:type="paragraph" w:customStyle="1" w:styleId="nummer">
    <w:name w:val="nummer"/>
    <w:basedOn w:val="Normal"/>
    <w:rsid w:val="00927896"/>
    <w:pPr>
      <w:tabs>
        <w:tab w:val="left" w:pos="397"/>
        <w:tab w:val="left" w:pos="992"/>
      </w:tabs>
      <w:overflowPunct/>
      <w:autoSpaceDE/>
      <w:autoSpaceDN/>
      <w:adjustRightInd/>
      <w:ind w:left="397" w:hanging="397"/>
      <w:textAlignment w:val="auto"/>
    </w:pPr>
    <w:rPr>
      <w:rFonts w:ascii="Arial Unicode MS" w:eastAsia="Arial Unicode MS" w:hAnsi="Arial Unicode MS" w:cs="Arial Unicode MS"/>
      <w:szCs w:val="24"/>
    </w:rPr>
  </w:style>
  <w:style w:type="paragraph" w:styleId="Brdtekst">
    <w:name w:val="Body Text"/>
    <w:basedOn w:val="Normal"/>
    <w:link w:val="BrdtekstTegn"/>
    <w:semiHidden/>
    <w:rsid w:val="007A7CD7"/>
    <w:pPr>
      <w:tabs>
        <w:tab w:val="left" w:pos="0"/>
      </w:tabs>
      <w:overflowPunct/>
      <w:autoSpaceDE/>
      <w:autoSpaceDN/>
      <w:adjustRightInd/>
      <w:jc w:val="both"/>
      <w:textAlignment w:val="auto"/>
    </w:pPr>
    <w:rPr>
      <w:rFonts w:eastAsia="Calibri"/>
      <w:sz w:val="22"/>
      <w:szCs w:val="22"/>
      <w:lang w:eastAsia="en-US"/>
    </w:rPr>
  </w:style>
  <w:style w:type="character" w:customStyle="1" w:styleId="BrdtekstTegn">
    <w:name w:val="Brødtekst Tegn"/>
    <w:basedOn w:val="Standardskrifttypeiafsnit"/>
    <w:link w:val="Brdtekst"/>
    <w:semiHidden/>
    <w:rsid w:val="007A7CD7"/>
    <w:rPr>
      <w:rFonts w:ascii="Verdana" w:eastAsia="Calibri" w:hAnsi="Verdana"/>
      <w:sz w:val="22"/>
      <w:szCs w:val="22"/>
      <w:lang w:eastAsia="en-US"/>
    </w:rPr>
  </w:style>
  <w:style w:type="character" w:customStyle="1" w:styleId="Overskrift4Tegn">
    <w:name w:val="Overskrift 4 Tegn"/>
    <w:basedOn w:val="Standardskrifttypeiafsnit"/>
    <w:link w:val="Overskrift4"/>
    <w:uiPriority w:val="9"/>
    <w:semiHidden/>
    <w:rsid w:val="00180440"/>
    <w:rPr>
      <w:rFonts w:asciiTheme="majorHAnsi" w:eastAsiaTheme="majorEastAsia" w:hAnsiTheme="majorHAnsi" w:cstheme="majorBidi"/>
      <w:i/>
      <w:iCs/>
      <w:color w:val="365F91" w:themeColor="accent1" w:themeShade="BF"/>
      <w:sz w:val="24"/>
    </w:rPr>
  </w:style>
  <w:style w:type="paragraph" w:styleId="Korrektur">
    <w:name w:val="Revision"/>
    <w:hidden/>
    <w:uiPriority w:val="99"/>
    <w:semiHidden/>
    <w:rsid w:val="00326607"/>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landbonord.dk" TargetMode="External"/><Relationship Id="rId3" Type="http://schemas.openxmlformats.org/officeDocument/2006/relationships/settings" Target="settings.xml"/><Relationship Id="rId7" Type="http://schemas.openxmlformats.org/officeDocument/2006/relationships/hyperlink" Target="mailto:niels@klovborg.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Desktop\Bilag%201_Milj&#248;konsekvensrapport%20kv&#230;g.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Bilag 1_Miljøkonsekvensrapport kvæg</Template>
  <TotalTime>259</TotalTime>
  <Pages>7</Pages>
  <Words>2697</Words>
  <Characters>16688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Emne</vt:lpstr>
    </vt:vector>
  </TitlesOfParts>
  <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Emne</dc:title>
  <dc:subject/>
  <dc:creator>Karoline Holst</dc:creator>
  <cp:keywords/>
  <dc:description/>
  <cp:lastModifiedBy>Karoline Holst</cp:lastModifiedBy>
  <cp:revision>21</cp:revision>
  <cp:lastPrinted>2018-03-07T07:29:00Z</cp:lastPrinted>
  <dcterms:created xsi:type="dcterms:W3CDTF">2018-02-13T08:51:00Z</dcterms:created>
  <dcterms:modified xsi:type="dcterms:W3CDTF">2018-04-18T06:35:00Z</dcterms:modified>
</cp:coreProperties>
</file>