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F53" w:rsidRDefault="00441E5D" w:rsidP="005000AC">
      <w:pPr>
        <w:pStyle w:val="Lille"/>
        <w:framePr w:w="2296" w:hSpace="181" w:wrap="around" w:vAnchor="page" w:hAnchor="page" w:x="9283" w:y="5416" w:anchorLock="1"/>
        <w:rPr>
          <w:b/>
          <w:sz w:val="18"/>
        </w:rPr>
      </w:pPr>
      <w:r>
        <w:rPr>
          <w:b/>
          <w:sz w:val="18"/>
        </w:rPr>
        <w:t xml:space="preserve">Teknik </w:t>
      </w:r>
      <w:r w:rsidR="00AC5FDD">
        <w:rPr>
          <w:b/>
          <w:sz w:val="18"/>
        </w:rPr>
        <w:t>&amp;</w:t>
      </w:r>
      <w:r>
        <w:rPr>
          <w:b/>
          <w:sz w:val="18"/>
        </w:rPr>
        <w:t xml:space="preserve"> Miljøforvaltning</w:t>
      </w:r>
    </w:p>
    <w:p w:rsidR="00571F53" w:rsidRDefault="00AC76CB" w:rsidP="005000AC">
      <w:pPr>
        <w:pStyle w:val="Lille"/>
        <w:framePr w:w="2296" w:hSpace="181" w:wrap="around" w:vAnchor="page" w:hAnchor="page" w:x="9283" w:y="5416" w:anchorLock="1"/>
        <w:rPr>
          <w:szCs w:val="16"/>
        </w:rPr>
      </w:pPr>
      <w:r>
        <w:rPr>
          <w:szCs w:val="16"/>
        </w:rPr>
        <w:t>Natur og Miljø</w:t>
      </w:r>
    </w:p>
    <w:p w:rsidR="00571F53" w:rsidRDefault="00441E5D" w:rsidP="005000AC">
      <w:pPr>
        <w:pStyle w:val="Lille"/>
        <w:framePr w:w="2296" w:hSpace="181" w:wrap="around" w:vAnchor="page" w:hAnchor="page" w:x="9283" w:y="5416" w:anchorLock="1"/>
        <w:rPr>
          <w:szCs w:val="16"/>
        </w:rPr>
      </w:pPr>
      <w:r>
        <w:rPr>
          <w:szCs w:val="16"/>
        </w:rPr>
        <w:t>Jorden Rundt 1</w:t>
      </w:r>
    </w:p>
    <w:p w:rsidR="00571F53" w:rsidRDefault="00441E5D" w:rsidP="005000AC">
      <w:pPr>
        <w:pStyle w:val="Lille"/>
        <w:framePr w:w="2296" w:hSpace="181" w:wrap="around" w:vAnchor="page" w:hAnchor="page" w:x="9283" w:y="5416" w:anchorLock="1"/>
        <w:rPr>
          <w:szCs w:val="16"/>
        </w:rPr>
      </w:pPr>
      <w:r>
        <w:rPr>
          <w:szCs w:val="16"/>
        </w:rPr>
        <w:t>7200 Grindsted</w:t>
      </w:r>
    </w:p>
    <w:p w:rsidR="00571F53" w:rsidRDefault="00571F53" w:rsidP="005000AC">
      <w:pPr>
        <w:pStyle w:val="Lille"/>
        <w:framePr w:w="2296" w:hSpace="181" w:wrap="around" w:vAnchor="page" w:hAnchor="page" w:x="9283" w:y="5416" w:anchorLock="1"/>
        <w:rPr>
          <w:szCs w:val="16"/>
        </w:rPr>
      </w:pPr>
    </w:p>
    <w:p w:rsidR="00571F53" w:rsidRDefault="00571F53" w:rsidP="005000AC">
      <w:pPr>
        <w:pStyle w:val="Lille"/>
        <w:framePr w:w="2296" w:hSpace="181" w:wrap="around" w:vAnchor="page" w:hAnchor="page" w:x="9283" w:y="5416" w:anchorLock="1"/>
        <w:rPr>
          <w:szCs w:val="16"/>
        </w:rPr>
      </w:pPr>
      <w:r>
        <w:rPr>
          <w:szCs w:val="16"/>
        </w:rPr>
        <w:t xml:space="preserve">Tlf. </w:t>
      </w:r>
      <w:r w:rsidR="00847AAE">
        <w:rPr>
          <w:szCs w:val="16"/>
        </w:rPr>
        <w:t>7972 7200</w:t>
      </w:r>
    </w:p>
    <w:p w:rsidR="00571F53" w:rsidRPr="001B2797" w:rsidRDefault="001101D3" w:rsidP="005000AC">
      <w:pPr>
        <w:pStyle w:val="Lille"/>
        <w:framePr w:w="2296" w:hSpace="181" w:wrap="around" w:vAnchor="page" w:hAnchor="page" w:x="9283" w:y="5416" w:anchorLock="1"/>
        <w:rPr>
          <w:szCs w:val="16"/>
        </w:rPr>
      </w:pPr>
      <w:hyperlink r:id="rId8" w:history="1">
        <w:r w:rsidR="00B65CE1" w:rsidRPr="001B2797">
          <w:rPr>
            <w:rStyle w:val="Hyperlink"/>
            <w:szCs w:val="16"/>
          </w:rPr>
          <w:t>www.billund.dk</w:t>
        </w:r>
      </w:hyperlink>
    </w:p>
    <w:p w:rsidR="00B65CE1" w:rsidRPr="001B2797" w:rsidRDefault="00B65CE1" w:rsidP="005000AC">
      <w:pPr>
        <w:pStyle w:val="Lille"/>
        <w:framePr w:w="2296" w:hSpace="181" w:wrap="around" w:vAnchor="page" w:hAnchor="page" w:x="9283" w:y="5416" w:anchorLock="1"/>
        <w:rPr>
          <w:szCs w:val="16"/>
        </w:rPr>
      </w:pPr>
    </w:p>
    <w:p w:rsidR="00B65CE1" w:rsidRPr="001B2797" w:rsidRDefault="00B65CE1" w:rsidP="00B65CE1">
      <w:pPr>
        <w:pStyle w:val="Lille"/>
        <w:framePr w:w="2296" w:hSpace="181" w:wrap="around" w:vAnchor="page" w:hAnchor="page" w:x="9283" w:y="5416" w:anchorLock="1"/>
        <w:rPr>
          <w:szCs w:val="16"/>
        </w:rPr>
      </w:pPr>
      <w:proofErr w:type="spellStart"/>
      <w:r w:rsidRPr="001B2797">
        <w:rPr>
          <w:szCs w:val="16"/>
        </w:rPr>
        <w:t>Journalnr</w:t>
      </w:r>
      <w:proofErr w:type="spellEnd"/>
      <w:r w:rsidRPr="001B2797">
        <w:rPr>
          <w:szCs w:val="16"/>
        </w:rPr>
        <w:t xml:space="preserve">.: </w:t>
      </w:r>
      <w:r w:rsidR="00E65896" w:rsidRPr="001B2797">
        <w:rPr>
          <w:szCs w:val="16"/>
        </w:rPr>
        <w:t>09.17.1</w:t>
      </w:r>
      <w:r w:rsidR="00245BF6">
        <w:rPr>
          <w:szCs w:val="16"/>
        </w:rPr>
        <w:t>8</w:t>
      </w:r>
      <w:r w:rsidRPr="001B2797">
        <w:rPr>
          <w:szCs w:val="16"/>
        </w:rPr>
        <w:t xml:space="preserve"> </w:t>
      </w:r>
      <w:r w:rsidR="00E65896" w:rsidRPr="001B2797">
        <w:rPr>
          <w:szCs w:val="16"/>
        </w:rPr>
        <w:t>P19</w:t>
      </w:r>
    </w:p>
    <w:p w:rsidR="00B65CE1" w:rsidRPr="001B2797" w:rsidRDefault="00B65CE1" w:rsidP="00B65CE1">
      <w:pPr>
        <w:pStyle w:val="Lille"/>
        <w:framePr w:w="2296" w:hSpace="181" w:wrap="around" w:vAnchor="page" w:hAnchor="page" w:x="9283" w:y="5416" w:anchorLock="1"/>
        <w:rPr>
          <w:szCs w:val="16"/>
        </w:rPr>
      </w:pPr>
      <w:r w:rsidRPr="001B2797">
        <w:rPr>
          <w:szCs w:val="16"/>
        </w:rPr>
        <w:t xml:space="preserve">Sagsnr.: </w:t>
      </w:r>
      <w:r w:rsidR="00BC34E1">
        <w:rPr>
          <w:szCs w:val="16"/>
        </w:rPr>
        <w:t>16/14471</w:t>
      </w:r>
    </w:p>
    <w:p w:rsidR="00D0763F" w:rsidRDefault="00D0763F" w:rsidP="00B65CE1">
      <w:pPr>
        <w:pStyle w:val="Lille"/>
        <w:framePr w:w="2296" w:hSpace="181" w:wrap="around" w:vAnchor="page" w:hAnchor="page" w:x="9283" w:y="5416" w:anchorLock="1"/>
        <w:rPr>
          <w:szCs w:val="16"/>
        </w:rPr>
      </w:pPr>
    </w:p>
    <w:p w:rsidR="00D0763F" w:rsidRDefault="00D0763F" w:rsidP="00D0763F">
      <w:pPr>
        <w:pStyle w:val="Lille"/>
        <w:framePr w:w="2296" w:hSpace="181" w:wrap="around" w:vAnchor="page" w:hAnchor="page" w:x="9283" w:y="5416" w:anchorLock="1"/>
        <w:rPr>
          <w:rFonts w:cs="Arial"/>
          <w:szCs w:val="16"/>
        </w:rPr>
      </w:pPr>
      <w:r>
        <w:rPr>
          <w:rStyle w:val="docheadinfo"/>
          <w:bCs/>
          <w:szCs w:val="16"/>
        </w:rPr>
        <w:t>P10.2.4.1</w:t>
      </w:r>
      <w:r w:rsidR="00245BF6">
        <w:rPr>
          <w:rStyle w:val="docheadinfo"/>
          <w:bCs/>
          <w:szCs w:val="16"/>
        </w:rPr>
        <w:t xml:space="preserve"> vs. 1.1</w:t>
      </w:r>
      <w:r w:rsidR="00BC34E1">
        <w:rPr>
          <w:rStyle w:val="docheadinfo"/>
          <w:bCs/>
          <w:szCs w:val="16"/>
        </w:rPr>
        <w:t>1</w:t>
      </w:r>
    </w:p>
    <w:p w:rsidR="00D0763F" w:rsidRDefault="00255900" w:rsidP="00D0763F">
      <w:pPr>
        <w:pStyle w:val="Lille"/>
        <w:framePr w:w="2296" w:hSpace="181" w:wrap="around" w:vAnchor="page" w:hAnchor="page" w:x="9283" w:y="5416" w:anchorLock="1"/>
        <w:rPr>
          <w:rFonts w:cs="Arial"/>
        </w:rPr>
      </w:pPr>
      <w:proofErr w:type="gramStart"/>
      <w:r>
        <w:rPr>
          <w:rFonts w:cs="Arial"/>
        </w:rPr>
        <w:t>K</w:t>
      </w:r>
      <w:r w:rsidR="00474D5D">
        <w:rPr>
          <w:rFonts w:cs="Arial"/>
        </w:rPr>
        <w:t>S</w:t>
      </w:r>
      <w:r>
        <w:rPr>
          <w:rFonts w:cs="Arial"/>
        </w:rPr>
        <w:t>.:</w:t>
      </w:r>
      <w:proofErr w:type="gramEnd"/>
      <w:r>
        <w:rPr>
          <w:rFonts w:cs="Arial"/>
        </w:rPr>
        <w:t xml:space="preserve">  </w:t>
      </w:r>
      <w:r w:rsidR="00BC34E1">
        <w:rPr>
          <w:rFonts w:cs="Arial"/>
        </w:rPr>
        <w:t>MHA</w:t>
      </w:r>
    </w:p>
    <w:p w:rsidR="00B65CE1" w:rsidRPr="001B2797" w:rsidRDefault="00B65CE1" w:rsidP="00B65CE1">
      <w:pPr>
        <w:pStyle w:val="Lille"/>
        <w:framePr w:w="2296" w:hSpace="181" w:wrap="around" w:vAnchor="page" w:hAnchor="page" w:x="9283" w:y="5416" w:anchorLock="1"/>
        <w:rPr>
          <w:szCs w:val="16"/>
        </w:rPr>
      </w:pPr>
    </w:p>
    <w:p w:rsidR="00B65CE1" w:rsidRPr="001B2797" w:rsidRDefault="00B65CE1" w:rsidP="00B65CE1">
      <w:pPr>
        <w:pStyle w:val="Lille"/>
        <w:framePr w:w="2296" w:hSpace="181" w:wrap="around" w:vAnchor="page" w:hAnchor="page" w:x="9283" w:y="5416" w:anchorLock="1"/>
        <w:rPr>
          <w:szCs w:val="16"/>
        </w:rPr>
      </w:pPr>
      <w:r w:rsidRPr="001B2797">
        <w:rPr>
          <w:szCs w:val="16"/>
        </w:rPr>
        <w:t>Sagsbehandler:</w:t>
      </w:r>
    </w:p>
    <w:p w:rsidR="00B65CE1" w:rsidRPr="00A75C7A" w:rsidRDefault="00BC34E1" w:rsidP="00B65CE1">
      <w:pPr>
        <w:pStyle w:val="Lille"/>
        <w:framePr w:w="2296" w:hSpace="181" w:wrap="around" w:vAnchor="page" w:hAnchor="page" w:x="9283" w:y="5416" w:anchorLock="1"/>
        <w:rPr>
          <w:szCs w:val="16"/>
        </w:rPr>
      </w:pPr>
      <w:r>
        <w:rPr>
          <w:szCs w:val="16"/>
        </w:rPr>
        <w:t>Rikke Sennels</w:t>
      </w:r>
    </w:p>
    <w:p w:rsidR="00B65CE1" w:rsidRPr="00BA63FD" w:rsidRDefault="00B65CE1" w:rsidP="00B65CE1">
      <w:pPr>
        <w:pStyle w:val="Lille"/>
        <w:framePr w:w="2296" w:hSpace="181" w:wrap="around" w:vAnchor="page" w:hAnchor="page" w:x="9283" w:y="5416" w:anchorLock="1"/>
        <w:rPr>
          <w:szCs w:val="16"/>
        </w:rPr>
      </w:pPr>
      <w:r w:rsidRPr="00BA63FD">
        <w:rPr>
          <w:szCs w:val="16"/>
        </w:rPr>
        <w:t xml:space="preserve">Tlf. </w:t>
      </w:r>
      <w:r w:rsidR="00E65896" w:rsidRPr="00BA63FD">
        <w:rPr>
          <w:szCs w:val="16"/>
        </w:rPr>
        <w:t>7972 7</w:t>
      </w:r>
      <w:r w:rsidR="00BC34E1">
        <w:rPr>
          <w:szCs w:val="16"/>
        </w:rPr>
        <w:t>094</w:t>
      </w:r>
    </w:p>
    <w:p w:rsidR="00571F53" w:rsidRPr="00BA63FD" w:rsidRDefault="00BC34E1" w:rsidP="00B65CE1">
      <w:pPr>
        <w:pStyle w:val="Lille"/>
        <w:framePr w:w="2296" w:hSpace="181" w:wrap="around" w:vAnchor="page" w:hAnchor="page" w:x="9283" w:y="5416" w:anchorLock="1"/>
      </w:pPr>
      <w:r>
        <w:rPr>
          <w:szCs w:val="16"/>
        </w:rPr>
        <w:t>rhs</w:t>
      </w:r>
      <w:r w:rsidR="00E65896" w:rsidRPr="00BA63FD">
        <w:rPr>
          <w:szCs w:val="16"/>
        </w:rPr>
        <w:t>@billund.dk</w:t>
      </w:r>
    </w:p>
    <w:tbl>
      <w:tblPr>
        <w:tblW w:w="10348" w:type="dxa"/>
        <w:tblLook w:val="01E0" w:firstRow="1" w:lastRow="1" w:firstColumn="1" w:lastColumn="1" w:noHBand="0" w:noVBand="0"/>
      </w:tblPr>
      <w:tblGrid>
        <w:gridCol w:w="8049"/>
        <w:gridCol w:w="2299"/>
      </w:tblGrid>
      <w:tr w:rsidR="00455876" w:rsidRPr="00E904D3" w:rsidTr="005127DD">
        <w:trPr>
          <w:trHeight w:val="2552"/>
        </w:trPr>
        <w:tc>
          <w:tcPr>
            <w:tcW w:w="8049" w:type="dxa"/>
            <w:tcMar>
              <w:left w:w="0" w:type="dxa"/>
              <w:right w:w="0" w:type="dxa"/>
            </w:tcMar>
          </w:tcPr>
          <w:p w:rsidR="00B65CE1" w:rsidRDefault="00B65CE1" w:rsidP="005127DD">
            <w:pPr>
              <w:spacing w:line="280" w:lineRule="exact"/>
            </w:pPr>
          </w:p>
          <w:p w:rsidR="00B65CE1" w:rsidRDefault="00B65CE1" w:rsidP="005127DD">
            <w:pPr>
              <w:spacing w:line="280" w:lineRule="exact"/>
            </w:pPr>
          </w:p>
          <w:p w:rsidR="004C3DCF" w:rsidRDefault="00B65CE1" w:rsidP="005127DD">
            <w:pPr>
              <w:spacing w:line="280" w:lineRule="exact"/>
            </w:pPr>
            <w:r>
              <w:t xml:space="preserve"> </w:t>
            </w:r>
          </w:p>
        </w:tc>
        <w:tc>
          <w:tcPr>
            <w:tcW w:w="2299" w:type="dxa"/>
            <w:tcMar>
              <w:left w:w="0" w:type="dxa"/>
              <w:right w:w="0" w:type="dxa"/>
            </w:tcMar>
          </w:tcPr>
          <w:p w:rsidR="004B4DA4" w:rsidRDefault="004B4DA4" w:rsidP="005127DD">
            <w:pPr>
              <w:pStyle w:val="Lille"/>
              <w:spacing w:line="280" w:lineRule="exact"/>
            </w:pPr>
          </w:p>
        </w:tc>
      </w:tr>
      <w:tr w:rsidR="00455876" w:rsidRPr="005127DD" w:rsidTr="005127DD">
        <w:trPr>
          <w:trHeight w:val="583"/>
        </w:trPr>
        <w:tc>
          <w:tcPr>
            <w:tcW w:w="8049" w:type="dxa"/>
            <w:tcMar>
              <w:left w:w="0" w:type="dxa"/>
              <w:right w:w="0" w:type="dxa"/>
            </w:tcMar>
          </w:tcPr>
          <w:p w:rsidR="00455876" w:rsidRPr="00255900" w:rsidRDefault="00455876" w:rsidP="005127DD">
            <w:pPr>
              <w:pStyle w:val="Overskriftfed"/>
              <w:spacing w:line="280" w:lineRule="exact"/>
            </w:pPr>
          </w:p>
        </w:tc>
        <w:tc>
          <w:tcPr>
            <w:tcW w:w="2299" w:type="dxa"/>
            <w:tcMar>
              <w:left w:w="0" w:type="dxa"/>
              <w:right w:w="0" w:type="dxa"/>
            </w:tcMar>
          </w:tcPr>
          <w:p w:rsidR="00455876" w:rsidRPr="00255900" w:rsidRDefault="002171F1" w:rsidP="00927F86">
            <w:pPr>
              <w:pStyle w:val="Lille"/>
              <w:spacing w:line="280" w:lineRule="exact"/>
            </w:pPr>
            <w:r w:rsidRPr="00255900">
              <w:t>Dato:</w:t>
            </w:r>
            <w:r w:rsidR="00B65CE1" w:rsidRPr="00255900">
              <w:t xml:space="preserve"> </w:t>
            </w:r>
            <w:r w:rsidR="00927F86">
              <w:t xml:space="preserve">11. august </w:t>
            </w:r>
            <w:r w:rsidR="00BC34E1">
              <w:t>2016</w:t>
            </w:r>
          </w:p>
        </w:tc>
      </w:tr>
    </w:tbl>
    <w:p w:rsidR="002F44C8" w:rsidRDefault="002F44C8" w:rsidP="00855D8A">
      <w:pPr>
        <w:spacing w:line="280" w:lineRule="exact"/>
        <w:sectPr w:rsidR="002F44C8" w:rsidSect="00F97853">
          <w:headerReference w:type="even" r:id="rId9"/>
          <w:headerReference w:type="default" r:id="rId10"/>
          <w:footerReference w:type="even" r:id="rId11"/>
          <w:footerReference w:type="default" r:id="rId12"/>
          <w:headerReference w:type="first" r:id="rId13"/>
          <w:footerReference w:type="first" r:id="rId14"/>
          <w:pgSz w:w="11906" w:h="16838" w:code="9"/>
          <w:pgMar w:top="2245" w:right="3402" w:bottom="1134" w:left="1247" w:header="567" w:footer="709" w:gutter="0"/>
          <w:cols w:space="708"/>
          <w:titlePg/>
          <w:docGrid w:linePitch="360"/>
        </w:sectPr>
      </w:pPr>
    </w:p>
    <w:p w:rsidR="00A75C7A" w:rsidRDefault="00A75C7A" w:rsidP="00A75C7A">
      <w:pPr>
        <w:jc w:val="center"/>
        <w:rPr>
          <w:rFonts w:cs="Arial"/>
          <w:sz w:val="56"/>
          <w:szCs w:val="56"/>
        </w:rPr>
      </w:pPr>
    </w:p>
    <w:p w:rsidR="00927F86" w:rsidRDefault="00927F86" w:rsidP="00A75C7A">
      <w:pPr>
        <w:jc w:val="center"/>
        <w:rPr>
          <w:rFonts w:cs="Arial"/>
          <w:sz w:val="56"/>
          <w:szCs w:val="56"/>
        </w:rPr>
      </w:pPr>
    </w:p>
    <w:p w:rsidR="00245BF6" w:rsidRDefault="00A75C7A" w:rsidP="00A75C7A">
      <w:pPr>
        <w:jc w:val="center"/>
        <w:rPr>
          <w:rFonts w:cs="Arial"/>
          <w:sz w:val="56"/>
          <w:szCs w:val="56"/>
        </w:rPr>
      </w:pPr>
      <w:r>
        <w:rPr>
          <w:rFonts w:cs="Arial"/>
          <w:sz w:val="56"/>
          <w:szCs w:val="56"/>
        </w:rPr>
        <w:t xml:space="preserve">Tillæg til miljøgodkendelse </w:t>
      </w:r>
    </w:p>
    <w:p w:rsidR="00A75C7A" w:rsidRDefault="00E87E3D" w:rsidP="00A75C7A">
      <w:pPr>
        <w:jc w:val="center"/>
        <w:rPr>
          <w:rFonts w:cs="Arial"/>
          <w:sz w:val="56"/>
          <w:szCs w:val="56"/>
        </w:rPr>
      </w:pPr>
      <w:proofErr w:type="gramStart"/>
      <w:r>
        <w:rPr>
          <w:rFonts w:cs="Arial"/>
          <w:sz w:val="56"/>
          <w:szCs w:val="56"/>
        </w:rPr>
        <w:t>af</w:t>
      </w:r>
      <w:proofErr w:type="gramEnd"/>
      <w:r>
        <w:rPr>
          <w:rFonts w:cs="Arial"/>
          <w:sz w:val="56"/>
          <w:szCs w:val="56"/>
        </w:rPr>
        <w:t xml:space="preserve"> svineproduktion</w:t>
      </w:r>
    </w:p>
    <w:p w:rsidR="00E87E3D" w:rsidRDefault="00E87E3D" w:rsidP="00E87E3D">
      <w:pPr>
        <w:numPr>
          <w:ilvl w:val="0"/>
          <w:numId w:val="13"/>
        </w:numPr>
        <w:jc w:val="center"/>
        <w:rPr>
          <w:rFonts w:cs="Arial"/>
          <w:sz w:val="56"/>
          <w:szCs w:val="56"/>
        </w:rPr>
      </w:pPr>
      <w:proofErr w:type="gramStart"/>
      <w:r>
        <w:rPr>
          <w:rFonts w:cs="Arial"/>
          <w:sz w:val="56"/>
          <w:szCs w:val="56"/>
        </w:rPr>
        <w:t>ny</w:t>
      </w:r>
      <w:proofErr w:type="gramEnd"/>
      <w:r>
        <w:rPr>
          <w:rFonts w:cs="Arial"/>
          <w:sz w:val="56"/>
          <w:szCs w:val="56"/>
        </w:rPr>
        <w:t xml:space="preserve"> placering af gyllebeholder i det åbne land</w:t>
      </w:r>
    </w:p>
    <w:p w:rsidR="00A75C7A" w:rsidRDefault="00A75C7A" w:rsidP="00A75C7A">
      <w:pPr>
        <w:jc w:val="center"/>
        <w:rPr>
          <w:rFonts w:cs="Arial"/>
          <w:sz w:val="56"/>
          <w:szCs w:val="56"/>
        </w:rPr>
      </w:pPr>
    </w:p>
    <w:p w:rsidR="00A75C7A" w:rsidRDefault="00BC34E1" w:rsidP="00A75C7A">
      <w:pPr>
        <w:jc w:val="center"/>
        <w:rPr>
          <w:rFonts w:cs="Arial"/>
          <w:b/>
          <w:sz w:val="32"/>
          <w:szCs w:val="32"/>
        </w:rPr>
      </w:pPr>
      <w:proofErr w:type="spellStart"/>
      <w:r>
        <w:rPr>
          <w:rFonts w:cs="Arial"/>
          <w:b/>
          <w:sz w:val="32"/>
          <w:szCs w:val="32"/>
        </w:rPr>
        <w:t>Lundhedevej</w:t>
      </w:r>
      <w:proofErr w:type="spellEnd"/>
      <w:r>
        <w:rPr>
          <w:rFonts w:cs="Arial"/>
          <w:b/>
          <w:sz w:val="32"/>
          <w:szCs w:val="32"/>
        </w:rPr>
        <w:t xml:space="preserve"> 28</w:t>
      </w:r>
    </w:p>
    <w:p w:rsidR="00A75C7A" w:rsidRDefault="00A75C7A" w:rsidP="00A75C7A">
      <w:pPr>
        <w:jc w:val="center"/>
        <w:rPr>
          <w:rFonts w:cs="Arial"/>
          <w:sz w:val="28"/>
          <w:szCs w:val="28"/>
        </w:rPr>
      </w:pPr>
    </w:p>
    <w:p w:rsidR="00A75C7A" w:rsidRDefault="00BC34E1" w:rsidP="00A75C7A">
      <w:pPr>
        <w:jc w:val="center"/>
        <w:rPr>
          <w:rFonts w:cs="Arial"/>
          <w:sz w:val="28"/>
          <w:szCs w:val="28"/>
        </w:rPr>
      </w:pPr>
      <w:r>
        <w:rPr>
          <w:rFonts w:cs="Arial"/>
          <w:sz w:val="28"/>
          <w:szCs w:val="28"/>
        </w:rPr>
        <w:t>2016</w:t>
      </w:r>
    </w:p>
    <w:p w:rsidR="00A75C7A" w:rsidRDefault="00A75C7A" w:rsidP="00A75C7A">
      <w:pPr>
        <w:spacing w:line="280" w:lineRule="exact"/>
        <w:ind w:right="17"/>
        <w:rPr>
          <w:rFonts w:cs="Arial"/>
        </w:rPr>
      </w:pPr>
      <w:r>
        <w:rPr>
          <w:rFonts w:cs="Arial"/>
        </w:rPr>
        <w:br w:type="page"/>
      </w:r>
      <w:bookmarkStart w:id="0" w:name="_Toc217187137"/>
      <w:bookmarkStart w:id="1" w:name="_Toc200594938"/>
      <w:bookmarkStart w:id="2" w:name="_Toc182638621"/>
      <w:bookmarkStart w:id="3" w:name="_Toc258490678"/>
    </w:p>
    <w:p w:rsidR="0055796A" w:rsidRDefault="0055796A">
      <w:pPr>
        <w:pStyle w:val="Overskrift"/>
      </w:pPr>
      <w:r>
        <w:t>Indholdsfortegnelse</w:t>
      </w:r>
    </w:p>
    <w:p w:rsidR="00D63C04" w:rsidRPr="00D63C04" w:rsidRDefault="00D63C04" w:rsidP="00D63C04"/>
    <w:p w:rsidR="00AC7FB1" w:rsidRDefault="0030610D">
      <w:pPr>
        <w:pStyle w:val="Indholdsfortegnelse1"/>
        <w:tabs>
          <w:tab w:val="right" w:leader="dot" w:pos="7247"/>
        </w:tabs>
        <w:rPr>
          <w:rFonts w:asciiTheme="minorHAnsi" w:eastAsiaTheme="minorEastAsia" w:hAnsiTheme="minorHAnsi" w:cstheme="minorBidi"/>
          <w:noProof/>
          <w:sz w:val="22"/>
          <w:szCs w:val="22"/>
          <w:lang w:eastAsia="da-DK"/>
        </w:rPr>
      </w:pPr>
      <w:r>
        <w:fldChar w:fldCharType="begin"/>
      </w:r>
      <w:r w:rsidR="0055796A">
        <w:instrText xml:space="preserve"> TOC \o "1-3" \h \z \u </w:instrText>
      </w:r>
      <w:r>
        <w:fldChar w:fldCharType="separate"/>
      </w:r>
      <w:hyperlink w:anchor="_Toc458677235" w:history="1">
        <w:r w:rsidR="00AC7FB1" w:rsidRPr="00B25F62">
          <w:rPr>
            <w:rStyle w:val="Hyperlink"/>
            <w:noProof/>
          </w:rPr>
          <w:t>Indledning</w:t>
        </w:r>
        <w:r w:rsidR="00AC7FB1">
          <w:rPr>
            <w:noProof/>
            <w:webHidden/>
          </w:rPr>
          <w:tab/>
        </w:r>
        <w:r w:rsidR="00AC7FB1">
          <w:rPr>
            <w:noProof/>
            <w:webHidden/>
          </w:rPr>
          <w:fldChar w:fldCharType="begin"/>
        </w:r>
        <w:r w:rsidR="00AC7FB1">
          <w:rPr>
            <w:noProof/>
            <w:webHidden/>
          </w:rPr>
          <w:instrText xml:space="preserve"> PAGEREF _Toc458677235 \h </w:instrText>
        </w:r>
        <w:r w:rsidR="00AC7FB1">
          <w:rPr>
            <w:noProof/>
            <w:webHidden/>
          </w:rPr>
        </w:r>
        <w:r w:rsidR="00AC7FB1">
          <w:rPr>
            <w:noProof/>
            <w:webHidden/>
          </w:rPr>
          <w:fldChar w:fldCharType="separate"/>
        </w:r>
        <w:r w:rsidR="00AC7FB1">
          <w:rPr>
            <w:noProof/>
            <w:webHidden/>
          </w:rPr>
          <w:t>3</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36" w:history="1">
        <w:r w:rsidR="00AC7FB1" w:rsidRPr="00B25F62">
          <w:rPr>
            <w:rStyle w:val="Hyperlink"/>
            <w:noProof/>
          </w:rPr>
          <w:t>Ejendoms- og virksomhedsoplysninger</w:t>
        </w:r>
        <w:r w:rsidR="00AC7FB1">
          <w:rPr>
            <w:noProof/>
            <w:webHidden/>
          </w:rPr>
          <w:tab/>
        </w:r>
        <w:r w:rsidR="00AC7FB1">
          <w:rPr>
            <w:noProof/>
            <w:webHidden/>
          </w:rPr>
          <w:fldChar w:fldCharType="begin"/>
        </w:r>
        <w:r w:rsidR="00AC7FB1">
          <w:rPr>
            <w:noProof/>
            <w:webHidden/>
          </w:rPr>
          <w:instrText xml:space="preserve"> PAGEREF _Toc458677236 \h </w:instrText>
        </w:r>
        <w:r w:rsidR="00AC7FB1">
          <w:rPr>
            <w:noProof/>
            <w:webHidden/>
          </w:rPr>
        </w:r>
        <w:r w:rsidR="00AC7FB1">
          <w:rPr>
            <w:noProof/>
            <w:webHidden/>
          </w:rPr>
          <w:fldChar w:fldCharType="separate"/>
        </w:r>
        <w:r w:rsidR="00AC7FB1">
          <w:rPr>
            <w:noProof/>
            <w:webHidden/>
          </w:rPr>
          <w:t>3</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37" w:history="1">
        <w:r w:rsidR="00AC7FB1" w:rsidRPr="00B25F62">
          <w:rPr>
            <w:rStyle w:val="Hyperlink"/>
            <w:noProof/>
          </w:rPr>
          <w:t>Høring</w:t>
        </w:r>
        <w:r w:rsidR="00AC7FB1">
          <w:rPr>
            <w:noProof/>
            <w:webHidden/>
          </w:rPr>
          <w:tab/>
        </w:r>
        <w:r w:rsidR="00AC7FB1">
          <w:rPr>
            <w:noProof/>
            <w:webHidden/>
          </w:rPr>
          <w:fldChar w:fldCharType="begin"/>
        </w:r>
        <w:r w:rsidR="00AC7FB1">
          <w:rPr>
            <w:noProof/>
            <w:webHidden/>
          </w:rPr>
          <w:instrText xml:space="preserve"> PAGEREF _Toc458677237 \h </w:instrText>
        </w:r>
        <w:r w:rsidR="00AC7FB1">
          <w:rPr>
            <w:noProof/>
            <w:webHidden/>
          </w:rPr>
        </w:r>
        <w:r w:rsidR="00AC7FB1">
          <w:rPr>
            <w:noProof/>
            <w:webHidden/>
          </w:rPr>
          <w:fldChar w:fldCharType="separate"/>
        </w:r>
        <w:r w:rsidR="00AC7FB1">
          <w:rPr>
            <w:noProof/>
            <w:webHidden/>
          </w:rPr>
          <w:t>3</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38" w:history="1">
        <w:r w:rsidR="00AC7FB1" w:rsidRPr="00B25F62">
          <w:rPr>
            <w:rStyle w:val="Hyperlink"/>
            <w:noProof/>
          </w:rPr>
          <w:t>Afgørelsens omfang og forudsætninger</w:t>
        </w:r>
        <w:r w:rsidR="00AC7FB1">
          <w:rPr>
            <w:noProof/>
            <w:webHidden/>
          </w:rPr>
          <w:tab/>
        </w:r>
        <w:r w:rsidR="00AC7FB1">
          <w:rPr>
            <w:noProof/>
            <w:webHidden/>
          </w:rPr>
          <w:fldChar w:fldCharType="begin"/>
        </w:r>
        <w:r w:rsidR="00AC7FB1">
          <w:rPr>
            <w:noProof/>
            <w:webHidden/>
          </w:rPr>
          <w:instrText xml:space="preserve"> PAGEREF _Toc458677238 \h </w:instrText>
        </w:r>
        <w:r w:rsidR="00AC7FB1">
          <w:rPr>
            <w:noProof/>
            <w:webHidden/>
          </w:rPr>
        </w:r>
        <w:r w:rsidR="00AC7FB1">
          <w:rPr>
            <w:noProof/>
            <w:webHidden/>
          </w:rPr>
          <w:fldChar w:fldCharType="separate"/>
        </w:r>
        <w:r w:rsidR="00AC7FB1">
          <w:rPr>
            <w:noProof/>
            <w:webHidden/>
          </w:rPr>
          <w:t>4</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39" w:history="1">
        <w:r w:rsidR="00AC7FB1" w:rsidRPr="00B25F62">
          <w:rPr>
            <w:rStyle w:val="Hyperlink"/>
            <w:noProof/>
          </w:rPr>
          <w:t>Tillæggets varighed og revurdering</w:t>
        </w:r>
        <w:r w:rsidR="00AC7FB1">
          <w:rPr>
            <w:noProof/>
            <w:webHidden/>
          </w:rPr>
          <w:tab/>
        </w:r>
        <w:r w:rsidR="00AC7FB1">
          <w:rPr>
            <w:noProof/>
            <w:webHidden/>
          </w:rPr>
          <w:fldChar w:fldCharType="begin"/>
        </w:r>
        <w:r w:rsidR="00AC7FB1">
          <w:rPr>
            <w:noProof/>
            <w:webHidden/>
          </w:rPr>
          <w:instrText xml:space="preserve"> PAGEREF _Toc458677239 \h </w:instrText>
        </w:r>
        <w:r w:rsidR="00AC7FB1">
          <w:rPr>
            <w:noProof/>
            <w:webHidden/>
          </w:rPr>
        </w:r>
        <w:r w:rsidR="00AC7FB1">
          <w:rPr>
            <w:noProof/>
            <w:webHidden/>
          </w:rPr>
          <w:fldChar w:fldCharType="separate"/>
        </w:r>
        <w:r w:rsidR="00AC7FB1">
          <w:rPr>
            <w:noProof/>
            <w:webHidden/>
          </w:rPr>
          <w:t>4</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40" w:history="1">
        <w:r w:rsidR="00AC7FB1" w:rsidRPr="00B25F62">
          <w:rPr>
            <w:rStyle w:val="Hyperlink"/>
            <w:noProof/>
          </w:rPr>
          <w:t>Øvrige forhold</w:t>
        </w:r>
        <w:r w:rsidR="00AC7FB1">
          <w:rPr>
            <w:noProof/>
            <w:webHidden/>
          </w:rPr>
          <w:tab/>
        </w:r>
        <w:r w:rsidR="00AC7FB1">
          <w:rPr>
            <w:noProof/>
            <w:webHidden/>
          </w:rPr>
          <w:fldChar w:fldCharType="begin"/>
        </w:r>
        <w:r w:rsidR="00AC7FB1">
          <w:rPr>
            <w:noProof/>
            <w:webHidden/>
          </w:rPr>
          <w:instrText xml:space="preserve"> PAGEREF _Toc458677240 \h </w:instrText>
        </w:r>
        <w:r w:rsidR="00AC7FB1">
          <w:rPr>
            <w:noProof/>
            <w:webHidden/>
          </w:rPr>
        </w:r>
        <w:r w:rsidR="00AC7FB1">
          <w:rPr>
            <w:noProof/>
            <w:webHidden/>
          </w:rPr>
          <w:fldChar w:fldCharType="separate"/>
        </w:r>
        <w:r w:rsidR="00AC7FB1">
          <w:rPr>
            <w:noProof/>
            <w:webHidden/>
          </w:rPr>
          <w:t>4</w:t>
        </w:r>
        <w:r w:rsidR="00AC7FB1">
          <w:rPr>
            <w:noProof/>
            <w:webHidden/>
          </w:rPr>
          <w:fldChar w:fldCharType="end"/>
        </w:r>
      </w:hyperlink>
    </w:p>
    <w:p w:rsidR="00AC7FB1" w:rsidRDefault="001101D3">
      <w:pPr>
        <w:pStyle w:val="Indholdsfortegnelse1"/>
        <w:tabs>
          <w:tab w:val="right" w:leader="dot" w:pos="7247"/>
        </w:tabs>
        <w:rPr>
          <w:rFonts w:asciiTheme="minorHAnsi" w:eastAsiaTheme="minorEastAsia" w:hAnsiTheme="minorHAnsi" w:cstheme="minorBidi"/>
          <w:noProof/>
          <w:sz w:val="22"/>
          <w:szCs w:val="22"/>
          <w:lang w:eastAsia="da-DK"/>
        </w:rPr>
      </w:pPr>
      <w:hyperlink w:anchor="_Toc458677241" w:history="1">
        <w:r w:rsidR="00AC7FB1" w:rsidRPr="00B25F62">
          <w:rPr>
            <w:rStyle w:val="Hyperlink"/>
            <w:noProof/>
          </w:rPr>
          <w:t>Vilkår</w:t>
        </w:r>
        <w:r w:rsidR="00AC7FB1">
          <w:rPr>
            <w:noProof/>
            <w:webHidden/>
          </w:rPr>
          <w:tab/>
        </w:r>
        <w:r w:rsidR="00AC7FB1">
          <w:rPr>
            <w:noProof/>
            <w:webHidden/>
          </w:rPr>
          <w:fldChar w:fldCharType="begin"/>
        </w:r>
        <w:r w:rsidR="00AC7FB1">
          <w:rPr>
            <w:noProof/>
            <w:webHidden/>
          </w:rPr>
          <w:instrText xml:space="preserve"> PAGEREF _Toc458677241 \h </w:instrText>
        </w:r>
        <w:r w:rsidR="00AC7FB1">
          <w:rPr>
            <w:noProof/>
            <w:webHidden/>
          </w:rPr>
        </w:r>
        <w:r w:rsidR="00AC7FB1">
          <w:rPr>
            <w:noProof/>
            <w:webHidden/>
          </w:rPr>
          <w:fldChar w:fldCharType="separate"/>
        </w:r>
        <w:r w:rsidR="00AC7FB1">
          <w:rPr>
            <w:noProof/>
            <w:webHidden/>
          </w:rPr>
          <w:t>6</w:t>
        </w:r>
        <w:r w:rsidR="00AC7FB1">
          <w:rPr>
            <w:noProof/>
            <w:webHidden/>
          </w:rPr>
          <w:fldChar w:fldCharType="end"/>
        </w:r>
      </w:hyperlink>
    </w:p>
    <w:p w:rsidR="00AC7FB1" w:rsidRDefault="001101D3">
      <w:pPr>
        <w:pStyle w:val="Indholdsfortegnelse1"/>
        <w:tabs>
          <w:tab w:val="right" w:leader="dot" w:pos="7247"/>
        </w:tabs>
        <w:rPr>
          <w:rFonts w:asciiTheme="minorHAnsi" w:eastAsiaTheme="minorEastAsia" w:hAnsiTheme="minorHAnsi" w:cstheme="minorBidi"/>
          <w:noProof/>
          <w:sz w:val="22"/>
          <w:szCs w:val="22"/>
          <w:lang w:eastAsia="da-DK"/>
        </w:rPr>
      </w:pPr>
      <w:hyperlink w:anchor="_Toc458677242" w:history="1">
        <w:r w:rsidR="00AC7FB1" w:rsidRPr="00B25F62">
          <w:rPr>
            <w:rStyle w:val="Hyperlink"/>
            <w:noProof/>
          </w:rPr>
          <w:t>Miljøteknisk beskrivelse og vurdering</w:t>
        </w:r>
        <w:r w:rsidR="00AC7FB1">
          <w:rPr>
            <w:noProof/>
            <w:webHidden/>
          </w:rPr>
          <w:tab/>
        </w:r>
        <w:r w:rsidR="00AC7FB1">
          <w:rPr>
            <w:noProof/>
            <w:webHidden/>
          </w:rPr>
          <w:fldChar w:fldCharType="begin"/>
        </w:r>
        <w:r w:rsidR="00AC7FB1">
          <w:rPr>
            <w:noProof/>
            <w:webHidden/>
          </w:rPr>
          <w:instrText xml:space="preserve"> PAGEREF _Toc458677242 \h </w:instrText>
        </w:r>
        <w:r w:rsidR="00AC7FB1">
          <w:rPr>
            <w:noProof/>
            <w:webHidden/>
          </w:rPr>
        </w:r>
        <w:r w:rsidR="00AC7FB1">
          <w:rPr>
            <w:noProof/>
            <w:webHidden/>
          </w:rPr>
          <w:fldChar w:fldCharType="separate"/>
        </w:r>
        <w:r w:rsidR="00AC7FB1">
          <w:rPr>
            <w:noProof/>
            <w:webHidden/>
          </w:rPr>
          <w:t>7</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43" w:history="1">
        <w:r w:rsidR="00AC7FB1" w:rsidRPr="00B25F62">
          <w:rPr>
            <w:rStyle w:val="Hyperlink"/>
            <w:noProof/>
          </w:rPr>
          <w:t>Samlet vurdering</w:t>
        </w:r>
        <w:r w:rsidR="00AC7FB1">
          <w:rPr>
            <w:noProof/>
            <w:webHidden/>
          </w:rPr>
          <w:tab/>
        </w:r>
        <w:r w:rsidR="00AC7FB1">
          <w:rPr>
            <w:noProof/>
            <w:webHidden/>
          </w:rPr>
          <w:fldChar w:fldCharType="begin"/>
        </w:r>
        <w:r w:rsidR="00AC7FB1">
          <w:rPr>
            <w:noProof/>
            <w:webHidden/>
          </w:rPr>
          <w:instrText xml:space="preserve"> PAGEREF _Toc458677243 \h </w:instrText>
        </w:r>
        <w:r w:rsidR="00AC7FB1">
          <w:rPr>
            <w:noProof/>
            <w:webHidden/>
          </w:rPr>
        </w:r>
        <w:r w:rsidR="00AC7FB1">
          <w:rPr>
            <w:noProof/>
            <w:webHidden/>
          </w:rPr>
          <w:fldChar w:fldCharType="separate"/>
        </w:r>
        <w:r w:rsidR="00AC7FB1">
          <w:rPr>
            <w:noProof/>
            <w:webHidden/>
          </w:rPr>
          <w:t>9</w:t>
        </w:r>
        <w:r w:rsidR="00AC7FB1">
          <w:rPr>
            <w:noProof/>
            <w:webHidden/>
          </w:rPr>
          <w:fldChar w:fldCharType="end"/>
        </w:r>
      </w:hyperlink>
    </w:p>
    <w:p w:rsidR="00AC7FB1" w:rsidRDefault="001101D3">
      <w:pPr>
        <w:pStyle w:val="Indholdsfortegnelse1"/>
        <w:tabs>
          <w:tab w:val="right" w:leader="dot" w:pos="7247"/>
        </w:tabs>
        <w:rPr>
          <w:rFonts w:asciiTheme="minorHAnsi" w:eastAsiaTheme="minorEastAsia" w:hAnsiTheme="minorHAnsi" w:cstheme="minorBidi"/>
          <w:noProof/>
          <w:sz w:val="22"/>
          <w:szCs w:val="22"/>
          <w:lang w:eastAsia="da-DK"/>
        </w:rPr>
      </w:pPr>
      <w:hyperlink w:anchor="_Toc458677244" w:history="1">
        <w:r w:rsidR="00AC7FB1" w:rsidRPr="00B25F62">
          <w:rPr>
            <w:rStyle w:val="Hyperlink"/>
            <w:noProof/>
          </w:rPr>
          <w:t>Offentliggørelse mv.</w:t>
        </w:r>
        <w:r w:rsidR="00AC7FB1">
          <w:rPr>
            <w:noProof/>
            <w:webHidden/>
          </w:rPr>
          <w:tab/>
        </w:r>
        <w:r w:rsidR="00AC7FB1">
          <w:rPr>
            <w:noProof/>
            <w:webHidden/>
          </w:rPr>
          <w:fldChar w:fldCharType="begin"/>
        </w:r>
        <w:r w:rsidR="00AC7FB1">
          <w:rPr>
            <w:noProof/>
            <w:webHidden/>
          </w:rPr>
          <w:instrText xml:space="preserve"> PAGEREF _Toc458677244 \h </w:instrText>
        </w:r>
        <w:r w:rsidR="00AC7FB1">
          <w:rPr>
            <w:noProof/>
            <w:webHidden/>
          </w:rPr>
        </w:r>
        <w:r w:rsidR="00AC7FB1">
          <w:rPr>
            <w:noProof/>
            <w:webHidden/>
          </w:rPr>
          <w:fldChar w:fldCharType="separate"/>
        </w:r>
        <w:r w:rsidR="00AC7FB1">
          <w:rPr>
            <w:noProof/>
            <w:webHidden/>
          </w:rPr>
          <w:t>9</w:t>
        </w:r>
        <w:r w:rsidR="00AC7FB1">
          <w:rPr>
            <w:noProof/>
            <w:webHidden/>
          </w:rPr>
          <w:fldChar w:fldCharType="end"/>
        </w:r>
      </w:hyperlink>
    </w:p>
    <w:p w:rsidR="00AC7FB1" w:rsidRDefault="001101D3">
      <w:pPr>
        <w:pStyle w:val="Indholdsfortegnelse1"/>
        <w:tabs>
          <w:tab w:val="right" w:leader="dot" w:pos="7247"/>
        </w:tabs>
        <w:rPr>
          <w:rFonts w:asciiTheme="minorHAnsi" w:eastAsiaTheme="minorEastAsia" w:hAnsiTheme="minorHAnsi" w:cstheme="minorBidi"/>
          <w:noProof/>
          <w:sz w:val="22"/>
          <w:szCs w:val="22"/>
          <w:lang w:eastAsia="da-DK"/>
        </w:rPr>
      </w:pPr>
      <w:hyperlink w:anchor="_Toc458677245" w:history="1">
        <w:r w:rsidR="00AC7FB1" w:rsidRPr="00B25F62">
          <w:rPr>
            <w:rStyle w:val="Hyperlink"/>
            <w:noProof/>
          </w:rPr>
          <w:t>Klagevejledning</w:t>
        </w:r>
        <w:r w:rsidR="00AC7FB1">
          <w:rPr>
            <w:noProof/>
            <w:webHidden/>
          </w:rPr>
          <w:tab/>
        </w:r>
        <w:r w:rsidR="00AC7FB1">
          <w:rPr>
            <w:noProof/>
            <w:webHidden/>
          </w:rPr>
          <w:fldChar w:fldCharType="begin"/>
        </w:r>
        <w:r w:rsidR="00AC7FB1">
          <w:rPr>
            <w:noProof/>
            <w:webHidden/>
          </w:rPr>
          <w:instrText xml:space="preserve"> PAGEREF _Toc458677245 \h </w:instrText>
        </w:r>
        <w:r w:rsidR="00AC7FB1">
          <w:rPr>
            <w:noProof/>
            <w:webHidden/>
          </w:rPr>
        </w:r>
        <w:r w:rsidR="00AC7FB1">
          <w:rPr>
            <w:noProof/>
            <w:webHidden/>
          </w:rPr>
          <w:fldChar w:fldCharType="separate"/>
        </w:r>
        <w:r w:rsidR="00AC7FB1">
          <w:rPr>
            <w:noProof/>
            <w:webHidden/>
          </w:rPr>
          <w:t>10</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46" w:history="1">
        <w:r w:rsidR="00AC7FB1" w:rsidRPr="00B25F62">
          <w:rPr>
            <w:rStyle w:val="Hyperlink"/>
            <w:noProof/>
          </w:rPr>
          <w:t>Bilag 1</w:t>
        </w:r>
        <w:r w:rsidR="00AC7FB1">
          <w:rPr>
            <w:noProof/>
            <w:webHidden/>
          </w:rPr>
          <w:tab/>
        </w:r>
        <w:r w:rsidR="00AC7FB1">
          <w:rPr>
            <w:noProof/>
            <w:webHidden/>
          </w:rPr>
          <w:fldChar w:fldCharType="begin"/>
        </w:r>
        <w:r w:rsidR="00AC7FB1">
          <w:rPr>
            <w:noProof/>
            <w:webHidden/>
          </w:rPr>
          <w:instrText xml:space="preserve"> PAGEREF _Toc458677246 \h </w:instrText>
        </w:r>
        <w:r w:rsidR="00AC7FB1">
          <w:rPr>
            <w:noProof/>
            <w:webHidden/>
          </w:rPr>
        </w:r>
        <w:r w:rsidR="00AC7FB1">
          <w:rPr>
            <w:noProof/>
            <w:webHidden/>
          </w:rPr>
          <w:fldChar w:fldCharType="separate"/>
        </w:r>
        <w:r w:rsidR="00AC7FB1">
          <w:rPr>
            <w:noProof/>
            <w:webHidden/>
          </w:rPr>
          <w:t>11</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47" w:history="1">
        <w:r w:rsidR="00AC7FB1" w:rsidRPr="00B25F62">
          <w:rPr>
            <w:rStyle w:val="Hyperlink"/>
            <w:noProof/>
          </w:rPr>
          <w:t>Bilag 2</w:t>
        </w:r>
        <w:r w:rsidR="00AC7FB1">
          <w:rPr>
            <w:noProof/>
            <w:webHidden/>
          </w:rPr>
          <w:tab/>
        </w:r>
        <w:r w:rsidR="00AC7FB1">
          <w:rPr>
            <w:noProof/>
            <w:webHidden/>
          </w:rPr>
          <w:fldChar w:fldCharType="begin"/>
        </w:r>
        <w:r w:rsidR="00AC7FB1">
          <w:rPr>
            <w:noProof/>
            <w:webHidden/>
          </w:rPr>
          <w:instrText xml:space="preserve"> PAGEREF _Toc458677247 \h </w:instrText>
        </w:r>
        <w:r w:rsidR="00AC7FB1">
          <w:rPr>
            <w:noProof/>
            <w:webHidden/>
          </w:rPr>
        </w:r>
        <w:r w:rsidR="00AC7FB1">
          <w:rPr>
            <w:noProof/>
            <w:webHidden/>
          </w:rPr>
          <w:fldChar w:fldCharType="separate"/>
        </w:r>
        <w:r w:rsidR="00AC7FB1">
          <w:rPr>
            <w:noProof/>
            <w:webHidden/>
          </w:rPr>
          <w:t>12</w:t>
        </w:r>
        <w:r w:rsidR="00AC7FB1">
          <w:rPr>
            <w:noProof/>
            <w:webHidden/>
          </w:rPr>
          <w:fldChar w:fldCharType="end"/>
        </w:r>
      </w:hyperlink>
    </w:p>
    <w:p w:rsidR="00AC7FB1" w:rsidRDefault="001101D3">
      <w:pPr>
        <w:pStyle w:val="Indholdsfortegnelse2"/>
        <w:tabs>
          <w:tab w:val="right" w:leader="dot" w:pos="7247"/>
        </w:tabs>
        <w:rPr>
          <w:rFonts w:asciiTheme="minorHAnsi" w:eastAsiaTheme="minorEastAsia" w:hAnsiTheme="minorHAnsi" w:cstheme="minorBidi"/>
          <w:noProof/>
          <w:sz w:val="22"/>
          <w:szCs w:val="22"/>
          <w:lang w:eastAsia="da-DK"/>
        </w:rPr>
      </w:pPr>
      <w:hyperlink w:anchor="_Toc458677248" w:history="1">
        <w:r w:rsidR="00AC7FB1" w:rsidRPr="00B25F62">
          <w:rPr>
            <w:rStyle w:val="Hyperlink"/>
            <w:noProof/>
          </w:rPr>
          <w:t>Bilag 3</w:t>
        </w:r>
        <w:r w:rsidR="00AC7FB1">
          <w:rPr>
            <w:noProof/>
            <w:webHidden/>
          </w:rPr>
          <w:tab/>
        </w:r>
        <w:r w:rsidR="00AC7FB1">
          <w:rPr>
            <w:noProof/>
            <w:webHidden/>
          </w:rPr>
          <w:fldChar w:fldCharType="begin"/>
        </w:r>
        <w:r w:rsidR="00AC7FB1">
          <w:rPr>
            <w:noProof/>
            <w:webHidden/>
          </w:rPr>
          <w:instrText xml:space="preserve"> PAGEREF _Toc458677248 \h </w:instrText>
        </w:r>
        <w:r w:rsidR="00AC7FB1">
          <w:rPr>
            <w:noProof/>
            <w:webHidden/>
          </w:rPr>
        </w:r>
        <w:r w:rsidR="00AC7FB1">
          <w:rPr>
            <w:noProof/>
            <w:webHidden/>
          </w:rPr>
          <w:fldChar w:fldCharType="separate"/>
        </w:r>
        <w:r w:rsidR="00AC7FB1">
          <w:rPr>
            <w:noProof/>
            <w:webHidden/>
          </w:rPr>
          <w:t>13</w:t>
        </w:r>
        <w:r w:rsidR="00AC7FB1">
          <w:rPr>
            <w:noProof/>
            <w:webHidden/>
          </w:rPr>
          <w:fldChar w:fldCharType="end"/>
        </w:r>
      </w:hyperlink>
    </w:p>
    <w:p w:rsidR="0055796A" w:rsidRDefault="0030610D">
      <w:r>
        <w:fldChar w:fldCharType="end"/>
      </w:r>
    </w:p>
    <w:p w:rsidR="00A75C7A" w:rsidRPr="0055796A" w:rsidRDefault="00A75C7A" w:rsidP="0055796A">
      <w:pPr>
        <w:pStyle w:val="Overskrift1"/>
      </w:pPr>
      <w:r w:rsidRPr="00A75C7A">
        <w:rPr>
          <w:highlight w:val="lightGray"/>
        </w:rPr>
        <w:t xml:space="preserve"> </w:t>
      </w:r>
      <w:r w:rsidRPr="00A75C7A">
        <w:rPr>
          <w:highlight w:val="lightGray"/>
        </w:rPr>
        <w:br w:type="page"/>
      </w:r>
      <w:bookmarkStart w:id="4" w:name="_Toc377634161"/>
      <w:bookmarkStart w:id="5" w:name="_Toc458677235"/>
      <w:r w:rsidRPr="0055796A">
        <w:lastRenderedPageBreak/>
        <w:t>Indledning</w:t>
      </w:r>
      <w:bookmarkEnd w:id="0"/>
      <w:bookmarkEnd w:id="1"/>
      <w:bookmarkEnd w:id="2"/>
      <w:bookmarkEnd w:id="3"/>
      <w:bookmarkEnd w:id="4"/>
      <w:bookmarkEnd w:id="5"/>
      <w:r w:rsidRPr="0055796A">
        <w:tab/>
      </w:r>
    </w:p>
    <w:p w:rsidR="00A75C7A" w:rsidRPr="0055796A" w:rsidRDefault="00A75C7A" w:rsidP="0055796A">
      <w:pPr>
        <w:rPr>
          <w:rFonts w:ascii="Times New Roman" w:hAnsi="Times New Roman"/>
          <w:sz w:val="24"/>
          <w:szCs w:val="24"/>
          <w:lang w:eastAsia="da-DK"/>
        </w:rPr>
      </w:pPr>
      <w:bookmarkStart w:id="6" w:name="_Toc282764796"/>
      <w:bookmarkStart w:id="7" w:name="_Toc217187138"/>
      <w:bookmarkStart w:id="8" w:name="_Toc200594939"/>
      <w:bookmarkStart w:id="9" w:name="_Toc182638623"/>
      <w:r w:rsidRPr="0055796A">
        <w:rPr>
          <w:bCs/>
          <w:iCs/>
        </w:rPr>
        <w:t xml:space="preserve">Husdyrbruget </w:t>
      </w:r>
      <w:r w:rsidR="00245BF6">
        <w:rPr>
          <w:bCs/>
          <w:iCs/>
        </w:rPr>
        <w:t>på</w:t>
      </w:r>
      <w:r w:rsidRPr="0055796A">
        <w:rPr>
          <w:bCs/>
          <w:iCs/>
        </w:rPr>
        <w:t xml:space="preserve"> </w:t>
      </w:r>
      <w:proofErr w:type="spellStart"/>
      <w:r w:rsidR="00BC34E1">
        <w:rPr>
          <w:bCs/>
          <w:iCs/>
        </w:rPr>
        <w:t>Lundhedevej</w:t>
      </w:r>
      <w:proofErr w:type="spellEnd"/>
      <w:r w:rsidR="00BC34E1">
        <w:rPr>
          <w:bCs/>
          <w:iCs/>
        </w:rPr>
        <w:t xml:space="preserve"> 28</w:t>
      </w:r>
      <w:r w:rsidR="00196D8A" w:rsidRPr="0055796A">
        <w:rPr>
          <w:bCs/>
          <w:iCs/>
        </w:rPr>
        <w:t>, 7200 Grindsted</w:t>
      </w:r>
      <w:r w:rsidRPr="0055796A">
        <w:rPr>
          <w:bCs/>
          <w:iCs/>
        </w:rPr>
        <w:t xml:space="preserve"> </w:t>
      </w:r>
      <w:bookmarkEnd w:id="6"/>
      <w:r w:rsidRPr="0055796A">
        <w:t xml:space="preserve">er den </w:t>
      </w:r>
      <w:r w:rsidR="00DB7775">
        <w:t>3. december 2012</w:t>
      </w:r>
      <w:r w:rsidRPr="0055796A">
        <w:t xml:space="preserve"> miljøgodkendt efter § 1</w:t>
      </w:r>
      <w:r w:rsidR="00245BF6">
        <w:t>2</w:t>
      </w:r>
      <w:r w:rsidRPr="0055796A">
        <w:t>, stk. 2 i Husdyrloven</w:t>
      </w:r>
      <w:r w:rsidRPr="0055796A">
        <w:rPr>
          <w:rStyle w:val="Fodnotehenvisning"/>
          <w:rFonts w:cs="Arial"/>
        </w:rPr>
        <w:footnoteReference w:id="1"/>
      </w:r>
      <w:r w:rsidRPr="0055796A">
        <w:t>.</w:t>
      </w:r>
    </w:p>
    <w:p w:rsidR="00A75C7A" w:rsidRDefault="00A75C7A" w:rsidP="0055796A">
      <w:pPr>
        <w:rPr>
          <w:bCs/>
          <w:iCs/>
        </w:rPr>
      </w:pPr>
    </w:p>
    <w:p w:rsidR="00A75C7A" w:rsidRPr="0055796A" w:rsidRDefault="00DB7775" w:rsidP="0055796A">
      <w:pPr>
        <w:rPr>
          <w:bCs/>
          <w:iCs/>
        </w:rPr>
      </w:pPr>
      <w:r>
        <w:rPr>
          <w:bCs/>
          <w:iCs/>
        </w:rPr>
        <w:t>Godkendelsen er delvist udnyttet</w:t>
      </w:r>
      <w:r w:rsidR="00EF5A13">
        <w:rPr>
          <w:bCs/>
          <w:iCs/>
        </w:rPr>
        <w:t>. D</w:t>
      </w:r>
      <w:bookmarkStart w:id="10" w:name="_Toc282764797"/>
      <w:r w:rsidR="00A75C7A" w:rsidRPr="0055796A">
        <w:rPr>
          <w:bCs/>
          <w:iCs/>
        </w:rPr>
        <w:t xml:space="preserve">a </w:t>
      </w:r>
      <w:r w:rsidR="00567EE7" w:rsidRPr="0055796A">
        <w:rPr>
          <w:bCs/>
          <w:iCs/>
        </w:rPr>
        <w:t>ansøger</w:t>
      </w:r>
      <w:r w:rsidR="00A75C7A" w:rsidRPr="0055796A">
        <w:rPr>
          <w:bCs/>
          <w:iCs/>
        </w:rPr>
        <w:t xml:space="preserve"> ønske</w:t>
      </w:r>
      <w:r w:rsidR="00567EE7" w:rsidRPr="0055796A">
        <w:rPr>
          <w:bCs/>
          <w:iCs/>
        </w:rPr>
        <w:t xml:space="preserve">r at </w:t>
      </w:r>
      <w:r w:rsidR="0085053A">
        <w:rPr>
          <w:bCs/>
          <w:iCs/>
        </w:rPr>
        <w:t>etablerer en gyllebeholder på en ny placering i forhold til placeringen godkendt i 2012</w:t>
      </w:r>
      <w:r w:rsidR="00A75C7A" w:rsidRPr="0055796A">
        <w:rPr>
          <w:bCs/>
          <w:iCs/>
        </w:rPr>
        <w:t xml:space="preserve">, har Billund Kommune udarbejdet </w:t>
      </w:r>
      <w:r w:rsidR="00567EE7" w:rsidRPr="0055796A">
        <w:rPr>
          <w:bCs/>
          <w:iCs/>
        </w:rPr>
        <w:t>dette</w:t>
      </w:r>
      <w:r w:rsidR="00A75C7A" w:rsidRPr="0055796A">
        <w:rPr>
          <w:bCs/>
          <w:iCs/>
        </w:rPr>
        <w:t xml:space="preserve"> tillæg til miljøgodkendelse. </w:t>
      </w:r>
      <w:r w:rsidR="00474D5D">
        <w:rPr>
          <w:bCs/>
          <w:iCs/>
        </w:rPr>
        <w:t>Tillægget</w:t>
      </w:r>
      <w:r w:rsidR="00A75C7A" w:rsidRPr="0055796A">
        <w:rPr>
          <w:bCs/>
          <w:iCs/>
        </w:rPr>
        <w:t xml:space="preserve"> meddel</w:t>
      </w:r>
      <w:r w:rsidR="00474D5D">
        <w:rPr>
          <w:bCs/>
          <w:iCs/>
        </w:rPr>
        <w:t>es</w:t>
      </w:r>
      <w:r w:rsidR="00A75C7A" w:rsidRPr="0055796A">
        <w:rPr>
          <w:bCs/>
          <w:iCs/>
        </w:rPr>
        <w:t xml:space="preserve"> i henhold til § 1</w:t>
      </w:r>
      <w:r w:rsidR="00245BF6">
        <w:rPr>
          <w:bCs/>
          <w:iCs/>
        </w:rPr>
        <w:t>2</w:t>
      </w:r>
      <w:r w:rsidR="00A75C7A" w:rsidRPr="0055796A">
        <w:rPr>
          <w:bCs/>
          <w:iCs/>
        </w:rPr>
        <w:t>, stk. 3 i Husdyrloven.</w:t>
      </w:r>
      <w:bookmarkEnd w:id="10"/>
    </w:p>
    <w:p w:rsidR="00A75C7A" w:rsidRPr="0055796A" w:rsidRDefault="00A75C7A" w:rsidP="0055796A">
      <w:pPr>
        <w:rPr>
          <w:bCs/>
          <w:iCs/>
        </w:rPr>
      </w:pPr>
    </w:p>
    <w:p w:rsidR="00A75C7A" w:rsidRPr="0055796A" w:rsidRDefault="00A75C7A" w:rsidP="0055796A">
      <w:pPr>
        <w:rPr>
          <w:bCs/>
          <w:iCs/>
        </w:rPr>
      </w:pPr>
      <w:r w:rsidRPr="0055796A">
        <w:rPr>
          <w:bCs/>
          <w:iCs/>
        </w:rPr>
        <w:t xml:space="preserve">Baggrunden for ansøgningen om </w:t>
      </w:r>
      <w:r w:rsidR="00DB7775">
        <w:rPr>
          <w:bCs/>
          <w:iCs/>
        </w:rPr>
        <w:t xml:space="preserve">ændret placering </w:t>
      </w:r>
      <w:r w:rsidRPr="0055796A">
        <w:rPr>
          <w:bCs/>
          <w:iCs/>
        </w:rPr>
        <w:t>og Billund Kommunes vurderin</w:t>
      </w:r>
      <w:r w:rsidR="00DB7775">
        <w:rPr>
          <w:bCs/>
          <w:iCs/>
        </w:rPr>
        <w:t xml:space="preserve">g findes i nedenstående afsnit, </w:t>
      </w:r>
      <w:r w:rsidR="00DB7775">
        <w:rPr>
          <w:bCs/>
          <w:i/>
          <w:iCs/>
        </w:rPr>
        <w:t>Miljøteknisk beskrivelse og vurdering</w:t>
      </w:r>
      <w:r w:rsidRPr="0055796A">
        <w:rPr>
          <w:bCs/>
          <w:i/>
          <w:iCs/>
        </w:rPr>
        <w:t>.</w:t>
      </w:r>
    </w:p>
    <w:p w:rsidR="00A75C7A" w:rsidRPr="0055796A" w:rsidRDefault="00A75C7A" w:rsidP="0055796A"/>
    <w:p w:rsidR="00A75C7A" w:rsidRPr="00DB7775" w:rsidRDefault="00A75C7A" w:rsidP="00430B7E">
      <w:pPr>
        <w:pStyle w:val="Overskrift2"/>
      </w:pPr>
      <w:bookmarkStart w:id="11" w:name="_Toc258490679"/>
      <w:bookmarkStart w:id="12" w:name="_Toc282764801"/>
      <w:bookmarkStart w:id="13" w:name="_Toc458677236"/>
      <w:r w:rsidRPr="00DB7775">
        <w:t>Ejendoms- og virksomhedsoplysninger</w:t>
      </w:r>
      <w:bookmarkEnd w:id="7"/>
      <w:bookmarkEnd w:id="8"/>
      <w:bookmarkEnd w:id="9"/>
      <w:bookmarkEnd w:id="11"/>
      <w:bookmarkEnd w:id="12"/>
      <w:bookmarkEnd w:id="13"/>
    </w:p>
    <w:p w:rsidR="00A75C7A" w:rsidRPr="00DB7775" w:rsidRDefault="00567EE7" w:rsidP="0055796A">
      <w:pPr>
        <w:rPr>
          <w:bCs/>
          <w:iCs/>
          <w:highlight w:val="lightGray"/>
          <w:lang w:eastAsia="da-DK"/>
        </w:rPr>
      </w:pPr>
      <w:bookmarkStart w:id="14" w:name="_Toc200594940"/>
      <w:bookmarkStart w:id="15" w:name="_Toc217187139"/>
      <w:r w:rsidRPr="00DB7775">
        <w:rPr>
          <w:bCs/>
          <w:iCs/>
          <w:lang w:eastAsia="da-DK"/>
        </w:rPr>
        <w:t>Denne</w:t>
      </w:r>
      <w:r w:rsidR="00A75C7A" w:rsidRPr="00DB7775">
        <w:rPr>
          <w:bCs/>
          <w:iCs/>
          <w:lang w:eastAsia="da-DK"/>
        </w:rPr>
        <w:t xml:space="preserve"> afgørelse vedrører husdyrbruget bel</w:t>
      </w:r>
      <w:r w:rsidR="00C45ED0" w:rsidRPr="00DB7775">
        <w:rPr>
          <w:bCs/>
          <w:iCs/>
          <w:lang w:eastAsia="da-DK"/>
        </w:rPr>
        <w:t xml:space="preserve">iggende </w:t>
      </w:r>
      <w:proofErr w:type="spellStart"/>
      <w:r w:rsidR="00DB7775" w:rsidRPr="00DB7775">
        <w:rPr>
          <w:bCs/>
          <w:iCs/>
          <w:lang w:eastAsia="da-DK"/>
        </w:rPr>
        <w:t>Lundhedevej</w:t>
      </w:r>
      <w:proofErr w:type="spellEnd"/>
      <w:r w:rsidR="00DB7775" w:rsidRPr="00DB7775">
        <w:rPr>
          <w:bCs/>
          <w:iCs/>
          <w:lang w:eastAsia="da-DK"/>
        </w:rPr>
        <w:t xml:space="preserve"> 28, 7200 </w:t>
      </w:r>
      <w:r w:rsidR="00196D8A" w:rsidRPr="00DB7775">
        <w:rPr>
          <w:bCs/>
          <w:iCs/>
          <w:lang w:eastAsia="da-DK"/>
        </w:rPr>
        <w:t>Grindsted</w:t>
      </w:r>
      <w:r w:rsidR="00A75C7A" w:rsidRPr="00DB7775">
        <w:rPr>
          <w:bCs/>
          <w:iCs/>
          <w:lang w:eastAsia="da-DK"/>
        </w:rPr>
        <w:t xml:space="preserve">, </w:t>
      </w:r>
      <w:r w:rsidR="00A75C7A" w:rsidRPr="00DB7775">
        <w:rPr>
          <w:bCs/>
          <w:i/>
          <w:iCs/>
          <w:lang w:eastAsia="da-DK"/>
        </w:rPr>
        <w:t xml:space="preserve">matrikel nr. </w:t>
      </w:r>
      <w:r w:rsidRPr="00DB7775">
        <w:rPr>
          <w:i/>
        </w:rPr>
        <w:t>1</w:t>
      </w:r>
      <w:r w:rsidR="00DB7775" w:rsidRPr="00DB7775">
        <w:rPr>
          <w:i/>
        </w:rPr>
        <w:t>e</w:t>
      </w:r>
      <w:r w:rsidRPr="00DB7775">
        <w:rPr>
          <w:i/>
        </w:rPr>
        <w:t xml:space="preserve">, </w:t>
      </w:r>
      <w:r w:rsidR="00DB7775" w:rsidRPr="00DB7775">
        <w:rPr>
          <w:i/>
        </w:rPr>
        <w:t>Loft</w:t>
      </w:r>
      <w:r w:rsidRPr="00DB7775">
        <w:rPr>
          <w:i/>
        </w:rPr>
        <w:t>, Grindsted</w:t>
      </w:r>
      <w:r w:rsidRPr="00DB7775">
        <w:t>.</w:t>
      </w:r>
      <w:r w:rsidR="00DB7775" w:rsidRPr="00DB7775">
        <w:t xml:space="preserve"> Matriklen</w:t>
      </w:r>
      <w:r w:rsidR="0085053A">
        <w:t>,</w:t>
      </w:r>
      <w:r w:rsidR="00DB7775" w:rsidRPr="00DB7775">
        <w:t xml:space="preserve"> hvor gyllebeholderen ansøges placeret</w:t>
      </w:r>
      <w:r w:rsidR="0085053A">
        <w:t>,</w:t>
      </w:r>
      <w:r w:rsidR="00DB7775" w:rsidRPr="00DB7775">
        <w:t xml:space="preserve"> er </w:t>
      </w:r>
      <w:r w:rsidR="00DB7775" w:rsidRPr="00DB7775">
        <w:rPr>
          <w:i/>
        </w:rPr>
        <w:t>5h Jerrig By, Grindsted</w:t>
      </w:r>
      <w:r w:rsidR="00DB7775">
        <w:t>, se bilag 1</w:t>
      </w:r>
      <w:r w:rsidR="00DB7775" w:rsidRPr="00DB7775">
        <w:t>.</w:t>
      </w:r>
      <w:r w:rsidRPr="00DB7775">
        <w:t xml:space="preserve"> Ejendomsnummeret er 530 000 </w:t>
      </w:r>
      <w:r w:rsidR="00DB7775" w:rsidRPr="00DB7775">
        <w:t>5937</w:t>
      </w:r>
      <w:r w:rsidRPr="00DB7775">
        <w:t xml:space="preserve">. Bedriftens CVR nr. er </w:t>
      </w:r>
      <w:r w:rsidR="00DB7775" w:rsidRPr="00DB7775">
        <w:t>26988330</w:t>
      </w:r>
      <w:r w:rsidR="00196D8A" w:rsidRPr="00DB7775">
        <w:t xml:space="preserve">. Husdyrbruget ejes og drives af </w:t>
      </w:r>
      <w:r w:rsidR="00DB7775" w:rsidRPr="00DB7775">
        <w:t>Mortensen Agro A/S</w:t>
      </w:r>
      <w:r w:rsidR="00196D8A" w:rsidRPr="00DB7775">
        <w:t xml:space="preserve">, </w:t>
      </w:r>
      <w:proofErr w:type="spellStart"/>
      <w:r w:rsidR="00DB7775" w:rsidRPr="00DB7775">
        <w:t>Lundhedevej</w:t>
      </w:r>
      <w:proofErr w:type="spellEnd"/>
      <w:r w:rsidR="00DB7775" w:rsidRPr="00DB7775">
        <w:t xml:space="preserve"> 2</w:t>
      </w:r>
      <w:r w:rsidR="004C63BF">
        <w:t>5</w:t>
      </w:r>
      <w:r w:rsidR="00196D8A" w:rsidRPr="00DB7775">
        <w:t>, 7200 Grindsted</w:t>
      </w:r>
      <w:r w:rsidR="00A75C7A" w:rsidRPr="00DB7775">
        <w:rPr>
          <w:bCs/>
          <w:iCs/>
          <w:lang w:eastAsia="da-DK"/>
        </w:rPr>
        <w:t>.</w:t>
      </w:r>
    </w:p>
    <w:p w:rsidR="00A75C7A" w:rsidRPr="00DB7775" w:rsidRDefault="00A75C7A" w:rsidP="0055796A">
      <w:pPr>
        <w:rPr>
          <w:color w:val="365F91" w:themeColor="accent1" w:themeShade="BF"/>
          <w:highlight w:val="lightGray"/>
          <w:lang w:eastAsia="da-DK"/>
        </w:rPr>
      </w:pPr>
    </w:p>
    <w:p w:rsidR="00A75C7A" w:rsidRPr="00EF5A13" w:rsidRDefault="00A75C7A" w:rsidP="00430B7E">
      <w:pPr>
        <w:pStyle w:val="Overskrift2"/>
      </w:pPr>
      <w:bookmarkStart w:id="16" w:name="_Toc258490680"/>
      <w:bookmarkStart w:id="17" w:name="_Toc282764803"/>
      <w:bookmarkStart w:id="18" w:name="_Toc458677237"/>
      <w:r w:rsidRPr="00EF5A13">
        <w:t>Høring</w:t>
      </w:r>
      <w:bookmarkEnd w:id="14"/>
      <w:bookmarkEnd w:id="15"/>
      <w:bookmarkEnd w:id="16"/>
      <w:bookmarkEnd w:id="17"/>
      <w:bookmarkEnd w:id="18"/>
    </w:p>
    <w:p w:rsidR="00A75C7A" w:rsidRPr="00EF5A13" w:rsidRDefault="00927F86" w:rsidP="00A75C7A">
      <w:pPr>
        <w:spacing w:line="280" w:lineRule="exact"/>
        <w:rPr>
          <w:rFonts w:cs="Arial"/>
        </w:rPr>
      </w:pPr>
      <w:r>
        <w:rPr>
          <w:rFonts w:cs="Arial"/>
        </w:rPr>
        <w:t>U</w:t>
      </w:r>
      <w:r w:rsidR="00613424" w:rsidRPr="00EF5A13">
        <w:rPr>
          <w:rFonts w:cs="Arial"/>
        </w:rPr>
        <w:t>dkast til till</w:t>
      </w:r>
      <w:r w:rsidR="009E6A9E" w:rsidRPr="00EF5A13">
        <w:rPr>
          <w:rFonts w:cs="Arial"/>
        </w:rPr>
        <w:t>æg til miljøgodkendelse</w:t>
      </w:r>
      <w:r w:rsidR="00613424" w:rsidRPr="00EF5A13">
        <w:rPr>
          <w:rFonts w:cs="Arial"/>
        </w:rPr>
        <w:t xml:space="preserve"> </w:t>
      </w:r>
      <w:r>
        <w:rPr>
          <w:rFonts w:cs="Arial"/>
        </w:rPr>
        <w:t xml:space="preserve">har været sendt 3 uger i </w:t>
      </w:r>
      <w:r w:rsidR="00613424" w:rsidRPr="00EF5A13">
        <w:rPr>
          <w:rFonts w:cs="Arial"/>
        </w:rPr>
        <w:t xml:space="preserve">høring til den </w:t>
      </w:r>
      <w:r w:rsidR="004C63BF" w:rsidRPr="00927F86">
        <w:rPr>
          <w:rFonts w:cs="Arial"/>
        </w:rPr>
        <w:t>3</w:t>
      </w:r>
      <w:r w:rsidR="00EF5A13" w:rsidRPr="00927F86">
        <w:rPr>
          <w:rFonts w:cs="Arial"/>
        </w:rPr>
        <w:t>. august</w:t>
      </w:r>
      <w:r w:rsidR="00567EE7" w:rsidRPr="00927F86">
        <w:rPr>
          <w:rFonts w:cs="Arial"/>
        </w:rPr>
        <w:t xml:space="preserve"> 201</w:t>
      </w:r>
      <w:r w:rsidR="009B3D0D" w:rsidRPr="00927F86">
        <w:rPr>
          <w:rFonts w:cs="Arial"/>
        </w:rPr>
        <w:t>6</w:t>
      </w:r>
      <w:r w:rsidR="00613424" w:rsidRPr="00927F86">
        <w:rPr>
          <w:rFonts w:cs="Arial"/>
        </w:rPr>
        <w:t>, hvor an</w:t>
      </w:r>
      <w:r w:rsidR="00C45ED0" w:rsidRPr="00927F86">
        <w:rPr>
          <w:rFonts w:cs="Arial"/>
        </w:rPr>
        <w:t>søger,</w:t>
      </w:r>
      <w:r w:rsidR="00613424" w:rsidRPr="00927F86">
        <w:rPr>
          <w:rFonts w:cs="Arial"/>
        </w:rPr>
        <w:t xml:space="preserve"> naboer og andre parter i sagen har mulighed for at</w:t>
      </w:r>
      <w:r w:rsidR="00613424" w:rsidRPr="00EF5A13">
        <w:rPr>
          <w:rFonts w:cs="Arial"/>
        </w:rPr>
        <w:t xml:space="preserve"> komme med </w:t>
      </w:r>
      <w:r w:rsidR="00C45ED0" w:rsidRPr="00EF5A13">
        <w:rPr>
          <w:rFonts w:cs="Arial"/>
        </w:rPr>
        <w:t>bemærkninger</w:t>
      </w:r>
      <w:r w:rsidR="00613424" w:rsidRPr="00EF5A13">
        <w:rPr>
          <w:rFonts w:cs="Arial"/>
        </w:rPr>
        <w:t xml:space="preserve"> </w:t>
      </w:r>
      <w:r w:rsidR="004C63BF">
        <w:rPr>
          <w:rFonts w:cs="Arial"/>
        </w:rPr>
        <w:t>til</w:t>
      </w:r>
      <w:r w:rsidR="00613424" w:rsidRPr="00EF5A13">
        <w:rPr>
          <w:rFonts w:cs="Arial"/>
        </w:rPr>
        <w:t xml:space="preserve"> tillægget.</w:t>
      </w:r>
    </w:p>
    <w:p w:rsidR="00A75C7A" w:rsidRPr="00EF5A13" w:rsidRDefault="00A75C7A" w:rsidP="00A75C7A">
      <w:pPr>
        <w:pStyle w:val="Brdtekst"/>
        <w:spacing w:line="280" w:lineRule="exact"/>
        <w:rPr>
          <w:b/>
          <w:sz w:val="20"/>
          <w:highlight w:val="lightGray"/>
        </w:rPr>
      </w:pPr>
    </w:p>
    <w:p w:rsidR="00A75C7A" w:rsidRPr="00EF5A13" w:rsidRDefault="00927F86" w:rsidP="00A75C7A">
      <w:pPr>
        <w:spacing w:line="280" w:lineRule="exact"/>
        <w:rPr>
          <w:rFonts w:cs="Arial"/>
        </w:rPr>
      </w:pPr>
      <w:r>
        <w:rPr>
          <w:rFonts w:cs="Arial"/>
        </w:rPr>
        <w:t>Høring har været foretaget hos</w:t>
      </w:r>
      <w:r w:rsidR="00A75C7A" w:rsidRPr="00EF5A13">
        <w:rPr>
          <w:rFonts w:cs="Arial"/>
        </w:rPr>
        <w:t>:</w:t>
      </w:r>
    </w:p>
    <w:p w:rsidR="00A75C7A" w:rsidRPr="00EF5A13" w:rsidRDefault="00EF5A13" w:rsidP="00A75C7A">
      <w:pPr>
        <w:spacing w:line="280" w:lineRule="exact"/>
        <w:rPr>
          <w:rFonts w:cs="Arial"/>
        </w:rPr>
      </w:pPr>
      <w:r w:rsidRPr="00EF5A13">
        <w:t xml:space="preserve">Mortensen Agro A/S, </w:t>
      </w:r>
      <w:proofErr w:type="spellStart"/>
      <w:r w:rsidRPr="00EF5A13">
        <w:t>Lundhedevej</w:t>
      </w:r>
      <w:proofErr w:type="spellEnd"/>
      <w:r w:rsidRPr="00EF5A13">
        <w:t xml:space="preserve"> 25, 7200 Grindsted, cvr nr. 26988330 </w:t>
      </w:r>
    </w:p>
    <w:p w:rsidR="00196D8A" w:rsidRPr="00DB7775" w:rsidRDefault="00196D8A" w:rsidP="00A75C7A">
      <w:pPr>
        <w:spacing w:line="280" w:lineRule="exact"/>
        <w:rPr>
          <w:rFonts w:cs="Arial"/>
          <w:color w:val="365F91" w:themeColor="accent1" w:themeShade="BF"/>
        </w:rPr>
      </w:pPr>
    </w:p>
    <w:p w:rsidR="00A75C7A" w:rsidRPr="00EF5A13" w:rsidRDefault="00A75C7A" w:rsidP="00DE39E4">
      <w:r w:rsidRPr="00EF5A13">
        <w:t>Med kopi til:</w:t>
      </w:r>
    </w:p>
    <w:p w:rsidR="00196D8A" w:rsidRPr="00EF5A13" w:rsidRDefault="00A75C7A" w:rsidP="00DE39E4">
      <w:r w:rsidRPr="00EF5A13">
        <w:t xml:space="preserve">Konsulent </w:t>
      </w:r>
      <w:r w:rsidR="00EF5A13" w:rsidRPr="00EF5A13">
        <w:t>Peter Aalykke, PAJ@jlbr.dk</w:t>
      </w:r>
    </w:p>
    <w:p w:rsidR="00A75C7A" w:rsidRPr="00DB7775" w:rsidRDefault="00A75C7A" w:rsidP="00DE39E4">
      <w:pPr>
        <w:rPr>
          <w:rFonts w:cs="Arial"/>
          <w:color w:val="365F91" w:themeColor="accent1" w:themeShade="BF"/>
        </w:rPr>
      </w:pPr>
    </w:p>
    <w:p w:rsidR="00A75C7A" w:rsidRPr="00EF50CE" w:rsidRDefault="00A75C7A" w:rsidP="00445D8B">
      <w:pPr>
        <w:jc w:val="both"/>
        <w:rPr>
          <w:rFonts w:cs="Arial"/>
        </w:rPr>
      </w:pPr>
      <w:r w:rsidRPr="00EF50CE">
        <w:rPr>
          <w:rFonts w:cs="Arial"/>
        </w:rPr>
        <w:t xml:space="preserve">Endvidere </w:t>
      </w:r>
      <w:r w:rsidR="00927F86">
        <w:rPr>
          <w:rFonts w:cs="Arial"/>
        </w:rPr>
        <w:t>har udkast været sendt i høring ved nærme</w:t>
      </w:r>
      <w:r w:rsidR="00B139F3" w:rsidRPr="00EF50CE">
        <w:rPr>
          <w:rFonts w:cs="Arial"/>
        </w:rPr>
        <w:t>ste omboende</w:t>
      </w:r>
      <w:r w:rsidR="00EF5A13" w:rsidRPr="00EF50CE">
        <w:rPr>
          <w:rFonts w:cs="Arial"/>
        </w:rPr>
        <w:t xml:space="preserve"> </w:t>
      </w:r>
      <w:r w:rsidR="0085053A">
        <w:rPr>
          <w:rFonts w:cs="Arial"/>
        </w:rPr>
        <w:t xml:space="preserve">til gyllebeholderen </w:t>
      </w:r>
      <w:r w:rsidR="00A20100" w:rsidRPr="00EF50CE">
        <w:rPr>
          <w:rFonts w:cs="Arial"/>
        </w:rPr>
        <w:t>samt</w:t>
      </w:r>
      <w:r w:rsidR="00EF5A13" w:rsidRPr="00EF50CE">
        <w:rPr>
          <w:rFonts w:cs="Arial"/>
        </w:rPr>
        <w:t xml:space="preserve"> ejer af nabomatrikel til gyllebeholder</w:t>
      </w:r>
      <w:r w:rsidRPr="00EF50CE">
        <w:rPr>
          <w:rFonts w:cs="Arial"/>
        </w:rPr>
        <w:t>:</w:t>
      </w:r>
    </w:p>
    <w:p w:rsidR="00445D8B" w:rsidRPr="00EF50CE" w:rsidRDefault="00A20100" w:rsidP="00B2346B">
      <w:pPr>
        <w:rPr>
          <w:rFonts w:cs="Arial"/>
        </w:rPr>
      </w:pPr>
      <w:r w:rsidRPr="00EF50CE">
        <w:rPr>
          <w:rFonts w:cs="Arial"/>
        </w:rPr>
        <w:t xml:space="preserve">Nollund Kirkevej 10, 7200 Grindsted, </w:t>
      </w:r>
      <w:r w:rsidR="00AB2A4C" w:rsidRPr="00AB2A4C">
        <w:rPr>
          <w:rFonts w:cs="Arial"/>
          <w:i/>
        </w:rPr>
        <w:t>navn</w:t>
      </w:r>
    </w:p>
    <w:p w:rsidR="00A20100" w:rsidRPr="00AB2A4C" w:rsidRDefault="00A20100" w:rsidP="00B2346B">
      <w:pPr>
        <w:rPr>
          <w:rFonts w:cs="Arial"/>
          <w:i/>
        </w:rPr>
      </w:pPr>
      <w:proofErr w:type="spellStart"/>
      <w:r w:rsidRPr="00EF50CE">
        <w:rPr>
          <w:rFonts w:cs="Arial"/>
        </w:rPr>
        <w:t>Lundhedevej</w:t>
      </w:r>
      <w:proofErr w:type="spellEnd"/>
      <w:r w:rsidRPr="00EF50CE">
        <w:rPr>
          <w:rFonts w:cs="Arial"/>
        </w:rPr>
        <w:t xml:space="preserve"> 46, 7200 Grindsted, </w:t>
      </w:r>
      <w:r w:rsidR="00AB2A4C" w:rsidRPr="00AB2A4C">
        <w:rPr>
          <w:rFonts w:cs="Arial"/>
          <w:i/>
        </w:rPr>
        <w:t>navn</w:t>
      </w:r>
    </w:p>
    <w:p w:rsidR="00A20100" w:rsidRPr="00EF50CE" w:rsidRDefault="00A20100" w:rsidP="00B2346B">
      <w:pPr>
        <w:rPr>
          <w:rFonts w:cs="Arial"/>
        </w:rPr>
      </w:pPr>
      <w:r w:rsidRPr="00EF50CE">
        <w:rPr>
          <w:rFonts w:cs="Arial"/>
        </w:rPr>
        <w:t xml:space="preserve">Ølgodvej 12, 7200 Grindsted, </w:t>
      </w:r>
      <w:r w:rsidR="00AB2A4C" w:rsidRPr="00AB2A4C">
        <w:rPr>
          <w:rFonts w:cs="Arial"/>
          <w:i/>
        </w:rPr>
        <w:t>navn</w:t>
      </w:r>
    </w:p>
    <w:p w:rsidR="00EF5A13" w:rsidRPr="00EF50CE" w:rsidRDefault="00A20100" w:rsidP="00B2346B">
      <w:pPr>
        <w:rPr>
          <w:rFonts w:cs="Arial"/>
        </w:rPr>
      </w:pPr>
      <w:r w:rsidRPr="00EF50CE">
        <w:rPr>
          <w:rFonts w:cs="Arial"/>
        </w:rPr>
        <w:t xml:space="preserve">Ølgodvej 13, 7200 Grindsted, </w:t>
      </w:r>
      <w:r w:rsidR="00AB2A4C" w:rsidRPr="00AB2A4C">
        <w:rPr>
          <w:rFonts w:cs="Arial"/>
          <w:i/>
        </w:rPr>
        <w:t>navn</w:t>
      </w:r>
    </w:p>
    <w:p w:rsidR="00EF50CE" w:rsidRPr="00AB2A4C" w:rsidRDefault="00EF50CE" w:rsidP="00B2346B">
      <w:pPr>
        <w:rPr>
          <w:rFonts w:cs="Arial"/>
          <w:i/>
        </w:rPr>
      </w:pPr>
      <w:r w:rsidRPr="00EF50CE">
        <w:rPr>
          <w:rFonts w:cs="Arial"/>
        </w:rPr>
        <w:t xml:space="preserve">Nollund Kirkevej 3, 7200 Grindsted, </w:t>
      </w:r>
      <w:bookmarkStart w:id="19" w:name="_GoBack"/>
      <w:r w:rsidR="00AB2A4C" w:rsidRPr="00AB2A4C">
        <w:rPr>
          <w:rFonts w:cs="Arial"/>
          <w:i/>
        </w:rPr>
        <w:t>navn</w:t>
      </w:r>
    </w:p>
    <w:bookmarkEnd w:id="19"/>
    <w:p w:rsidR="00EF50CE" w:rsidRPr="00EF50CE" w:rsidRDefault="00EF50CE" w:rsidP="00B2346B">
      <w:pPr>
        <w:rPr>
          <w:rFonts w:cs="Arial"/>
        </w:rPr>
      </w:pPr>
    </w:p>
    <w:p w:rsidR="00A75C7A" w:rsidRPr="00927F86" w:rsidRDefault="00927F86" w:rsidP="00927F86">
      <w:pPr>
        <w:spacing w:line="280" w:lineRule="exact"/>
        <w:rPr>
          <w:rStyle w:val="Overskrift1Tegn"/>
        </w:rPr>
      </w:pPr>
      <w:r>
        <w:rPr>
          <w:rFonts w:cs="Arial"/>
        </w:rPr>
        <w:t>Der er ikke modta</w:t>
      </w:r>
      <w:bookmarkStart w:id="20" w:name="_Toc217187140"/>
      <w:bookmarkStart w:id="21" w:name="_Toc200594941"/>
      <w:bookmarkStart w:id="22" w:name="_Toc258490681"/>
      <w:bookmarkStart w:id="23" w:name="_Toc282764804"/>
      <w:r>
        <w:rPr>
          <w:rFonts w:cs="Arial"/>
        </w:rPr>
        <w:t>get henvendelser i høringsperioden.</w:t>
      </w:r>
      <w:r w:rsidR="00EF50CE">
        <w:rPr>
          <w:color w:val="365F91" w:themeColor="accent1" w:themeShade="BF"/>
        </w:rPr>
        <w:br w:type="page"/>
      </w:r>
      <w:r w:rsidR="00A75C7A" w:rsidRPr="00927F86">
        <w:rPr>
          <w:rStyle w:val="Overskrift1Tegn"/>
        </w:rPr>
        <w:lastRenderedPageBreak/>
        <w:t>Til</w:t>
      </w:r>
      <w:r w:rsidR="00255900" w:rsidRPr="00927F86">
        <w:rPr>
          <w:rStyle w:val="Overskrift1Tegn"/>
        </w:rPr>
        <w:t xml:space="preserve">læg til miljøgodkendelse af </w:t>
      </w:r>
      <w:r w:rsidR="00EF50CE" w:rsidRPr="00927F86">
        <w:rPr>
          <w:rStyle w:val="Overskrift1Tegn"/>
        </w:rPr>
        <w:t xml:space="preserve">svineproduktion på </w:t>
      </w:r>
      <w:proofErr w:type="spellStart"/>
      <w:r w:rsidR="00EF50CE" w:rsidRPr="00927F86">
        <w:rPr>
          <w:rStyle w:val="Overskrift1Tegn"/>
        </w:rPr>
        <w:t>Lundhedevej</w:t>
      </w:r>
      <w:proofErr w:type="spellEnd"/>
      <w:r w:rsidR="00EF50CE" w:rsidRPr="00927F86">
        <w:rPr>
          <w:rStyle w:val="Overskrift1Tegn"/>
        </w:rPr>
        <w:t xml:space="preserve"> 28 – ny placering af gyllebeholder i det åbne land</w:t>
      </w:r>
      <w:bookmarkEnd w:id="20"/>
      <w:bookmarkEnd w:id="21"/>
      <w:bookmarkEnd w:id="22"/>
      <w:bookmarkEnd w:id="23"/>
    </w:p>
    <w:p w:rsidR="00267173" w:rsidRPr="00DE66D4" w:rsidRDefault="00A75C7A" w:rsidP="00A75C7A">
      <w:pPr>
        <w:spacing w:line="280" w:lineRule="exact"/>
        <w:rPr>
          <w:rFonts w:cs="Arial"/>
        </w:rPr>
      </w:pPr>
      <w:r w:rsidRPr="00EF50CE">
        <w:rPr>
          <w:rFonts w:cs="Arial"/>
        </w:rPr>
        <w:t xml:space="preserve">På husdyrbruget beliggende </w:t>
      </w:r>
      <w:proofErr w:type="spellStart"/>
      <w:r w:rsidR="00EF50CE" w:rsidRPr="00EF50CE">
        <w:rPr>
          <w:rFonts w:cs="Arial"/>
        </w:rPr>
        <w:t>Lundhedevej</w:t>
      </w:r>
      <w:proofErr w:type="spellEnd"/>
      <w:r w:rsidR="00EF50CE" w:rsidRPr="00EF50CE">
        <w:rPr>
          <w:rFonts w:cs="Arial"/>
        </w:rPr>
        <w:t xml:space="preserve"> 28 er</w:t>
      </w:r>
      <w:r w:rsidR="00613424" w:rsidRPr="00EF50CE">
        <w:rPr>
          <w:rFonts w:cs="Arial"/>
        </w:rPr>
        <w:t xml:space="preserve"> der</w:t>
      </w:r>
      <w:r w:rsidR="00EF50CE" w:rsidRPr="00EF50CE">
        <w:rPr>
          <w:rFonts w:cs="Arial"/>
        </w:rPr>
        <w:t xml:space="preserve"> 3.</w:t>
      </w:r>
      <w:r w:rsidR="00B17A35" w:rsidRPr="00EF50CE">
        <w:rPr>
          <w:rFonts w:cs="Arial"/>
        </w:rPr>
        <w:t xml:space="preserve"> december 20</w:t>
      </w:r>
      <w:r w:rsidR="00EF50CE" w:rsidRPr="00EF50CE">
        <w:rPr>
          <w:rFonts w:cs="Arial"/>
        </w:rPr>
        <w:t>12</w:t>
      </w:r>
      <w:r w:rsidRPr="00EF50CE">
        <w:rPr>
          <w:rFonts w:cs="Arial"/>
        </w:rPr>
        <w:t xml:space="preserve"> meddelt miljøgodkendelse til udvidelse </w:t>
      </w:r>
      <w:r w:rsidR="0085053A">
        <w:rPr>
          <w:rFonts w:cs="Arial"/>
        </w:rPr>
        <w:t xml:space="preserve">af </w:t>
      </w:r>
      <w:r w:rsidR="00EF50CE" w:rsidRPr="00EF50CE">
        <w:rPr>
          <w:rFonts w:cs="Arial"/>
        </w:rPr>
        <w:t>svineproduktionen. Miljøgodkendelsen er delvis</w:t>
      </w:r>
      <w:r w:rsidR="0085053A">
        <w:rPr>
          <w:rFonts w:cs="Arial"/>
        </w:rPr>
        <w:t>t</w:t>
      </w:r>
      <w:r w:rsidR="00EF50CE" w:rsidRPr="00EF50CE">
        <w:rPr>
          <w:rFonts w:cs="Arial"/>
        </w:rPr>
        <w:t xml:space="preserve"> udnyttet</w:t>
      </w:r>
      <w:r w:rsidR="00EF50CE" w:rsidRPr="00DE66D4">
        <w:rPr>
          <w:rFonts w:cs="Arial"/>
        </w:rPr>
        <w:t xml:space="preserve">. </w:t>
      </w:r>
      <w:r w:rsidR="00DE66D4" w:rsidRPr="00DE66D4">
        <w:rPr>
          <w:rFonts w:cs="Arial"/>
        </w:rPr>
        <w:t xml:space="preserve">I miljøgodkendelsen indgik en gyllebeholder ansøgt opført uden tilknytning til den eksisterende bygningsmasse. Da denne beholder nu ønskes opført på </w:t>
      </w:r>
      <w:r w:rsidR="0085053A">
        <w:rPr>
          <w:rFonts w:cs="Arial"/>
        </w:rPr>
        <w:t xml:space="preserve">en </w:t>
      </w:r>
      <w:r w:rsidR="00DE66D4" w:rsidRPr="00DE66D4">
        <w:rPr>
          <w:rFonts w:cs="Arial"/>
        </w:rPr>
        <w:t>anden placering, er der ansøgt om tillæg til miljøgodkendelse.</w:t>
      </w:r>
    </w:p>
    <w:p w:rsidR="00DE66D4" w:rsidRPr="00DE66D4" w:rsidRDefault="00DE66D4" w:rsidP="00A75C7A">
      <w:pPr>
        <w:spacing w:line="280" w:lineRule="exact"/>
        <w:rPr>
          <w:rFonts w:cs="Arial"/>
        </w:rPr>
      </w:pPr>
    </w:p>
    <w:p w:rsidR="00A75C7A" w:rsidRPr="00DE66D4" w:rsidRDefault="00A75C7A" w:rsidP="00A75C7A">
      <w:pPr>
        <w:rPr>
          <w:rFonts w:cs="Arial"/>
        </w:rPr>
      </w:pPr>
      <w:r w:rsidRPr="00DE66D4">
        <w:rPr>
          <w:rFonts w:cs="Arial"/>
        </w:rPr>
        <w:t xml:space="preserve">Billund Kommune modtog den </w:t>
      </w:r>
      <w:r w:rsidR="0085053A">
        <w:rPr>
          <w:rFonts w:cs="Arial"/>
        </w:rPr>
        <w:t>6</w:t>
      </w:r>
      <w:r w:rsidR="00DE66D4" w:rsidRPr="00DE66D4">
        <w:rPr>
          <w:rFonts w:cs="Arial"/>
        </w:rPr>
        <w:t>. juli 2016</w:t>
      </w:r>
      <w:r w:rsidRPr="00DE66D4">
        <w:rPr>
          <w:rFonts w:cs="Arial"/>
        </w:rPr>
        <w:t xml:space="preserve"> en ansøgning om </w:t>
      </w:r>
      <w:r w:rsidR="00DE66D4" w:rsidRPr="00DE66D4">
        <w:rPr>
          <w:rFonts w:cs="Arial"/>
        </w:rPr>
        <w:t xml:space="preserve">tillæg til miljøgodkendelse af </w:t>
      </w:r>
      <w:proofErr w:type="spellStart"/>
      <w:r w:rsidR="00DE66D4" w:rsidRPr="00DE66D4">
        <w:rPr>
          <w:rFonts w:cs="Arial"/>
        </w:rPr>
        <w:t>Lundhedevej</w:t>
      </w:r>
      <w:proofErr w:type="spellEnd"/>
      <w:r w:rsidR="00DE66D4" w:rsidRPr="00DE66D4">
        <w:rPr>
          <w:rFonts w:cs="Arial"/>
        </w:rPr>
        <w:t xml:space="preserve"> 28</w:t>
      </w:r>
      <w:r w:rsidR="004C63BF">
        <w:rPr>
          <w:rFonts w:cs="Arial"/>
        </w:rPr>
        <w:t>, 7200 Grindsted</w:t>
      </w:r>
      <w:r w:rsidR="00DE66D4" w:rsidRPr="00DE66D4">
        <w:rPr>
          <w:rFonts w:cs="Arial"/>
        </w:rPr>
        <w:t>.</w:t>
      </w:r>
      <w:r w:rsidRPr="00DE66D4">
        <w:rPr>
          <w:rFonts w:cs="Arial"/>
        </w:rPr>
        <w:t xml:space="preserve"> </w:t>
      </w:r>
    </w:p>
    <w:p w:rsidR="00A75C7A" w:rsidRPr="00DE66D4" w:rsidRDefault="00A75C7A" w:rsidP="00A75C7A">
      <w:pPr>
        <w:rPr>
          <w:rFonts w:cs="Arial"/>
        </w:rPr>
      </w:pPr>
    </w:p>
    <w:p w:rsidR="00A75C7A" w:rsidRPr="00DE66D4" w:rsidRDefault="00A75C7A" w:rsidP="00430B7E">
      <w:pPr>
        <w:pStyle w:val="Overskrift2"/>
      </w:pPr>
      <w:bookmarkStart w:id="24" w:name="_Toc258490682"/>
      <w:bookmarkStart w:id="25" w:name="_Toc217187141"/>
      <w:bookmarkStart w:id="26" w:name="_Toc200594942"/>
      <w:bookmarkStart w:id="27" w:name="_Toc282764805"/>
      <w:bookmarkStart w:id="28" w:name="_Toc458677238"/>
      <w:r w:rsidRPr="00DE66D4">
        <w:t>Afgørelsens omfang og forudsætninger</w:t>
      </w:r>
      <w:bookmarkEnd w:id="24"/>
      <w:bookmarkEnd w:id="25"/>
      <w:bookmarkEnd w:id="26"/>
      <w:bookmarkEnd w:id="27"/>
      <w:bookmarkEnd w:id="28"/>
    </w:p>
    <w:p w:rsidR="00A75C7A" w:rsidRPr="00DE66D4" w:rsidRDefault="00A75C7A" w:rsidP="00A75C7A">
      <w:pPr>
        <w:pStyle w:val="Brdtekst"/>
        <w:spacing w:line="280" w:lineRule="exact"/>
        <w:rPr>
          <w:sz w:val="20"/>
        </w:rPr>
      </w:pPr>
      <w:r w:rsidRPr="00DE66D4">
        <w:rPr>
          <w:sz w:val="20"/>
        </w:rPr>
        <w:t>Landbrugsaktiviteterne på husdyrbruget er miljøgodkendt efter § 1</w:t>
      </w:r>
      <w:r w:rsidR="00982E5B" w:rsidRPr="00DE66D4">
        <w:rPr>
          <w:sz w:val="20"/>
        </w:rPr>
        <w:t>2</w:t>
      </w:r>
      <w:r w:rsidRPr="00DE66D4">
        <w:rPr>
          <w:sz w:val="20"/>
        </w:rPr>
        <w:t xml:space="preserve">, stk. 2 i Husdyrloven. </w:t>
      </w:r>
    </w:p>
    <w:p w:rsidR="00A75C7A" w:rsidRPr="00DE66D4" w:rsidRDefault="00A75C7A" w:rsidP="00A75C7A">
      <w:pPr>
        <w:pStyle w:val="Brdtekst"/>
        <w:spacing w:line="280" w:lineRule="exact"/>
        <w:rPr>
          <w:sz w:val="20"/>
        </w:rPr>
      </w:pPr>
    </w:p>
    <w:p w:rsidR="00A75C7A" w:rsidRPr="00DE66D4" w:rsidRDefault="00A75C7A" w:rsidP="00A75C7A">
      <w:pPr>
        <w:pStyle w:val="Brdtekst"/>
        <w:spacing w:line="280" w:lineRule="exact"/>
        <w:rPr>
          <w:sz w:val="20"/>
        </w:rPr>
      </w:pPr>
      <w:r w:rsidRPr="00DE66D4">
        <w:rPr>
          <w:sz w:val="20"/>
        </w:rPr>
        <w:t>Tillægget</w:t>
      </w:r>
      <w:r w:rsidR="00474D5D" w:rsidRPr="00DE66D4">
        <w:rPr>
          <w:sz w:val="20"/>
        </w:rPr>
        <w:t xml:space="preserve"> meddeles iht.</w:t>
      </w:r>
      <w:r w:rsidRPr="00DE66D4">
        <w:rPr>
          <w:sz w:val="20"/>
        </w:rPr>
        <w:t xml:space="preserve"> </w:t>
      </w:r>
      <w:r w:rsidR="00474D5D" w:rsidRPr="00DE66D4">
        <w:rPr>
          <w:sz w:val="20"/>
        </w:rPr>
        <w:t>Husdyrlovens § 1</w:t>
      </w:r>
      <w:r w:rsidR="00982E5B" w:rsidRPr="00DE66D4">
        <w:rPr>
          <w:sz w:val="20"/>
        </w:rPr>
        <w:t>2</w:t>
      </w:r>
      <w:r w:rsidR="004C63BF">
        <w:rPr>
          <w:sz w:val="20"/>
        </w:rPr>
        <w:t>, stk. 3</w:t>
      </w:r>
      <w:r w:rsidR="00474D5D" w:rsidRPr="00DE66D4">
        <w:rPr>
          <w:sz w:val="20"/>
        </w:rPr>
        <w:t xml:space="preserve"> og </w:t>
      </w:r>
      <w:r w:rsidRPr="00DE66D4">
        <w:rPr>
          <w:sz w:val="20"/>
        </w:rPr>
        <w:t xml:space="preserve">vedrører udelukkende </w:t>
      </w:r>
      <w:r w:rsidR="00DE66D4" w:rsidRPr="00DE66D4">
        <w:rPr>
          <w:sz w:val="20"/>
        </w:rPr>
        <w:t>ændret placering af 6000 m</w:t>
      </w:r>
      <w:r w:rsidR="00DE66D4" w:rsidRPr="00DE66D4">
        <w:rPr>
          <w:sz w:val="20"/>
          <w:vertAlign w:val="superscript"/>
        </w:rPr>
        <w:t>3</w:t>
      </w:r>
      <w:r w:rsidR="00DE66D4" w:rsidRPr="00DE66D4">
        <w:rPr>
          <w:sz w:val="20"/>
        </w:rPr>
        <w:t xml:space="preserve"> gyllebeholder med overdækning</w:t>
      </w:r>
      <w:r w:rsidRPr="00DE66D4">
        <w:rPr>
          <w:sz w:val="20"/>
        </w:rPr>
        <w:t>.</w:t>
      </w:r>
    </w:p>
    <w:p w:rsidR="00A75C7A" w:rsidRPr="00DB7775" w:rsidRDefault="00A75C7A" w:rsidP="00A75C7A">
      <w:pPr>
        <w:pStyle w:val="Brdtekst"/>
        <w:spacing w:line="280" w:lineRule="exact"/>
        <w:rPr>
          <w:color w:val="365F91" w:themeColor="accent1" w:themeShade="BF"/>
          <w:sz w:val="20"/>
        </w:rPr>
      </w:pPr>
    </w:p>
    <w:p w:rsidR="00A75C7A" w:rsidRPr="00DE66D4" w:rsidRDefault="00A75C7A" w:rsidP="00A75C7A">
      <w:pPr>
        <w:pStyle w:val="Brdtekst"/>
        <w:spacing w:line="280" w:lineRule="exact"/>
        <w:rPr>
          <w:sz w:val="20"/>
        </w:rPr>
      </w:pPr>
      <w:r w:rsidRPr="00DE66D4">
        <w:rPr>
          <w:bCs/>
          <w:iCs/>
          <w:sz w:val="20"/>
        </w:rPr>
        <w:t xml:space="preserve">Baggrunden for ansøgningen </w:t>
      </w:r>
      <w:r w:rsidR="00DE66D4" w:rsidRPr="00DE66D4">
        <w:rPr>
          <w:bCs/>
          <w:iCs/>
          <w:sz w:val="20"/>
        </w:rPr>
        <w:t>og</w:t>
      </w:r>
      <w:r w:rsidRPr="00DE66D4">
        <w:rPr>
          <w:bCs/>
          <w:iCs/>
          <w:sz w:val="20"/>
        </w:rPr>
        <w:t xml:space="preserve"> Billund Kommunes vurdering findes i nedenstående afsnit</w:t>
      </w:r>
      <w:r w:rsidR="009E27EE" w:rsidRPr="00DE66D4">
        <w:rPr>
          <w:sz w:val="20"/>
        </w:rPr>
        <w:t xml:space="preserve">, </w:t>
      </w:r>
      <w:r w:rsidR="00DE66D4" w:rsidRPr="00DE66D4">
        <w:rPr>
          <w:i/>
          <w:sz w:val="20"/>
        </w:rPr>
        <w:t>Miljøteknisk beskrivelse og vurdering</w:t>
      </w:r>
      <w:r w:rsidRPr="00DE66D4">
        <w:rPr>
          <w:bCs/>
          <w:i/>
          <w:iCs/>
          <w:sz w:val="20"/>
        </w:rPr>
        <w:t>.</w:t>
      </w:r>
    </w:p>
    <w:p w:rsidR="00A75C7A" w:rsidRDefault="00A75C7A" w:rsidP="00A75C7A">
      <w:pPr>
        <w:pStyle w:val="Overskrift2"/>
        <w:spacing w:line="280" w:lineRule="exact"/>
        <w:rPr>
          <w:highlight w:val="lightGray"/>
        </w:rPr>
      </w:pPr>
      <w:bookmarkStart w:id="29" w:name="_Toc217187142"/>
      <w:bookmarkStart w:id="30" w:name="_Toc200594943"/>
      <w:bookmarkStart w:id="31" w:name="_Toc182638628"/>
    </w:p>
    <w:p w:rsidR="001A335A" w:rsidRPr="00E87E3D" w:rsidRDefault="0085053A" w:rsidP="001A335A">
      <w:pPr>
        <w:pStyle w:val="Overskrift2"/>
      </w:pPr>
      <w:bookmarkStart w:id="32" w:name="_Toc458677239"/>
      <w:r>
        <w:t>Tillæggets</w:t>
      </w:r>
      <w:r w:rsidR="001A335A" w:rsidRPr="00E87E3D">
        <w:t xml:space="preserve"> varig</w:t>
      </w:r>
      <w:r>
        <w:t>hed</w:t>
      </w:r>
      <w:r w:rsidR="001A335A" w:rsidRPr="00E87E3D">
        <w:t xml:space="preserve"> og revurdering</w:t>
      </w:r>
      <w:bookmarkEnd w:id="32"/>
    </w:p>
    <w:p w:rsidR="007C399B" w:rsidRPr="0066423A" w:rsidRDefault="007C399B" w:rsidP="007C399B">
      <w:pPr>
        <w:rPr>
          <w:rFonts w:cs="Arial"/>
        </w:rPr>
      </w:pPr>
      <w:r w:rsidRPr="0066423A">
        <w:rPr>
          <w:rFonts w:cs="Arial"/>
        </w:rPr>
        <w:t xml:space="preserve">I henhold til </w:t>
      </w:r>
      <w:r w:rsidR="0085053A">
        <w:rPr>
          <w:rFonts w:cs="Arial"/>
        </w:rPr>
        <w:t>H</w:t>
      </w:r>
      <w:r w:rsidRPr="0066423A">
        <w:rPr>
          <w:rFonts w:cs="Arial"/>
        </w:rPr>
        <w:t xml:space="preserve">usdyrloven skal der fastsættes en frist for udnyttelse af </w:t>
      </w:r>
      <w:r w:rsidR="0085053A">
        <w:rPr>
          <w:rFonts w:cs="Arial"/>
        </w:rPr>
        <w:t xml:space="preserve">tillægget til </w:t>
      </w:r>
      <w:r w:rsidRPr="0066423A">
        <w:rPr>
          <w:rFonts w:cs="Arial"/>
        </w:rPr>
        <w:t xml:space="preserve">godkendelsen, som normalt ikke bør være mere end 2 år. Dog kan fristen forlænges til op til 5 år, jf. lovens § 33, stk. 3. </w:t>
      </w:r>
    </w:p>
    <w:p w:rsidR="007C399B" w:rsidRDefault="007C399B" w:rsidP="007C399B">
      <w:pPr>
        <w:rPr>
          <w:rFonts w:cs="Arial"/>
        </w:rPr>
      </w:pPr>
    </w:p>
    <w:p w:rsidR="007C399B" w:rsidRPr="0066423A" w:rsidRDefault="007C399B" w:rsidP="007C399B">
      <w:pPr>
        <w:rPr>
          <w:rFonts w:cs="Arial"/>
        </w:rPr>
      </w:pPr>
      <w:r>
        <w:t xml:space="preserve">Det </w:t>
      </w:r>
      <w:r>
        <w:rPr>
          <w:rFonts w:cs="Arial"/>
        </w:rPr>
        <w:t xml:space="preserve">fastsættes, at nærværende </w:t>
      </w:r>
      <w:r w:rsidR="0085053A">
        <w:rPr>
          <w:rFonts w:cs="Arial"/>
        </w:rPr>
        <w:t xml:space="preserve">tillæg til </w:t>
      </w:r>
      <w:r>
        <w:rPr>
          <w:rFonts w:cs="Arial"/>
        </w:rPr>
        <w:t xml:space="preserve">godkendelse </w:t>
      </w:r>
      <w:r w:rsidRPr="00317473">
        <w:rPr>
          <w:rFonts w:cs="Arial"/>
        </w:rPr>
        <w:t>bortfalder</w:t>
      </w:r>
      <w:r>
        <w:rPr>
          <w:rFonts w:cs="Arial"/>
        </w:rPr>
        <w:t>, såfremt de</w:t>
      </w:r>
      <w:r w:rsidR="0085053A">
        <w:rPr>
          <w:rFonts w:cs="Arial"/>
        </w:rPr>
        <w:t>t</w:t>
      </w:r>
      <w:r>
        <w:rPr>
          <w:rFonts w:cs="Arial"/>
        </w:rPr>
        <w:t xml:space="preserve"> ikke er udnyttet senest 2 år efter godkendelsens meddelelse. Det fremgår af husdyrlovens § 33, at </w:t>
      </w:r>
      <w:r w:rsidR="0085053A">
        <w:rPr>
          <w:rFonts w:cs="Arial"/>
        </w:rPr>
        <w:t xml:space="preserve">en </w:t>
      </w:r>
      <w:r>
        <w:rPr>
          <w:rFonts w:cs="Arial"/>
        </w:rPr>
        <w:t>godkendelsen anses for udnyttet ved iværksættelse af bygge- og anlægsarbejder.</w:t>
      </w:r>
    </w:p>
    <w:p w:rsidR="007C399B" w:rsidRPr="00924D13" w:rsidRDefault="007C399B" w:rsidP="007C399B">
      <w:pPr>
        <w:rPr>
          <w:rFonts w:cs="Arial"/>
          <w:highlight w:val="yellow"/>
        </w:rPr>
      </w:pPr>
    </w:p>
    <w:p w:rsidR="007C399B" w:rsidRPr="001E4C06" w:rsidRDefault="007C399B" w:rsidP="007C399B">
      <w:r w:rsidRPr="001E4C06">
        <w:t>Herefter gælder i øvrigt</w:t>
      </w:r>
      <w:r>
        <w:t xml:space="preserve"> i henhold til Husdyrlovens § 33</w:t>
      </w:r>
      <w:r w:rsidRPr="001E4C06">
        <w:t>, at hvis en del af</w:t>
      </w:r>
      <w:r w:rsidR="0085053A">
        <w:t xml:space="preserve"> en</w:t>
      </w:r>
      <w:r w:rsidRPr="001E4C06">
        <w:t xml:space="preserve"> godkendelsen ikke har været udnyttet i 3 på hinanden følgende år, bortfalder den del af godkendelsen, der ikke har været udnyttet de seneste 3 år.</w:t>
      </w:r>
      <w:r>
        <w:t xml:space="preserve"> </w:t>
      </w:r>
    </w:p>
    <w:p w:rsidR="007C399B" w:rsidRPr="0066423A" w:rsidRDefault="007C399B" w:rsidP="007C399B">
      <w:pPr>
        <w:rPr>
          <w:highlight w:val="cyan"/>
        </w:rPr>
      </w:pPr>
    </w:p>
    <w:p w:rsidR="001A335A" w:rsidRDefault="007C399B" w:rsidP="007C399B">
      <w:pPr>
        <w:rPr>
          <w:highlight w:val="lightGray"/>
        </w:rPr>
      </w:pPr>
      <w:r w:rsidRPr="0066423A">
        <w:rPr>
          <w:rFonts w:cs="Arial"/>
        </w:rPr>
        <w:t xml:space="preserve">Husdyrbrugets miljøgodkendelse skal jf. </w:t>
      </w:r>
      <w:r w:rsidR="0085053A">
        <w:rPr>
          <w:rFonts w:cs="Arial"/>
        </w:rPr>
        <w:t>Husdyrgodkendelsesbekendtgørelsen</w:t>
      </w:r>
      <w:r>
        <w:rPr>
          <w:rStyle w:val="Fodnotehenvisning"/>
          <w:rFonts w:cs="Arial"/>
        </w:rPr>
        <w:footnoteReference w:id="2"/>
      </w:r>
      <w:r w:rsidRPr="0066423A">
        <w:rPr>
          <w:rFonts w:cs="Arial"/>
        </w:rPr>
        <w:t xml:space="preserve"> regelmæssigt og mindst hvert 10. år, tages op til revurdering. Den første revurdering foretages dog, når der er forløbet 8 år</w:t>
      </w:r>
      <w:r>
        <w:rPr>
          <w:rFonts w:cs="Arial"/>
        </w:rPr>
        <w:t xml:space="preserve">. Bedriftens hovedgodkendelse er meddelt i 2012. Det </w:t>
      </w:r>
      <w:r w:rsidR="0085053A">
        <w:rPr>
          <w:rFonts w:cs="Arial"/>
        </w:rPr>
        <w:t xml:space="preserve">vil være hensigtsmæssigt, </w:t>
      </w:r>
      <w:r>
        <w:rPr>
          <w:rFonts w:cs="Arial"/>
        </w:rPr>
        <w:t>at indeværende tillæg revurderes 1. gang sammen med hovedgodkendelsen, hvorfor det fastsættes at tillægget tidsbegrænses til at gælde indtil 1. revurdering af hovedgodkendelse</w:t>
      </w:r>
      <w:r w:rsidR="0085053A">
        <w:rPr>
          <w:rFonts w:cs="Arial"/>
        </w:rPr>
        <w:t>n</w:t>
      </w:r>
      <w:r>
        <w:rPr>
          <w:rFonts w:cs="Arial"/>
        </w:rPr>
        <w:t xml:space="preserve"> dvs. år 2020.</w:t>
      </w:r>
    </w:p>
    <w:p w:rsidR="001A335A" w:rsidRPr="001A335A" w:rsidRDefault="001A335A" w:rsidP="001A335A">
      <w:pPr>
        <w:rPr>
          <w:highlight w:val="lightGray"/>
        </w:rPr>
      </w:pPr>
    </w:p>
    <w:p w:rsidR="00A75C7A" w:rsidRPr="00DE66D4" w:rsidRDefault="00A75C7A" w:rsidP="00430B7E">
      <w:pPr>
        <w:pStyle w:val="Overskrift2"/>
      </w:pPr>
      <w:bookmarkStart w:id="33" w:name="_Toc258490683"/>
      <w:bookmarkStart w:id="34" w:name="_Toc282764806"/>
      <w:bookmarkStart w:id="35" w:name="_Toc458677240"/>
      <w:r w:rsidRPr="00DE66D4">
        <w:t>Øvrige forhold</w:t>
      </w:r>
      <w:bookmarkEnd w:id="29"/>
      <w:bookmarkEnd w:id="30"/>
      <w:bookmarkEnd w:id="31"/>
      <w:bookmarkEnd w:id="33"/>
      <w:bookmarkEnd w:id="34"/>
      <w:bookmarkEnd w:id="35"/>
    </w:p>
    <w:p w:rsidR="00A75C7A" w:rsidRPr="00DE66D4" w:rsidRDefault="00A75C7A" w:rsidP="00A75C7A">
      <w:pPr>
        <w:pStyle w:val="Brdtekst2"/>
        <w:spacing w:line="280" w:lineRule="exact"/>
        <w:rPr>
          <w:b w:val="0"/>
          <w:i/>
        </w:rPr>
      </w:pPr>
      <w:r w:rsidRPr="00DE66D4">
        <w:rPr>
          <w:b w:val="0"/>
        </w:rPr>
        <w:t xml:space="preserve">Afgørelsen omfatter alene forholdet til Husdyrloven. </w:t>
      </w:r>
    </w:p>
    <w:p w:rsidR="00A75C7A" w:rsidRPr="00DE66D4" w:rsidRDefault="00A75C7A" w:rsidP="00A75C7A">
      <w:pPr>
        <w:spacing w:line="280" w:lineRule="exact"/>
        <w:rPr>
          <w:rFonts w:cs="Arial"/>
        </w:rPr>
      </w:pPr>
    </w:p>
    <w:p w:rsidR="00A75C7A" w:rsidRPr="00DE66D4" w:rsidRDefault="00A75C7A" w:rsidP="00A75C7A">
      <w:pPr>
        <w:spacing w:line="280" w:lineRule="exact"/>
        <w:rPr>
          <w:rFonts w:cs="Arial"/>
          <w:bCs/>
        </w:rPr>
      </w:pPr>
      <w:r w:rsidRPr="00DE66D4">
        <w:rPr>
          <w:rFonts w:cs="Arial"/>
        </w:rPr>
        <w:t>Husdyrbruget skal til enhver tid leve op til de gældende regler i love og bekendtgørelser, uanset</w:t>
      </w:r>
      <w:r w:rsidRPr="00DE66D4">
        <w:rPr>
          <w:rFonts w:cs="Arial"/>
          <w:bCs/>
        </w:rPr>
        <w:t xml:space="preserve"> at de</w:t>
      </w:r>
      <w:r w:rsidR="0085053A">
        <w:rPr>
          <w:rFonts w:cs="Arial"/>
          <w:bCs/>
        </w:rPr>
        <w:t xml:space="preserve"> deri</w:t>
      </w:r>
      <w:r w:rsidRPr="00DE66D4">
        <w:rPr>
          <w:rFonts w:cs="Arial"/>
          <w:bCs/>
        </w:rPr>
        <w:t xml:space="preserve"> nævnte krav og regler kan være en skærpelse af miljøgodkendelsens vilkår.</w:t>
      </w:r>
    </w:p>
    <w:p w:rsidR="00A75C7A" w:rsidRPr="00DE66D4" w:rsidRDefault="00A75C7A" w:rsidP="00A75C7A">
      <w:pPr>
        <w:spacing w:line="280" w:lineRule="exact"/>
        <w:rPr>
          <w:rFonts w:cs="Arial"/>
        </w:rPr>
      </w:pPr>
    </w:p>
    <w:p w:rsidR="00A75C7A" w:rsidRPr="00DE66D4" w:rsidRDefault="00A75C7A" w:rsidP="00A75C7A">
      <w:pPr>
        <w:spacing w:line="280" w:lineRule="exact"/>
        <w:rPr>
          <w:rFonts w:cs="Arial"/>
        </w:rPr>
      </w:pPr>
      <w:r w:rsidRPr="00DE66D4">
        <w:rPr>
          <w:rFonts w:cs="Arial"/>
        </w:rPr>
        <w:t>Husdyrbruget må ikke udvides eller ændres bygnings- eller driftsmæssigt på en måde, der indebærer forøget forurening, før udvidelsen eller ændringen er god</w:t>
      </w:r>
      <w:r w:rsidR="00613424" w:rsidRPr="00DE66D4">
        <w:rPr>
          <w:rFonts w:cs="Arial"/>
        </w:rPr>
        <w:t xml:space="preserve">kendt iht. </w:t>
      </w:r>
      <w:r w:rsidRPr="00DE66D4">
        <w:rPr>
          <w:rFonts w:cs="Arial"/>
        </w:rPr>
        <w:t>§ 1</w:t>
      </w:r>
      <w:r w:rsidR="00982E5B" w:rsidRPr="00DE66D4">
        <w:rPr>
          <w:rFonts w:cs="Arial"/>
        </w:rPr>
        <w:t>2</w:t>
      </w:r>
      <w:r w:rsidRPr="00DE66D4">
        <w:rPr>
          <w:rFonts w:cs="Arial"/>
        </w:rPr>
        <w:t xml:space="preserve"> i Husdyrloven. Udvidelser og ændringer skal anmeldes til Billund Kommune, som skal have lejlighed til at vurdere, hvorvidt udvidelsen/ændringen kræver en ny godkendelse, eller om udvidelsen/ændringen kan ske indenfor rammerne af denne godkendelse.</w:t>
      </w:r>
    </w:p>
    <w:p w:rsidR="00A75C7A" w:rsidRPr="00DE66D4" w:rsidRDefault="00A75C7A" w:rsidP="00A75C7A">
      <w:pPr>
        <w:spacing w:line="280" w:lineRule="exact"/>
        <w:rPr>
          <w:rFonts w:cs="Arial"/>
        </w:rPr>
      </w:pPr>
    </w:p>
    <w:p w:rsidR="00A75C7A" w:rsidRPr="00DE66D4" w:rsidRDefault="00A75C7A" w:rsidP="00A75C7A">
      <w:pPr>
        <w:spacing w:line="280" w:lineRule="exact"/>
        <w:ind w:right="17"/>
        <w:rPr>
          <w:rFonts w:cs="Arial"/>
        </w:rPr>
      </w:pPr>
      <w:r w:rsidRPr="00DE66D4">
        <w:rPr>
          <w:rFonts w:cs="Arial"/>
        </w:rPr>
        <w:t xml:space="preserve">Med venlig </w:t>
      </w:r>
      <w:r w:rsidR="00613424" w:rsidRPr="00DE66D4">
        <w:rPr>
          <w:rFonts w:cs="Arial"/>
        </w:rPr>
        <w:t>hilsen</w:t>
      </w:r>
    </w:p>
    <w:p w:rsidR="00A75C7A" w:rsidRPr="00DE66D4" w:rsidRDefault="00A75C7A" w:rsidP="00A75C7A">
      <w:pPr>
        <w:spacing w:line="280" w:lineRule="exact"/>
        <w:ind w:right="17"/>
        <w:rPr>
          <w:rFonts w:cs="Arial"/>
        </w:rPr>
      </w:pPr>
    </w:p>
    <w:p w:rsidR="00A75C7A" w:rsidRPr="00DE66D4" w:rsidRDefault="00A75C7A" w:rsidP="00A75C7A">
      <w:pPr>
        <w:spacing w:line="280" w:lineRule="exact"/>
        <w:ind w:right="17"/>
        <w:rPr>
          <w:rFonts w:cs="Arial"/>
        </w:rPr>
      </w:pPr>
    </w:p>
    <w:p w:rsidR="00A75C7A" w:rsidRPr="00DE66D4" w:rsidRDefault="00DE66D4" w:rsidP="00A75C7A">
      <w:pPr>
        <w:spacing w:line="280" w:lineRule="exact"/>
        <w:ind w:right="17"/>
        <w:rPr>
          <w:rFonts w:cs="Arial"/>
        </w:rPr>
      </w:pPr>
      <w:r>
        <w:rPr>
          <w:rFonts w:cs="Arial"/>
        </w:rPr>
        <w:t>Rikke Sennels</w:t>
      </w:r>
    </w:p>
    <w:p w:rsidR="00A75C7A" w:rsidRPr="00DE66D4" w:rsidRDefault="00613424" w:rsidP="00A75C7A">
      <w:pPr>
        <w:spacing w:line="280" w:lineRule="exact"/>
        <w:ind w:right="17"/>
        <w:rPr>
          <w:rFonts w:cs="Arial"/>
          <w:i/>
        </w:rPr>
      </w:pPr>
      <w:r w:rsidRPr="00DE66D4">
        <w:rPr>
          <w:rFonts w:cs="Arial"/>
          <w:i/>
        </w:rPr>
        <w:t>Miljøsagsbehandler,</w:t>
      </w:r>
      <w:r w:rsidR="009E27EE" w:rsidRPr="00DE66D4">
        <w:rPr>
          <w:rFonts w:cs="Arial"/>
          <w:i/>
        </w:rPr>
        <w:t xml:space="preserve"> landbrug</w:t>
      </w:r>
    </w:p>
    <w:p w:rsidR="00A75C7A" w:rsidRPr="00DE66D4" w:rsidRDefault="00A75C7A" w:rsidP="00A75C7A">
      <w:pPr>
        <w:spacing w:line="280" w:lineRule="exact"/>
        <w:ind w:right="17"/>
        <w:rPr>
          <w:rFonts w:cs="Arial"/>
          <w:i/>
        </w:rPr>
      </w:pPr>
      <w:r w:rsidRPr="00DE66D4">
        <w:rPr>
          <w:rFonts w:cs="Arial"/>
          <w:i/>
        </w:rPr>
        <w:t>Natur og Miljø – Billund Kommune</w:t>
      </w:r>
    </w:p>
    <w:p w:rsidR="00A75C7A" w:rsidRPr="00DE66D4" w:rsidRDefault="00A75C7A" w:rsidP="00A75C7A">
      <w:pPr>
        <w:spacing w:line="280" w:lineRule="exact"/>
        <w:rPr>
          <w:rFonts w:cs="Arial"/>
        </w:rPr>
      </w:pPr>
    </w:p>
    <w:p w:rsidR="00A75C7A" w:rsidRPr="00DB7775" w:rsidRDefault="00A75C7A" w:rsidP="00A75C7A">
      <w:pPr>
        <w:spacing w:line="280" w:lineRule="exact"/>
        <w:rPr>
          <w:rFonts w:cs="Arial"/>
          <w:color w:val="365F91" w:themeColor="accent1" w:themeShade="BF"/>
        </w:rPr>
      </w:pPr>
    </w:p>
    <w:p w:rsidR="00A75C7A" w:rsidRPr="00DB7775" w:rsidRDefault="00A75C7A" w:rsidP="00A75C7A">
      <w:pPr>
        <w:spacing w:line="280" w:lineRule="exact"/>
        <w:rPr>
          <w:rFonts w:cs="Arial"/>
          <w:color w:val="365F91" w:themeColor="accent1" w:themeShade="BF"/>
        </w:rPr>
      </w:pPr>
    </w:p>
    <w:p w:rsidR="00D0763F" w:rsidRPr="00AE0234" w:rsidRDefault="00A75C7A" w:rsidP="00430B7E">
      <w:pPr>
        <w:pStyle w:val="Overskrift1"/>
      </w:pPr>
      <w:r w:rsidRPr="00DB7775">
        <w:rPr>
          <w:color w:val="365F91" w:themeColor="accent1" w:themeShade="BF"/>
          <w:highlight w:val="lightGray"/>
        </w:rPr>
        <w:br w:type="page"/>
      </w:r>
      <w:bookmarkStart w:id="36" w:name="_Toc458677241"/>
      <w:bookmarkStart w:id="37" w:name="_Toc258490684"/>
      <w:bookmarkStart w:id="38" w:name="_Toc282764807"/>
      <w:bookmarkStart w:id="39" w:name="_Toc217187143"/>
      <w:bookmarkStart w:id="40" w:name="_Toc200594945"/>
      <w:r w:rsidR="00D0763F" w:rsidRPr="00AE0234">
        <w:lastRenderedPageBreak/>
        <w:t>Vilkår</w:t>
      </w:r>
      <w:bookmarkEnd w:id="36"/>
    </w:p>
    <w:p w:rsidR="00D0763F" w:rsidRDefault="00D0763F" w:rsidP="00D0763F">
      <w:pPr>
        <w:spacing w:line="280" w:lineRule="exact"/>
        <w:rPr>
          <w:b/>
          <w:color w:val="365F91" w:themeColor="accent1" w:themeShade="BF"/>
        </w:rPr>
      </w:pPr>
    </w:p>
    <w:p w:rsidR="00B43E5A" w:rsidRPr="00B43E5A" w:rsidRDefault="00B43E5A" w:rsidP="00B43E5A">
      <w:pPr>
        <w:pStyle w:val="Listeafsnit"/>
        <w:numPr>
          <w:ilvl w:val="0"/>
          <w:numId w:val="12"/>
        </w:numPr>
        <w:overflowPunct/>
        <w:spacing w:line="360" w:lineRule="auto"/>
        <w:ind w:left="426" w:hanging="426"/>
        <w:textAlignment w:val="auto"/>
        <w:rPr>
          <w:rFonts w:ascii="Arial" w:hAnsi="Arial" w:cs="Arial"/>
        </w:rPr>
      </w:pPr>
      <w:r w:rsidRPr="00B43E5A">
        <w:rPr>
          <w:rFonts w:ascii="Arial" w:hAnsi="Arial" w:cs="Arial"/>
        </w:rPr>
        <w:t>Der kan opføres</w:t>
      </w:r>
      <w:r w:rsidR="0085053A">
        <w:rPr>
          <w:rFonts w:ascii="Arial" w:hAnsi="Arial" w:cs="Arial"/>
        </w:rPr>
        <w:t xml:space="preserve"> en</w:t>
      </w:r>
      <w:r w:rsidRPr="00B43E5A">
        <w:rPr>
          <w:rFonts w:ascii="Arial" w:hAnsi="Arial" w:cs="Arial"/>
        </w:rPr>
        <w:t xml:space="preserve"> op til 6000 m</w:t>
      </w:r>
      <w:r w:rsidRPr="00B43E5A">
        <w:rPr>
          <w:rFonts w:ascii="Arial" w:hAnsi="Arial" w:cs="Arial"/>
          <w:vertAlign w:val="superscript"/>
        </w:rPr>
        <w:t xml:space="preserve">3 </w:t>
      </w:r>
      <w:r w:rsidR="00AE0234">
        <w:rPr>
          <w:rFonts w:ascii="Arial" w:hAnsi="Arial" w:cs="Arial"/>
        </w:rPr>
        <w:t xml:space="preserve">gyllebeholder </w:t>
      </w:r>
      <w:r w:rsidRPr="00B43E5A">
        <w:rPr>
          <w:rFonts w:ascii="Arial" w:hAnsi="Arial" w:cs="Arial"/>
        </w:rPr>
        <w:t>placeret som vist på bilag 1</w:t>
      </w:r>
      <w:r w:rsidR="00115520">
        <w:rPr>
          <w:rFonts w:ascii="Arial" w:hAnsi="Arial" w:cs="Arial"/>
        </w:rPr>
        <w:t>.</w:t>
      </w:r>
    </w:p>
    <w:p w:rsidR="00B43E5A" w:rsidRPr="00B43E5A" w:rsidRDefault="00B43E5A" w:rsidP="00B43E5A">
      <w:pPr>
        <w:pStyle w:val="Listeafsnit"/>
        <w:overflowPunct/>
        <w:spacing w:line="360" w:lineRule="auto"/>
        <w:ind w:left="426"/>
        <w:textAlignment w:val="auto"/>
        <w:rPr>
          <w:rFonts w:ascii="Arial" w:hAnsi="Arial" w:cs="Arial"/>
        </w:rPr>
      </w:pPr>
    </w:p>
    <w:p w:rsidR="00B43E5A" w:rsidRPr="00B43E5A" w:rsidRDefault="00B43E5A" w:rsidP="00B43E5A">
      <w:pPr>
        <w:pStyle w:val="Listeafsnit"/>
        <w:numPr>
          <w:ilvl w:val="0"/>
          <w:numId w:val="12"/>
        </w:numPr>
        <w:overflowPunct/>
        <w:spacing w:line="360" w:lineRule="auto"/>
        <w:ind w:left="426" w:hanging="426"/>
        <w:textAlignment w:val="auto"/>
        <w:rPr>
          <w:rFonts w:ascii="Arial" w:hAnsi="Arial" w:cs="Arial"/>
        </w:rPr>
      </w:pPr>
      <w:r w:rsidRPr="00B43E5A">
        <w:rPr>
          <w:rFonts w:ascii="Arial" w:hAnsi="Arial" w:cs="Arial"/>
        </w:rPr>
        <w:t xml:space="preserve">Der skal etableres fast overdækning </w:t>
      </w:r>
      <w:r w:rsidR="00AE0234">
        <w:rPr>
          <w:rFonts w:ascii="Arial" w:hAnsi="Arial" w:cs="Arial"/>
        </w:rPr>
        <w:t xml:space="preserve">i form af teltoverdækning med indvendigt skørt </w:t>
      </w:r>
      <w:r w:rsidRPr="00B43E5A">
        <w:rPr>
          <w:rFonts w:ascii="Arial" w:hAnsi="Arial" w:cs="Arial"/>
        </w:rPr>
        <w:t>på gyllebeholderen.</w:t>
      </w:r>
    </w:p>
    <w:p w:rsidR="00B43E5A" w:rsidRPr="00B43E5A" w:rsidRDefault="00B43E5A" w:rsidP="00B43E5A">
      <w:pPr>
        <w:pStyle w:val="Listeafsnit"/>
        <w:spacing w:line="360" w:lineRule="auto"/>
        <w:rPr>
          <w:rFonts w:ascii="Arial" w:hAnsi="Arial" w:cs="Arial"/>
        </w:rPr>
      </w:pPr>
    </w:p>
    <w:p w:rsidR="00B43E5A" w:rsidRPr="00B43E5A" w:rsidRDefault="00B43E5A" w:rsidP="00B43E5A">
      <w:pPr>
        <w:pStyle w:val="Listeafsnit"/>
        <w:numPr>
          <w:ilvl w:val="0"/>
          <w:numId w:val="12"/>
        </w:numPr>
        <w:overflowPunct/>
        <w:spacing w:line="360" w:lineRule="auto"/>
        <w:ind w:left="426" w:hanging="426"/>
        <w:textAlignment w:val="auto"/>
        <w:rPr>
          <w:rFonts w:ascii="Arial" w:hAnsi="Arial" w:cs="Arial"/>
        </w:rPr>
      </w:pPr>
      <w:r w:rsidRPr="00B43E5A">
        <w:rPr>
          <w:rFonts w:ascii="Arial" w:hAnsi="Arial" w:cs="Arial"/>
        </w:rPr>
        <w:t>Åbning af gyllebeholder</w:t>
      </w:r>
      <w:r w:rsidR="0085053A">
        <w:rPr>
          <w:rFonts w:ascii="Arial" w:hAnsi="Arial" w:cs="Arial"/>
        </w:rPr>
        <w:t>en</w:t>
      </w:r>
      <w:r w:rsidRPr="00B43E5A">
        <w:rPr>
          <w:rFonts w:ascii="Arial" w:hAnsi="Arial" w:cs="Arial"/>
        </w:rPr>
        <w:t xml:space="preserve">s overdækning må kun ske i forbindelse med omrøring, tømning og udbringning af gylle. Skader på overdækningen skal repareres inden for en uge efter skadens opståen. Såfremt en skade ikke kan repareres inden for en uge, skal der indgås aftale om reparation inden to hverdage efter skadens opståen. </w:t>
      </w:r>
    </w:p>
    <w:p w:rsidR="00B43E5A" w:rsidRPr="00B43E5A" w:rsidRDefault="00B43E5A" w:rsidP="00B43E5A">
      <w:pPr>
        <w:pStyle w:val="Listeafsnit"/>
        <w:spacing w:line="360" w:lineRule="auto"/>
        <w:rPr>
          <w:rFonts w:ascii="Arial" w:hAnsi="Arial" w:cs="Arial"/>
        </w:rPr>
      </w:pPr>
    </w:p>
    <w:p w:rsidR="00B43E5A" w:rsidRPr="00B43E5A" w:rsidRDefault="00B43E5A" w:rsidP="00B43E5A">
      <w:pPr>
        <w:pStyle w:val="Listeafsnit"/>
        <w:numPr>
          <w:ilvl w:val="0"/>
          <w:numId w:val="12"/>
        </w:numPr>
        <w:overflowPunct/>
        <w:spacing w:line="360" w:lineRule="auto"/>
        <w:ind w:left="426" w:hanging="426"/>
        <w:textAlignment w:val="auto"/>
        <w:rPr>
          <w:rFonts w:ascii="Arial" w:hAnsi="Arial" w:cs="Arial"/>
        </w:rPr>
      </w:pPr>
      <w:r w:rsidRPr="00B43E5A">
        <w:rPr>
          <w:rFonts w:ascii="Arial" w:hAnsi="Arial" w:cs="Arial"/>
        </w:rPr>
        <w:t xml:space="preserve">Ved den fremtidige gyllebeholder skal, såfremt beholderen er udstyret med en pumpeanordning etableres en støbt plads, hvor påfyldning af gylle finder sted. Påfyldningspladsen skal dimensioneres med styrke og tæthed som en møddingsplads. Der skal være fald mod afløb, så spild opsamles. Pladsen skal rengøres for spild af flydende husdyrgødning umiddelbart efter periode med daglig påfyldning er afsluttet. Opsamlet spildevand skal overpumpes til gyllebeholderen. Rent overfladevand fra pladsen kan opsamles og </w:t>
      </w:r>
      <w:proofErr w:type="spellStart"/>
      <w:r w:rsidRPr="00B43E5A">
        <w:rPr>
          <w:rFonts w:ascii="Arial" w:hAnsi="Arial" w:cs="Arial"/>
        </w:rPr>
        <w:t>udsprinkles</w:t>
      </w:r>
      <w:proofErr w:type="spellEnd"/>
      <w:r w:rsidRPr="00B43E5A">
        <w:rPr>
          <w:rFonts w:ascii="Arial" w:hAnsi="Arial" w:cs="Arial"/>
        </w:rPr>
        <w:t xml:space="preserve"> eller lades nedsivet, når pladsen forinden er rengjort efter brug.</w:t>
      </w:r>
    </w:p>
    <w:p w:rsidR="00B43E5A" w:rsidRPr="00B43E5A" w:rsidRDefault="00B43E5A" w:rsidP="00B43E5A">
      <w:pPr>
        <w:pStyle w:val="Listeafsnit"/>
        <w:overflowPunct/>
        <w:spacing w:line="360" w:lineRule="auto"/>
        <w:ind w:left="426"/>
        <w:textAlignment w:val="auto"/>
        <w:rPr>
          <w:rFonts w:ascii="Arial" w:hAnsi="Arial" w:cs="Arial"/>
          <w:i/>
        </w:rPr>
      </w:pPr>
    </w:p>
    <w:p w:rsidR="00B43E5A" w:rsidRPr="00B43E5A" w:rsidRDefault="00B43E5A" w:rsidP="00B43E5A">
      <w:pPr>
        <w:pStyle w:val="Listeafsnit"/>
        <w:numPr>
          <w:ilvl w:val="0"/>
          <w:numId w:val="12"/>
        </w:numPr>
        <w:overflowPunct/>
        <w:spacing w:line="360" w:lineRule="auto"/>
        <w:ind w:left="426" w:hanging="426"/>
        <w:textAlignment w:val="auto"/>
        <w:rPr>
          <w:rFonts w:ascii="Arial" w:hAnsi="Arial" w:cs="Arial"/>
        </w:rPr>
      </w:pPr>
      <w:r w:rsidRPr="00B43E5A">
        <w:rPr>
          <w:rFonts w:ascii="Arial" w:hAnsi="Arial" w:cs="Arial"/>
        </w:rPr>
        <w:t>For at sikre hensyn til de landskabelige værdier skal der etableres og til stedse vedligeholdes et 3-rækket beplantningsbælte omkring den fremtidige gyllebeholderen. Beplantningen skal søges tilpasset bedst muligt ind i omgivelserne, dvs. ved at vælge træsorter, der allerede findes i området og som er naturligt hjemhørende på egnen. Beplantningen skal etableres indenfor et år, efter at beholderen er etableret.</w:t>
      </w:r>
    </w:p>
    <w:p w:rsidR="00B43E5A" w:rsidRPr="00B43E5A" w:rsidRDefault="00B43E5A" w:rsidP="00B43E5A">
      <w:pPr>
        <w:pStyle w:val="Listeafsnit"/>
        <w:spacing w:line="360" w:lineRule="auto"/>
        <w:rPr>
          <w:rFonts w:ascii="Arial" w:hAnsi="Arial" w:cs="Arial"/>
          <w:i/>
        </w:rPr>
      </w:pPr>
    </w:p>
    <w:p w:rsidR="00B43E5A" w:rsidRDefault="00B43E5A" w:rsidP="00B43E5A">
      <w:pPr>
        <w:pStyle w:val="Listeafsnit"/>
        <w:numPr>
          <w:ilvl w:val="0"/>
          <w:numId w:val="12"/>
        </w:numPr>
        <w:overflowPunct/>
        <w:spacing w:line="360" w:lineRule="auto"/>
        <w:ind w:left="426" w:hanging="426"/>
        <w:textAlignment w:val="auto"/>
        <w:rPr>
          <w:rFonts w:ascii="Arial" w:hAnsi="Arial" w:cs="Arial"/>
        </w:rPr>
      </w:pPr>
      <w:r w:rsidRPr="00B43E5A">
        <w:rPr>
          <w:rFonts w:ascii="Arial" w:hAnsi="Arial" w:cs="Arial"/>
        </w:rPr>
        <w:t>Ved ophør af drift, eller hvis beholderen i marken ikke længere indgår i driften af husdyrbruget, skal beholderen fjernes og området bringes tilbage til oprindelig tilstand.</w:t>
      </w:r>
    </w:p>
    <w:p w:rsidR="007C399B" w:rsidRDefault="007C399B" w:rsidP="007C399B">
      <w:pPr>
        <w:pStyle w:val="Listeafsnit"/>
        <w:rPr>
          <w:rFonts w:ascii="Arial" w:hAnsi="Arial" w:cs="Arial"/>
        </w:rPr>
      </w:pPr>
    </w:p>
    <w:p w:rsidR="007C399B" w:rsidRDefault="00D81090" w:rsidP="00B43E5A">
      <w:pPr>
        <w:pStyle w:val="Listeafsnit"/>
        <w:numPr>
          <w:ilvl w:val="0"/>
          <w:numId w:val="12"/>
        </w:numPr>
        <w:overflowPunct/>
        <w:spacing w:line="360" w:lineRule="auto"/>
        <w:ind w:left="426" w:hanging="426"/>
        <w:textAlignment w:val="auto"/>
        <w:rPr>
          <w:rFonts w:ascii="Arial" w:hAnsi="Arial" w:cs="Arial"/>
        </w:rPr>
      </w:pPr>
      <w:r>
        <w:rPr>
          <w:rFonts w:ascii="Arial" w:hAnsi="Arial" w:cs="Arial"/>
        </w:rPr>
        <w:t>Tillæg til g</w:t>
      </w:r>
      <w:r w:rsidR="007C399B">
        <w:rPr>
          <w:rFonts w:ascii="Arial" w:hAnsi="Arial" w:cs="Arial"/>
        </w:rPr>
        <w:t>odkendelsen bortfalder såfremt den ikke er udnyttet senest 2 år fra meddelelses dato.</w:t>
      </w:r>
    </w:p>
    <w:p w:rsidR="007C399B" w:rsidRDefault="007C399B" w:rsidP="007C399B">
      <w:pPr>
        <w:pStyle w:val="Listeafsnit"/>
        <w:rPr>
          <w:rFonts w:ascii="Arial" w:hAnsi="Arial" w:cs="Arial"/>
        </w:rPr>
      </w:pPr>
    </w:p>
    <w:p w:rsidR="007C399B" w:rsidRPr="00B43E5A" w:rsidRDefault="00D81090" w:rsidP="00B43E5A">
      <w:pPr>
        <w:pStyle w:val="Listeafsnit"/>
        <w:numPr>
          <w:ilvl w:val="0"/>
          <w:numId w:val="12"/>
        </w:numPr>
        <w:overflowPunct/>
        <w:spacing w:line="360" w:lineRule="auto"/>
        <w:ind w:left="426" w:hanging="426"/>
        <w:textAlignment w:val="auto"/>
        <w:rPr>
          <w:rFonts w:ascii="Arial" w:hAnsi="Arial" w:cs="Arial"/>
        </w:rPr>
      </w:pPr>
      <w:r>
        <w:rPr>
          <w:rFonts w:ascii="Arial" w:hAnsi="Arial" w:cs="Arial"/>
        </w:rPr>
        <w:t>Tillæg til g</w:t>
      </w:r>
      <w:r w:rsidR="007C399B">
        <w:rPr>
          <w:rFonts w:ascii="Arial" w:hAnsi="Arial" w:cs="Arial"/>
        </w:rPr>
        <w:t>odkendelsen tidsbegrænses så 1. revurdering følger hovedgodkendelsen for bedriften dvs. 1. revurdering skal foretage år 2020.</w:t>
      </w:r>
    </w:p>
    <w:p w:rsidR="00B43E5A" w:rsidRPr="00B43E5A" w:rsidRDefault="00B43E5A" w:rsidP="00B43E5A">
      <w:pPr>
        <w:pStyle w:val="Listeafsnit"/>
        <w:spacing w:line="360" w:lineRule="auto"/>
        <w:rPr>
          <w:rFonts w:ascii="Arial" w:hAnsi="Arial" w:cs="Arial"/>
          <w:i/>
        </w:rPr>
      </w:pPr>
    </w:p>
    <w:p w:rsidR="00B43E5A" w:rsidRPr="00B43E5A" w:rsidRDefault="00B43E5A" w:rsidP="00B43E5A">
      <w:pPr>
        <w:spacing w:line="360" w:lineRule="auto"/>
        <w:rPr>
          <w:rFonts w:cs="Arial"/>
          <w:b/>
          <w:color w:val="365F91" w:themeColor="accent1" w:themeShade="BF"/>
        </w:rPr>
      </w:pPr>
    </w:p>
    <w:p w:rsidR="00B43E5A" w:rsidRPr="00B43E5A" w:rsidRDefault="00B43E5A" w:rsidP="00B43E5A">
      <w:pPr>
        <w:spacing w:line="360" w:lineRule="auto"/>
        <w:rPr>
          <w:rFonts w:cs="Arial"/>
          <w:b/>
          <w:color w:val="365F91" w:themeColor="accent1" w:themeShade="BF"/>
        </w:rPr>
      </w:pPr>
    </w:p>
    <w:bookmarkEnd w:id="37"/>
    <w:bookmarkEnd w:id="38"/>
    <w:bookmarkEnd w:id="39"/>
    <w:bookmarkEnd w:id="40"/>
    <w:p w:rsidR="00B43E5A" w:rsidRDefault="00B43E5A" w:rsidP="00430B7E">
      <w:pPr>
        <w:pStyle w:val="Overskrift1"/>
        <w:rPr>
          <w:color w:val="365F91" w:themeColor="accent1" w:themeShade="BF"/>
        </w:rPr>
      </w:pPr>
    </w:p>
    <w:p w:rsidR="00A75C7A" w:rsidRPr="004F4ECC" w:rsidRDefault="00B43E5A" w:rsidP="00430B7E">
      <w:pPr>
        <w:pStyle w:val="Overskrift1"/>
      </w:pPr>
      <w:r>
        <w:rPr>
          <w:color w:val="365F91" w:themeColor="accent1" w:themeShade="BF"/>
        </w:rPr>
        <w:br w:type="page"/>
      </w:r>
      <w:bookmarkStart w:id="41" w:name="_Toc458677242"/>
      <w:r w:rsidRPr="004F4ECC">
        <w:lastRenderedPageBreak/>
        <w:t>Miljøte</w:t>
      </w:r>
      <w:r w:rsidR="00982E5B" w:rsidRPr="004F4ECC">
        <w:t>k</w:t>
      </w:r>
      <w:r w:rsidRPr="004F4ECC">
        <w:t>nisk beskrivelse og vurdering</w:t>
      </w:r>
      <w:bookmarkEnd w:id="41"/>
    </w:p>
    <w:p w:rsidR="0022745B" w:rsidRPr="004F4ECC" w:rsidRDefault="006648E0" w:rsidP="0022745B">
      <w:pPr>
        <w:rPr>
          <w:rFonts w:cs="Arial"/>
        </w:rPr>
      </w:pPr>
      <w:r w:rsidRPr="004F4ECC">
        <w:t>Jysk Landbrugsrådgivning</w:t>
      </w:r>
      <w:r w:rsidR="00A75C7A" w:rsidRPr="004F4ECC">
        <w:t xml:space="preserve"> har på vegne af ansøger den </w:t>
      </w:r>
      <w:r w:rsidR="00D81090">
        <w:t>6</w:t>
      </w:r>
      <w:r w:rsidR="0022745B" w:rsidRPr="004F4ECC">
        <w:t>. juli 2016</w:t>
      </w:r>
      <w:r w:rsidR="00A75C7A" w:rsidRPr="004F4ECC">
        <w:t xml:space="preserve"> indsendt en </w:t>
      </w:r>
      <w:r w:rsidR="00A75C7A" w:rsidRPr="004F4ECC">
        <w:rPr>
          <w:rFonts w:cs="Arial"/>
        </w:rPr>
        <w:t xml:space="preserve">ansøgning om </w:t>
      </w:r>
      <w:r w:rsidR="0022745B" w:rsidRPr="004F4ECC">
        <w:rPr>
          <w:rFonts w:cs="Arial"/>
        </w:rPr>
        <w:t>tillæg til miljøgodkendelse</w:t>
      </w:r>
      <w:r w:rsidR="00C95BDF">
        <w:rPr>
          <w:rFonts w:cs="Arial"/>
        </w:rPr>
        <w:t xml:space="preserve"> efter Husdyrlovens § 12</w:t>
      </w:r>
      <w:r w:rsidR="00D81090">
        <w:rPr>
          <w:rFonts w:cs="Arial"/>
        </w:rPr>
        <w:t>,</w:t>
      </w:r>
      <w:r w:rsidR="00C95BDF">
        <w:rPr>
          <w:rFonts w:cs="Arial"/>
        </w:rPr>
        <w:t xml:space="preserve"> stk. 3</w:t>
      </w:r>
      <w:r w:rsidR="0022745B" w:rsidRPr="004F4ECC">
        <w:rPr>
          <w:rFonts w:cs="Arial"/>
        </w:rPr>
        <w:t xml:space="preserve"> af </w:t>
      </w:r>
      <w:proofErr w:type="spellStart"/>
      <w:r w:rsidR="0022745B" w:rsidRPr="004F4ECC">
        <w:rPr>
          <w:rFonts w:cs="Arial"/>
        </w:rPr>
        <w:t>Lundhedevej</w:t>
      </w:r>
      <w:proofErr w:type="spellEnd"/>
      <w:r w:rsidR="0022745B" w:rsidRPr="004F4ECC">
        <w:rPr>
          <w:rFonts w:cs="Arial"/>
        </w:rPr>
        <w:t xml:space="preserve"> 28 i forbindelse med ønsket </w:t>
      </w:r>
      <w:r w:rsidR="001046CC">
        <w:rPr>
          <w:rFonts w:cs="Arial"/>
        </w:rPr>
        <w:t xml:space="preserve">om en </w:t>
      </w:r>
      <w:r w:rsidR="0022745B" w:rsidRPr="004F4ECC">
        <w:rPr>
          <w:rFonts w:cs="Arial"/>
        </w:rPr>
        <w:t xml:space="preserve">ændret placering af gyllebeholder i det åbne land. </w:t>
      </w:r>
    </w:p>
    <w:p w:rsidR="0022745B" w:rsidRPr="004F4ECC" w:rsidRDefault="0022745B" w:rsidP="0022745B">
      <w:pPr>
        <w:spacing w:line="280" w:lineRule="exact"/>
        <w:rPr>
          <w:rFonts w:cs="Arial"/>
        </w:rPr>
      </w:pPr>
    </w:p>
    <w:p w:rsidR="00A75C7A" w:rsidRPr="004F4ECC" w:rsidRDefault="00A75C7A" w:rsidP="00A75C7A">
      <w:pPr>
        <w:spacing w:line="280" w:lineRule="exact"/>
      </w:pPr>
      <w:r w:rsidRPr="004F4ECC">
        <w:t>Ansøger har følgende begrundelse for ans</w:t>
      </w:r>
      <w:r w:rsidR="00135894" w:rsidRPr="004F4ECC">
        <w:t>øgningen</w:t>
      </w:r>
      <w:r w:rsidRPr="004F4ECC">
        <w:t xml:space="preserve">: </w:t>
      </w:r>
    </w:p>
    <w:p w:rsidR="00F92231" w:rsidRPr="00D81090" w:rsidRDefault="00135894" w:rsidP="004F4ECC">
      <w:pPr>
        <w:rPr>
          <w:i/>
        </w:rPr>
      </w:pPr>
      <w:r w:rsidRPr="00D81090">
        <w:rPr>
          <w:i/>
        </w:rPr>
        <w:t>”</w:t>
      </w:r>
      <w:r w:rsidR="004F4ECC" w:rsidRPr="00D81090">
        <w:rPr>
          <w:i/>
        </w:rPr>
        <w:t xml:space="preserve">På </w:t>
      </w:r>
      <w:proofErr w:type="spellStart"/>
      <w:r w:rsidR="004F4ECC" w:rsidRPr="00D81090">
        <w:rPr>
          <w:i/>
        </w:rPr>
        <w:t>Lundhedevej</w:t>
      </w:r>
      <w:proofErr w:type="spellEnd"/>
      <w:r w:rsidR="004F4ECC" w:rsidRPr="00D81090">
        <w:rPr>
          <w:i/>
        </w:rPr>
        <w:t xml:space="preserve"> 28 søges et tillæg til den eksisterende miljøgodkendelse. Tillægget omhandler alene flytning af en gyllebeholder på 6000 m3, som er placeret på åben mark nord for Loft. Gyllebeholderen bliver på den samme mark, men flyttes ca. 700 m mod nordvest. Flytningen sker for at overholde afstandskrav til markvandingsboring, og for at lægge beholderen mere optimalt i forhold til markdriften. Størrelse på beholderen er uændret. Alle øvrige forhold ift. miljøgodkendelsen er uændrede”</w:t>
      </w:r>
    </w:p>
    <w:p w:rsidR="00F92231" w:rsidRPr="00D81090" w:rsidRDefault="00F92231" w:rsidP="004F4ECC">
      <w:pPr>
        <w:rPr>
          <w:i/>
          <w:color w:val="365F91" w:themeColor="accent1" w:themeShade="BF"/>
        </w:rPr>
      </w:pPr>
    </w:p>
    <w:p w:rsidR="00A75C7A" w:rsidRPr="00C95BDF" w:rsidRDefault="00A75C7A" w:rsidP="00A75C7A">
      <w:pPr>
        <w:spacing w:line="280" w:lineRule="exact"/>
        <w:rPr>
          <w:rFonts w:cs="Arial"/>
          <w:u w:val="single"/>
        </w:rPr>
      </w:pPr>
      <w:r w:rsidRPr="00C95BDF">
        <w:rPr>
          <w:rFonts w:cs="Arial"/>
          <w:u w:val="single"/>
        </w:rPr>
        <w:t>Kommunens vurdering</w:t>
      </w:r>
    </w:p>
    <w:p w:rsidR="0058717F" w:rsidRPr="00C95BDF" w:rsidRDefault="0058717F" w:rsidP="00A75C7A">
      <w:pPr>
        <w:spacing w:line="280" w:lineRule="exact"/>
        <w:rPr>
          <w:rFonts w:cs="Arial"/>
        </w:rPr>
      </w:pPr>
      <w:r w:rsidRPr="00C95BDF">
        <w:rPr>
          <w:rFonts w:cs="Arial"/>
        </w:rPr>
        <w:t>Ansøger øns</w:t>
      </w:r>
      <w:r w:rsidR="005C7804" w:rsidRPr="00C95BDF">
        <w:rPr>
          <w:rFonts w:cs="Arial"/>
        </w:rPr>
        <w:t xml:space="preserve">ker </w:t>
      </w:r>
      <w:r w:rsidR="001046CC" w:rsidRPr="00C95BDF">
        <w:rPr>
          <w:rFonts w:cs="Arial"/>
        </w:rPr>
        <w:t>tillæg til miljøgodkendelse for at kunne placere</w:t>
      </w:r>
      <w:r w:rsidR="00C95BDF" w:rsidRPr="00C95BDF">
        <w:rPr>
          <w:rFonts w:cs="Arial"/>
        </w:rPr>
        <w:t xml:space="preserve"> en gyllebeholder i det åbne land uden tilknytning til den øvrige bygningsmasse. Ansøger begrunder den valgte placering med hensyn til optimal markdrift.</w:t>
      </w:r>
    </w:p>
    <w:p w:rsidR="00C95BDF" w:rsidRPr="00C95BDF" w:rsidRDefault="00C95BDF" w:rsidP="00A75C7A">
      <w:pPr>
        <w:spacing w:line="280" w:lineRule="exact"/>
        <w:rPr>
          <w:rFonts w:cs="Arial"/>
        </w:rPr>
      </w:pPr>
    </w:p>
    <w:p w:rsidR="00C95BDF" w:rsidRPr="005E0599" w:rsidRDefault="00C95BDF" w:rsidP="00A75C7A">
      <w:pPr>
        <w:spacing w:line="280" w:lineRule="exact"/>
        <w:rPr>
          <w:rFonts w:cs="Arial"/>
          <w:i/>
        </w:rPr>
      </w:pPr>
      <w:r w:rsidRPr="005E0599">
        <w:rPr>
          <w:rFonts w:cs="Arial"/>
          <w:i/>
        </w:rPr>
        <w:t>Nødvendig for driften på den pågældende ejendom</w:t>
      </w:r>
    </w:p>
    <w:p w:rsidR="00C95BDF" w:rsidRPr="005E0599" w:rsidRDefault="00775BEA" w:rsidP="00A75C7A">
      <w:pPr>
        <w:spacing w:line="280" w:lineRule="exact"/>
        <w:rPr>
          <w:rFonts w:cs="Arial"/>
        </w:rPr>
      </w:pPr>
      <w:proofErr w:type="spellStart"/>
      <w:r w:rsidRPr="005E0599">
        <w:rPr>
          <w:rFonts w:cs="Arial"/>
        </w:rPr>
        <w:t>Lundhedevej</w:t>
      </w:r>
      <w:proofErr w:type="spellEnd"/>
      <w:r w:rsidRPr="005E0599">
        <w:rPr>
          <w:rFonts w:cs="Arial"/>
        </w:rPr>
        <w:t xml:space="preserve"> 28 har en svineproduktion miljøgodkendt i 2012 til en produktion på 2100 årssøer med grise til fravænning svarende til 488,4 DE. I forbindelse med godkendelsen blev der beregnet en produktion af flydende husdyrgødning på 11.360 m</w:t>
      </w:r>
      <w:r w:rsidRPr="005E0599">
        <w:rPr>
          <w:rFonts w:cs="Arial"/>
          <w:vertAlign w:val="superscript"/>
        </w:rPr>
        <w:t>3</w:t>
      </w:r>
      <w:r w:rsidRPr="005E0599">
        <w:rPr>
          <w:rFonts w:cs="Arial"/>
        </w:rPr>
        <w:t xml:space="preserve">/år. </w:t>
      </w:r>
      <w:r w:rsidR="009E5CCB" w:rsidRPr="005E0599">
        <w:rPr>
          <w:rFonts w:cs="Arial"/>
        </w:rPr>
        <w:t>Der er i tilknytning til ejendommen registreret 3 stk. gyllebeholdere med en kapacitet på i alt 6500 m</w:t>
      </w:r>
      <w:r w:rsidR="009E5CCB" w:rsidRPr="005E0599">
        <w:rPr>
          <w:rFonts w:cs="Arial"/>
          <w:vertAlign w:val="superscript"/>
        </w:rPr>
        <w:t>3</w:t>
      </w:r>
      <w:r w:rsidR="009E5CCB" w:rsidRPr="005E0599">
        <w:rPr>
          <w:rFonts w:cs="Arial"/>
        </w:rPr>
        <w:t xml:space="preserve">. </w:t>
      </w:r>
    </w:p>
    <w:p w:rsidR="009E5CCB" w:rsidRPr="005E0599" w:rsidRDefault="009E5CCB" w:rsidP="00A75C7A">
      <w:pPr>
        <w:spacing w:line="280" w:lineRule="exact"/>
        <w:rPr>
          <w:rFonts w:cs="Arial"/>
        </w:rPr>
      </w:pPr>
    </w:p>
    <w:p w:rsidR="004C63BF" w:rsidRPr="00C95BDF" w:rsidRDefault="004C63BF" w:rsidP="004C63BF">
      <w:pPr>
        <w:spacing w:line="280" w:lineRule="exact"/>
        <w:rPr>
          <w:rFonts w:cs="Arial"/>
          <w:u w:val="single"/>
        </w:rPr>
      </w:pPr>
      <w:r w:rsidRPr="00C95BDF">
        <w:rPr>
          <w:rFonts w:cs="Arial"/>
          <w:u w:val="single"/>
        </w:rPr>
        <w:t>Kommunens vurdering</w:t>
      </w:r>
    </w:p>
    <w:p w:rsidR="009E5CCB" w:rsidRPr="005E0599" w:rsidRDefault="009E5CCB" w:rsidP="00A75C7A">
      <w:pPr>
        <w:spacing w:line="280" w:lineRule="exact"/>
        <w:rPr>
          <w:rFonts w:cs="Arial"/>
        </w:rPr>
      </w:pPr>
      <w:r w:rsidRPr="005E0599">
        <w:rPr>
          <w:rFonts w:cs="Arial"/>
        </w:rPr>
        <w:t>Da der på ejendommen er en produktion på op til 11.360 m</w:t>
      </w:r>
      <w:r w:rsidRPr="00D81090">
        <w:rPr>
          <w:rFonts w:cs="Arial"/>
          <w:vertAlign w:val="superscript"/>
        </w:rPr>
        <w:t>3</w:t>
      </w:r>
      <w:r w:rsidRPr="005E0599">
        <w:rPr>
          <w:rFonts w:cs="Arial"/>
        </w:rPr>
        <w:t xml:space="preserve"> flydende husdyrgødning pr. år</w:t>
      </w:r>
      <w:r w:rsidR="005E0599" w:rsidRPr="005E0599">
        <w:rPr>
          <w:rFonts w:cs="Arial"/>
        </w:rPr>
        <w:t>,</w:t>
      </w:r>
      <w:r w:rsidRPr="005E0599">
        <w:rPr>
          <w:rFonts w:cs="Arial"/>
        </w:rPr>
        <w:t xml:space="preserve"> er det kommunens vurdering</w:t>
      </w:r>
      <w:r w:rsidR="004C63BF">
        <w:rPr>
          <w:rFonts w:cs="Arial"/>
        </w:rPr>
        <w:t>,</w:t>
      </w:r>
      <w:r w:rsidRPr="005E0599">
        <w:rPr>
          <w:rFonts w:cs="Arial"/>
        </w:rPr>
        <w:t xml:space="preserve"> at etablering af en gyllebeholder på 6000 m</w:t>
      </w:r>
      <w:r w:rsidRPr="00D81090">
        <w:rPr>
          <w:rFonts w:cs="Arial"/>
          <w:vertAlign w:val="superscript"/>
        </w:rPr>
        <w:t>3</w:t>
      </w:r>
      <w:r w:rsidRPr="005E0599">
        <w:rPr>
          <w:rFonts w:cs="Arial"/>
        </w:rPr>
        <w:t xml:space="preserve"> på bedriftens arealer er erhvervsmæssig nødvendig for driften på den pågældende ejendom.</w:t>
      </w:r>
    </w:p>
    <w:p w:rsidR="00C95BDF" w:rsidRDefault="00C95BDF" w:rsidP="00A75C7A">
      <w:pPr>
        <w:spacing w:line="280" w:lineRule="exact"/>
        <w:rPr>
          <w:rFonts w:cs="Arial"/>
          <w:color w:val="365F91" w:themeColor="accent1" w:themeShade="BF"/>
        </w:rPr>
      </w:pPr>
    </w:p>
    <w:p w:rsidR="00C95BDF" w:rsidRPr="004515CE" w:rsidRDefault="00C95BDF" w:rsidP="00A75C7A">
      <w:pPr>
        <w:spacing w:line="280" w:lineRule="exact"/>
        <w:rPr>
          <w:rFonts w:cs="Arial"/>
          <w:i/>
        </w:rPr>
      </w:pPr>
      <w:r w:rsidRPr="004515CE">
        <w:rPr>
          <w:rFonts w:cs="Arial"/>
          <w:i/>
        </w:rPr>
        <w:t>Landskabsvurdering</w:t>
      </w:r>
    </w:p>
    <w:p w:rsidR="003F1275" w:rsidRPr="004515CE" w:rsidRDefault="004515CE" w:rsidP="00A75C7A">
      <w:pPr>
        <w:spacing w:line="280" w:lineRule="exact"/>
        <w:rPr>
          <w:rFonts w:cs="Arial"/>
        </w:rPr>
      </w:pPr>
      <w:r w:rsidRPr="004515CE">
        <w:rPr>
          <w:rFonts w:cs="Arial"/>
        </w:rPr>
        <w:t>Gyllebeholderen er ansøgt placeret i et om</w:t>
      </w:r>
      <w:r w:rsidR="005E0599" w:rsidRPr="004515CE">
        <w:rPr>
          <w:rFonts w:cs="Arial"/>
        </w:rPr>
        <w:t>råde i landzone</w:t>
      </w:r>
      <w:r w:rsidRPr="004515CE">
        <w:rPr>
          <w:rFonts w:cs="Arial"/>
        </w:rPr>
        <w:t xml:space="preserve">n, der er </w:t>
      </w:r>
      <w:r w:rsidR="005E0599" w:rsidRPr="004515CE">
        <w:rPr>
          <w:rFonts w:cs="Arial"/>
        </w:rPr>
        <w:t xml:space="preserve">karakteriseret som typisk landbrugsland med driftsjorde og flere læhegn. </w:t>
      </w:r>
      <w:r w:rsidR="003F1275" w:rsidRPr="004515CE">
        <w:rPr>
          <w:rFonts w:cs="Arial"/>
        </w:rPr>
        <w:t xml:space="preserve">Området ligger jf. Billund Kommunes Kommuneplan 2025 uden for </w:t>
      </w:r>
      <w:r w:rsidR="00D81090" w:rsidRPr="00D81090">
        <w:rPr>
          <w:rFonts w:cs="Arial"/>
          <w:i/>
        </w:rPr>
        <w:t>V</w:t>
      </w:r>
      <w:r w:rsidR="003F1275" w:rsidRPr="00D81090">
        <w:rPr>
          <w:rFonts w:cs="Arial"/>
          <w:i/>
        </w:rPr>
        <w:t>ærdifuld</w:t>
      </w:r>
      <w:r w:rsidR="00D81090" w:rsidRPr="00D81090">
        <w:rPr>
          <w:rFonts w:cs="Arial"/>
          <w:i/>
        </w:rPr>
        <w:t>e</w:t>
      </w:r>
      <w:r w:rsidR="003F1275" w:rsidRPr="00D81090">
        <w:rPr>
          <w:rFonts w:cs="Arial"/>
          <w:i/>
        </w:rPr>
        <w:t xml:space="preserve"> landskaber</w:t>
      </w:r>
      <w:r w:rsidR="003F1275" w:rsidRPr="004515CE">
        <w:rPr>
          <w:rFonts w:cs="Arial"/>
        </w:rPr>
        <w:t xml:space="preserve">, </w:t>
      </w:r>
      <w:r w:rsidR="00D81090">
        <w:rPr>
          <w:rFonts w:cs="Arial"/>
          <w:i/>
        </w:rPr>
        <w:t>S</w:t>
      </w:r>
      <w:r w:rsidR="003F1275" w:rsidRPr="00D81090">
        <w:rPr>
          <w:rFonts w:cs="Arial"/>
          <w:i/>
        </w:rPr>
        <w:t>tørre uforstyrret landskab</w:t>
      </w:r>
      <w:r w:rsidR="003F1275" w:rsidRPr="004515CE">
        <w:rPr>
          <w:rFonts w:cs="Arial"/>
        </w:rPr>
        <w:t xml:space="preserve"> og </w:t>
      </w:r>
      <w:r w:rsidR="00D81090">
        <w:rPr>
          <w:rFonts w:cs="Arial"/>
          <w:i/>
        </w:rPr>
        <w:t>K</w:t>
      </w:r>
      <w:r w:rsidR="003F1275" w:rsidRPr="00D81090">
        <w:rPr>
          <w:rFonts w:cs="Arial"/>
          <w:i/>
        </w:rPr>
        <w:t>ulturmiljøer</w:t>
      </w:r>
      <w:r w:rsidR="003F1275" w:rsidRPr="004515CE">
        <w:rPr>
          <w:rFonts w:cs="Arial"/>
        </w:rPr>
        <w:t>.</w:t>
      </w:r>
    </w:p>
    <w:p w:rsidR="003F1275" w:rsidRDefault="003F1275" w:rsidP="00A75C7A">
      <w:pPr>
        <w:spacing w:line="280" w:lineRule="exact"/>
        <w:rPr>
          <w:rFonts w:cs="Arial"/>
        </w:rPr>
      </w:pPr>
    </w:p>
    <w:p w:rsidR="004C63BF" w:rsidRPr="00C95BDF" w:rsidRDefault="004C63BF" w:rsidP="004C63BF">
      <w:pPr>
        <w:spacing w:line="280" w:lineRule="exact"/>
        <w:rPr>
          <w:rFonts w:cs="Arial"/>
          <w:u w:val="single"/>
        </w:rPr>
      </w:pPr>
      <w:r w:rsidRPr="00C95BDF">
        <w:rPr>
          <w:rFonts w:cs="Arial"/>
          <w:u w:val="single"/>
        </w:rPr>
        <w:t>Kommunens vurdering</w:t>
      </w:r>
    </w:p>
    <w:p w:rsidR="00C95BDF" w:rsidRDefault="003F1275" w:rsidP="00A75C7A">
      <w:pPr>
        <w:spacing w:line="280" w:lineRule="exact"/>
        <w:rPr>
          <w:rFonts w:cs="Arial"/>
        </w:rPr>
      </w:pPr>
      <w:r w:rsidRPr="004515CE">
        <w:rPr>
          <w:rFonts w:cs="Arial"/>
        </w:rPr>
        <w:t>Gyllebeholderen er ansøgt placeret tæt op ad et læhegn, der er nord-syd gående, endvidere er der et øst-vest gående læhegn placeret ca. 30 meter nord for den ansøgte placering</w:t>
      </w:r>
      <w:r w:rsidR="004515CE">
        <w:rPr>
          <w:rFonts w:cs="Arial"/>
        </w:rPr>
        <w:t>, jf. billeder bilag 3</w:t>
      </w:r>
      <w:r w:rsidRPr="004515CE">
        <w:rPr>
          <w:rFonts w:cs="Arial"/>
        </w:rPr>
        <w:t xml:space="preserve">. Der vil derfor være begrænset indsigt til gyllebeholderen fra nord og fra vest. Mod øst findes også op til flere læhegn samt </w:t>
      </w:r>
      <w:r w:rsidR="004515CE" w:rsidRPr="004515CE">
        <w:rPr>
          <w:rFonts w:cs="Arial"/>
        </w:rPr>
        <w:t>spredt beplantning</w:t>
      </w:r>
      <w:r w:rsidR="004C63BF">
        <w:rPr>
          <w:rFonts w:cs="Arial"/>
        </w:rPr>
        <w:t>,</w:t>
      </w:r>
      <w:r w:rsidR="004515CE" w:rsidRPr="004515CE">
        <w:rPr>
          <w:rFonts w:cs="Arial"/>
        </w:rPr>
        <w:t xml:space="preserve"> som vil afskærme for indsigt til beholderen fra øst.</w:t>
      </w:r>
    </w:p>
    <w:p w:rsidR="003C7678" w:rsidRDefault="003C7678" w:rsidP="00A75C7A">
      <w:pPr>
        <w:spacing w:line="280" w:lineRule="exact"/>
        <w:rPr>
          <w:rFonts w:cs="Arial"/>
        </w:rPr>
      </w:pPr>
    </w:p>
    <w:p w:rsidR="003C7678" w:rsidRPr="004515CE" w:rsidRDefault="003C7678" w:rsidP="00A75C7A">
      <w:pPr>
        <w:spacing w:line="280" w:lineRule="exact"/>
        <w:rPr>
          <w:rFonts w:cs="Arial"/>
        </w:rPr>
      </w:pPr>
      <w:r>
        <w:rPr>
          <w:rFonts w:cs="Arial"/>
        </w:rPr>
        <w:t>Der stilles vilkår til placering af gyllebeholder samt til etablering af beplantning. Der stilles endvidere vilkår om</w:t>
      </w:r>
      <w:r w:rsidR="00A11DB1">
        <w:rPr>
          <w:rFonts w:cs="Arial"/>
        </w:rPr>
        <w:t>,</w:t>
      </w:r>
      <w:r>
        <w:rPr>
          <w:rFonts w:cs="Arial"/>
        </w:rPr>
        <w:t xml:space="preserve"> at gyllebeholderen skal fjernes</w:t>
      </w:r>
      <w:r w:rsidR="00A11DB1">
        <w:rPr>
          <w:rFonts w:cs="Arial"/>
        </w:rPr>
        <w:t>,</w:t>
      </w:r>
      <w:r>
        <w:rPr>
          <w:rFonts w:cs="Arial"/>
        </w:rPr>
        <w:t xml:space="preserve"> såfremt den ikke længere indgår eller er nødvendig for driften af den pågældende ejendom jf. husdyrlovens § 27 stk. 2. </w:t>
      </w:r>
    </w:p>
    <w:p w:rsidR="004515CE" w:rsidRPr="004515CE" w:rsidRDefault="004515CE" w:rsidP="00A75C7A">
      <w:pPr>
        <w:spacing w:line="280" w:lineRule="exact"/>
        <w:rPr>
          <w:rFonts w:cs="Arial"/>
        </w:rPr>
      </w:pPr>
    </w:p>
    <w:p w:rsidR="005E0599" w:rsidRDefault="005E0599" w:rsidP="00A75C7A">
      <w:pPr>
        <w:spacing w:line="280" w:lineRule="exact"/>
        <w:rPr>
          <w:rFonts w:cs="Arial"/>
          <w:color w:val="365F91" w:themeColor="accent1" w:themeShade="BF"/>
        </w:rPr>
      </w:pPr>
    </w:p>
    <w:p w:rsidR="00C95BDF" w:rsidRPr="00900C0A" w:rsidRDefault="00C95BDF" w:rsidP="00A75C7A">
      <w:pPr>
        <w:spacing w:line="280" w:lineRule="exact"/>
        <w:rPr>
          <w:rFonts w:cs="Arial"/>
          <w:i/>
        </w:rPr>
      </w:pPr>
      <w:r w:rsidRPr="00900C0A">
        <w:rPr>
          <w:rFonts w:cs="Arial"/>
          <w:i/>
        </w:rPr>
        <w:t>Miljø, natur og naboer</w:t>
      </w:r>
    </w:p>
    <w:p w:rsidR="003C7678" w:rsidRPr="00E96ED2" w:rsidRDefault="00900C0A" w:rsidP="00A75C7A">
      <w:pPr>
        <w:spacing w:line="280" w:lineRule="exact"/>
        <w:rPr>
          <w:rFonts w:cs="Arial"/>
        </w:rPr>
      </w:pPr>
      <w:r w:rsidRPr="00E96ED2">
        <w:rPr>
          <w:rFonts w:cs="Arial"/>
        </w:rPr>
        <w:t>Der opføres en 6 meter høj gyllebeholder med et areal på 1000 m</w:t>
      </w:r>
      <w:r w:rsidRPr="00E96ED2">
        <w:rPr>
          <w:rFonts w:cs="Arial"/>
          <w:vertAlign w:val="superscript"/>
        </w:rPr>
        <w:t>2</w:t>
      </w:r>
      <w:r w:rsidRPr="00E96ED2">
        <w:rPr>
          <w:rFonts w:cs="Arial"/>
        </w:rPr>
        <w:t>. Beholderen opføres med fast overdækning i form af teltdug.</w:t>
      </w:r>
    </w:p>
    <w:p w:rsidR="00900C0A" w:rsidRPr="00E96ED2" w:rsidRDefault="00900C0A" w:rsidP="00A75C7A">
      <w:pPr>
        <w:spacing w:line="280" w:lineRule="exact"/>
        <w:rPr>
          <w:rFonts w:cs="Arial"/>
        </w:rPr>
      </w:pPr>
      <w:r w:rsidRPr="00E96ED2">
        <w:rPr>
          <w:rFonts w:cs="Arial"/>
        </w:rPr>
        <w:t xml:space="preserve"> </w:t>
      </w:r>
    </w:p>
    <w:p w:rsidR="0058717F" w:rsidRPr="00E96ED2" w:rsidRDefault="00900C0A" w:rsidP="00A75C7A">
      <w:pPr>
        <w:spacing w:line="280" w:lineRule="exact"/>
        <w:rPr>
          <w:rFonts w:cs="Arial"/>
        </w:rPr>
      </w:pPr>
      <w:r w:rsidRPr="00E96ED2">
        <w:rPr>
          <w:rFonts w:cs="Arial"/>
        </w:rPr>
        <w:t xml:space="preserve">Gyllebeholderen </w:t>
      </w:r>
      <w:r w:rsidR="003C7678" w:rsidRPr="00E96ED2">
        <w:rPr>
          <w:rFonts w:cs="Arial"/>
        </w:rPr>
        <w:t xml:space="preserve">skal </w:t>
      </w:r>
      <w:r w:rsidRPr="00E96ED2">
        <w:rPr>
          <w:rFonts w:cs="Arial"/>
        </w:rPr>
        <w:t xml:space="preserve">opføres og drives efter reglerne i </w:t>
      </w:r>
      <w:r w:rsidR="000032CE">
        <w:rPr>
          <w:rFonts w:cs="Arial"/>
        </w:rPr>
        <w:t>H</w:t>
      </w:r>
      <w:r w:rsidRPr="00E96ED2">
        <w:rPr>
          <w:rFonts w:cs="Arial"/>
        </w:rPr>
        <w:t>usdyrgødningsbekendtgørelsen</w:t>
      </w:r>
      <w:r w:rsidR="000032CE">
        <w:rPr>
          <w:rStyle w:val="Fodnotehenvisning"/>
          <w:rFonts w:cs="Arial"/>
        </w:rPr>
        <w:footnoteReference w:id="3"/>
      </w:r>
      <w:r w:rsidRPr="00E96ED2">
        <w:rPr>
          <w:rFonts w:cs="Arial"/>
        </w:rPr>
        <w:t xml:space="preserve">. </w:t>
      </w:r>
      <w:r w:rsidR="000032CE">
        <w:rPr>
          <w:rFonts w:cs="Arial"/>
        </w:rPr>
        <w:t>Det er endvidere oplyst i ansøgningsmaterialet, at beholderen opføres med fast overdækning. Der stilles vilkår der</w:t>
      </w:r>
      <w:r w:rsidRPr="00E96ED2">
        <w:rPr>
          <w:rFonts w:cs="Arial"/>
        </w:rPr>
        <w:t xml:space="preserve"> fastholder forudsætninger for </w:t>
      </w:r>
      <w:r w:rsidR="003C7678" w:rsidRPr="00E96ED2">
        <w:rPr>
          <w:rFonts w:cs="Arial"/>
        </w:rPr>
        <w:t>i ansøgningsmaterialet til størrelse og til fast overdækning. Det er kommunens vurdering, at hensyn til miljø er varetaget, idet beholderen opføres i henhold til gældende regler i husdyrgødningsbekendtgørelsen.</w:t>
      </w:r>
    </w:p>
    <w:p w:rsidR="00900C0A" w:rsidRDefault="00900C0A" w:rsidP="00A75C7A">
      <w:pPr>
        <w:spacing w:line="280" w:lineRule="exact"/>
        <w:rPr>
          <w:rFonts w:cs="Arial"/>
          <w:color w:val="365F91" w:themeColor="accent1" w:themeShade="BF"/>
        </w:rPr>
      </w:pPr>
    </w:p>
    <w:p w:rsidR="004A3DF0" w:rsidRDefault="00067690" w:rsidP="00A75C7A">
      <w:pPr>
        <w:spacing w:line="280" w:lineRule="exact"/>
        <w:rPr>
          <w:rFonts w:cs="Arial"/>
        </w:rPr>
      </w:pPr>
      <w:r w:rsidRPr="00B84D2B">
        <w:rPr>
          <w:rFonts w:cs="Arial"/>
        </w:rPr>
        <w:t>Afstanden til nærmeste registreret natur</w:t>
      </w:r>
      <w:r w:rsidR="00AE2655" w:rsidRPr="00B84D2B">
        <w:rPr>
          <w:rStyle w:val="Fodnotehenvisning"/>
          <w:rFonts w:cs="Arial"/>
        </w:rPr>
        <w:footnoteReference w:id="4"/>
      </w:r>
      <w:r w:rsidR="000032CE">
        <w:rPr>
          <w:rFonts w:cs="Arial"/>
        </w:rPr>
        <w:t>, en sø</w:t>
      </w:r>
      <w:r w:rsidR="000032CE" w:rsidRPr="000032CE">
        <w:rPr>
          <w:rFonts w:cs="Arial"/>
        </w:rPr>
        <w:t xml:space="preserve"> </w:t>
      </w:r>
      <w:r w:rsidR="000032CE" w:rsidRPr="00B84D2B">
        <w:rPr>
          <w:rFonts w:cs="Arial"/>
        </w:rPr>
        <w:t xml:space="preserve">beliggende ved ejendommen </w:t>
      </w:r>
      <w:proofErr w:type="spellStart"/>
      <w:r w:rsidR="000032CE" w:rsidRPr="00B84D2B">
        <w:rPr>
          <w:rFonts w:cs="Arial"/>
        </w:rPr>
        <w:t>Lundhedevej</w:t>
      </w:r>
      <w:proofErr w:type="spellEnd"/>
      <w:r w:rsidR="000032CE" w:rsidRPr="00B84D2B">
        <w:rPr>
          <w:rFonts w:cs="Arial"/>
        </w:rPr>
        <w:t xml:space="preserve"> 46</w:t>
      </w:r>
      <w:r w:rsidR="000032CE">
        <w:rPr>
          <w:rFonts w:cs="Arial"/>
        </w:rPr>
        <w:t>,</w:t>
      </w:r>
      <w:r w:rsidRPr="00B84D2B">
        <w:rPr>
          <w:rFonts w:cs="Arial"/>
        </w:rPr>
        <w:t xml:space="preserve"> er 500 meter</w:t>
      </w:r>
      <w:r w:rsidR="000032CE">
        <w:rPr>
          <w:rFonts w:cs="Arial"/>
        </w:rPr>
        <w:t>.</w:t>
      </w:r>
      <w:r w:rsidR="001A46FB" w:rsidRPr="00B84D2B">
        <w:rPr>
          <w:rFonts w:cs="Arial"/>
        </w:rPr>
        <w:t xml:space="preserve"> </w:t>
      </w:r>
      <w:r w:rsidR="004A3DF0" w:rsidRPr="00B84D2B">
        <w:rPr>
          <w:rFonts w:cs="Arial"/>
        </w:rPr>
        <w:t xml:space="preserve">Der er ingen øvrig natur registreret indenfor 1000 m af gyllebeholderen. </w:t>
      </w:r>
      <w:r w:rsidR="001A46FB" w:rsidRPr="00B84D2B">
        <w:rPr>
          <w:rFonts w:cs="Arial"/>
        </w:rPr>
        <w:t xml:space="preserve">Det </w:t>
      </w:r>
      <w:r w:rsidR="00D5609C">
        <w:rPr>
          <w:rFonts w:cs="Arial"/>
        </w:rPr>
        <w:t xml:space="preserve">fremgår af </w:t>
      </w:r>
      <w:r w:rsidR="001A46FB" w:rsidRPr="00B84D2B">
        <w:rPr>
          <w:rFonts w:cs="Arial"/>
        </w:rPr>
        <w:t>beregningerne i Husdyrgodkendelse.dk</w:t>
      </w:r>
      <w:r w:rsidR="00D5609C">
        <w:rPr>
          <w:rFonts w:cs="Arial"/>
        </w:rPr>
        <w:t>,</w:t>
      </w:r>
      <w:r w:rsidR="001A46FB" w:rsidRPr="00B84D2B">
        <w:rPr>
          <w:rFonts w:cs="Arial"/>
        </w:rPr>
        <w:t xml:space="preserve"> at der i ansøgt drift</w:t>
      </w:r>
      <w:r w:rsidR="004A3DF0" w:rsidRPr="00B84D2B">
        <w:rPr>
          <w:rFonts w:cs="Arial"/>
        </w:rPr>
        <w:t xml:space="preserve"> vil være en</w:t>
      </w:r>
      <w:r w:rsidR="001A46FB" w:rsidRPr="00B84D2B">
        <w:rPr>
          <w:rFonts w:cs="Arial"/>
        </w:rPr>
        <w:t xml:space="preserve"> samlet ammoniakemission fra opbevaringslagre på 418 kg N/år. Heraf vil </w:t>
      </w:r>
      <w:r w:rsidR="004A3DF0" w:rsidRPr="00B84D2B">
        <w:rPr>
          <w:rFonts w:cs="Arial"/>
        </w:rPr>
        <w:t xml:space="preserve">den ansøgte </w:t>
      </w:r>
      <w:r w:rsidR="001A46FB" w:rsidRPr="00B84D2B">
        <w:rPr>
          <w:rFonts w:cs="Arial"/>
        </w:rPr>
        <w:t>gyllebeholder bidrage med maksimalt halvdelen, dvs. ca. 200 kg N/år. Da beholderen opføres med fast overdækning i form af telt</w:t>
      </w:r>
      <w:r w:rsidR="003C68AC">
        <w:rPr>
          <w:rFonts w:cs="Arial"/>
        </w:rPr>
        <w:t>,</w:t>
      </w:r>
      <w:r w:rsidR="001A46FB" w:rsidRPr="00B84D2B">
        <w:rPr>
          <w:rFonts w:cs="Arial"/>
        </w:rPr>
        <w:t xml:space="preserve"> er emissionen reduceret med 50 % i forhold til gyllebeholdere med naturligt flydelag.</w:t>
      </w:r>
      <w:r w:rsidR="009F0FAF" w:rsidRPr="00B84D2B">
        <w:rPr>
          <w:rFonts w:cs="Arial"/>
        </w:rPr>
        <w:t xml:space="preserve"> Søer er ikke omfattet af krav om total- eller </w:t>
      </w:r>
      <w:proofErr w:type="spellStart"/>
      <w:r w:rsidR="009F0FAF" w:rsidRPr="00B84D2B">
        <w:rPr>
          <w:rFonts w:cs="Arial"/>
        </w:rPr>
        <w:t>merdeposition</w:t>
      </w:r>
      <w:proofErr w:type="spellEnd"/>
      <w:r w:rsidR="009F0FAF" w:rsidRPr="00B84D2B">
        <w:rPr>
          <w:rFonts w:cs="Arial"/>
        </w:rPr>
        <w:t>, da søer ikke er medtage</w:t>
      </w:r>
      <w:r w:rsidR="004A3DF0" w:rsidRPr="00B84D2B">
        <w:rPr>
          <w:rFonts w:cs="Arial"/>
        </w:rPr>
        <w:t>t</w:t>
      </w:r>
      <w:r w:rsidR="009F0FAF" w:rsidRPr="00B84D2B">
        <w:rPr>
          <w:rFonts w:cs="Arial"/>
        </w:rPr>
        <w:t xml:space="preserve"> under kategori 1,</w:t>
      </w:r>
      <w:r w:rsidR="00AE2655" w:rsidRPr="00B84D2B">
        <w:rPr>
          <w:rFonts w:cs="Arial"/>
        </w:rPr>
        <w:t xml:space="preserve"> </w:t>
      </w:r>
      <w:r w:rsidR="009F0FAF" w:rsidRPr="00B84D2B">
        <w:rPr>
          <w:rFonts w:cs="Arial"/>
        </w:rPr>
        <w:t>2 eller 3 natur efter bilag 3 i Husdyrgodkendelsesbekendtgørelsen. De</w:t>
      </w:r>
      <w:r w:rsidR="00D5609C">
        <w:rPr>
          <w:rFonts w:cs="Arial"/>
        </w:rPr>
        <w:t>t</w:t>
      </w:r>
      <w:r w:rsidR="009F0FAF" w:rsidRPr="00B84D2B">
        <w:rPr>
          <w:rFonts w:cs="Arial"/>
        </w:rPr>
        <w:t xml:space="preserve"> er derfor </w:t>
      </w:r>
      <w:r w:rsidR="004A3DF0" w:rsidRPr="00B84D2B">
        <w:rPr>
          <w:rFonts w:cs="Arial"/>
        </w:rPr>
        <w:t>en konkret vurdering om søer i nærområde vil være væsentligt påvirket. Det er kommunens vurdering</w:t>
      </w:r>
      <w:r w:rsidR="00AE2655" w:rsidRPr="00B84D2B">
        <w:rPr>
          <w:rFonts w:cs="Arial"/>
        </w:rPr>
        <w:t>,</w:t>
      </w:r>
      <w:r w:rsidR="004A3DF0" w:rsidRPr="00B84D2B">
        <w:rPr>
          <w:rFonts w:cs="Arial"/>
        </w:rPr>
        <w:t xml:space="preserve"> at</w:t>
      </w:r>
      <w:r w:rsidR="009F0FAF" w:rsidRPr="00B84D2B">
        <w:rPr>
          <w:rFonts w:cs="Arial"/>
        </w:rPr>
        <w:t xml:space="preserve"> </w:t>
      </w:r>
      <w:r w:rsidR="004A3DF0" w:rsidRPr="00B84D2B">
        <w:rPr>
          <w:rFonts w:cs="Arial"/>
        </w:rPr>
        <w:t>gyllebeholderen ikke vil påvirke registreret natur i området</w:t>
      </w:r>
      <w:r w:rsidR="003C68AC">
        <w:rPr>
          <w:rFonts w:cs="Arial"/>
        </w:rPr>
        <w:t xml:space="preserve"> dels på grund af afstand og dels på grund af den lave emission</w:t>
      </w:r>
      <w:r w:rsidR="004C63BF">
        <w:rPr>
          <w:rFonts w:cs="Arial"/>
        </w:rPr>
        <w:t>,</w:t>
      </w:r>
      <w:r w:rsidR="003C68AC">
        <w:rPr>
          <w:rFonts w:cs="Arial"/>
        </w:rPr>
        <w:t xml:space="preserve"> etableringen medfører.</w:t>
      </w:r>
    </w:p>
    <w:p w:rsidR="007C399B" w:rsidRDefault="007C399B" w:rsidP="00A75C7A">
      <w:pPr>
        <w:spacing w:line="280" w:lineRule="exact"/>
        <w:rPr>
          <w:rFonts w:cs="Arial"/>
        </w:rPr>
      </w:pPr>
    </w:p>
    <w:p w:rsidR="007C399B" w:rsidRDefault="003C68AC" w:rsidP="00A75C7A">
      <w:pPr>
        <w:spacing w:line="280" w:lineRule="exact"/>
        <w:rPr>
          <w:rFonts w:cs="Arial"/>
        </w:rPr>
      </w:pPr>
      <w:r>
        <w:rPr>
          <w:rFonts w:cs="Arial"/>
        </w:rPr>
        <w:t>Afsta</w:t>
      </w:r>
      <w:r w:rsidR="007C399B">
        <w:rPr>
          <w:rFonts w:cs="Arial"/>
        </w:rPr>
        <w:t>n</w:t>
      </w:r>
      <w:r>
        <w:rPr>
          <w:rFonts w:cs="Arial"/>
        </w:rPr>
        <w:t>d</w:t>
      </w:r>
      <w:r w:rsidR="007C399B">
        <w:rPr>
          <w:rFonts w:cs="Arial"/>
        </w:rPr>
        <w:t>en til nærmeste international natur</w:t>
      </w:r>
      <w:r>
        <w:rPr>
          <w:rFonts w:cs="Arial"/>
        </w:rPr>
        <w:t xml:space="preserve">, </w:t>
      </w:r>
      <w:proofErr w:type="spellStart"/>
      <w:r w:rsidRPr="003C68AC">
        <w:rPr>
          <w:rFonts w:cs="Arial"/>
          <w:i/>
        </w:rPr>
        <w:t>Hedeområder</w:t>
      </w:r>
      <w:proofErr w:type="spellEnd"/>
      <w:r w:rsidRPr="003C68AC">
        <w:rPr>
          <w:rFonts w:cs="Arial"/>
          <w:i/>
        </w:rPr>
        <w:t xml:space="preserve"> ved Store Råbjerg</w:t>
      </w:r>
      <w:r>
        <w:rPr>
          <w:rFonts w:cs="Arial"/>
        </w:rPr>
        <w:t>,</w:t>
      </w:r>
      <w:r w:rsidR="007C399B">
        <w:rPr>
          <w:rFonts w:cs="Arial"/>
        </w:rPr>
        <w:t xml:space="preserve"> er</w:t>
      </w:r>
      <w:r>
        <w:rPr>
          <w:rFonts w:cs="Arial"/>
        </w:rPr>
        <w:t xml:space="preserve"> 8,7 km. På grund af afstanden er det kommunens vurdering, at gyllebeholderen ikke kan påvirke det internationale naturområde.</w:t>
      </w:r>
    </w:p>
    <w:p w:rsidR="003C68AC" w:rsidRDefault="003C68AC" w:rsidP="00A75C7A">
      <w:pPr>
        <w:spacing w:line="280" w:lineRule="exact"/>
        <w:rPr>
          <w:rFonts w:cs="Arial"/>
        </w:rPr>
      </w:pPr>
    </w:p>
    <w:p w:rsidR="003C68AC" w:rsidRPr="00B84D2B" w:rsidRDefault="003C68AC" w:rsidP="00A75C7A">
      <w:pPr>
        <w:spacing w:line="280" w:lineRule="exact"/>
        <w:rPr>
          <w:rFonts w:cs="Arial"/>
        </w:rPr>
      </w:pPr>
      <w:r>
        <w:rPr>
          <w:rFonts w:cs="Arial"/>
        </w:rPr>
        <w:t>Der</w:t>
      </w:r>
      <w:r w:rsidR="00D5609C">
        <w:rPr>
          <w:rFonts w:cs="Arial"/>
        </w:rPr>
        <w:t xml:space="preserve"> er</w:t>
      </w:r>
      <w:r>
        <w:rPr>
          <w:rFonts w:cs="Arial"/>
        </w:rPr>
        <w:t xml:space="preserve"> ingen registreringer af bilag IV arter indenfor en afstand af 1000 m fra den ansøgte placering til gyllebeholderen.</w:t>
      </w:r>
    </w:p>
    <w:p w:rsidR="004A3DF0" w:rsidRPr="00B84D2B" w:rsidRDefault="004A3DF0" w:rsidP="00A75C7A">
      <w:pPr>
        <w:spacing w:line="280" w:lineRule="exact"/>
        <w:rPr>
          <w:rFonts w:cs="Arial"/>
        </w:rPr>
      </w:pPr>
    </w:p>
    <w:p w:rsidR="00E96ED2" w:rsidRPr="00067690" w:rsidRDefault="003C7678" w:rsidP="00A75C7A">
      <w:pPr>
        <w:spacing w:line="280" w:lineRule="exact"/>
        <w:rPr>
          <w:rFonts w:cs="Arial"/>
        </w:rPr>
      </w:pPr>
      <w:r w:rsidRPr="00067690">
        <w:rPr>
          <w:rFonts w:cs="Arial"/>
        </w:rPr>
        <w:t>Afstanden til nærmeste nabo</w:t>
      </w:r>
      <w:r w:rsidR="00D5609C">
        <w:rPr>
          <w:rFonts w:cs="Arial"/>
        </w:rPr>
        <w:t xml:space="preserve"> fra beholderen, </w:t>
      </w:r>
      <w:proofErr w:type="spellStart"/>
      <w:r w:rsidR="00D5609C">
        <w:rPr>
          <w:rFonts w:cs="Arial"/>
        </w:rPr>
        <w:t>Lundhedevej</w:t>
      </w:r>
      <w:proofErr w:type="spellEnd"/>
      <w:r w:rsidR="00D5609C">
        <w:rPr>
          <w:rFonts w:cs="Arial"/>
        </w:rPr>
        <w:t xml:space="preserve"> 46, er</w:t>
      </w:r>
      <w:r w:rsidRPr="00067690">
        <w:rPr>
          <w:rFonts w:cs="Arial"/>
        </w:rPr>
        <w:t xml:space="preserve"> 500 m</w:t>
      </w:r>
      <w:r w:rsidR="00D5609C">
        <w:rPr>
          <w:rFonts w:cs="Arial"/>
        </w:rPr>
        <w:t xml:space="preserve">. </w:t>
      </w:r>
      <w:r w:rsidRPr="00067690">
        <w:rPr>
          <w:rFonts w:cs="Arial"/>
        </w:rPr>
        <w:t xml:space="preserve">Øvrige ejendomme ligger i en afstand </w:t>
      </w:r>
      <w:r w:rsidR="00E96ED2" w:rsidRPr="00067690">
        <w:rPr>
          <w:rFonts w:cs="Arial"/>
        </w:rPr>
        <w:t xml:space="preserve">over 500 m. </w:t>
      </w:r>
      <w:proofErr w:type="spellStart"/>
      <w:r w:rsidR="00E96ED2" w:rsidRPr="00067690">
        <w:rPr>
          <w:rFonts w:cs="Arial"/>
        </w:rPr>
        <w:t>Lundhedevej</w:t>
      </w:r>
      <w:proofErr w:type="spellEnd"/>
      <w:r w:rsidR="00E96ED2" w:rsidRPr="00067690">
        <w:rPr>
          <w:rFonts w:cs="Arial"/>
        </w:rPr>
        <w:t xml:space="preserve"> 46 forventes ikke at kunne se beholderen fra beboelsesbygning</w:t>
      </w:r>
      <w:r w:rsidR="00AE2655">
        <w:rPr>
          <w:rFonts w:cs="Arial"/>
        </w:rPr>
        <w:t>,</w:t>
      </w:r>
      <w:r w:rsidR="00E96ED2" w:rsidRPr="00067690">
        <w:rPr>
          <w:rFonts w:cs="Arial"/>
        </w:rPr>
        <w:t xml:space="preserve"> idet</w:t>
      </w:r>
      <w:r w:rsidR="00AE2655">
        <w:rPr>
          <w:rFonts w:cs="Arial"/>
        </w:rPr>
        <w:t xml:space="preserve"> der</w:t>
      </w:r>
      <w:r w:rsidR="00E96ED2" w:rsidRPr="00067690">
        <w:rPr>
          <w:rFonts w:cs="Arial"/>
        </w:rPr>
        <w:t xml:space="preserve"> er flere læhegn mellem beholderen og ejendommen</w:t>
      </w:r>
      <w:r w:rsidR="004C63BF">
        <w:rPr>
          <w:rFonts w:cs="Arial"/>
        </w:rPr>
        <w:t xml:space="preserve">, jf. </w:t>
      </w:r>
      <w:r w:rsidR="00E96ED2" w:rsidRPr="00067690">
        <w:rPr>
          <w:rFonts w:cs="Arial"/>
        </w:rPr>
        <w:t>bilag 2 samt billede 2 p</w:t>
      </w:r>
      <w:r w:rsidR="004C63BF">
        <w:rPr>
          <w:rFonts w:cs="Arial"/>
        </w:rPr>
        <w:t>å bilag 3. Eventuelle ejendomme,</w:t>
      </w:r>
      <w:r w:rsidR="00E96ED2" w:rsidRPr="00067690">
        <w:rPr>
          <w:rFonts w:cs="Arial"/>
        </w:rPr>
        <w:t xml:space="preserve"> der kan se beholderen mellem de eksisterende læhegn</w:t>
      </w:r>
      <w:r w:rsidR="004C63BF">
        <w:rPr>
          <w:rFonts w:cs="Arial"/>
        </w:rPr>
        <w:t>,</w:t>
      </w:r>
      <w:r w:rsidR="00E96ED2" w:rsidRPr="00067690">
        <w:rPr>
          <w:rFonts w:cs="Arial"/>
        </w:rPr>
        <w:t xml:space="preserve"> er Nollund Kirkevej 10 og Ølgodvej 12, der ligger i en afstand af hhv. 790 og 730 m. Der foretages høring af de nævnte ejendomme.</w:t>
      </w:r>
    </w:p>
    <w:p w:rsidR="002D61F1" w:rsidRPr="00067690" w:rsidRDefault="002D61F1" w:rsidP="00A75C7A">
      <w:pPr>
        <w:spacing w:line="280" w:lineRule="exact"/>
        <w:rPr>
          <w:rFonts w:cs="Arial"/>
        </w:rPr>
      </w:pPr>
    </w:p>
    <w:p w:rsidR="002D61F1" w:rsidRPr="00067690" w:rsidRDefault="00067690" w:rsidP="00A75C7A">
      <w:pPr>
        <w:spacing w:line="280" w:lineRule="exact"/>
        <w:rPr>
          <w:rFonts w:cs="Arial"/>
        </w:rPr>
      </w:pPr>
      <w:r w:rsidRPr="00067690">
        <w:rPr>
          <w:rFonts w:cs="Arial"/>
        </w:rPr>
        <w:t xml:space="preserve">Husdyrgodkendelse.dk </w:t>
      </w:r>
      <w:r w:rsidR="002D61F1" w:rsidRPr="00067690">
        <w:rPr>
          <w:rFonts w:cs="Arial"/>
        </w:rPr>
        <w:t>ber</w:t>
      </w:r>
      <w:r w:rsidR="00D5609C">
        <w:rPr>
          <w:rFonts w:cs="Arial"/>
        </w:rPr>
        <w:t>egner ikke lugt</w:t>
      </w:r>
      <w:r w:rsidRPr="00067690">
        <w:rPr>
          <w:rFonts w:cs="Arial"/>
        </w:rPr>
        <w:t xml:space="preserve"> </w:t>
      </w:r>
      <w:r w:rsidR="002D61F1" w:rsidRPr="00067690">
        <w:rPr>
          <w:rFonts w:cs="Arial"/>
        </w:rPr>
        <w:t>fra opbevaringsanlæg</w:t>
      </w:r>
      <w:r w:rsidR="00D5609C">
        <w:rPr>
          <w:rFonts w:cs="Arial"/>
        </w:rPr>
        <w:t>,</w:t>
      </w:r>
      <w:r w:rsidR="002D61F1" w:rsidRPr="00067690">
        <w:rPr>
          <w:rFonts w:cs="Arial"/>
        </w:rPr>
        <w:t xml:space="preserve"> herunder gyllebeholdere.</w:t>
      </w:r>
      <w:r w:rsidRPr="00067690">
        <w:rPr>
          <w:rFonts w:cs="Arial"/>
        </w:rPr>
        <w:t xml:space="preserve"> I stedet anbefales i Wiki</w:t>
      </w:r>
      <w:r w:rsidR="00D5609C">
        <w:rPr>
          <w:rFonts w:cs="Arial"/>
        </w:rPr>
        <w:t>-</w:t>
      </w:r>
      <w:r w:rsidRPr="00067690">
        <w:rPr>
          <w:rFonts w:cs="Arial"/>
        </w:rPr>
        <w:t>vejledningen</w:t>
      </w:r>
      <w:r w:rsidR="00D5609C">
        <w:rPr>
          <w:rStyle w:val="Fodnotehenvisning"/>
          <w:rFonts w:cs="Arial"/>
        </w:rPr>
        <w:footnoteReference w:id="5"/>
      </w:r>
      <w:r w:rsidRPr="00067690">
        <w:rPr>
          <w:rFonts w:cs="Arial"/>
        </w:rPr>
        <w:t xml:space="preserve"> en konkret vurdering i forhold til evt. lugtgener for omgivelserne. </w:t>
      </w:r>
      <w:r w:rsidR="002D61F1" w:rsidRPr="00067690">
        <w:rPr>
          <w:rFonts w:cs="Arial"/>
        </w:rPr>
        <w:t xml:space="preserve"> </w:t>
      </w:r>
    </w:p>
    <w:p w:rsidR="00E96ED2" w:rsidRPr="00067690" w:rsidRDefault="00E96ED2" w:rsidP="00A75C7A">
      <w:pPr>
        <w:spacing w:line="280" w:lineRule="exact"/>
        <w:rPr>
          <w:rFonts w:cs="Arial"/>
        </w:rPr>
      </w:pPr>
    </w:p>
    <w:p w:rsidR="00900C0A" w:rsidRPr="00067690" w:rsidRDefault="002F4F73" w:rsidP="00A75C7A">
      <w:pPr>
        <w:spacing w:line="280" w:lineRule="exact"/>
        <w:rPr>
          <w:rFonts w:cs="Arial"/>
        </w:rPr>
      </w:pPr>
      <w:r>
        <w:rPr>
          <w:rFonts w:cs="Arial"/>
        </w:rPr>
        <w:lastRenderedPageBreak/>
        <w:t xml:space="preserve">Primært på grund af afstanden til naboer, men også fordi </w:t>
      </w:r>
      <w:r w:rsidR="00067690" w:rsidRPr="00067690">
        <w:rPr>
          <w:rFonts w:cs="Arial"/>
        </w:rPr>
        <w:t>beholderen opføres med fast</w:t>
      </w:r>
      <w:r>
        <w:rPr>
          <w:rFonts w:cs="Arial"/>
        </w:rPr>
        <w:t xml:space="preserve"> </w:t>
      </w:r>
      <w:r w:rsidR="00067690" w:rsidRPr="00067690">
        <w:rPr>
          <w:rFonts w:cs="Arial"/>
        </w:rPr>
        <w:t>overdækning i form af teltdug</w:t>
      </w:r>
      <w:r>
        <w:rPr>
          <w:rFonts w:cs="Arial"/>
        </w:rPr>
        <w:t>,</w:t>
      </w:r>
      <w:r w:rsidR="00067690" w:rsidRPr="00067690">
        <w:rPr>
          <w:rFonts w:cs="Arial"/>
        </w:rPr>
        <w:t xml:space="preserve"> og </w:t>
      </w:r>
      <w:r>
        <w:rPr>
          <w:rFonts w:cs="Arial"/>
        </w:rPr>
        <w:t xml:space="preserve">fordi at </w:t>
      </w:r>
      <w:r w:rsidR="00067690" w:rsidRPr="00067690">
        <w:rPr>
          <w:rFonts w:cs="Arial"/>
        </w:rPr>
        <w:t xml:space="preserve">området </w:t>
      </w:r>
      <w:r>
        <w:rPr>
          <w:rFonts w:cs="Arial"/>
        </w:rPr>
        <w:t xml:space="preserve">omkring gyllebeholderren </w:t>
      </w:r>
      <w:r w:rsidR="00067690" w:rsidRPr="00067690">
        <w:rPr>
          <w:rFonts w:cs="Arial"/>
        </w:rPr>
        <w:t>er præget af flere læhegn</w:t>
      </w:r>
      <w:r w:rsidR="004C63BF">
        <w:rPr>
          <w:rFonts w:cs="Arial"/>
        </w:rPr>
        <w:t>,</w:t>
      </w:r>
      <w:r w:rsidR="00067690" w:rsidRPr="00067690">
        <w:rPr>
          <w:rFonts w:cs="Arial"/>
        </w:rPr>
        <w:t xml:space="preserve"> er de</w:t>
      </w:r>
      <w:r w:rsidR="00E96ED2" w:rsidRPr="00067690">
        <w:rPr>
          <w:rFonts w:cs="Arial"/>
        </w:rPr>
        <w:t>t kommunens vurdering</w:t>
      </w:r>
      <w:r w:rsidR="00067690" w:rsidRPr="00067690">
        <w:rPr>
          <w:rFonts w:cs="Arial"/>
        </w:rPr>
        <w:t>,</w:t>
      </w:r>
      <w:r w:rsidR="00E96ED2" w:rsidRPr="00067690">
        <w:rPr>
          <w:rFonts w:cs="Arial"/>
        </w:rPr>
        <w:t xml:space="preserve"> at beholderen ikke vil medføre væsentlige </w:t>
      </w:r>
      <w:r w:rsidR="00AE2655">
        <w:rPr>
          <w:rFonts w:cs="Arial"/>
        </w:rPr>
        <w:t>lugt</w:t>
      </w:r>
      <w:r w:rsidR="00E96ED2" w:rsidRPr="00067690">
        <w:rPr>
          <w:rFonts w:cs="Arial"/>
        </w:rPr>
        <w:t>gener for naboerne.</w:t>
      </w:r>
    </w:p>
    <w:p w:rsidR="00900C0A" w:rsidRDefault="00900C0A" w:rsidP="00A75C7A">
      <w:pPr>
        <w:spacing w:line="280" w:lineRule="exact"/>
        <w:rPr>
          <w:rFonts w:cs="Arial"/>
          <w:color w:val="365F91" w:themeColor="accent1" w:themeShade="BF"/>
        </w:rPr>
      </w:pPr>
    </w:p>
    <w:p w:rsidR="00900C0A" w:rsidRPr="007C399B" w:rsidRDefault="00900C0A" w:rsidP="00A75C7A">
      <w:pPr>
        <w:spacing w:line="280" w:lineRule="exact"/>
        <w:rPr>
          <w:rFonts w:cs="Arial"/>
          <w:i/>
        </w:rPr>
      </w:pPr>
      <w:r w:rsidRPr="007C399B">
        <w:rPr>
          <w:rFonts w:cs="Arial"/>
          <w:i/>
        </w:rPr>
        <w:t>BAT</w:t>
      </w:r>
    </w:p>
    <w:p w:rsidR="00AE2655" w:rsidRPr="003312B6" w:rsidRDefault="00AE2655" w:rsidP="00A75C7A">
      <w:pPr>
        <w:spacing w:line="280" w:lineRule="exact"/>
        <w:rPr>
          <w:rFonts w:cs="Arial"/>
        </w:rPr>
      </w:pPr>
      <w:r w:rsidRPr="003312B6">
        <w:rPr>
          <w:rFonts w:cs="Arial"/>
        </w:rPr>
        <w:t>Gyllebeholderen skal opføres jf. gældende regler</w:t>
      </w:r>
      <w:r w:rsidR="002F4F73">
        <w:rPr>
          <w:rFonts w:cs="Arial"/>
        </w:rPr>
        <w:t xml:space="preserve"> i</w:t>
      </w:r>
      <w:r w:rsidRPr="003312B6">
        <w:rPr>
          <w:rFonts w:cs="Arial"/>
        </w:rPr>
        <w:t xml:space="preserve"> </w:t>
      </w:r>
      <w:r w:rsidR="002F4F73">
        <w:rPr>
          <w:rFonts w:cs="Arial"/>
        </w:rPr>
        <w:t>H</w:t>
      </w:r>
      <w:r w:rsidRPr="003312B6">
        <w:rPr>
          <w:rFonts w:cs="Arial"/>
        </w:rPr>
        <w:t xml:space="preserve">usdyrgødningsbekendtgørelsen. Endvidere </w:t>
      </w:r>
      <w:r w:rsidR="001D486C">
        <w:rPr>
          <w:rFonts w:cs="Arial"/>
        </w:rPr>
        <w:t xml:space="preserve">opføres </w:t>
      </w:r>
      <w:r w:rsidRPr="003312B6">
        <w:rPr>
          <w:rFonts w:cs="Arial"/>
        </w:rPr>
        <w:t>beholderen med fast overdækning i form af teltoverdækning.</w:t>
      </w:r>
    </w:p>
    <w:p w:rsidR="00AE2655" w:rsidRDefault="00AE2655" w:rsidP="00A75C7A">
      <w:pPr>
        <w:spacing w:line="280" w:lineRule="exact"/>
        <w:rPr>
          <w:rFonts w:cs="Arial"/>
          <w:color w:val="365F91" w:themeColor="accent1" w:themeShade="BF"/>
        </w:rPr>
      </w:pPr>
    </w:p>
    <w:p w:rsidR="00AE2655" w:rsidRPr="003312B6" w:rsidRDefault="00AE2655" w:rsidP="00A75C7A">
      <w:pPr>
        <w:spacing w:line="280" w:lineRule="exact"/>
        <w:rPr>
          <w:rFonts w:cs="Arial"/>
        </w:rPr>
      </w:pPr>
      <w:r w:rsidRPr="003312B6">
        <w:rPr>
          <w:rFonts w:cs="Arial"/>
        </w:rPr>
        <w:t xml:space="preserve">Fast overdækning af </w:t>
      </w:r>
      <w:r w:rsidR="003312B6" w:rsidRPr="003312B6">
        <w:rPr>
          <w:rFonts w:cs="Arial"/>
        </w:rPr>
        <w:t xml:space="preserve">en </w:t>
      </w:r>
      <w:r w:rsidRPr="003312B6">
        <w:rPr>
          <w:rFonts w:cs="Arial"/>
        </w:rPr>
        <w:t xml:space="preserve">gyllebeholder er optaget på teknologilisten i 2006 </w:t>
      </w:r>
      <w:r w:rsidR="007C399B">
        <w:rPr>
          <w:rFonts w:cs="Arial"/>
        </w:rPr>
        <w:t>(</w:t>
      </w:r>
      <w:r w:rsidRPr="003312B6">
        <w:rPr>
          <w:rFonts w:cs="Arial"/>
        </w:rPr>
        <w:t>rev</w:t>
      </w:r>
      <w:r w:rsidR="007C399B">
        <w:rPr>
          <w:rFonts w:cs="Arial"/>
        </w:rPr>
        <w:t>ideret</w:t>
      </w:r>
      <w:r w:rsidRPr="003312B6">
        <w:rPr>
          <w:rFonts w:cs="Arial"/>
        </w:rPr>
        <w:t xml:space="preserve"> i 2014</w:t>
      </w:r>
      <w:r w:rsidR="007C399B">
        <w:rPr>
          <w:rFonts w:cs="Arial"/>
        </w:rPr>
        <w:t>)</w:t>
      </w:r>
      <w:r w:rsidRPr="003312B6">
        <w:rPr>
          <w:rFonts w:cs="Arial"/>
        </w:rPr>
        <w:t xml:space="preserve"> og tilskrives en miljøeffekt på 50 % af ammoniaktabet i forhold til lag</w:t>
      </w:r>
      <w:r w:rsidR="001D486C">
        <w:rPr>
          <w:rFonts w:cs="Arial"/>
        </w:rPr>
        <w:t>re</w:t>
      </w:r>
      <w:r w:rsidRPr="003312B6">
        <w:rPr>
          <w:rFonts w:cs="Arial"/>
        </w:rPr>
        <w:t xml:space="preserve"> med naturligt flydelag. </w:t>
      </w:r>
    </w:p>
    <w:p w:rsidR="003312B6" w:rsidRDefault="003312B6" w:rsidP="00A75C7A">
      <w:pPr>
        <w:spacing w:line="280" w:lineRule="exact"/>
        <w:rPr>
          <w:rFonts w:cs="Arial"/>
          <w:color w:val="365F91" w:themeColor="accent1" w:themeShade="BF"/>
        </w:rPr>
      </w:pPr>
    </w:p>
    <w:p w:rsidR="003312B6" w:rsidRPr="003312B6" w:rsidRDefault="003312B6" w:rsidP="00A75C7A">
      <w:pPr>
        <w:spacing w:line="280" w:lineRule="exact"/>
        <w:rPr>
          <w:rFonts w:cs="Arial"/>
        </w:rPr>
      </w:pPr>
      <w:r w:rsidRPr="003312B6">
        <w:rPr>
          <w:rFonts w:cs="Arial"/>
        </w:rPr>
        <w:t xml:space="preserve">Det er Billund Kommunes vurdering, at det er BAT, når en gyllebeholder opføres i henhold til gældende regler for indretning og drift jf. husdyrgødningsbekendtgørelsen </w:t>
      </w:r>
      <w:r w:rsidR="003C68AC">
        <w:rPr>
          <w:rFonts w:cs="Arial"/>
        </w:rPr>
        <w:t xml:space="preserve">og </w:t>
      </w:r>
      <w:r w:rsidRPr="003312B6">
        <w:rPr>
          <w:rFonts w:cs="Arial"/>
        </w:rPr>
        <w:t>etableres med fast overdækning i form af telt.</w:t>
      </w:r>
      <w:r w:rsidR="003E5036">
        <w:rPr>
          <w:rFonts w:cs="Arial"/>
        </w:rPr>
        <w:t xml:space="preserve"> Der stilles vilkår til etablering af teltoverdækning af gyllebeholderen.</w:t>
      </w:r>
    </w:p>
    <w:p w:rsidR="00900C0A" w:rsidRPr="003312B6" w:rsidRDefault="00900C0A" w:rsidP="00A75C7A">
      <w:pPr>
        <w:spacing w:line="280" w:lineRule="exact"/>
        <w:rPr>
          <w:rFonts w:cs="Arial"/>
        </w:rPr>
      </w:pPr>
    </w:p>
    <w:p w:rsidR="00862448" w:rsidRPr="00B84D2B" w:rsidRDefault="00B84D2B" w:rsidP="007C399B">
      <w:pPr>
        <w:pStyle w:val="Overskrift2"/>
      </w:pPr>
      <w:bookmarkStart w:id="42" w:name="_Toc458677243"/>
      <w:r w:rsidRPr="00B84D2B">
        <w:t>Samlet vurdering</w:t>
      </w:r>
      <w:bookmarkEnd w:id="42"/>
    </w:p>
    <w:p w:rsidR="00B84D2B" w:rsidRPr="00B84D2B" w:rsidRDefault="000738BC" w:rsidP="00A75C7A">
      <w:pPr>
        <w:spacing w:line="280" w:lineRule="exact"/>
        <w:rPr>
          <w:rFonts w:cs="Arial"/>
        </w:rPr>
      </w:pPr>
      <w:r w:rsidRPr="00B84D2B">
        <w:rPr>
          <w:rFonts w:cs="Arial"/>
        </w:rPr>
        <w:t xml:space="preserve">Billund Kommune vurderer, </w:t>
      </w:r>
      <w:r w:rsidR="007A69CD" w:rsidRPr="00B84D2B">
        <w:rPr>
          <w:rFonts w:cs="Arial"/>
        </w:rPr>
        <w:t xml:space="preserve">at den ansøgte </w:t>
      </w:r>
      <w:r w:rsidR="00B84D2B" w:rsidRPr="00B84D2B">
        <w:rPr>
          <w:rFonts w:cs="Arial"/>
        </w:rPr>
        <w:t>placering af gyllebeholderen</w:t>
      </w:r>
      <w:r w:rsidR="001D486C">
        <w:rPr>
          <w:rFonts w:cs="Arial"/>
        </w:rPr>
        <w:t>,</w:t>
      </w:r>
      <w:r w:rsidR="00B84D2B" w:rsidRPr="00B84D2B">
        <w:rPr>
          <w:rFonts w:cs="Arial"/>
        </w:rPr>
        <w:t xml:space="preserve"> som vist på bilag 1</w:t>
      </w:r>
      <w:r w:rsidR="001D486C">
        <w:rPr>
          <w:rFonts w:cs="Arial"/>
        </w:rPr>
        <w:t>,</w:t>
      </w:r>
      <w:r w:rsidR="00B84D2B" w:rsidRPr="00B84D2B">
        <w:rPr>
          <w:rFonts w:cs="Arial"/>
        </w:rPr>
        <w:t xml:space="preserve"> kan gennemføres uden væsentlig påvirkning på miljøet</w:t>
      </w:r>
      <w:r w:rsidR="001D486C">
        <w:rPr>
          <w:rFonts w:cs="Arial"/>
        </w:rPr>
        <w:t xml:space="preserve"> herunder naboer</w:t>
      </w:r>
      <w:r w:rsidR="00B84D2B">
        <w:rPr>
          <w:rFonts w:cs="Arial"/>
        </w:rPr>
        <w:t>,</w:t>
      </w:r>
      <w:r w:rsidR="00B84D2B" w:rsidRPr="00B84D2B">
        <w:rPr>
          <w:rFonts w:cs="Arial"/>
        </w:rPr>
        <w:t xml:space="preserve"> samt at ansøger har taget BAT i anvendelse i tilstrækkeligt omfang.</w:t>
      </w:r>
    </w:p>
    <w:p w:rsidR="00B84D2B" w:rsidRDefault="00B84D2B" w:rsidP="00A75C7A">
      <w:pPr>
        <w:spacing w:line="280" w:lineRule="exact"/>
        <w:rPr>
          <w:rFonts w:cs="Arial"/>
          <w:color w:val="365F91" w:themeColor="accent1" w:themeShade="BF"/>
        </w:rPr>
      </w:pPr>
    </w:p>
    <w:p w:rsidR="00A75C7A" w:rsidRPr="003C68AC" w:rsidRDefault="00A75C7A" w:rsidP="00430B7E">
      <w:pPr>
        <w:pStyle w:val="Overskrift1"/>
      </w:pPr>
      <w:bookmarkStart w:id="43" w:name="_Toc258490685"/>
      <w:bookmarkStart w:id="44" w:name="_Toc217187144"/>
      <w:bookmarkStart w:id="45" w:name="_Toc200594946"/>
      <w:bookmarkStart w:id="46" w:name="_Toc282764808"/>
      <w:bookmarkStart w:id="47" w:name="_Toc458677244"/>
      <w:r w:rsidRPr="003C68AC">
        <w:t>Offentliggørelse mv.</w:t>
      </w:r>
      <w:bookmarkEnd w:id="43"/>
      <w:bookmarkEnd w:id="44"/>
      <w:bookmarkEnd w:id="45"/>
      <w:bookmarkEnd w:id="46"/>
      <w:bookmarkEnd w:id="47"/>
    </w:p>
    <w:p w:rsidR="00A75C7A" w:rsidRPr="003C68AC" w:rsidRDefault="00A75C7A" w:rsidP="00A75C7A">
      <w:pPr>
        <w:spacing w:line="280" w:lineRule="exact"/>
        <w:rPr>
          <w:rFonts w:cs="Arial"/>
        </w:rPr>
      </w:pPr>
      <w:r w:rsidRPr="003C68AC">
        <w:rPr>
          <w:rFonts w:cs="Arial"/>
        </w:rPr>
        <w:t xml:space="preserve">Endelig afgørelse om </w:t>
      </w:r>
      <w:r w:rsidR="001D486C">
        <w:rPr>
          <w:rFonts w:cs="Arial"/>
        </w:rPr>
        <w:t xml:space="preserve">tillæg til </w:t>
      </w:r>
      <w:r w:rsidRPr="003C68AC">
        <w:rPr>
          <w:rFonts w:cs="Arial"/>
        </w:rPr>
        <w:t xml:space="preserve">miljøgodkendelse annonceres den </w:t>
      </w:r>
      <w:r w:rsidR="00115520">
        <w:rPr>
          <w:rFonts w:cs="Arial"/>
        </w:rPr>
        <w:t xml:space="preserve">16. august </w:t>
      </w:r>
      <w:r w:rsidRPr="003C68AC">
        <w:rPr>
          <w:rFonts w:cs="Arial"/>
        </w:rPr>
        <w:t>201</w:t>
      </w:r>
      <w:r w:rsidR="00A66CD9" w:rsidRPr="003C68AC">
        <w:rPr>
          <w:rFonts w:cs="Arial"/>
        </w:rPr>
        <w:t>6</w:t>
      </w:r>
      <w:r w:rsidR="0008276B" w:rsidRPr="003C68AC">
        <w:rPr>
          <w:rFonts w:cs="Arial"/>
        </w:rPr>
        <w:t xml:space="preserve"> på Billund Kommunes hjemmeside samt</w:t>
      </w:r>
      <w:r w:rsidRPr="003C68AC">
        <w:rPr>
          <w:rFonts w:cs="Arial"/>
        </w:rPr>
        <w:t xml:space="preserve"> i Billund Ugeavis og Midtjysk Ugeavis.</w:t>
      </w:r>
    </w:p>
    <w:p w:rsidR="00A75C7A" w:rsidRPr="003C68AC" w:rsidRDefault="00A75C7A" w:rsidP="00A75C7A">
      <w:pPr>
        <w:pStyle w:val="Brdtekst"/>
        <w:spacing w:line="280" w:lineRule="exact"/>
        <w:rPr>
          <w:b/>
          <w:sz w:val="20"/>
        </w:rPr>
      </w:pPr>
    </w:p>
    <w:p w:rsidR="00A75C7A" w:rsidRPr="003C68AC" w:rsidRDefault="00A75C7A" w:rsidP="00A75C7A">
      <w:pPr>
        <w:pStyle w:val="Brdtekst"/>
        <w:spacing w:line="280" w:lineRule="exact"/>
        <w:rPr>
          <w:sz w:val="20"/>
        </w:rPr>
      </w:pPr>
      <w:r w:rsidRPr="003C68AC">
        <w:rPr>
          <w:sz w:val="20"/>
        </w:rPr>
        <w:t>Afgørelsen sendes til:</w:t>
      </w:r>
    </w:p>
    <w:p w:rsidR="003C68AC" w:rsidRPr="003C68AC" w:rsidRDefault="003C68AC" w:rsidP="003C68AC">
      <w:pPr>
        <w:spacing w:line="280" w:lineRule="exact"/>
        <w:rPr>
          <w:rFonts w:cs="Arial"/>
        </w:rPr>
      </w:pPr>
      <w:r w:rsidRPr="003C68AC">
        <w:t xml:space="preserve">Mortensen Agro A/S, </w:t>
      </w:r>
      <w:proofErr w:type="spellStart"/>
      <w:r w:rsidRPr="003C68AC">
        <w:t>Lundhedevej</w:t>
      </w:r>
      <w:proofErr w:type="spellEnd"/>
      <w:r w:rsidRPr="003C68AC">
        <w:t xml:space="preserve"> 25, 7200 Grindsted, cvr nr. 26988330 </w:t>
      </w:r>
    </w:p>
    <w:p w:rsidR="003C68AC" w:rsidRPr="003C68AC" w:rsidRDefault="003C68AC" w:rsidP="003C68AC">
      <w:pPr>
        <w:spacing w:line="280" w:lineRule="exact"/>
        <w:rPr>
          <w:rFonts w:cs="Arial"/>
        </w:rPr>
      </w:pPr>
    </w:p>
    <w:p w:rsidR="003C68AC" w:rsidRPr="003C68AC" w:rsidRDefault="003C68AC" w:rsidP="003C68AC">
      <w:r w:rsidRPr="003C68AC">
        <w:t>Med kopi til:</w:t>
      </w:r>
    </w:p>
    <w:p w:rsidR="003C68AC" w:rsidRPr="003C68AC" w:rsidRDefault="003C68AC" w:rsidP="003C68AC">
      <w:r w:rsidRPr="003C68AC">
        <w:t>Konsulent Peter Aalykke, PAJ@jlbr.dk</w:t>
      </w:r>
    </w:p>
    <w:p w:rsidR="00A75C7A" w:rsidRPr="003C68AC" w:rsidRDefault="00A75C7A" w:rsidP="00A75C7A">
      <w:pPr>
        <w:spacing w:line="280" w:lineRule="exact"/>
        <w:rPr>
          <w:rFonts w:cs="Arial"/>
          <w:highlight w:val="lightGray"/>
        </w:rPr>
      </w:pPr>
    </w:p>
    <w:p w:rsidR="0008276B" w:rsidRPr="003C68AC" w:rsidRDefault="0008276B" w:rsidP="0008276B">
      <w:pPr>
        <w:pStyle w:val="Brdtekst"/>
        <w:spacing w:line="280" w:lineRule="exact"/>
        <w:rPr>
          <w:sz w:val="20"/>
        </w:rPr>
      </w:pPr>
      <w:r w:rsidRPr="003C68AC">
        <w:rPr>
          <w:sz w:val="20"/>
        </w:rPr>
        <w:t>Øvrige:</w:t>
      </w:r>
    </w:p>
    <w:p w:rsidR="0008276B" w:rsidRPr="003C68AC" w:rsidRDefault="0008276B" w:rsidP="0008276B">
      <w:pPr>
        <w:spacing w:line="280" w:lineRule="exact"/>
      </w:pPr>
      <w:r w:rsidRPr="003C68AC">
        <w:t xml:space="preserve">Sundhedsstyrelsen, </w:t>
      </w:r>
      <w:hyperlink r:id="rId15" w:history="1">
        <w:r w:rsidRPr="003C68AC">
          <w:rPr>
            <w:rStyle w:val="Hyperlink"/>
            <w:color w:val="auto"/>
          </w:rPr>
          <w:t>syd@sst.dk</w:t>
        </w:r>
      </w:hyperlink>
      <w:r w:rsidRPr="003C68AC">
        <w:t xml:space="preserve"> </w:t>
      </w:r>
    </w:p>
    <w:p w:rsidR="0008276B" w:rsidRPr="003C68AC" w:rsidRDefault="0008276B" w:rsidP="0008276B">
      <w:pPr>
        <w:spacing w:line="280" w:lineRule="exact"/>
      </w:pPr>
      <w:r w:rsidRPr="003C68AC">
        <w:t xml:space="preserve">Danmarks Fiskeriforening, </w:t>
      </w:r>
      <w:hyperlink r:id="rId16" w:history="1">
        <w:r w:rsidRPr="003C68AC">
          <w:rPr>
            <w:rStyle w:val="Hyperlink"/>
            <w:color w:val="auto"/>
          </w:rPr>
          <w:t>mail@dkfisk.dk</w:t>
        </w:r>
      </w:hyperlink>
    </w:p>
    <w:p w:rsidR="0008276B" w:rsidRPr="003C68AC" w:rsidRDefault="0008276B" w:rsidP="0008276B">
      <w:pPr>
        <w:spacing w:line="280" w:lineRule="exact"/>
      </w:pPr>
      <w:r w:rsidRPr="003C68AC">
        <w:t>Ferskvandsfiskeriforeningen for Danmark, ved Niels Barslund,</w:t>
      </w:r>
    </w:p>
    <w:p w:rsidR="0008276B" w:rsidRPr="003C68AC" w:rsidRDefault="001101D3" w:rsidP="0008276B">
      <w:pPr>
        <w:spacing w:line="280" w:lineRule="exact"/>
      </w:pPr>
      <w:hyperlink r:id="rId17" w:history="1">
        <w:r w:rsidR="0008276B" w:rsidRPr="003C68AC">
          <w:rPr>
            <w:rStyle w:val="Hyperlink"/>
            <w:color w:val="auto"/>
          </w:rPr>
          <w:t>nb@ferskvandsfiskeriforeningen.dk</w:t>
        </w:r>
      </w:hyperlink>
    </w:p>
    <w:p w:rsidR="0008276B" w:rsidRPr="003C68AC" w:rsidRDefault="0008276B" w:rsidP="0008276B">
      <w:pPr>
        <w:spacing w:line="280" w:lineRule="exact"/>
      </w:pPr>
      <w:r w:rsidRPr="003C68AC">
        <w:t xml:space="preserve">Arbejderbevægelsens Erhvervsråd, </w:t>
      </w:r>
      <w:hyperlink r:id="rId18" w:history="1">
        <w:r w:rsidRPr="003C68AC">
          <w:rPr>
            <w:rStyle w:val="Hyperlink"/>
            <w:color w:val="auto"/>
          </w:rPr>
          <w:t>ae@aeraadet.dk</w:t>
        </w:r>
      </w:hyperlink>
    </w:p>
    <w:p w:rsidR="0008276B" w:rsidRPr="003C68AC" w:rsidRDefault="0008276B" w:rsidP="0008276B">
      <w:pPr>
        <w:spacing w:line="280" w:lineRule="exact"/>
      </w:pPr>
      <w:r w:rsidRPr="003C68AC">
        <w:t xml:space="preserve">Forbrugerrådet, </w:t>
      </w:r>
      <w:hyperlink r:id="rId19" w:history="1">
        <w:r w:rsidRPr="003C68AC">
          <w:rPr>
            <w:rStyle w:val="Hyperlink"/>
            <w:color w:val="auto"/>
          </w:rPr>
          <w:t>fbr@fbr.dk</w:t>
        </w:r>
      </w:hyperlink>
    </w:p>
    <w:p w:rsidR="0008276B" w:rsidRPr="003C68AC" w:rsidRDefault="0008276B" w:rsidP="0008276B">
      <w:pPr>
        <w:spacing w:line="280" w:lineRule="exact"/>
      </w:pPr>
      <w:r w:rsidRPr="003C68AC">
        <w:t xml:space="preserve">Danmarks Sportsfiskerforbund, </w:t>
      </w:r>
      <w:hyperlink r:id="rId20" w:history="1">
        <w:r w:rsidRPr="003C68AC">
          <w:rPr>
            <w:rStyle w:val="Hyperlink"/>
            <w:color w:val="auto"/>
          </w:rPr>
          <w:t>post@sportsfiskeren.dk</w:t>
        </w:r>
      </w:hyperlink>
      <w:r w:rsidRPr="003C68AC">
        <w:t xml:space="preserve">, </w:t>
      </w:r>
      <w:hyperlink r:id="rId21" w:history="1">
        <w:r w:rsidRPr="003C68AC">
          <w:rPr>
            <w:rStyle w:val="Hyperlink"/>
            <w:color w:val="auto"/>
          </w:rPr>
          <w:t>hereford@bbsyd.dk</w:t>
        </w:r>
      </w:hyperlink>
    </w:p>
    <w:p w:rsidR="0008276B" w:rsidRPr="003C68AC" w:rsidRDefault="0008276B" w:rsidP="0008276B">
      <w:pPr>
        <w:spacing w:line="280" w:lineRule="exact"/>
      </w:pPr>
      <w:r w:rsidRPr="003C68AC">
        <w:t xml:space="preserve">Danmarks Naturfredningsforening, </w:t>
      </w:r>
      <w:hyperlink r:id="rId22" w:history="1">
        <w:r w:rsidRPr="003C68AC">
          <w:rPr>
            <w:rStyle w:val="Hyperlink"/>
            <w:color w:val="auto"/>
          </w:rPr>
          <w:t>dnbillund-sager@dn.dk</w:t>
        </w:r>
      </w:hyperlink>
    </w:p>
    <w:p w:rsidR="0008276B" w:rsidRPr="003C68AC" w:rsidRDefault="0008276B" w:rsidP="0008276B">
      <w:pPr>
        <w:spacing w:line="280" w:lineRule="exact"/>
      </w:pPr>
      <w:r w:rsidRPr="003C68AC">
        <w:t xml:space="preserve">Det Økologiske Råd, </w:t>
      </w:r>
      <w:hyperlink r:id="rId23" w:history="1">
        <w:r w:rsidRPr="003C68AC">
          <w:rPr>
            <w:rStyle w:val="Hyperlink"/>
            <w:color w:val="auto"/>
          </w:rPr>
          <w:t>husdyr@ecocouncil.dk</w:t>
        </w:r>
      </w:hyperlink>
    </w:p>
    <w:p w:rsidR="0008276B" w:rsidRPr="003C68AC" w:rsidRDefault="0008276B" w:rsidP="0008276B">
      <w:pPr>
        <w:spacing w:line="280" w:lineRule="exact"/>
      </w:pPr>
      <w:r w:rsidRPr="003C68AC">
        <w:t xml:space="preserve">Dansk Ornitologisk Forening (DOF), </w:t>
      </w:r>
      <w:hyperlink r:id="rId24" w:history="1">
        <w:r w:rsidRPr="003C68AC">
          <w:rPr>
            <w:rStyle w:val="Hyperlink"/>
            <w:color w:val="auto"/>
          </w:rPr>
          <w:t>natur@dof.dk</w:t>
        </w:r>
      </w:hyperlink>
    </w:p>
    <w:p w:rsidR="0008276B" w:rsidRPr="003C68AC" w:rsidRDefault="0008276B" w:rsidP="0008276B">
      <w:pPr>
        <w:spacing w:line="280" w:lineRule="exact"/>
      </w:pPr>
      <w:r w:rsidRPr="003C68AC">
        <w:t xml:space="preserve">DOF lokalafdeling, </w:t>
      </w:r>
      <w:hyperlink r:id="rId25" w:history="1">
        <w:r w:rsidRPr="003C68AC">
          <w:rPr>
            <w:rStyle w:val="Hyperlink"/>
            <w:color w:val="auto"/>
          </w:rPr>
          <w:t>billund@dof.dk</w:t>
        </w:r>
      </w:hyperlink>
    </w:p>
    <w:p w:rsidR="0008276B" w:rsidRPr="003C68AC" w:rsidRDefault="0008276B" w:rsidP="0008276B">
      <w:pPr>
        <w:spacing w:line="280" w:lineRule="exact"/>
        <w:rPr>
          <w:rFonts w:cs="Arial"/>
        </w:rPr>
      </w:pPr>
    </w:p>
    <w:p w:rsidR="00115520" w:rsidRDefault="00115520" w:rsidP="00430B7E">
      <w:pPr>
        <w:pStyle w:val="Overskrift1"/>
      </w:pPr>
      <w:bookmarkStart w:id="48" w:name="_Toc258490686"/>
      <w:bookmarkStart w:id="49" w:name="_Toc217187145"/>
      <w:bookmarkStart w:id="50" w:name="_Toc200594947"/>
      <w:bookmarkStart w:id="51" w:name="_Toc182638630"/>
      <w:bookmarkStart w:id="52" w:name="_Toc282764809"/>
    </w:p>
    <w:p w:rsidR="00A75C7A" w:rsidRPr="003C68AC" w:rsidRDefault="00A75C7A" w:rsidP="00430B7E">
      <w:pPr>
        <w:pStyle w:val="Overskrift1"/>
      </w:pPr>
      <w:bookmarkStart w:id="53" w:name="_Toc458677245"/>
      <w:r w:rsidRPr="003C68AC">
        <w:t>Klagevejledning</w:t>
      </w:r>
      <w:bookmarkEnd w:id="48"/>
      <w:bookmarkEnd w:id="49"/>
      <w:bookmarkEnd w:id="50"/>
      <w:bookmarkEnd w:id="51"/>
      <w:bookmarkEnd w:id="52"/>
      <w:bookmarkEnd w:id="53"/>
    </w:p>
    <w:p w:rsidR="0013444C" w:rsidRPr="00115520" w:rsidRDefault="0013444C" w:rsidP="0013444C">
      <w:pPr>
        <w:rPr>
          <w:rFonts w:cs="Arial"/>
          <w:bCs/>
        </w:rPr>
      </w:pPr>
      <w:r w:rsidRPr="00115520">
        <w:rPr>
          <w:rFonts w:cs="Arial"/>
          <w:bCs/>
        </w:rPr>
        <w:t xml:space="preserve">Hvis du ønsker at klage over denne afgørelse, kan du klage til Natur- og Miljøklagenævnet. Klageberettigede fremgår af § 84 – 88 i </w:t>
      </w:r>
      <w:r w:rsidRPr="00115520">
        <w:rPr>
          <w:rFonts w:cs="Arial"/>
        </w:rPr>
        <w:t>Husdyrloven.</w:t>
      </w:r>
      <w:r w:rsidRPr="00115520">
        <w:rPr>
          <w:rFonts w:cs="Arial"/>
          <w:bCs/>
        </w:rPr>
        <w:t xml:space="preserve"> Klagen skal være indgivet senest den </w:t>
      </w:r>
      <w:r w:rsidR="00AC7FB1">
        <w:rPr>
          <w:rFonts w:cs="Arial"/>
          <w:bCs/>
        </w:rPr>
        <w:t xml:space="preserve">13. september </w:t>
      </w:r>
      <w:r w:rsidRPr="00115520">
        <w:rPr>
          <w:rFonts w:cs="Arial"/>
          <w:bCs/>
        </w:rPr>
        <w:t>201</w:t>
      </w:r>
      <w:r w:rsidR="003C68AC" w:rsidRPr="00115520">
        <w:rPr>
          <w:rFonts w:cs="Arial"/>
          <w:bCs/>
        </w:rPr>
        <w:t>6</w:t>
      </w:r>
      <w:r w:rsidRPr="00115520">
        <w:rPr>
          <w:rFonts w:cs="Arial"/>
          <w:bCs/>
        </w:rPr>
        <w:t>.</w:t>
      </w:r>
    </w:p>
    <w:p w:rsidR="0013444C" w:rsidRPr="00115520" w:rsidRDefault="0013444C" w:rsidP="0013444C">
      <w:pPr>
        <w:rPr>
          <w:rFonts w:cs="Arial"/>
          <w:bCs/>
        </w:rPr>
      </w:pPr>
    </w:p>
    <w:p w:rsidR="0013444C" w:rsidRPr="00115520" w:rsidRDefault="0013444C" w:rsidP="0013444C">
      <w:pPr>
        <w:rPr>
          <w:rFonts w:cs="Arial"/>
          <w:bCs/>
        </w:rPr>
      </w:pPr>
      <w:r w:rsidRPr="00115520">
        <w:rPr>
          <w:rFonts w:cs="Arial"/>
          <w:bCs/>
        </w:rPr>
        <w:t xml:space="preserve">Du klager via Klageportalen, der ligger på </w:t>
      </w:r>
      <w:hyperlink r:id="rId26" w:history="1">
        <w:r w:rsidRPr="00115520">
          <w:rPr>
            <w:rStyle w:val="Hyperlink"/>
            <w:bCs/>
            <w:color w:val="auto"/>
          </w:rPr>
          <w:t>www.borger.dk</w:t>
        </w:r>
      </w:hyperlink>
      <w:r w:rsidRPr="00115520">
        <w:rPr>
          <w:rFonts w:cs="Arial"/>
          <w:bCs/>
        </w:rPr>
        <w:t xml:space="preserve"> og </w:t>
      </w:r>
      <w:hyperlink r:id="rId27" w:history="1">
        <w:r w:rsidRPr="00115520">
          <w:rPr>
            <w:rStyle w:val="Hyperlink"/>
            <w:bCs/>
            <w:color w:val="auto"/>
          </w:rPr>
          <w:t>www.virk.dk</w:t>
        </w:r>
      </w:hyperlink>
      <w:r w:rsidRPr="00115520">
        <w:rPr>
          <w:rFonts w:cs="Arial"/>
          <w:bCs/>
        </w:rPr>
        <w:t xml:space="preserve">. </w:t>
      </w:r>
      <w:r w:rsidRPr="00115520">
        <w:t xml:space="preserve">Vejledning om, hvordan man skal logge på og anvende Klageportalen, kan findes </w:t>
      </w:r>
      <w:r w:rsidRPr="00115520">
        <w:rPr>
          <w:rFonts w:cs="Arial"/>
          <w:bCs/>
        </w:rPr>
        <w:t xml:space="preserve">på Natur- og Miljøklagenævnets hjemmeside </w:t>
      </w:r>
      <w:hyperlink r:id="rId28" w:history="1">
        <w:r w:rsidRPr="00115520">
          <w:rPr>
            <w:rStyle w:val="Hyperlink"/>
            <w:bCs/>
            <w:color w:val="auto"/>
          </w:rPr>
          <w:t>www.nmkn.dk</w:t>
        </w:r>
      </w:hyperlink>
      <w:r w:rsidRPr="00115520">
        <w:rPr>
          <w:rFonts w:cs="Arial"/>
          <w:bCs/>
        </w:rPr>
        <w:t xml:space="preserve">, samt på </w:t>
      </w:r>
      <w:hyperlink r:id="rId29" w:history="1">
        <w:r w:rsidRPr="00115520">
          <w:rPr>
            <w:rStyle w:val="Hyperlink"/>
            <w:bCs/>
            <w:color w:val="auto"/>
          </w:rPr>
          <w:t>www.borger.dk</w:t>
        </w:r>
      </w:hyperlink>
      <w:r w:rsidRPr="00115520">
        <w:rPr>
          <w:rFonts w:cs="Arial"/>
          <w:bCs/>
        </w:rPr>
        <w:t xml:space="preserve"> og </w:t>
      </w:r>
      <w:hyperlink r:id="rId30" w:history="1">
        <w:r w:rsidRPr="00115520">
          <w:rPr>
            <w:rStyle w:val="Hyperlink"/>
            <w:bCs/>
            <w:color w:val="auto"/>
          </w:rPr>
          <w:t>www.virk.dk</w:t>
        </w:r>
      </w:hyperlink>
      <w:r w:rsidRPr="00115520">
        <w:rPr>
          <w:rFonts w:cs="Arial"/>
          <w:bCs/>
        </w:rPr>
        <w:t xml:space="preserve">. Klagen sendes gennem Klageportalen til kommunen. Når du klager, skal du betale et gebyr på kr. 500. Du betaler gebyret med betalingskort i Klageportalen. En klage er indgivet, når den er tilgængelig for kommunen i Klageportalen (det vil sige, at du har godkendt og betalt gebyr/bestilt en faktura i Klageportalen). </w:t>
      </w:r>
    </w:p>
    <w:p w:rsidR="0013444C" w:rsidRPr="00115520" w:rsidRDefault="0013444C" w:rsidP="0013444C">
      <w:pPr>
        <w:rPr>
          <w:rFonts w:cs="Arial"/>
          <w:bCs/>
        </w:rPr>
      </w:pPr>
    </w:p>
    <w:p w:rsidR="0013444C" w:rsidRPr="00115520" w:rsidRDefault="0013444C" w:rsidP="0013444C">
      <w:pPr>
        <w:rPr>
          <w:rFonts w:cs="Arial"/>
          <w:bCs/>
        </w:rPr>
      </w:pPr>
      <w:r w:rsidRPr="00115520">
        <w:rPr>
          <w:rFonts w:cs="Arial"/>
          <w:bCs/>
        </w:rPr>
        <w:t>Natur- og Miljøklagenævnet skal som udgangspunkt afvise en klage, der kommer uden om Klageportalen. Hvis du ønsker at blive fritaget for at bruge Klageportalen, skal du sende en begrundet anmodning til kommunen. Kommunen videresender herefter anmodningen til Natur- og Miljøklagenævnet, som træffer afgørelse om, hvorvidt din anmodning kan imødekommes.</w:t>
      </w:r>
    </w:p>
    <w:p w:rsidR="0013444C" w:rsidRPr="00115520" w:rsidRDefault="0013444C" w:rsidP="0013444C">
      <w:pPr>
        <w:rPr>
          <w:rFonts w:cs="Arial"/>
          <w:bCs/>
        </w:rPr>
      </w:pPr>
    </w:p>
    <w:p w:rsidR="0013444C" w:rsidRPr="00115520" w:rsidRDefault="0013444C" w:rsidP="0013444C">
      <w:pPr>
        <w:rPr>
          <w:rFonts w:cs="Arial"/>
          <w:bCs/>
        </w:rPr>
      </w:pPr>
      <w:r w:rsidRPr="00115520">
        <w:rPr>
          <w:rFonts w:cs="Arial"/>
          <w:bCs/>
        </w:rPr>
        <w:t>En eventuel klage har som udgangspunkt ikke opsættende virkning, medmindre Natur- og Miljøklagenævnet bestemmer andet. Udnyttelse af afgørelsen inden klagefristens udløb sker på egen risiko.</w:t>
      </w:r>
    </w:p>
    <w:p w:rsidR="0013444C" w:rsidRPr="00115520" w:rsidRDefault="0013444C" w:rsidP="0013444C">
      <w:pPr>
        <w:rPr>
          <w:rFonts w:cs="Arial"/>
          <w:bCs/>
        </w:rPr>
      </w:pPr>
    </w:p>
    <w:p w:rsidR="0013444C" w:rsidRPr="00115520" w:rsidRDefault="0013444C" w:rsidP="0013444C">
      <w:pPr>
        <w:spacing w:line="280" w:lineRule="exact"/>
        <w:rPr>
          <w:rFonts w:cs="Arial"/>
          <w:bCs/>
        </w:rPr>
      </w:pPr>
      <w:r w:rsidRPr="00115520">
        <w:t>Hvis afgørelsen ønskes indbragt for domstolene, skal søgsmål være anlagt inden 6 måneder, eller - hvis sagen påklages - inden 6 måneder efter, at endelig afgørelse foreligger.</w:t>
      </w:r>
    </w:p>
    <w:p w:rsidR="00B65CE1" w:rsidRPr="00C31675" w:rsidRDefault="009D044A" w:rsidP="00855D8A">
      <w:pPr>
        <w:spacing w:line="280" w:lineRule="exact"/>
        <w:ind w:right="17"/>
      </w:pPr>
      <w:r w:rsidRPr="00115520">
        <w:br w:type="page"/>
      </w:r>
      <w:bookmarkStart w:id="54" w:name="_Toc458677246"/>
      <w:r w:rsidRPr="00C31675">
        <w:rPr>
          <w:rStyle w:val="Overskrift2Tegn"/>
        </w:rPr>
        <w:lastRenderedPageBreak/>
        <w:t>Bilag 1</w:t>
      </w:r>
      <w:bookmarkEnd w:id="54"/>
      <w:r w:rsidRPr="00DB7775">
        <w:rPr>
          <w:color w:val="365F91" w:themeColor="accent1" w:themeShade="BF"/>
        </w:rPr>
        <w:t xml:space="preserve">. </w:t>
      </w:r>
      <w:r w:rsidRPr="00C31675">
        <w:t xml:space="preserve">Oversigtskort med angivelse af </w:t>
      </w:r>
      <w:r w:rsidR="005E0599" w:rsidRPr="00C31675">
        <w:t>ny gyllebeholder</w:t>
      </w:r>
    </w:p>
    <w:p w:rsidR="005E0599" w:rsidRDefault="005E0599" w:rsidP="00855D8A">
      <w:pPr>
        <w:spacing w:line="280" w:lineRule="exact"/>
        <w:ind w:right="17"/>
        <w:rPr>
          <w:color w:val="365F91" w:themeColor="accent1" w:themeShade="BF"/>
        </w:rPr>
      </w:pPr>
    </w:p>
    <w:p w:rsidR="005E0599" w:rsidRDefault="001101D3" w:rsidP="00855D8A">
      <w:pPr>
        <w:spacing w:line="280" w:lineRule="exact"/>
        <w:ind w:right="17"/>
        <w:rPr>
          <w:color w:val="365F91" w:themeColor="accent1" w:themeShade="B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1" o:spid="_x0000_s1028" type="#_x0000_t75" style="position:absolute;margin-left:1.25pt;margin-top:4.4pt;width:443.4pt;height:629.35pt;z-index:251659264;visibility:visible;mso-wrap-style:square;mso-position-horizontal-relative:text;mso-position-vertical-relative:text;mso-width-relative:page;mso-height-relative:page">
            <v:imagedata r:id="rId31" o:title=""/>
          </v:shape>
        </w:pict>
      </w: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bookmarkStart w:id="55" w:name="_Toc458677247"/>
      <w:r w:rsidRPr="00C31675">
        <w:rPr>
          <w:rStyle w:val="Overskrift2Tegn"/>
        </w:rPr>
        <w:lastRenderedPageBreak/>
        <w:t>Bilag 2</w:t>
      </w:r>
      <w:bookmarkEnd w:id="55"/>
      <w:r w:rsidR="006C4B78" w:rsidRPr="00C31675">
        <w:t xml:space="preserve"> </w:t>
      </w:r>
      <w:r w:rsidR="001D486C">
        <w:t>L</w:t>
      </w:r>
      <w:r w:rsidR="006C4B78" w:rsidRPr="00C31675">
        <w:t>uftfoto 2014 hvor læhegn fremstår</w:t>
      </w:r>
      <w:r w:rsidR="006C4B78">
        <w:rPr>
          <w:color w:val="365F91" w:themeColor="accent1" w:themeShade="BF"/>
        </w:rPr>
        <w:t xml:space="preserve"> </w:t>
      </w:r>
    </w:p>
    <w:p w:rsidR="003F1275" w:rsidRDefault="001101D3" w:rsidP="00855D8A">
      <w:pPr>
        <w:spacing w:line="280" w:lineRule="exact"/>
        <w:ind w:right="17"/>
      </w:pPr>
      <w:r>
        <w:rPr>
          <w:noProof/>
        </w:rPr>
        <w:pict>
          <v:shape id="_x0000_s1029" type="#_x0000_t75" style="position:absolute;margin-left:-.25pt;margin-top:3.15pt;width:453pt;height:642.05pt;z-index:251661312;visibility:visible;mso-wrap-style:square;mso-position-horizontal-relative:text;mso-position-vertical-relative:text;mso-width-relative:page;mso-height-relative:page">
            <v:imagedata r:id="rId32" o:title=""/>
          </v:shape>
        </w:pict>
      </w: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pPr>
    </w:p>
    <w:p w:rsidR="003F1275" w:rsidRDefault="003F1275" w:rsidP="00855D8A">
      <w:pPr>
        <w:spacing w:line="280" w:lineRule="exact"/>
        <w:ind w:right="17"/>
        <w:rPr>
          <w:color w:val="365F91" w:themeColor="accent1" w:themeShade="BF"/>
        </w:rPr>
      </w:pPr>
    </w:p>
    <w:p w:rsidR="006C4B78" w:rsidRDefault="006C4B78" w:rsidP="00855D8A">
      <w:pPr>
        <w:spacing w:line="280" w:lineRule="exact"/>
        <w:ind w:right="17"/>
        <w:rPr>
          <w:color w:val="365F91" w:themeColor="accent1" w:themeShade="BF"/>
        </w:rPr>
      </w:pPr>
    </w:p>
    <w:p w:rsidR="006C4B78" w:rsidRDefault="006C4B78"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Default="005E0599" w:rsidP="00855D8A">
      <w:pPr>
        <w:spacing w:line="280" w:lineRule="exact"/>
        <w:ind w:right="17"/>
        <w:rPr>
          <w:color w:val="365F91" w:themeColor="accent1" w:themeShade="BF"/>
        </w:rPr>
      </w:pPr>
    </w:p>
    <w:p w:rsidR="005E0599" w:rsidRPr="00DB7775" w:rsidRDefault="005E0599" w:rsidP="00855D8A">
      <w:pPr>
        <w:spacing w:line="280" w:lineRule="exact"/>
        <w:ind w:right="17"/>
        <w:rPr>
          <w:color w:val="365F91" w:themeColor="accent1" w:themeShade="BF"/>
        </w:rPr>
      </w:pPr>
    </w:p>
    <w:p w:rsidR="009D044A" w:rsidRDefault="009D044A" w:rsidP="00855D8A">
      <w:pPr>
        <w:spacing w:line="280" w:lineRule="exact"/>
        <w:ind w:right="17"/>
        <w:rPr>
          <w:color w:val="365F91" w:themeColor="accent1" w:themeShade="BF"/>
        </w:rPr>
      </w:pPr>
    </w:p>
    <w:p w:rsidR="004515CE" w:rsidRDefault="004515CE" w:rsidP="00855D8A">
      <w:pPr>
        <w:spacing w:line="280" w:lineRule="exact"/>
        <w:ind w:right="17"/>
        <w:rPr>
          <w:color w:val="365F91" w:themeColor="accent1" w:themeShade="BF"/>
        </w:rPr>
      </w:pPr>
    </w:p>
    <w:p w:rsidR="004515CE" w:rsidRDefault="004515CE" w:rsidP="00855D8A">
      <w:pPr>
        <w:spacing w:line="280" w:lineRule="exact"/>
        <w:ind w:right="17"/>
        <w:rPr>
          <w:color w:val="365F91" w:themeColor="accent1" w:themeShade="BF"/>
        </w:rPr>
      </w:pPr>
    </w:p>
    <w:p w:rsidR="004515CE" w:rsidRDefault="004515CE" w:rsidP="00855D8A">
      <w:pPr>
        <w:spacing w:line="280" w:lineRule="exact"/>
        <w:ind w:right="17"/>
        <w:rPr>
          <w:color w:val="365F91" w:themeColor="accent1" w:themeShade="BF"/>
        </w:rPr>
      </w:pPr>
    </w:p>
    <w:p w:rsidR="004515CE" w:rsidRDefault="004515CE" w:rsidP="00855D8A">
      <w:pPr>
        <w:spacing w:line="280" w:lineRule="exact"/>
        <w:ind w:right="17"/>
        <w:rPr>
          <w:color w:val="365F91" w:themeColor="accent1" w:themeShade="BF"/>
        </w:rPr>
      </w:pPr>
    </w:p>
    <w:p w:rsidR="004515CE" w:rsidRDefault="004515CE" w:rsidP="00855D8A">
      <w:pPr>
        <w:spacing w:line="280" w:lineRule="exact"/>
        <w:ind w:right="17"/>
        <w:rPr>
          <w:color w:val="365F91" w:themeColor="accent1" w:themeShade="BF"/>
        </w:rPr>
      </w:pPr>
    </w:p>
    <w:p w:rsidR="004515CE" w:rsidRDefault="004515CE" w:rsidP="00855D8A">
      <w:pPr>
        <w:spacing w:line="280" w:lineRule="exact"/>
        <w:ind w:right="17"/>
        <w:rPr>
          <w:color w:val="365F91" w:themeColor="accent1" w:themeShade="BF"/>
        </w:rPr>
      </w:pPr>
    </w:p>
    <w:p w:rsidR="004515CE" w:rsidRDefault="004515CE" w:rsidP="00855D8A">
      <w:pPr>
        <w:spacing w:line="280" w:lineRule="exact"/>
        <w:ind w:right="17"/>
        <w:rPr>
          <w:color w:val="365F91" w:themeColor="accent1" w:themeShade="BF"/>
        </w:rPr>
      </w:pPr>
    </w:p>
    <w:p w:rsidR="004515CE" w:rsidRDefault="004515CE" w:rsidP="00855D8A">
      <w:pPr>
        <w:spacing w:line="280" w:lineRule="exact"/>
        <w:ind w:right="17"/>
        <w:rPr>
          <w:color w:val="365F91" w:themeColor="accent1" w:themeShade="BF"/>
        </w:rPr>
      </w:pPr>
    </w:p>
    <w:p w:rsidR="00C31675" w:rsidRDefault="00C31675" w:rsidP="00855D8A">
      <w:pPr>
        <w:spacing w:line="280" w:lineRule="exact"/>
        <w:ind w:right="17"/>
        <w:rPr>
          <w:rStyle w:val="Overskrift2Tegn"/>
        </w:rPr>
      </w:pPr>
    </w:p>
    <w:p w:rsidR="00C31675" w:rsidRDefault="00C31675" w:rsidP="00855D8A">
      <w:pPr>
        <w:spacing w:line="280" w:lineRule="exact"/>
        <w:ind w:right="17"/>
        <w:rPr>
          <w:rStyle w:val="Overskrift2Tegn"/>
        </w:rPr>
      </w:pPr>
    </w:p>
    <w:p w:rsidR="004515CE" w:rsidRPr="00C31675" w:rsidRDefault="004515CE" w:rsidP="00855D8A">
      <w:pPr>
        <w:spacing w:line="280" w:lineRule="exact"/>
        <w:ind w:right="17"/>
      </w:pPr>
      <w:bookmarkStart w:id="56" w:name="_Toc458677248"/>
      <w:r w:rsidRPr="00C31675">
        <w:rPr>
          <w:rStyle w:val="Overskrift2Tegn"/>
        </w:rPr>
        <w:lastRenderedPageBreak/>
        <w:t>Bilag 3</w:t>
      </w:r>
      <w:bookmarkEnd w:id="56"/>
      <w:r>
        <w:rPr>
          <w:color w:val="365F91" w:themeColor="accent1" w:themeShade="BF"/>
        </w:rPr>
        <w:t xml:space="preserve"> </w:t>
      </w:r>
      <w:r w:rsidRPr="00C31675">
        <w:t>Landskabsfoto taget fra gyllebeholderens placering mod hhv. nord</w:t>
      </w:r>
      <w:r w:rsidR="001D486C">
        <w:t>,</w:t>
      </w:r>
      <w:r w:rsidRPr="00C31675">
        <w:t xml:space="preserve"> syd og øst. Læhegnet er placeret vest for den ansøgte beholders placering</w:t>
      </w:r>
      <w:r w:rsidR="00900C0A" w:rsidRPr="00C31675">
        <w:t>, og vurderes</w:t>
      </w:r>
      <w:r w:rsidR="001D486C">
        <w:t xml:space="preserve"> at være </w:t>
      </w:r>
      <w:r w:rsidR="00900C0A" w:rsidRPr="00C31675">
        <w:t>min</w:t>
      </w:r>
      <w:r w:rsidR="001D486C">
        <w:t>.</w:t>
      </w:r>
      <w:r w:rsidR="00900C0A" w:rsidRPr="00C31675">
        <w:t xml:space="preserve"> 5 meter højt</w:t>
      </w:r>
      <w:r w:rsidRPr="00C31675">
        <w:t>.</w:t>
      </w:r>
    </w:p>
    <w:p w:rsidR="00FA70AF" w:rsidRPr="00C31675" w:rsidRDefault="00FA70AF" w:rsidP="00855D8A">
      <w:pPr>
        <w:spacing w:line="280" w:lineRule="exact"/>
        <w:ind w:right="17"/>
      </w:pPr>
    </w:p>
    <w:p w:rsidR="00FA70AF" w:rsidRPr="00C31675" w:rsidRDefault="001101D3" w:rsidP="00855D8A">
      <w:pPr>
        <w:spacing w:line="280" w:lineRule="exact"/>
        <w:ind w:right="17"/>
      </w:pPr>
      <w:r>
        <w:rPr>
          <w:noProof/>
        </w:rPr>
        <w:pict>
          <v:shape id="_x0000_s1033" type="#_x0000_t75" style="position:absolute;margin-left:50pt;margin-top:13.9pt;width:362.25pt;height:204pt;z-index:251669504;mso-position-horizontal-relative:text;mso-position-vertical-relative:text;mso-width-relative:page;mso-height-relative:page">
            <v:imagedata r:id="rId33" o:title="WP_20160707_10_35_07_Pro"/>
          </v:shape>
        </w:pict>
      </w:r>
      <w:r w:rsidR="00FA70AF" w:rsidRPr="00C31675">
        <w:t>Mod nord</w:t>
      </w: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4515CE" w:rsidRPr="00C31675" w:rsidRDefault="001101D3" w:rsidP="00855D8A">
      <w:pPr>
        <w:spacing w:line="280" w:lineRule="exact"/>
        <w:ind w:right="17"/>
      </w:pPr>
      <w:r>
        <w:rPr>
          <w:noProof/>
        </w:rPr>
        <w:pict>
          <v:shape id="_x0000_s1034" type="#_x0000_t75" style="position:absolute;margin-left:48.5pt;margin-top:6.15pt;width:362.25pt;height:204pt;z-index:251671552;mso-position-horizontal-relative:text;mso-position-vertical-relative:text;mso-width-relative:page;mso-height-relative:page">
            <v:imagedata r:id="rId34" o:title="WP_20160707_10_35_22_Pro"/>
          </v:shape>
        </w:pict>
      </w:r>
      <w:r w:rsidR="00FA70AF" w:rsidRPr="00C31675">
        <w:t>Mod syd</w:t>
      </w: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1101D3" w:rsidP="00855D8A">
      <w:pPr>
        <w:spacing w:line="280" w:lineRule="exact"/>
        <w:ind w:right="17"/>
      </w:pPr>
      <w:r>
        <w:rPr>
          <w:noProof/>
        </w:rPr>
        <w:pict>
          <v:shape id="_x0000_s1032" type="#_x0000_t75" style="position:absolute;margin-left:47.75pt;margin-top:5.15pt;width:362.25pt;height:204pt;z-index:251667456;mso-position-horizontal-relative:text;mso-position-vertical-relative:text;mso-width-relative:page;mso-height-relative:page">
            <v:imagedata r:id="rId35" o:title="WP_20160707_10_34_58_Pro"/>
          </v:shape>
        </w:pict>
      </w:r>
      <w:r w:rsidR="00900C0A" w:rsidRPr="00C31675">
        <w:t>Mod øst</w:t>
      </w: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FA70AF" w:rsidRPr="00C31675" w:rsidRDefault="00FA70AF" w:rsidP="00855D8A">
      <w:pPr>
        <w:spacing w:line="280" w:lineRule="exact"/>
        <w:ind w:right="17"/>
      </w:pPr>
    </w:p>
    <w:p w:rsidR="00C31675" w:rsidRPr="00C31675" w:rsidRDefault="00C31675" w:rsidP="00855D8A">
      <w:pPr>
        <w:spacing w:line="280" w:lineRule="exact"/>
        <w:ind w:right="17"/>
      </w:pPr>
    </w:p>
    <w:sectPr w:rsidR="00C31675" w:rsidRPr="00C31675" w:rsidSect="00F97853">
      <w:headerReference w:type="default" r:id="rId36"/>
      <w:type w:val="continuous"/>
      <w:pgSz w:w="11906" w:h="16838" w:code="9"/>
      <w:pgMar w:top="1134" w:right="3402" w:bottom="1134" w:left="1247"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7678" w:rsidRDefault="003C7678">
      <w:r>
        <w:separator/>
      </w:r>
    </w:p>
  </w:endnote>
  <w:endnote w:type="continuationSeparator" w:id="0">
    <w:p w:rsidR="003C7678" w:rsidRDefault="003C7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78" w:rsidRDefault="003C7678">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78" w:rsidRDefault="001101D3">
    <w:pPr>
      <w:pStyle w:val="Sidefod"/>
    </w:pPr>
    <w:r>
      <w:rPr>
        <w:noProof/>
        <w:lang w:val="en-US"/>
      </w:rPr>
      <w:pict>
        <v:shapetype id="_x0000_t202" coordsize="21600,21600" o:spt="202" path="m,l,21600r21600,l21600,xe">
          <v:stroke joinstyle="miter"/>
          <v:path gradientshapeok="t" o:connecttype="rect"/>
        </v:shapetype>
        <v:shape id="_x0000_s2104" type="#_x0000_t202" style="position:absolute;margin-left:378.2pt;margin-top:794.65pt;width:60.05pt;height:23.2pt;z-index:251657216;mso-position-vertical-relative:page" filled="f" stroked="f">
          <v:textbox style="mso-next-textbox:#_x0000_s2104" inset="0">
            <w:txbxContent>
              <w:p w:rsidR="003C7678" w:rsidRPr="00CC6F6B" w:rsidRDefault="003C7678" w:rsidP="00AF74F3">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1101D3">
                  <w:rPr>
                    <w:rStyle w:val="Sidetal"/>
                    <w:noProof/>
                  </w:rPr>
                  <w:t>12</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1101D3">
                  <w:rPr>
                    <w:rStyle w:val="Sidetal"/>
                    <w:noProof/>
                  </w:rPr>
                  <w:t>13</w:t>
                </w:r>
                <w:r>
                  <w:rPr>
                    <w:rStyle w:val="Sidetal"/>
                  </w:rPr>
                  <w:fldChar w:fldCharType="end"/>
                </w:r>
              </w:p>
              <w:p w:rsidR="003C7678" w:rsidRDefault="003C7678" w:rsidP="00AF74F3"/>
              <w:p w:rsidR="003C7678" w:rsidRDefault="003C7678" w:rsidP="00AF74F3"/>
              <w:p w:rsidR="003C7678" w:rsidRDefault="003C7678" w:rsidP="00AF74F3"/>
            </w:txbxContent>
          </v:textbox>
          <w10:wrap type="square" anchory="page"/>
          <w10:anchorlock/>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78" w:rsidRDefault="001101D3">
    <w:pPr>
      <w:pStyle w:val="Sidefod"/>
    </w:pPr>
    <w:r>
      <w:rPr>
        <w:noProof/>
        <w:lang w:val="en-US"/>
      </w:rPr>
      <w:pict>
        <v:shapetype id="_x0000_t202" coordsize="21600,21600" o:spt="202" path="m,l,21600r21600,l21600,xe">
          <v:stroke joinstyle="miter"/>
          <v:path gradientshapeok="t" o:connecttype="rect"/>
        </v:shapetype>
        <v:shape id="_x0000_s2099" type="#_x0000_t202" style="position:absolute;margin-left:378.3pt;margin-top:794.65pt;width:60.05pt;height:23.2pt;z-index:251656192;mso-position-vertical-relative:page" filled="f" stroked="f">
          <v:textbox style="mso-next-textbox:#_x0000_s2099" inset="0">
            <w:txbxContent>
              <w:p w:rsidR="003C7678" w:rsidRPr="00CC6F6B" w:rsidRDefault="003C7678" w:rsidP="00E559DE">
                <w:pPr>
                  <w:pStyle w:val="Sidefod"/>
                  <w:jc w:val="right"/>
                  <w:rPr>
                    <w:sz w:val="16"/>
                  </w:rPr>
                </w:pPr>
                <w:r>
                  <w:rPr>
                    <w:rStyle w:val="Sidetal"/>
                  </w:rPr>
                  <w:t xml:space="preserve">Side </w:t>
                </w:r>
                <w:r>
                  <w:rPr>
                    <w:rStyle w:val="Sidetal"/>
                  </w:rPr>
                  <w:fldChar w:fldCharType="begin"/>
                </w:r>
                <w:r>
                  <w:rPr>
                    <w:rStyle w:val="Sidetal"/>
                  </w:rPr>
                  <w:instrText xml:space="preserve"> PAGE </w:instrText>
                </w:r>
                <w:r>
                  <w:rPr>
                    <w:rStyle w:val="Sidetal"/>
                  </w:rPr>
                  <w:fldChar w:fldCharType="separate"/>
                </w:r>
                <w:r w:rsidR="00AB2A4C">
                  <w:rPr>
                    <w:rStyle w:val="Sidetal"/>
                    <w:noProof/>
                  </w:rPr>
                  <w:t>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AB2A4C">
                  <w:rPr>
                    <w:rStyle w:val="Sidetal"/>
                    <w:noProof/>
                  </w:rPr>
                  <w:t>13</w:t>
                </w:r>
                <w:r>
                  <w:rPr>
                    <w:rStyle w:val="Sidetal"/>
                  </w:rPr>
                  <w:fldChar w:fldCharType="end"/>
                </w:r>
              </w:p>
              <w:p w:rsidR="003C7678" w:rsidRDefault="003C7678" w:rsidP="00E559DE"/>
              <w:p w:rsidR="003C7678" w:rsidRDefault="003C7678" w:rsidP="00E559DE"/>
              <w:p w:rsidR="003C7678" w:rsidRDefault="003C7678" w:rsidP="00E559DE"/>
            </w:txbxContent>
          </v:textbox>
          <w10:wrap type="square" anchory="page"/>
          <w10:anchorlock/>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7678" w:rsidRDefault="003C7678">
      <w:r>
        <w:separator/>
      </w:r>
    </w:p>
  </w:footnote>
  <w:footnote w:type="continuationSeparator" w:id="0">
    <w:p w:rsidR="003C7678" w:rsidRDefault="003C7678">
      <w:r>
        <w:continuationSeparator/>
      </w:r>
    </w:p>
  </w:footnote>
  <w:footnote w:id="1">
    <w:p w:rsidR="003C7678" w:rsidRDefault="003C7678" w:rsidP="00613424">
      <w:pPr>
        <w:pStyle w:val="Fodnotetekst"/>
        <w:spacing w:line="240" w:lineRule="atLeast"/>
        <w:rPr>
          <w:sz w:val="16"/>
          <w:szCs w:val="16"/>
        </w:rPr>
      </w:pPr>
      <w:r>
        <w:rPr>
          <w:rStyle w:val="Fodnotehenvisning"/>
          <w:sz w:val="16"/>
          <w:szCs w:val="16"/>
        </w:rPr>
        <w:footnoteRef/>
      </w:r>
      <w:r w:rsidR="004A3DF0">
        <w:rPr>
          <w:sz w:val="16"/>
          <w:szCs w:val="16"/>
        </w:rPr>
        <w:t xml:space="preserve"> LBK nr. 442</w:t>
      </w:r>
      <w:r>
        <w:rPr>
          <w:sz w:val="16"/>
          <w:szCs w:val="16"/>
        </w:rPr>
        <w:t xml:space="preserve"> af </w:t>
      </w:r>
      <w:r w:rsidR="004A3DF0">
        <w:rPr>
          <w:sz w:val="16"/>
          <w:szCs w:val="16"/>
        </w:rPr>
        <w:t>1</w:t>
      </w:r>
      <w:r>
        <w:rPr>
          <w:sz w:val="16"/>
          <w:szCs w:val="16"/>
        </w:rPr>
        <w:t>3/0</w:t>
      </w:r>
      <w:r w:rsidR="004A3DF0">
        <w:rPr>
          <w:sz w:val="16"/>
          <w:szCs w:val="16"/>
        </w:rPr>
        <w:t>5</w:t>
      </w:r>
      <w:r>
        <w:rPr>
          <w:sz w:val="16"/>
          <w:szCs w:val="16"/>
        </w:rPr>
        <w:t>/201</w:t>
      </w:r>
      <w:r w:rsidR="004A3DF0">
        <w:rPr>
          <w:sz w:val="16"/>
          <w:szCs w:val="16"/>
        </w:rPr>
        <w:t>6</w:t>
      </w:r>
      <w:r>
        <w:rPr>
          <w:sz w:val="16"/>
          <w:szCs w:val="16"/>
        </w:rPr>
        <w:t xml:space="preserve">. Lov om miljøgodkendelse m.v. af husdyrbrug, med senere ændringer </w:t>
      </w:r>
    </w:p>
  </w:footnote>
  <w:footnote w:id="2">
    <w:p w:rsidR="007C399B" w:rsidRPr="007C399B" w:rsidRDefault="007C399B">
      <w:pPr>
        <w:pStyle w:val="Fodnotetekst"/>
        <w:rPr>
          <w:sz w:val="16"/>
          <w:szCs w:val="16"/>
        </w:rPr>
      </w:pPr>
      <w:r w:rsidRPr="007C399B">
        <w:rPr>
          <w:rStyle w:val="Fodnotehenvisning"/>
          <w:sz w:val="16"/>
          <w:szCs w:val="16"/>
        </w:rPr>
        <w:footnoteRef/>
      </w:r>
      <w:r w:rsidRPr="007C399B">
        <w:rPr>
          <w:sz w:val="16"/>
          <w:szCs w:val="16"/>
        </w:rPr>
        <w:t xml:space="preserve"> BEK. nr. 44 af 11/01/2016, Bekendtgørelse om till</w:t>
      </w:r>
      <w:r>
        <w:rPr>
          <w:sz w:val="16"/>
          <w:szCs w:val="16"/>
        </w:rPr>
        <w:t>adelse og godkendelse m.v. af h</w:t>
      </w:r>
      <w:r w:rsidRPr="007C399B">
        <w:rPr>
          <w:sz w:val="16"/>
          <w:szCs w:val="16"/>
        </w:rPr>
        <w:t>u</w:t>
      </w:r>
      <w:r>
        <w:rPr>
          <w:sz w:val="16"/>
          <w:szCs w:val="16"/>
        </w:rPr>
        <w:t>s</w:t>
      </w:r>
      <w:r w:rsidRPr="007C399B">
        <w:rPr>
          <w:sz w:val="16"/>
          <w:szCs w:val="16"/>
        </w:rPr>
        <w:t>dyrbrug.</w:t>
      </w:r>
    </w:p>
  </w:footnote>
  <w:footnote w:id="3">
    <w:p w:rsidR="000032CE" w:rsidRPr="000032CE" w:rsidRDefault="000032CE">
      <w:pPr>
        <w:pStyle w:val="Fodnotetekst"/>
        <w:rPr>
          <w:sz w:val="16"/>
          <w:szCs w:val="16"/>
        </w:rPr>
      </w:pPr>
      <w:r w:rsidRPr="000032CE">
        <w:rPr>
          <w:rStyle w:val="Fodnotehenvisning"/>
          <w:sz w:val="16"/>
          <w:szCs w:val="16"/>
        </w:rPr>
        <w:footnoteRef/>
      </w:r>
      <w:r w:rsidRPr="000032CE">
        <w:rPr>
          <w:sz w:val="16"/>
          <w:szCs w:val="16"/>
        </w:rPr>
        <w:t xml:space="preserve"> BEK nr. 1318 af 26/11/2015. Bekendtgørelse om erhvervsmæssigt dyrehold, husdyrgødning, ensilage m.v.</w:t>
      </w:r>
    </w:p>
  </w:footnote>
  <w:footnote w:id="4">
    <w:p w:rsidR="00AE2655" w:rsidRPr="00AE2655" w:rsidRDefault="00AE2655">
      <w:pPr>
        <w:pStyle w:val="Fodnotetekst"/>
        <w:rPr>
          <w:sz w:val="16"/>
          <w:szCs w:val="16"/>
        </w:rPr>
      </w:pPr>
      <w:r>
        <w:rPr>
          <w:rStyle w:val="Fodnotehenvisning"/>
        </w:rPr>
        <w:footnoteRef/>
      </w:r>
      <w:r>
        <w:t xml:space="preserve"> </w:t>
      </w:r>
      <w:r w:rsidRPr="00AE2655">
        <w:rPr>
          <w:sz w:val="16"/>
          <w:szCs w:val="16"/>
        </w:rPr>
        <w:t xml:space="preserve">Registreret jf. § 3 i Naturbeskyttelsesloven, LBK nr. 1578 af 8/12/2015. </w:t>
      </w:r>
    </w:p>
  </w:footnote>
  <w:footnote w:id="5">
    <w:p w:rsidR="00D5609C" w:rsidRPr="00D5609C" w:rsidRDefault="00D5609C">
      <w:pPr>
        <w:pStyle w:val="Fodnotetekst"/>
        <w:rPr>
          <w:sz w:val="16"/>
          <w:szCs w:val="16"/>
        </w:rPr>
      </w:pPr>
      <w:r w:rsidRPr="00D5609C">
        <w:rPr>
          <w:rStyle w:val="Fodnotehenvisning"/>
          <w:sz w:val="16"/>
          <w:szCs w:val="16"/>
        </w:rPr>
        <w:footnoteRef/>
      </w:r>
      <w:r w:rsidRPr="00D5609C">
        <w:rPr>
          <w:sz w:val="16"/>
          <w:szCs w:val="16"/>
        </w:rPr>
        <w:t xml:space="preserve"> Miljøstyrelsens digitale vejledning til blandt andet Husdyrgodkendelser mv.</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78" w:rsidRDefault="003C7678">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78" w:rsidRDefault="003C7678">
    <w:pPr>
      <w:pStyle w:val="Sidehoved"/>
    </w:pPr>
  </w:p>
  <w:p w:rsidR="003C7678" w:rsidRDefault="003C7678">
    <w:pPr>
      <w:pStyle w:val="Sidehoved"/>
    </w:pPr>
  </w:p>
  <w:p w:rsidR="003C7678" w:rsidRDefault="003C7678">
    <w:pPr>
      <w:pStyle w:val="Sidehoved"/>
    </w:pPr>
  </w:p>
  <w:p w:rsidR="003C7678" w:rsidRDefault="003C7678">
    <w:pPr>
      <w:pStyle w:val="Sidehoved"/>
    </w:pPr>
  </w:p>
  <w:p w:rsidR="003C7678" w:rsidRDefault="003C7678">
    <w:pPr>
      <w:pStyle w:val="Sidehoved"/>
    </w:pPr>
  </w:p>
  <w:p w:rsidR="003C7678" w:rsidRDefault="003C7678">
    <w:pPr>
      <w:pStyle w:val="Sidehoved"/>
    </w:pPr>
  </w:p>
  <w:p w:rsidR="003C7678" w:rsidRDefault="003C7678">
    <w:pPr>
      <w:pStyle w:val="Sidehoved"/>
    </w:pPr>
  </w:p>
  <w:p w:rsidR="003C7678" w:rsidRDefault="003C7678">
    <w:pPr>
      <w:pStyle w:val="Sidehoved"/>
    </w:pPr>
  </w:p>
  <w:p w:rsidR="003C7678" w:rsidRDefault="003C7678">
    <w:pPr>
      <w:pStyle w:val="Sidehoved"/>
    </w:pPr>
  </w:p>
  <w:p w:rsidR="003C7678" w:rsidRDefault="001101D3">
    <w:pPr>
      <w:pStyle w:val="Sidehoved"/>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7" type="#_x0000_t75" style="position:absolute;margin-left:355.5pt;margin-top:103.75pt;width:127.5pt;height:49.5pt;z-index:-251657216;mso-position-vertical-relative:page">
          <v:imagedata r:id="rId1" o:title="Billund logo"/>
          <w10:wrap anchory="page"/>
          <w10:anchorlock/>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78" w:rsidRDefault="001101D3">
    <w:pPr>
      <w:pStyle w:val="Sidehoved"/>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5" type="#_x0000_t75" style="position:absolute;margin-left:355.5pt;margin-top:103.65pt;width:127.5pt;height:49.5pt;z-index:-251658240;mso-position-vertical-relative:page">
          <v:imagedata r:id="rId1" o:title="Billund logo"/>
          <w10:wrap anchory="page"/>
          <w10:anchorlock/>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678" w:rsidRDefault="003C7678" w:rsidP="00F97853">
    <w:pPr>
      <w:pStyle w:val="Sidehoved"/>
    </w:pPr>
  </w:p>
  <w:p w:rsidR="003C7678" w:rsidRDefault="003C7678" w:rsidP="00F97853">
    <w:pPr>
      <w:pStyle w:val="Sidehoved"/>
    </w:pPr>
  </w:p>
  <w:p w:rsidR="003C7678" w:rsidRPr="00F97853" w:rsidRDefault="003C7678" w:rsidP="00F97853">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B3522"/>
    <w:multiLevelType w:val="hybridMultilevel"/>
    <w:tmpl w:val="CADCF85C"/>
    <w:lvl w:ilvl="0" w:tplc="04060011">
      <w:start w:val="1"/>
      <w:numFmt w:val="decimal"/>
      <w:lvlText w:val="%1)"/>
      <w:lvlJc w:val="left"/>
      <w:pPr>
        <w:tabs>
          <w:tab w:val="num" w:pos="720"/>
        </w:tabs>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 w15:restartNumberingAfterBreak="0">
    <w:nsid w:val="111A3C36"/>
    <w:multiLevelType w:val="hybridMultilevel"/>
    <w:tmpl w:val="413E6196"/>
    <w:lvl w:ilvl="0" w:tplc="04060011">
      <w:start w:val="1"/>
      <w:numFmt w:val="decimal"/>
      <w:lvlText w:val="%1)"/>
      <w:lvlJc w:val="left"/>
      <w:pPr>
        <w:tabs>
          <w:tab w:val="num" w:pos="1080"/>
        </w:tabs>
        <w:ind w:left="1080" w:hanging="360"/>
      </w:pPr>
    </w:lvl>
    <w:lvl w:ilvl="1" w:tplc="04060019" w:tentative="1">
      <w:start w:val="1"/>
      <w:numFmt w:val="lowerLetter"/>
      <w:lvlText w:val="%2."/>
      <w:lvlJc w:val="left"/>
      <w:pPr>
        <w:tabs>
          <w:tab w:val="num" w:pos="1800"/>
        </w:tabs>
        <w:ind w:left="1800" w:hanging="360"/>
      </w:pPr>
    </w:lvl>
    <w:lvl w:ilvl="2" w:tplc="0406001B" w:tentative="1">
      <w:start w:val="1"/>
      <w:numFmt w:val="lowerRoman"/>
      <w:lvlText w:val="%3."/>
      <w:lvlJc w:val="right"/>
      <w:pPr>
        <w:tabs>
          <w:tab w:val="num" w:pos="2520"/>
        </w:tabs>
        <w:ind w:left="2520" w:hanging="180"/>
      </w:pPr>
    </w:lvl>
    <w:lvl w:ilvl="3" w:tplc="0406000F" w:tentative="1">
      <w:start w:val="1"/>
      <w:numFmt w:val="decimal"/>
      <w:lvlText w:val="%4."/>
      <w:lvlJc w:val="left"/>
      <w:pPr>
        <w:tabs>
          <w:tab w:val="num" w:pos="3240"/>
        </w:tabs>
        <w:ind w:left="3240" w:hanging="360"/>
      </w:pPr>
    </w:lvl>
    <w:lvl w:ilvl="4" w:tplc="04060019" w:tentative="1">
      <w:start w:val="1"/>
      <w:numFmt w:val="lowerLetter"/>
      <w:lvlText w:val="%5."/>
      <w:lvlJc w:val="left"/>
      <w:pPr>
        <w:tabs>
          <w:tab w:val="num" w:pos="3960"/>
        </w:tabs>
        <w:ind w:left="3960" w:hanging="360"/>
      </w:pPr>
    </w:lvl>
    <w:lvl w:ilvl="5" w:tplc="0406001B" w:tentative="1">
      <w:start w:val="1"/>
      <w:numFmt w:val="lowerRoman"/>
      <w:lvlText w:val="%6."/>
      <w:lvlJc w:val="right"/>
      <w:pPr>
        <w:tabs>
          <w:tab w:val="num" w:pos="4680"/>
        </w:tabs>
        <w:ind w:left="4680" w:hanging="180"/>
      </w:pPr>
    </w:lvl>
    <w:lvl w:ilvl="6" w:tplc="0406000F" w:tentative="1">
      <w:start w:val="1"/>
      <w:numFmt w:val="decimal"/>
      <w:lvlText w:val="%7."/>
      <w:lvlJc w:val="left"/>
      <w:pPr>
        <w:tabs>
          <w:tab w:val="num" w:pos="5400"/>
        </w:tabs>
        <w:ind w:left="5400" w:hanging="360"/>
      </w:pPr>
    </w:lvl>
    <w:lvl w:ilvl="7" w:tplc="04060019" w:tentative="1">
      <w:start w:val="1"/>
      <w:numFmt w:val="lowerLetter"/>
      <w:lvlText w:val="%8."/>
      <w:lvlJc w:val="left"/>
      <w:pPr>
        <w:tabs>
          <w:tab w:val="num" w:pos="6120"/>
        </w:tabs>
        <w:ind w:left="6120" w:hanging="360"/>
      </w:pPr>
    </w:lvl>
    <w:lvl w:ilvl="8" w:tplc="0406001B" w:tentative="1">
      <w:start w:val="1"/>
      <w:numFmt w:val="lowerRoman"/>
      <w:lvlText w:val="%9."/>
      <w:lvlJc w:val="right"/>
      <w:pPr>
        <w:tabs>
          <w:tab w:val="num" w:pos="6840"/>
        </w:tabs>
        <w:ind w:left="6840" w:hanging="180"/>
      </w:pPr>
    </w:lvl>
  </w:abstractNum>
  <w:abstractNum w:abstractNumId="2" w15:restartNumberingAfterBreak="0">
    <w:nsid w:val="1C5652C5"/>
    <w:multiLevelType w:val="hybridMultilevel"/>
    <w:tmpl w:val="C7906F3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6A93994"/>
    <w:multiLevelType w:val="hybridMultilevel"/>
    <w:tmpl w:val="86B661F0"/>
    <w:lvl w:ilvl="0" w:tplc="8CE48BE6">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48BF0ACB"/>
    <w:multiLevelType w:val="hybridMultilevel"/>
    <w:tmpl w:val="8E8622B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C5F0CFA"/>
    <w:multiLevelType w:val="hybridMultilevel"/>
    <w:tmpl w:val="2878E4C0"/>
    <w:lvl w:ilvl="0" w:tplc="DA6A9F24">
      <w:start w:val="1"/>
      <w:numFmt w:val="decimal"/>
      <w:lvlText w:val="%1."/>
      <w:lvlJc w:val="left"/>
      <w:pPr>
        <w:tabs>
          <w:tab w:val="num" w:pos="567"/>
        </w:tabs>
        <w:ind w:left="567" w:hanging="397"/>
      </w:pPr>
      <w:rPr>
        <w:rFonts w:hint="default"/>
        <w:b w:val="0"/>
        <w:i w:val="0"/>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6" w15:restartNumberingAfterBreak="0">
    <w:nsid w:val="55376295"/>
    <w:multiLevelType w:val="hybridMultilevel"/>
    <w:tmpl w:val="BDC23976"/>
    <w:lvl w:ilvl="0" w:tplc="618EF3BA">
      <w:start w:val="1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88355A9"/>
    <w:multiLevelType w:val="multilevel"/>
    <w:tmpl w:val="DEE0E9C8"/>
    <w:lvl w:ilvl="0">
      <w:start w:val="3"/>
      <w:numFmt w:val="decimal"/>
      <w:lvlText w:val="%1"/>
      <w:lvlJc w:val="left"/>
      <w:pPr>
        <w:tabs>
          <w:tab w:val="num" w:pos="360"/>
        </w:tabs>
        <w:ind w:left="360" w:hanging="360"/>
      </w:pPr>
      <w:rPr>
        <w:rFonts w:hint="default"/>
      </w:rPr>
    </w:lvl>
    <w:lvl w:ilv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5D1D5D04"/>
    <w:multiLevelType w:val="hybridMultilevel"/>
    <w:tmpl w:val="C00C239E"/>
    <w:lvl w:ilvl="0" w:tplc="4314A932">
      <w:start w:val="1"/>
      <w:numFmt w:val="decimal"/>
      <w:lvlText w:val="%1."/>
      <w:lvlJc w:val="left"/>
      <w:pPr>
        <w:ind w:left="644"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65EF5480"/>
    <w:multiLevelType w:val="hybridMultilevel"/>
    <w:tmpl w:val="07103FD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28334C"/>
    <w:multiLevelType w:val="multilevel"/>
    <w:tmpl w:val="FE4EBE3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976FDE"/>
    <w:multiLevelType w:val="hybridMultilevel"/>
    <w:tmpl w:val="D29C3C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0"/>
  </w:num>
  <w:num w:numId="7">
    <w:abstractNumId w:val="2"/>
  </w:num>
  <w:num w:numId="8">
    <w:abstractNumId w:val="11"/>
  </w:num>
  <w:num w:numId="9">
    <w:abstractNumId w:val="9"/>
  </w:num>
  <w:num w:numId="10">
    <w:abstractNumId w:val="6"/>
  </w:num>
  <w:num w:numId="11">
    <w:abstractNumId w:val="4"/>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autoHyphenation/>
  <w:hyphenationZone w:val="357"/>
  <w:drawingGridHorizontalSpacing w:val="181"/>
  <w:drawingGridVerticalSpacing w:val="181"/>
  <w:noPunctuationKerning/>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OpenedFrom" w:val="AcadreAddIn"/>
    <w:docVar w:name="SaveInTemplateCenterEnabled" w:val="False"/>
  </w:docVars>
  <w:rsids>
    <w:rsidRoot w:val="00E65896"/>
    <w:rsid w:val="00001C7D"/>
    <w:rsid w:val="000032CE"/>
    <w:rsid w:val="000047AC"/>
    <w:rsid w:val="000071C2"/>
    <w:rsid w:val="00020441"/>
    <w:rsid w:val="0002272C"/>
    <w:rsid w:val="00025688"/>
    <w:rsid w:val="000269BC"/>
    <w:rsid w:val="000405C6"/>
    <w:rsid w:val="000513C7"/>
    <w:rsid w:val="00067567"/>
    <w:rsid w:val="00067690"/>
    <w:rsid w:val="00073835"/>
    <w:rsid w:val="000738BC"/>
    <w:rsid w:val="00081B5F"/>
    <w:rsid w:val="0008276B"/>
    <w:rsid w:val="0008360C"/>
    <w:rsid w:val="0009726F"/>
    <w:rsid w:val="000C4ADD"/>
    <w:rsid w:val="000C7ACB"/>
    <w:rsid w:val="000D243D"/>
    <w:rsid w:val="000D4F7E"/>
    <w:rsid w:val="000E1539"/>
    <w:rsid w:val="000E6CDF"/>
    <w:rsid w:val="00104687"/>
    <w:rsid w:val="001046CC"/>
    <w:rsid w:val="001101D3"/>
    <w:rsid w:val="00115520"/>
    <w:rsid w:val="0013444C"/>
    <w:rsid w:val="00135894"/>
    <w:rsid w:val="00180F9E"/>
    <w:rsid w:val="00181AC4"/>
    <w:rsid w:val="00186D37"/>
    <w:rsid w:val="00190173"/>
    <w:rsid w:val="00190AE9"/>
    <w:rsid w:val="00196120"/>
    <w:rsid w:val="00196D8A"/>
    <w:rsid w:val="0019704D"/>
    <w:rsid w:val="001A02E5"/>
    <w:rsid w:val="001A335A"/>
    <w:rsid w:val="001A46FB"/>
    <w:rsid w:val="001B1B3C"/>
    <w:rsid w:val="001B2797"/>
    <w:rsid w:val="001B28AD"/>
    <w:rsid w:val="001B4AE4"/>
    <w:rsid w:val="001D2C12"/>
    <w:rsid w:val="001D486C"/>
    <w:rsid w:val="001E2D8C"/>
    <w:rsid w:val="001E3FBA"/>
    <w:rsid w:val="001E67D7"/>
    <w:rsid w:val="00203B18"/>
    <w:rsid w:val="002120CC"/>
    <w:rsid w:val="002171F1"/>
    <w:rsid w:val="0021787E"/>
    <w:rsid w:val="0022745B"/>
    <w:rsid w:val="00234422"/>
    <w:rsid w:val="00245BF6"/>
    <w:rsid w:val="00255900"/>
    <w:rsid w:val="00256110"/>
    <w:rsid w:val="002564E6"/>
    <w:rsid w:val="00262987"/>
    <w:rsid w:val="00263B7D"/>
    <w:rsid w:val="0026486D"/>
    <w:rsid w:val="00265EF2"/>
    <w:rsid w:val="00267173"/>
    <w:rsid w:val="00274048"/>
    <w:rsid w:val="00281CAC"/>
    <w:rsid w:val="00284F60"/>
    <w:rsid w:val="00296FD8"/>
    <w:rsid w:val="002A6113"/>
    <w:rsid w:val="002A6BCE"/>
    <w:rsid w:val="002C1AA9"/>
    <w:rsid w:val="002C1FAF"/>
    <w:rsid w:val="002C2796"/>
    <w:rsid w:val="002C4162"/>
    <w:rsid w:val="002D0179"/>
    <w:rsid w:val="002D0918"/>
    <w:rsid w:val="002D50C6"/>
    <w:rsid w:val="002D61F1"/>
    <w:rsid w:val="002D69C1"/>
    <w:rsid w:val="002E0CD0"/>
    <w:rsid w:val="002E2592"/>
    <w:rsid w:val="002E4FA8"/>
    <w:rsid w:val="002E5F2A"/>
    <w:rsid w:val="002E5F2F"/>
    <w:rsid w:val="002F44C8"/>
    <w:rsid w:val="002F4F73"/>
    <w:rsid w:val="0030610D"/>
    <w:rsid w:val="00321A97"/>
    <w:rsid w:val="003312B6"/>
    <w:rsid w:val="003424F5"/>
    <w:rsid w:val="00347239"/>
    <w:rsid w:val="00376D11"/>
    <w:rsid w:val="00377E70"/>
    <w:rsid w:val="00381E8E"/>
    <w:rsid w:val="00382F1C"/>
    <w:rsid w:val="003A2275"/>
    <w:rsid w:val="003B236F"/>
    <w:rsid w:val="003B2F9C"/>
    <w:rsid w:val="003B2FAA"/>
    <w:rsid w:val="003B59E8"/>
    <w:rsid w:val="003C2195"/>
    <w:rsid w:val="003C68AC"/>
    <w:rsid w:val="003C7678"/>
    <w:rsid w:val="003D0922"/>
    <w:rsid w:val="003D1040"/>
    <w:rsid w:val="003D3869"/>
    <w:rsid w:val="003E005F"/>
    <w:rsid w:val="003E189B"/>
    <w:rsid w:val="003E5036"/>
    <w:rsid w:val="003F1275"/>
    <w:rsid w:val="004078CE"/>
    <w:rsid w:val="00425D07"/>
    <w:rsid w:val="00430B7E"/>
    <w:rsid w:val="00441E5D"/>
    <w:rsid w:val="00445D8B"/>
    <w:rsid w:val="004515CE"/>
    <w:rsid w:val="00455876"/>
    <w:rsid w:val="00456633"/>
    <w:rsid w:val="004578FA"/>
    <w:rsid w:val="00467F02"/>
    <w:rsid w:val="00470DB6"/>
    <w:rsid w:val="00474D5D"/>
    <w:rsid w:val="00477B43"/>
    <w:rsid w:val="00483DD1"/>
    <w:rsid w:val="004933DF"/>
    <w:rsid w:val="004940EF"/>
    <w:rsid w:val="00497BC3"/>
    <w:rsid w:val="004A0727"/>
    <w:rsid w:val="004A3DF0"/>
    <w:rsid w:val="004A6226"/>
    <w:rsid w:val="004A685B"/>
    <w:rsid w:val="004B4DA4"/>
    <w:rsid w:val="004C1B93"/>
    <w:rsid w:val="004C3DCF"/>
    <w:rsid w:val="004C63BF"/>
    <w:rsid w:val="004D4AAD"/>
    <w:rsid w:val="004E3D3F"/>
    <w:rsid w:val="004F3095"/>
    <w:rsid w:val="004F4ECC"/>
    <w:rsid w:val="004F7137"/>
    <w:rsid w:val="005000AC"/>
    <w:rsid w:val="005127DD"/>
    <w:rsid w:val="00535167"/>
    <w:rsid w:val="00536CB3"/>
    <w:rsid w:val="0053742F"/>
    <w:rsid w:val="005460F0"/>
    <w:rsid w:val="005469EA"/>
    <w:rsid w:val="0055796A"/>
    <w:rsid w:val="00565DB7"/>
    <w:rsid w:val="00567EE7"/>
    <w:rsid w:val="0057083A"/>
    <w:rsid w:val="005716A6"/>
    <w:rsid w:val="00571F53"/>
    <w:rsid w:val="00575BAB"/>
    <w:rsid w:val="00580C96"/>
    <w:rsid w:val="0058717F"/>
    <w:rsid w:val="00587586"/>
    <w:rsid w:val="005909CE"/>
    <w:rsid w:val="005A7941"/>
    <w:rsid w:val="005B0A29"/>
    <w:rsid w:val="005B6340"/>
    <w:rsid w:val="005B720B"/>
    <w:rsid w:val="005C1B88"/>
    <w:rsid w:val="005C7804"/>
    <w:rsid w:val="005C7BA3"/>
    <w:rsid w:val="005D7006"/>
    <w:rsid w:val="005E0599"/>
    <w:rsid w:val="005E635A"/>
    <w:rsid w:val="005F290E"/>
    <w:rsid w:val="0060717C"/>
    <w:rsid w:val="00613424"/>
    <w:rsid w:val="00632420"/>
    <w:rsid w:val="00646CC3"/>
    <w:rsid w:val="006510E0"/>
    <w:rsid w:val="006524E4"/>
    <w:rsid w:val="006648E0"/>
    <w:rsid w:val="00670C83"/>
    <w:rsid w:val="00684432"/>
    <w:rsid w:val="006A1552"/>
    <w:rsid w:val="006A342C"/>
    <w:rsid w:val="006A7AEF"/>
    <w:rsid w:val="006C1EB4"/>
    <w:rsid w:val="006C4B78"/>
    <w:rsid w:val="006E49EA"/>
    <w:rsid w:val="006F1C30"/>
    <w:rsid w:val="006F224A"/>
    <w:rsid w:val="006F2642"/>
    <w:rsid w:val="006F4346"/>
    <w:rsid w:val="00706E17"/>
    <w:rsid w:val="0072135E"/>
    <w:rsid w:val="007332AE"/>
    <w:rsid w:val="007334DD"/>
    <w:rsid w:val="00736D32"/>
    <w:rsid w:val="00746945"/>
    <w:rsid w:val="00756C11"/>
    <w:rsid w:val="00775886"/>
    <w:rsid w:val="00775BEA"/>
    <w:rsid w:val="007A23B6"/>
    <w:rsid w:val="007A27F4"/>
    <w:rsid w:val="007A2D6C"/>
    <w:rsid w:val="007A69CD"/>
    <w:rsid w:val="007B1E0E"/>
    <w:rsid w:val="007B2F21"/>
    <w:rsid w:val="007B6F50"/>
    <w:rsid w:val="007C399B"/>
    <w:rsid w:val="007C4FD5"/>
    <w:rsid w:val="007E194F"/>
    <w:rsid w:val="007E472F"/>
    <w:rsid w:val="007F12B7"/>
    <w:rsid w:val="007F1E57"/>
    <w:rsid w:val="00801B3F"/>
    <w:rsid w:val="008074F8"/>
    <w:rsid w:val="00811809"/>
    <w:rsid w:val="00826220"/>
    <w:rsid w:val="0084129C"/>
    <w:rsid w:val="008477B4"/>
    <w:rsid w:val="00847AAE"/>
    <w:rsid w:val="0085053A"/>
    <w:rsid w:val="00851164"/>
    <w:rsid w:val="00855D8A"/>
    <w:rsid w:val="00862448"/>
    <w:rsid w:val="008751BD"/>
    <w:rsid w:val="00877351"/>
    <w:rsid w:val="00880716"/>
    <w:rsid w:val="0088333F"/>
    <w:rsid w:val="008851E8"/>
    <w:rsid w:val="00894C9C"/>
    <w:rsid w:val="00895F7C"/>
    <w:rsid w:val="008B2D10"/>
    <w:rsid w:val="008D6F3F"/>
    <w:rsid w:val="008D7F77"/>
    <w:rsid w:val="008E023C"/>
    <w:rsid w:val="008E1C5C"/>
    <w:rsid w:val="008E5549"/>
    <w:rsid w:val="008F1F90"/>
    <w:rsid w:val="00900C0A"/>
    <w:rsid w:val="00901DDD"/>
    <w:rsid w:val="00902084"/>
    <w:rsid w:val="0090265A"/>
    <w:rsid w:val="0091033E"/>
    <w:rsid w:val="0091142D"/>
    <w:rsid w:val="00917D19"/>
    <w:rsid w:val="009208A3"/>
    <w:rsid w:val="009244F2"/>
    <w:rsid w:val="009275DC"/>
    <w:rsid w:val="00927F86"/>
    <w:rsid w:val="009408FD"/>
    <w:rsid w:val="00946387"/>
    <w:rsid w:val="00955FD9"/>
    <w:rsid w:val="00961646"/>
    <w:rsid w:val="00964318"/>
    <w:rsid w:val="009644A1"/>
    <w:rsid w:val="0097013A"/>
    <w:rsid w:val="0097023C"/>
    <w:rsid w:val="00982E5B"/>
    <w:rsid w:val="0098744A"/>
    <w:rsid w:val="00991D7E"/>
    <w:rsid w:val="00991FE1"/>
    <w:rsid w:val="009B3D0D"/>
    <w:rsid w:val="009C4FB4"/>
    <w:rsid w:val="009D044A"/>
    <w:rsid w:val="009D04B9"/>
    <w:rsid w:val="009D06C4"/>
    <w:rsid w:val="009D4AC8"/>
    <w:rsid w:val="009D5F0B"/>
    <w:rsid w:val="009D6AB4"/>
    <w:rsid w:val="009E27EE"/>
    <w:rsid w:val="009E2817"/>
    <w:rsid w:val="009E5CCB"/>
    <w:rsid w:val="009E6A9E"/>
    <w:rsid w:val="009F0FAF"/>
    <w:rsid w:val="009F441C"/>
    <w:rsid w:val="00A11DB1"/>
    <w:rsid w:val="00A11E5C"/>
    <w:rsid w:val="00A13303"/>
    <w:rsid w:val="00A20100"/>
    <w:rsid w:val="00A31819"/>
    <w:rsid w:val="00A4311F"/>
    <w:rsid w:val="00A5193A"/>
    <w:rsid w:val="00A66CD9"/>
    <w:rsid w:val="00A75C7A"/>
    <w:rsid w:val="00A81414"/>
    <w:rsid w:val="00A82240"/>
    <w:rsid w:val="00A90834"/>
    <w:rsid w:val="00AB15FC"/>
    <w:rsid w:val="00AB2A4C"/>
    <w:rsid w:val="00AB48E8"/>
    <w:rsid w:val="00AC15E4"/>
    <w:rsid w:val="00AC4422"/>
    <w:rsid w:val="00AC5FDD"/>
    <w:rsid w:val="00AC76CB"/>
    <w:rsid w:val="00AC7FB1"/>
    <w:rsid w:val="00AD2A80"/>
    <w:rsid w:val="00AD3FEC"/>
    <w:rsid w:val="00AD461B"/>
    <w:rsid w:val="00AE0234"/>
    <w:rsid w:val="00AE2655"/>
    <w:rsid w:val="00AE512E"/>
    <w:rsid w:val="00AE6D59"/>
    <w:rsid w:val="00AF74F3"/>
    <w:rsid w:val="00B003C2"/>
    <w:rsid w:val="00B048FB"/>
    <w:rsid w:val="00B124C3"/>
    <w:rsid w:val="00B129C5"/>
    <w:rsid w:val="00B139F3"/>
    <w:rsid w:val="00B17188"/>
    <w:rsid w:val="00B17A35"/>
    <w:rsid w:val="00B202E1"/>
    <w:rsid w:val="00B2346B"/>
    <w:rsid w:val="00B43E5A"/>
    <w:rsid w:val="00B51D9F"/>
    <w:rsid w:val="00B52D28"/>
    <w:rsid w:val="00B560DA"/>
    <w:rsid w:val="00B65CE1"/>
    <w:rsid w:val="00B74121"/>
    <w:rsid w:val="00B75479"/>
    <w:rsid w:val="00B84D2B"/>
    <w:rsid w:val="00B93635"/>
    <w:rsid w:val="00BA0531"/>
    <w:rsid w:val="00BA3B3A"/>
    <w:rsid w:val="00BA59CD"/>
    <w:rsid w:val="00BA63FD"/>
    <w:rsid w:val="00BB48D6"/>
    <w:rsid w:val="00BC34E1"/>
    <w:rsid w:val="00BC6331"/>
    <w:rsid w:val="00BD0BB1"/>
    <w:rsid w:val="00BD2278"/>
    <w:rsid w:val="00BD33FD"/>
    <w:rsid w:val="00BE2A51"/>
    <w:rsid w:val="00BE4E0F"/>
    <w:rsid w:val="00C11F27"/>
    <w:rsid w:val="00C169AA"/>
    <w:rsid w:val="00C27F1D"/>
    <w:rsid w:val="00C31675"/>
    <w:rsid w:val="00C42EEA"/>
    <w:rsid w:val="00C45ED0"/>
    <w:rsid w:val="00C611C0"/>
    <w:rsid w:val="00C64547"/>
    <w:rsid w:val="00C70BC2"/>
    <w:rsid w:val="00C83A77"/>
    <w:rsid w:val="00C94220"/>
    <w:rsid w:val="00C95BDF"/>
    <w:rsid w:val="00CA020F"/>
    <w:rsid w:val="00CA1DED"/>
    <w:rsid w:val="00CB62E7"/>
    <w:rsid w:val="00CE3C34"/>
    <w:rsid w:val="00CF3052"/>
    <w:rsid w:val="00D04E13"/>
    <w:rsid w:val="00D0763F"/>
    <w:rsid w:val="00D10945"/>
    <w:rsid w:val="00D16805"/>
    <w:rsid w:val="00D17D7D"/>
    <w:rsid w:val="00D207CA"/>
    <w:rsid w:val="00D2606F"/>
    <w:rsid w:val="00D266CC"/>
    <w:rsid w:val="00D36CEB"/>
    <w:rsid w:val="00D440C8"/>
    <w:rsid w:val="00D5609C"/>
    <w:rsid w:val="00D56BBE"/>
    <w:rsid w:val="00D63745"/>
    <w:rsid w:val="00D63C04"/>
    <w:rsid w:val="00D80153"/>
    <w:rsid w:val="00D81090"/>
    <w:rsid w:val="00DB051E"/>
    <w:rsid w:val="00DB2546"/>
    <w:rsid w:val="00DB3A94"/>
    <w:rsid w:val="00DB7775"/>
    <w:rsid w:val="00DC07CA"/>
    <w:rsid w:val="00DD657E"/>
    <w:rsid w:val="00DE39E4"/>
    <w:rsid w:val="00DE66D4"/>
    <w:rsid w:val="00DE69CE"/>
    <w:rsid w:val="00DF6B98"/>
    <w:rsid w:val="00E01B7D"/>
    <w:rsid w:val="00E134BB"/>
    <w:rsid w:val="00E45F27"/>
    <w:rsid w:val="00E465D9"/>
    <w:rsid w:val="00E517B2"/>
    <w:rsid w:val="00E545F7"/>
    <w:rsid w:val="00E559DE"/>
    <w:rsid w:val="00E65896"/>
    <w:rsid w:val="00E71C61"/>
    <w:rsid w:val="00E741B6"/>
    <w:rsid w:val="00E87051"/>
    <w:rsid w:val="00E875DC"/>
    <w:rsid w:val="00E87E3D"/>
    <w:rsid w:val="00E901A9"/>
    <w:rsid w:val="00E904D3"/>
    <w:rsid w:val="00E929DB"/>
    <w:rsid w:val="00E96ED2"/>
    <w:rsid w:val="00E97801"/>
    <w:rsid w:val="00E97A29"/>
    <w:rsid w:val="00EA4A76"/>
    <w:rsid w:val="00EA6699"/>
    <w:rsid w:val="00EB1A13"/>
    <w:rsid w:val="00EB751F"/>
    <w:rsid w:val="00EC4A2E"/>
    <w:rsid w:val="00ED1506"/>
    <w:rsid w:val="00ED194B"/>
    <w:rsid w:val="00EF20BD"/>
    <w:rsid w:val="00EF50CE"/>
    <w:rsid w:val="00EF5A13"/>
    <w:rsid w:val="00F01046"/>
    <w:rsid w:val="00F060D1"/>
    <w:rsid w:val="00F116A3"/>
    <w:rsid w:val="00F12476"/>
    <w:rsid w:val="00F1696E"/>
    <w:rsid w:val="00F22327"/>
    <w:rsid w:val="00F23047"/>
    <w:rsid w:val="00F33277"/>
    <w:rsid w:val="00F42299"/>
    <w:rsid w:val="00F45340"/>
    <w:rsid w:val="00F92231"/>
    <w:rsid w:val="00F93E33"/>
    <w:rsid w:val="00F95B67"/>
    <w:rsid w:val="00F97853"/>
    <w:rsid w:val="00FA537C"/>
    <w:rsid w:val="00FA70AF"/>
    <w:rsid w:val="00FB0D72"/>
    <w:rsid w:val="00FB1644"/>
    <w:rsid w:val="00FB782E"/>
    <w:rsid w:val="00FE12B7"/>
    <w:rsid w:val="00FE4BF4"/>
    <w:rsid w:val="00FF3379"/>
    <w:rsid w:val="00FF41C1"/>
    <w:rsid w:val="00FF6FC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0"/>
    <o:shapelayout v:ext="edit">
      <o:idmap v:ext="edit" data="1"/>
    </o:shapelayout>
  </w:shapeDefaults>
  <w:decimalSymbol w:val=","/>
  <w:listSeparator w:val=";"/>
  <w15:docId w15:val="{7721B6D7-D0E3-44D0-B809-0CB960CEC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F53"/>
    <w:pPr>
      <w:spacing w:line="280" w:lineRule="atLeast"/>
    </w:pPr>
    <w:rPr>
      <w:rFonts w:ascii="Arial" w:hAnsi="Arial"/>
      <w:lang w:eastAsia="en-US"/>
    </w:rPr>
  </w:style>
  <w:style w:type="paragraph" w:styleId="Overskrift1">
    <w:name w:val="heading 1"/>
    <w:basedOn w:val="Normal"/>
    <w:next w:val="Normal"/>
    <w:link w:val="Overskrift1Tegn"/>
    <w:qFormat/>
    <w:rsid w:val="00901DDD"/>
    <w:pPr>
      <w:keepNext/>
      <w:outlineLvl w:val="0"/>
    </w:pPr>
    <w:rPr>
      <w:rFonts w:cs="Arial"/>
      <w:b/>
      <w:bCs/>
      <w:kern w:val="32"/>
      <w:sz w:val="22"/>
      <w:szCs w:val="32"/>
    </w:rPr>
  </w:style>
  <w:style w:type="paragraph" w:styleId="Overskrift2">
    <w:name w:val="heading 2"/>
    <w:basedOn w:val="Normal"/>
    <w:next w:val="Normal"/>
    <w:link w:val="Overskrift2Tegn"/>
    <w:qFormat/>
    <w:rsid w:val="005C1B88"/>
    <w:pPr>
      <w:keepNext/>
      <w:outlineLvl w:val="1"/>
    </w:pPr>
    <w:rPr>
      <w:rFonts w:cs="Arial"/>
      <w:b/>
      <w:bCs/>
      <w:iCs/>
      <w:szCs w:val="28"/>
    </w:rPr>
  </w:style>
  <w:style w:type="paragraph" w:styleId="Overskrift3">
    <w:name w:val="heading 3"/>
    <w:basedOn w:val="Normal"/>
    <w:next w:val="Normal"/>
    <w:qFormat/>
    <w:rsid w:val="005C1B88"/>
    <w:pPr>
      <w:keepNext/>
      <w:outlineLvl w:val="2"/>
    </w:pPr>
    <w:rPr>
      <w:rFonts w:cs="Arial"/>
      <w:b/>
      <w:bCs/>
      <w:szCs w:val="26"/>
    </w:rPr>
  </w:style>
  <w:style w:type="paragraph" w:styleId="Overskrift4">
    <w:name w:val="heading 4"/>
    <w:basedOn w:val="Normal"/>
    <w:next w:val="Normal"/>
    <w:qFormat/>
    <w:rsid w:val="00441E5D"/>
    <w:pPr>
      <w:keepNext/>
      <w:overflowPunct w:val="0"/>
      <w:autoSpaceDE w:val="0"/>
      <w:autoSpaceDN w:val="0"/>
      <w:adjustRightInd w:val="0"/>
      <w:spacing w:line="240" w:lineRule="auto"/>
      <w:ind w:left="851" w:hanging="851"/>
      <w:textAlignment w:val="baseline"/>
      <w:outlineLvl w:val="3"/>
    </w:pPr>
    <w:rPr>
      <w:rFonts w:ascii="Times New Roman" w:hAnsi="Times New Roman"/>
      <w:b/>
      <w:bCs/>
      <w:sz w:val="26"/>
      <w:lang w:eastAsia="da-DK"/>
    </w:rPr>
  </w:style>
  <w:style w:type="paragraph" w:styleId="Overskrift5">
    <w:name w:val="heading 5"/>
    <w:basedOn w:val="Normal"/>
    <w:next w:val="Normal"/>
    <w:qFormat/>
    <w:rsid w:val="00441E5D"/>
    <w:pPr>
      <w:keepNext/>
      <w:overflowPunct w:val="0"/>
      <w:autoSpaceDE w:val="0"/>
      <w:autoSpaceDN w:val="0"/>
      <w:adjustRightInd w:val="0"/>
      <w:spacing w:line="240" w:lineRule="auto"/>
      <w:textAlignment w:val="baseline"/>
      <w:outlineLvl w:val="4"/>
    </w:pPr>
    <w:rPr>
      <w:rFonts w:ascii="Times New Roman" w:hAnsi="Times New Roman"/>
      <w:b/>
      <w:bCs/>
      <w:sz w:val="26"/>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196120"/>
    <w:pPr>
      <w:tabs>
        <w:tab w:val="center" w:pos="4320"/>
        <w:tab w:val="right" w:pos="8640"/>
      </w:tabs>
    </w:pPr>
  </w:style>
  <w:style w:type="paragraph" w:styleId="Sidefod">
    <w:name w:val="footer"/>
    <w:basedOn w:val="Normal"/>
    <w:rsid w:val="00196120"/>
    <w:pPr>
      <w:tabs>
        <w:tab w:val="center" w:pos="4320"/>
        <w:tab w:val="right" w:pos="8640"/>
      </w:tabs>
    </w:pPr>
  </w:style>
  <w:style w:type="paragraph" w:styleId="Markeringsbobletekst">
    <w:name w:val="Balloon Text"/>
    <w:basedOn w:val="Normal"/>
    <w:semiHidden/>
    <w:rsid w:val="00FF41C1"/>
    <w:rPr>
      <w:rFonts w:ascii="Tahoma" w:hAnsi="Tahoma" w:cs="Tahoma"/>
      <w:sz w:val="16"/>
      <w:szCs w:val="16"/>
    </w:rPr>
  </w:style>
  <w:style w:type="table" w:styleId="Tabel-Gitter">
    <w:name w:val="Table Grid"/>
    <w:basedOn w:val="Tabel-Normal"/>
    <w:rsid w:val="005E635A"/>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575BAB"/>
    <w:rPr>
      <w:rFonts w:ascii="Arial" w:hAnsi="Arial"/>
      <w:sz w:val="16"/>
    </w:rPr>
  </w:style>
  <w:style w:type="paragraph" w:customStyle="1" w:styleId="Afdeling">
    <w:name w:val="Afdeling"/>
    <w:basedOn w:val="Overskriftfed"/>
    <w:rsid w:val="00571F53"/>
    <w:pPr>
      <w:spacing w:line="240" w:lineRule="atLeast"/>
    </w:pPr>
    <w:rPr>
      <w:sz w:val="18"/>
    </w:rPr>
  </w:style>
  <w:style w:type="character" w:styleId="Hyperlink">
    <w:name w:val="Hyperlink"/>
    <w:basedOn w:val="Standardskrifttypeiafsnit"/>
    <w:uiPriority w:val="99"/>
    <w:rsid w:val="00991D7E"/>
    <w:rPr>
      <w:color w:val="0000FF"/>
      <w:u w:val="single"/>
    </w:rPr>
  </w:style>
  <w:style w:type="paragraph" w:customStyle="1" w:styleId="Overskriftfed">
    <w:name w:val="Overskrift fed"/>
    <w:basedOn w:val="Normal"/>
    <w:rsid w:val="00A11E5C"/>
    <w:rPr>
      <w:b/>
    </w:rPr>
  </w:style>
  <w:style w:type="paragraph" w:customStyle="1" w:styleId="Lille">
    <w:name w:val="Lille"/>
    <w:basedOn w:val="Normal"/>
    <w:rsid w:val="00571F53"/>
    <w:pPr>
      <w:spacing w:line="240" w:lineRule="atLeast"/>
    </w:pPr>
    <w:rPr>
      <w:sz w:val="16"/>
      <w:szCs w:val="18"/>
    </w:rPr>
  </w:style>
  <w:style w:type="paragraph" w:customStyle="1" w:styleId="Style">
    <w:name w:val="Style"/>
    <w:basedOn w:val="Lille"/>
    <w:rsid w:val="002D0179"/>
    <w:pPr>
      <w:spacing w:line="260" w:lineRule="atLeast"/>
    </w:pPr>
    <w:rPr>
      <w:szCs w:val="20"/>
    </w:rPr>
  </w:style>
  <w:style w:type="character" w:styleId="Kommentarhenvisning">
    <w:name w:val="annotation reference"/>
    <w:basedOn w:val="Standardskrifttypeiafsnit"/>
    <w:semiHidden/>
    <w:rsid w:val="00441E5D"/>
    <w:rPr>
      <w:sz w:val="16"/>
      <w:szCs w:val="16"/>
    </w:rPr>
  </w:style>
  <w:style w:type="paragraph" w:styleId="Kommentartekst">
    <w:name w:val="annotation text"/>
    <w:basedOn w:val="Normal"/>
    <w:semiHidden/>
    <w:rsid w:val="00441E5D"/>
    <w:pPr>
      <w:overflowPunct w:val="0"/>
      <w:autoSpaceDE w:val="0"/>
      <w:autoSpaceDN w:val="0"/>
      <w:adjustRightInd w:val="0"/>
      <w:spacing w:line="240" w:lineRule="auto"/>
      <w:textAlignment w:val="baseline"/>
    </w:pPr>
    <w:rPr>
      <w:rFonts w:ascii="Times New Roman" w:hAnsi="Times New Roman"/>
      <w:lang w:eastAsia="da-DK"/>
    </w:rPr>
  </w:style>
  <w:style w:type="character" w:customStyle="1" w:styleId="Overskrift1Tegn">
    <w:name w:val="Overskrift 1 Tegn"/>
    <w:basedOn w:val="Standardskrifttypeiafsnit"/>
    <w:link w:val="Overskrift1"/>
    <w:rsid w:val="00A75C7A"/>
    <w:rPr>
      <w:rFonts w:ascii="Arial" w:hAnsi="Arial" w:cs="Arial"/>
      <w:b/>
      <w:bCs/>
      <w:kern w:val="32"/>
      <w:sz w:val="22"/>
      <w:szCs w:val="32"/>
      <w:lang w:eastAsia="en-US"/>
    </w:rPr>
  </w:style>
  <w:style w:type="character" w:customStyle="1" w:styleId="Overskrift2Tegn">
    <w:name w:val="Overskrift 2 Tegn"/>
    <w:basedOn w:val="Standardskrifttypeiafsnit"/>
    <w:link w:val="Overskrift2"/>
    <w:rsid w:val="00A75C7A"/>
    <w:rPr>
      <w:rFonts w:ascii="Arial" w:hAnsi="Arial" w:cs="Arial"/>
      <w:b/>
      <w:bCs/>
      <w:iCs/>
      <w:szCs w:val="28"/>
      <w:lang w:eastAsia="en-US"/>
    </w:rPr>
  </w:style>
  <w:style w:type="paragraph" w:styleId="Brdtekst">
    <w:name w:val="Body Text"/>
    <w:basedOn w:val="Normal"/>
    <w:link w:val="BrdtekstTegn1"/>
    <w:unhideWhenUsed/>
    <w:rsid w:val="00A75C7A"/>
    <w:pPr>
      <w:spacing w:line="240" w:lineRule="auto"/>
    </w:pPr>
    <w:rPr>
      <w:rFonts w:cs="Arial"/>
      <w:sz w:val="28"/>
      <w:lang w:eastAsia="da-DK"/>
    </w:rPr>
  </w:style>
  <w:style w:type="character" w:customStyle="1" w:styleId="BrdtekstTegn">
    <w:name w:val="Brødtekst Tegn"/>
    <w:basedOn w:val="Standardskrifttypeiafsnit"/>
    <w:rsid w:val="00A75C7A"/>
    <w:rPr>
      <w:rFonts w:ascii="Arial" w:hAnsi="Arial"/>
      <w:lang w:eastAsia="en-US"/>
    </w:rPr>
  </w:style>
  <w:style w:type="paragraph" w:styleId="Brdtekst2">
    <w:name w:val="Body Text 2"/>
    <w:basedOn w:val="Normal"/>
    <w:link w:val="Brdtekst2Tegn1"/>
    <w:unhideWhenUsed/>
    <w:rsid w:val="00A75C7A"/>
    <w:pPr>
      <w:spacing w:line="240" w:lineRule="auto"/>
    </w:pPr>
    <w:rPr>
      <w:rFonts w:cs="Arial"/>
      <w:b/>
      <w:bCs/>
      <w:szCs w:val="24"/>
      <w:lang w:eastAsia="da-DK"/>
    </w:rPr>
  </w:style>
  <w:style w:type="character" w:customStyle="1" w:styleId="Brdtekst2Tegn">
    <w:name w:val="Brødtekst 2 Tegn"/>
    <w:basedOn w:val="Standardskrifttypeiafsnit"/>
    <w:rsid w:val="00A75C7A"/>
    <w:rPr>
      <w:rFonts w:ascii="Arial" w:hAnsi="Arial"/>
      <w:lang w:eastAsia="en-US"/>
    </w:rPr>
  </w:style>
  <w:style w:type="character" w:customStyle="1" w:styleId="BrdtekstTegn1">
    <w:name w:val="Brødtekst Tegn1"/>
    <w:basedOn w:val="Standardskrifttypeiafsnit"/>
    <w:link w:val="Brdtekst"/>
    <w:locked/>
    <w:rsid w:val="00A75C7A"/>
    <w:rPr>
      <w:rFonts w:ascii="Arial" w:hAnsi="Arial" w:cs="Arial"/>
      <w:sz w:val="28"/>
    </w:rPr>
  </w:style>
  <w:style w:type="character" w:customStyle="1" w:styleId="Brdtekst2Tegn1">
    <w:name w:val="Brødtekst 2 Tegn1"/>
    <w:basedOn w:val="Standardskrifttypeiafsnit"/>
    <w:link w:val="Brdtekst2"/>
    <w:locked/>
    <w:rsid w:val="00A75C7A"/>
    <w:rPr>
      <w:rFonts w:ascii="Arial" w:hAnsi="Arial" w:cs="Arial"/>
      <w:b/>
      <w:bCs/>
      <w:szCs w:val="24"/>
    </w:rPr>
  </w:style>
  <w:style w:type="paragraph" w:styleId="Fodnotetekst">
    <w:name w:val="footnote text"/>
    <w:basedOn w:val="Normal"/>
    <w:link w:val="FodnotetekstTegn"/>
    <w:unhideWhenUsed/>
    <w:rsid w:val="00A75C7A"/>
  </w:style>
  <w:style w:type="character" w:customStyle="1" w:styleId="FodnotetekstTegn">
    <w:name w:val="Fodnotetekst Tegn"/>
    <w:basedOn w:val="Standardskrifttypeiafsnit"/>
    <w:link w:val="Fodnotetekst"/>
    <w:rsid w:val="00A75C7A"/>
    <w:rPr>
      <w:rFonts w:ascii="Arial" w:hAnsi="Arial"/>
      <w:lang w:eastAsia="en-US"/>
    </w:rPr>
  </w:style>
  <w:style w:type="character" w:styleId="Fodnotehenvisning">
    <w:name w:val="footnote reference"/>
    <w:basedOn w:val="Standardskrifttypeiafsnit"/>
    <w:unhideWhenUsed/>
    <w:rsid w:val="00A75C7A"/>
    <w:rPr>
      <w:vertAlign w:val="superscript"/>
    </w:rPr>
  </w:style>
  <w:style w:type="character" w:customStyle="1" w:styleId="docheadinfo">
    <w:name w:val="docheadinfo"/>
    <w:basedOn w:val="Standardskrifttypeiafsnit"/>
    <w:rsid w:val="00D0763F"/>
  </w:style>
  <w:style w:type="paragraph" w:styleId="Indholdsfortegnelse1">
    <w:name w:val="toc 1"/>
    <w:basedOn w:val="Normal"/>
    <w:next w:val="Normal"/>
    <w:autoRedefine/>
    <w:uiPriority w:val="39"/>
    <w:rsid w:val="0055796A"/>
  </w:style>
  <w:style w:type="paragraph" w:styleId="Indholdsfortegnelse2">
    <w:name w:val="toc 2"/>
    <w:basedOn w:val="Normal"/>
    <w:next w:val="Normal"/>
    <w:autoRedefine/>
    <w:uiPriority w:val="39"/>
    <w:rsid w:val="0055796A"/>
    <w:pPr>
      <w:ind w:left="200"/>
    </w:pPr>
  </w:style>
  <w:style w:type="paragraph" w:styleId="Overskrift">
    <w:name w:val="TOC Heading"/>
    <w:basedOn w:val="Overskrift1"/>
    <w:next w:val="Normal"/>
    <w:uiPriority w:val="39"/>
    <w:semiHidden/>
    <w:unhideWhenUsed/>
    <w:qFormat/>
    <w:rsid w:val="0055796A"/>
    <w:pPr>
      <w:keepLines/>
      <w:spacing w:before="480" w:line="276" w:lineRule="auto"/>
      <w:outlineLvl w:val="9"/>
    </w:pPr>
    <w:rPr>
      <w:rFonts w:ascii="Cambria" w:hAnsi="Cambria" w:cs="Times New Roman"/>
      <w:color w:val="365F91"/>
      <w:kern w:val="0"/>
      <w:sz w:val="28"/>
      <w:szCs w:val="28"/>
    </w:rPr>
  </w:style>
  <w:style w:type="paragraph" w:styleId="Listeafsnit">
    <w:name w:val="List Paragraph"/>
    <w:basedOn w:val="Normal"/>
    <w:uiPriority w:val="34"/>
    <w:qFormat/>
    <w:rsid w:val="00B43E5A"/>
    <w:pPr>
      <w:overflowPunct w:val="0"/>
      <w:autoSpaceDE w:val="0"/>
      <w:autoSpaceDN w:val="0"/>
      <w:adjustRightInd w:val="0"/>
      <w:spacing w:line="240" w:lineRule="auto"/>
      <w:ind w:left="720"/>
      <w:contextualSpacing/>
      <w:textAlignment w:val="baseline"/>
    </w:pPr>
    <w:rPr>
      <w:rFonts w:ascii="Verdana" w:hAnsi="Verdana"/>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135582">
      <w:bodyDiv w:val="1"/>
      <w:marLeft w:val="0"/>
      <w:marRight w:val="0"/>
      <w:marTop w:val="0"/>
      <w:marBottom w:val="0"/>
      <w:divBdr>
        <w:top w:val="none" w:sz="0" w:space="0" w:color="auto"/>
        <w:left w:val="none" w:sz="0" w:space="0" w:color="auto"/>
        <w:bottom w:val="none" w:sz="0" w:space="0" w:color="auto"/>
        <w:right w:val="none" w:sz="0" w:space="0" w:color="auto"/>
      </w:divBdr>
    </w:div>
    <w:div w:id="535973287">
      <w:bodyDiv w:val="1"/>
      <w:marLeft w:val="0"/>
      <w:marRight w:val="0"/>
      <w:marTop w:val="0"/>
      <w:marBottom w:val="0"/>
      <w:divBdr>
        <w:top w:val="none" w:sz="0" w:space="0" w:color="auto"/>
        <w:left w:val="none" w:sz="0" w:space="0" w:color="auto"/>
        <w:bottom w:val="none" w:sz="0" w:space="0" w:color="auto"/>
        <w:right w:val="none" w:sz="0" w:space="0" w:color="auto"/>
      </w:divBdr>
    </w:div>
    <w:div w:id="596527246">
      <w:bodyDiv w:val="1"/>
      <w:marLeft w:val="0"/>
      <w:marRight w:val="0"/>
      <w:marTop w:val="0"/>
      <w:marBottom w:val="0"/>
      <w:divBdr>
        <w:top w:val="none" w:sz="0" w:space="0" w:color="auto"/>
        <w:left w:val="none" w:sz="0" w:space="0" w:color="auto"/>
        <w:bottom w:val="none" w:sz="0" w:space="0" w:color="auto"/>
        <w:right w:val="none" w:sz="0" w:space="0" w:color="auto"/>
      </w:divBdr>
    </w:div>
    <w:div w:id="738867416">
      <w:bodyDiv w:val="1"/>
      <w:marLeft w:val="0"/>
      <w:marRight w:val="0"/>
      <w:marTop w:val="0"/>
      <w:marBottom w:val="0"/>
      <w:divBdr>
        <w:top w:val="none" w:sz="0" w:space="0" w:color="auto"/>
        <w:left w:val="none" w:sz="0" w:space="0" w:color="auto"/>
        <w:bottom w:val="none" w:sz="0" w:space="0" w:color="auto"/>
        <w:right w:val="none" w:sz="0" w:space="0" w:color="auto"/>
      </w:divBdr>
    </w:div>
    <w:div w:id="755899846">
      <w:bodyDiv w:val="1"/>
      <w:marLeft w:val="0"/>
      <w:marRight w:val="0"/>
      <w:marTop w:val="0"/>
      <w:marBottom w:val="0"/>
      <w:divBdr>
        <w:top w:val="none" w:sz="0" w:space="0" w:color="auto"/>
        <w:left w:val="none" w:sz="0" w:space="0" w:color="auto"/>
        <w:bottom w:val="none" w:sz="0" w:space="0" w:color="auto"/>
        <w:right w:val="none" w:sz="0" w:space="0" w:color="auto"/>
      </w:divBdr>
    </w:div>
    <w:div w:id="784424626">
      <w:bodyDiv w:val="1"/>
      <w:marLeft w:val="0"/>
      <w:marRight w:val="0"/>
      <w:marTop w:val="0"/>
      <w:marBottom w:val="0"/>
      <w:divBdr>
        <w:top w:val="none" w:sz="0" w:space="0" w:color="auto"/>
        <w:left w:val="none" w:sz="0" w:space="0" w:color="auto"/>
        <w:bottom w:val="none" w:sz="0" w:space="0" w:color="auto"/>
        <w:right w:val="none" w:sz="0" w:space="0" w:color="auto"/>
      </w:divBdr>
    </w:div>
    <w:div w:id="812599017">
      <w:bodyDiv w:val="1"/>
      <w:marLeft w:val="0"/>
      <w:marRight w:val="0"/>
      <w:marTop w:val="0"/>
      <w:marBottom w:val="0"/>
      <w:divBdr>
        <w:top w:val="none" w:sz="0" w:space="0" w:color="auto"/>
        <w:left w:val="none" w:sz="0" w:space="0" w:color="auto"/>
        <w:bottom w:val="none" w:sz="0" w:space="0" w:color="auto"/>
        <w:right w:val="none" w:sz="0" w:space="0" w:color="auto"/>
      </w:divBdr>
    </w:div>
    <w:div w:id="848715479">
      <w:bodyDiv w:val="1"/>
      <w:marLeft w:val="0"/>
      <w:marRight w:val="0"/>
      <w:marTop w:val="0"/>
      <w:marBottom w:val="0"/>
      <w:divBdr>
        <w:top w:val="none" w:sz="0" w:space="0" w:color="auto"/>
        <w:left w:val="none" w:sz="0" w:space="0" w:color="auto"/>
        <w:bottom w:val="none" w:sz="0" w:space="0" w:color="auto"/>
        <w:right w:val="none" w:sz="0" w:space="0" w:color="auto"/>
      </w:divBdr>
    </w:div>
    <w:div w:id="980886861">
      <w:bodyDiv w:val="1"/>
      <w:marLeft w:val="0"/>
      <w:marRight w:val="0"/>
      <w:marTop w:val="0"/>
      <w:marBottom w:val="0"/>
      <w:divBdr>
        <w:top w:val="none" w:sz="0" w:space="0" w:color="auto"/>
        <w:left w:val="none" w:sz="0" w:space="0" w:color="auto"/>
        <w:bottom w:val="none" w:sz="0" w:space="0" w:color="auto"/>
        <w:right w:val="none" w:sz="0" w:space="0" w:color="auto"/>
      </w:divBdr>
    </w:div>
    <w:div w:id="991327273">
      <w:bodyDiv w:val="1"/>
      <w:marLeft w:val="0"/>
      <w:marRight w:val="0"/>
      <w:marTop w:val="0"/>
      <w:marBottom w:val="0"/>
      <w:divBdr>
        <w:top w:val="none" w:sz="0" w:space="0" w:color="auto"/>
        <w:left w:val="none" w:sz="0" w:space="0" w:color="auto"/>
        <w:bottom w:val="none" w:sz="0" w:space="0" w:color="auto"/>
        <w:right w:val="none" w:sz="0" w:space="0" w:color="auto"/>
      </w:divBdr>
      <w:divsChild>
        <w:div w:id="1949239124">
          <w:marLeft w:val="0"/>
          <w:marRight w:val="0"/>
          <w:marTop w:val="0"/>
          <w:marBottom w:val="0"/>
          <w:divBdr>
            <w:top w:val="none" w:sz="0" w:space="0" w:color="auto"/>
            <w:left w:val="none" w:sz="0" w:space="0" w:color="auto"/>
            <w:bottom w:val="none" w:sz="0" w:space="0" w:color="auto"/>
            <w:right w:val="none" w:sz="0" w:space="0" w:color="auto"/>
          </w:divBdr>
          <w:divsChild>
            <w:div w:id="2016834701">
              <w:marLeft w:val="0"/>
              <w:marRight w:val="0"/>
              <w:marTop w:val="0"/>
              <w:marBottom w:val="0"/>
              <w:divBdr>
                <w:top w:val="none" w:sz="0" w:space="0" w:color="auto"/>
                <w:left w:val="none" w:sz="0" w:space="0" w:color="auto"/>
                <w:bottom w:val="none" w:sz="0" w:space="0" w:color="auto"/>
                <w:right w:val="none" w:sz="0" w:space="0" w:color="auto"/>
              </w:divBdr>
              <w:divsChild>
                <w:div w:id="1723366472">
                  <w:marLeft w:val="0"/>
                  <w:marRight w:val="0"/>
                  <w:marTop w:val="0"/>
                  <w:marBottom w:val="0"/>
                  <w:divBdr>
                    <w:top w:val="none" w:sz="0" w:space="0" w:color="auto"/>
                    <w:left w:val="none" w:sz="0" w:space="0" w:color="auto"/>
                    <w:bottom w:val="none" w:sz="0" w:space="0" w:color="auto"/>
                    <w:right w:val="none" w:sz="0" w:space="0" w:color="auto"/>
                  </w:divBdr>
                  <w:divsChild>
                    <w:div w:id="412625235">
                      <w:marLeft w:val="0"/>
                      <w:marRight w:val="0"/>
                      <w:marTop w:val="0"/>
                      <w:marBottom w:val="0"/>
                      <w:divBdr>
                        <w:top w:val="none" w:sz="0" w:space="0" w:color="auto"/>
                        <w:left w:val="none" w:sz="0" w:space="0" w:color="auto"/>
                        <w:bottom w:val="none" w:sz="0" w:space="0" w:color="auto"/>
                        <w:right w:val="none" w:sz="0" w:space="0" w:color="auto"/>
                      </w:divBdr>
                      <w:divsChild>
                        <w:div w:id="1405369525">
                          <w:marLeft w:val="0"/>
                          <w:marRight w:val="0"/>
                          <w:marTop w:val="0"/>
                          <w:marBottom w:val="0"/>
                          <w:divBdr>
                            <w:top w:val="none" w:sz="0" w:space="0" w:color="auto"/>
                            <w:left w:val="none" w:sz="0" w:space="0" w:color="auto"/>
                            <w:bottom w:val="none" w:sz="0" w:space="0" w:color="auto"/>
                            <w:right w:val="none" w:sz="0" w:space="0" w:color="auto"/>
                          </w:divBdr>
                          <w:divsChild>
                            <w:div w:id="1708337631">
                              <w:marLeft w:val="0"/>
                              <w:marRight w:val="0"/>
                              <w:marTop w:val="0"/>
                              <w:marBottom w:val="0"/>
                              <w:divBdr>
                                <w:top w:val="none" w:sz="0" w:space="0" w:color="auto"/>
                                <w:left w:val="none" w:sz="0" w:space="0" w:color="auto"/>
                                <w:bottom w:val="none" w:sz="0" w:space="0" w:color="auto"/>
                                <w:right w:val="none" w:sz="0" w:space="0" w:color="auto"/>
                              </w:divBdr>
                              <w:divsChild>
                                <w:div w:id="5327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315868">
      <w:bodyDiv w:val="1"/>
      <w:marLeft w:val="0"/>
      <w:marRight w:val="0"/>
      <w:marTop w:val="0"/>
      <w:marBottom w:val="0"/>
      <w:divBdr>
        <w:top w:val="none" w:sz="0" w:space="0" w:color="auto"/>
        <w:left w:val="none" w:sz="0" w:space="0" w:color="auto"/>
        <w:bottom w:val="none" w:sz="0" w:space="0" w:color="auto"/>
        <w:right w:val="none" w:sz="0" w:space="0" w:color="auto"/>
      </w:divBdr>
    </w:div>
    <w:div w:id="1041637907">
      <w:bodyDiv w:val="1"/>
      <w:marLeft w:val="0"/>
      <w:marRight w:val="0"/>
      <w:marTop w:val="0"/>
      <w:marBottom w:val="0"/>
      <w:divBdr>
        <w:top w:val="none" w:sz="0" w:space="0" w:color="auto"/>
        <w:left w:val="none" w:sz="0" w:space="0" w:color="auto"/>
        <w:bottom w:val="none" w:sz="0" w:space="0" w:color="auto"/>
        <w:right w:val="none" w:sz="0" w:space="0" w:color="auto"/>
      </w:divBdr>
    </w:div>
    <w:div w:id="1108626080">
      <w:bodyDiv w:val="1"/>
      <w:marLeft w:val="0"/>
      <w:marRight w:val="0"/>
      <w:marTop w:val="0"/>
      <w:marBottom w:val="0"/>
      <w:divBdr>
        <w:top w:val="none" w:sz="0" w:space="0" w:color="auto"/>
        <w:left w:val="none" w:sz="0" w:space="0" w:color="auto"/>
        <w:bottom w:val="none" w:sz="0" w:space="0" w:color="auto"/>
        <w:right w:val="none" w:sz="0" w:space="0" w:color="auto"/>
      </w:divBdr>
    </w:div>
    <w:div w:id="1382286710">
      <w:bodyDiv w:val="1"/>
      <w:marLeft w:val="0"/>
      <w:marRight w:val="0"/>
      <w:marTop w:val="0"/>
      <w:marBottom w:val="0"/>
      <w:divBdr>
        <w:top w:val="none" w:sz="0" w:space="0" w:color="auto"/>
        <w:left w:val="none" w:sz="0" w:space="0" w:color="auto"/>
        <w:bottom w:val="none" w:sz="0" w:space="0" w:color="auto"/>
        <w:right w:val="none" w:sz="0" w:space="0" w:color="auto"/>
      </w:divBdr>
    </w:div>
    <w:div w:id="1475220943">
      <w:bodyDiv w:val="1"/>
      <w:marLeft w:val="0"/>
      <w:marRight w:val="0"/>
      <w:marTop w:val="0"/>
      <w:marBottom w:val="0"/>
      <w:divBdr>
        <w:top w:val="none" w:sz="0" w:space="0" w:color="auto"/>
        <w:left w:val="none" w:sz="0" w:space="0" w:color="auto"/>
        <w:bottom w:val="none" w:sz="0" w:space="0" w:color="auto"/>
        <w:right w:val="none" w:sz="0" w:space="0" w:color="auto"/>
      </w:divBdr>
    </w:div>
    <w:div w:id="1512794550">
      <w:bodyDiv w:val="1"/>
      <w:marLeft w:val="0"/>
      <w:marRight w:val="0"/>
      <w:marTop w:val="0"/>
      <w:marBottom w:val="0"/>
      <w:divBdr>
        <w:top w:val="none" w:sz="0" w:space="0" w:color="auto"/>
        <w:left w:val="none" w:sz="0" w:space="0" w:color="auto"/>
        <w:bottom w:val="none" w:sz="0" w:space="0" w:color="auto"/>
        <w:right w:val="none" w:sz="0" w:space="0" w:color="auto"/>
      </w:divBdr>
    </w:div>
    <w:div w:id="1530558455">
      <w:bodyDiv w:val="1"/>
      <w:marLeft w:val="0"/>
      <w:marRight w:val="0"/>
      <w:marTop w:val="0"/>
      <w:marBottom w:val="0"/>
      <w:divBdr>
        <w:top w:val="none" w:sz="0" w:space="0" w:color="auto"/>
        <w:left w:val="none" w:sz="0" w:space="0" w:color="auto"/>
        <w:bottom w:val="none" w:sz="0" w:space="0" w:color="auto"/>
        <w:right w:val="none" w:sz="0" w:space="0" w:color="auto"/>
      </w:divBdr>
    </w:div>
    <w:div w:id="1575818177">
      <w:bodyDiv w:val="1"/>
      <w:marLeft w:val="0"/>
      <w:marRight w:val="0"/>
      <w:marTop w:val="0"/>
      <w:marBottom w:val="0"/>
      <w:divBdr>
        <w:top w:val="none" w:sz="0" w:space="0" w:color="auto"/>
        <w:left w:val="none" w:sz="0" w:space="0" w:color="auto"/>
        <w:bottom w:val="none" w:sz="0" w:space="0" w:color="auto"/>
        <w:right w:val="none" w:sz="0" w:space="0" w:color="auto"/>
      </w:divBdr>
    </w:div>
    <w:div w:id="1758478473">
      <w:bodyDiv w:val="1"/>
      <w:marLeft w:val="0"/>
      <w:marRight w:val="0"/>
      <w:marTop w:val="0"/>
      <w:marBottom w:val="0"/>
      <w:divBdr>
        <w:top w:val="none" w:sz="0" w:space="0" w:color="auto"/>
        <w:left w:val="none" w:sz="0" w:space="0" w:color="auto"/>
        <w:bottom w:val="none" w:sz="0" w:space="0" w:color="auto"/>
        <w:right w:val="none" w:sz="0" w:space="0" w:color="auto"/>
      </w:divBdr>
    </w:div>
    <w:div w:id="1774082640">
      <w:bodyDiv w:val="1"/>
      <w:marLeft w:val="0"/>
      <w:marRight w:val="0"/>
      <w:marTop w:val="0"/>
      <w:marBottom w:val="0"/>
      <w:divBdr>
        <w:top w:val="none" w:sz="0" w:space="0" w:color="auto"/>
        <w:left w:val="none" w:sz="0" w:space="0" w:color="auto"/>
        <w:bottom w:val="none" w:sz="0" w:space="0" w:color="auto"/>
        <w:right w:val="none" w:sz="0" w:space="0" w:color="auto"/>
      </w:divBdr>
    </w:div>
    <w:div w:id="195192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llund.dk" TargetMode="External"/><Relationship Id="rId13" Type="http://schemas.openxmlformats.org/officeDocument/2006/relationships/header" Target="header3.xml"/><Relationship Id="rId18" Type="http://schemas.openxmlformats.org/officeDocument/2006/relationships/hyperlink" Target="mailto:ae@aeraadet.dk" TargetMode="External"/><Relationship Id="rId26" Type="http://schemas.openxmlformats.org/officeDocument/2006/relationships/hyperlink" Target="http://www.borger.dk" TargetMode="External"/><Relationship Id="rId3" Type="http://schemas.openxmlformats.org/officeDocument/2006/relationships/styles" Target="styles.xml"/><Relationship Id="rId21" Type="http://schemas.openxmlformats.org/officeDocument/2006/relationships/hyperlink" Target="mailto:hereford@bbsyd.dk" TargetMode="External"/><Relationship Id="rId34"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nb@ferskvandsfiskeriforeningen.dk" TargetMode="External"/><Relationship Id="rId25" Type="http://schemas.openxmlformats.org/officeDocument/2006/relationships/hyperlink" Target="mailto:billund@dof.dk" TargetMode="External"/><Relationship Id="rId33" Type="http://schemas.openxmlformats.org/officeDocument/2006/relationships/image" Target="media/image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il@dkfisk.dk" TargetMode="External"/><Relationship Id="rId20" Type="http://schemas.openxmlformats.org/officeDocument/2006/relationships/hyperlink" Target="mailto:post@sportsfiskeren.dk" TargetMode="External"/><Relationship Id="rId29" Type="http://schemas.openxmlformats.org/officeDocument/2006/relationships/hyperlink" Target="http://www.borger.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natur@dof.dk" TargetMode="External"/><Relationship Id="rId32" Type="http://schemas.openxmlformats.org/officeDocument/2006/relationships/image" Target="media/image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yd@sst.dk" TargetMode="External"/><Relationship Id="rId23" Type="http://schemas.openxmlformats.org/officeDocument/2006/relationships/hyperlink" Target="mailto:husdyr@ecocouncil.dk" TargetMode="External"/><Relationship Id="rId28" Type="http://schemas.openxmlformats.org/officeDocument/2006/relationships/hyperlink" Target="http://www.nmkn.dk" TargetMode="External"/><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mailto:fbr@fbr.dk" TargetMode="External"/><Relationship Id="rId31"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mailto:dnbillund-sager@dn.dk" TargetMode="External"/><Relationship Id="rId27" Type="http://schemas.openxmlformats.org/officeDocument/2006/relationships/hyperlink" Target="http://www.virk.dk" TargetMode="External"/><Relationship Id="rId30" Type="http://schemas.openxmlformats.org/officeDocument/2006/relationships/hyperlink" Target="http://www.virk.dk" TargetMode="External"/><Relationship Id="rId35"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EC872C-EC87-4656-BBD1-AB62DCC8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2370</Words>
  <Characters>15827</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Brev DK med logo</vt:lpstr>
    </vt:vector>
  </TitlesOfParts>
  <Company>Folketinget</Company>
  <LinksUpToDate>false</LinksUpToDate>
  <CharactersWithSpaces>18161</CharactersWithSpaces>
  <SharedDoc>false</SharedDoc>
  <HLinks>
    <vt:vector size="6" baseType="variant">
      <vt:variant>
        <vt:i4>8323198</vt:i4>
      </vt:variant>
      <vt:variant>
        <vt:i4>0</vt:i4>
      </vt:variant>
      <vt:variant>
        <vt:i4>0</vt:i4>
      </vt:variant>
      <vt:variant>
        <vt:i4>5</vt:i4>
      </vt:variant>
      <vt:variant>
        <vt:lpwstr>http://www.billund.dk/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 DK med logo</dc:title>
  <dc:subject/>
  <dc:creator>THM</dc:creator>
  <cp:keywords/>
  <cp:lastModifiedBy>Rikke Holm Sennels</cp:lastModifiedBy>
  <cp:revision>2</cp:revision>
  <cp:lastPrinted>2016-07-12T13:51:00Z</cp:lastPrinted>
  <dcterms:created xsi:type="dcterms:W3CDTF">2016-08-11T10:42:00Z</dcterms:created>
  <dcterms:modified xsi:type="dcterms:W3CDTF">2016-08-11T10:42:00Z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{8B92674C-7B22-4074-AC7D-885B85DA0873}</vt:lpwstr>
  </property>
</Properties>
</file>