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DFC" w:rsidRDefault="00E26DFC" w:rsidP="00E26DFC">
      <w:pPr>
        <w:spacing w:after="0"/>
        <w:rPr>
          <w:sz w:val="14"/>
        </w:rPr>
      </w:pPr>
      <w:r w:rsidRPr="00C21E43">
        <w:rPr>
          <w:sz w:val="14"/>
        </w:rPr>
        <w:t>Returadresse</w:t>
      </w:r>
    </w:p>
    <w:p w:rsidR="005F4A8B" w:rsidRPr="004A6CDC" w:rsidRDefault="005F4A8B" w:rsidP="005F4A8B">
      <w:pPr>
        <w:spacing w:after="0"/>
        <w:rPr>
          <w:sz w:val="14"/>
          <w:szCs w:val="14"/>
        </w:rPr>
      </w:pPr>
      <w:r>
        <w:rPr>
          <w:sz w:val="14"/>
          <w:szCs w:val="14"/>
        </w:rPr>
        <w:t>Land, By og Kultur – Land og Vand</w:t>
      </w:r>
    </w:p>
    <w:p w:rsidR="008F2DF2" w:rsidRPr="004A6CDC" w:rsidRDefault="008F2DF2" w:rsidP="008F2DF2">
      <w:pPr>
        <w:spacing w:after="0"/>
        <w:rPr>
          <w:sz w:val="14"/>
          <w:szCs w:val="14"/>
        </w:rPr>
      </w:pPr>
      <w:r>
        <w:rPr>
          <w:sz w:val="14"/>
          <w:szCs w:val="14"/>
        </w:rPr>
        <w:t>Smed Sørensens Vej 1</w:t>
      </w:r>
      <w:r w:rsidRPr="004A6CDC">
        <w:rPr>
          <w:sz w:val="14"/>
          <w:szCs w:val="14"/>
        </w:rPr>
        <w:t>, 6950 Ringkøbing</w:t>
      </w:r>
    </w:p>
    <w:p w:rsidR="00E26DFC" w:rsidRPr="004D76FD" w:rsidRDefault="005B4C48" w:rsidP="00E26DFC">
      <w:pPr>
        <w:spacing w:line="240" w:lineRule="auto"/>
      </w:pPr>
      <w:r w:rsidRPr="001F4BFA">
        <w:rPr>
          <w:noProof/>
          <w:lang w:eastAsia="da-DK"/>
        </w:rPr>
        <mc:AlternateContent>
          <mc:Choice Requires="wps">
            <w:drawing>
              <wp:anchor distT="0" distB="0" distL="114300" distR="114300" simplePos="0" relativeHeight="251659264" behindDoc="0" locked="0" layoutInCell="1" allowOverlap="1" wp14:anchorId="108F7107" wp14:editId="69EFD110">
                <wp:simplePos x="0" y="0"/>
                <wp:positionH relativeFrom="leftMargin">
                  <wp:align>right</wp:align>
                </wp:positionH>
                <wp:positionV relativeFrom="paragraph">
                  <wp:posOffset>154305</wp:posOffset>
                </wp:positionV>
                <wp:extent cx="495300" cy="200025"/>
                <wp:effectExtent l="0" t="0" r="0" b="0"/>
                <wp:wrapNone/>
                <wp:docPr id="26" name="Tekstfelt 26"/>
                <wp:cNvGraphicFramePr/>
                <a:graphic xmlns:a="http://schemas.openxmlformats.org/drawingml/2006/main">
                  <a:graphicData uri="http://schemas.microsoft.com/office/word/2010/wordprocessingShape">
                    <wps:wsp>
                      <wps:cNvSpPr txBox="1"/>
                      <wps:spPr>
                        <a:xfrm flipH="1" flipV="1">
                          <a:off x="0" y="0"/>
                          <a:ext cx="495300" cy="200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A2E13" w:rsidRPr="00C21E43" w:rsidRDefault="003A2E13" w:rsidP="00B06F23">
                            <w:pPr>
                              <w:pStyle w:val="Infoafsnit"/>
                              <w:rPr>
                                <w:sz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8F7107" id="_x0000_t202" coordsize="21600,21600" o:spt="202" path="m,l,21600r21600,l21600,xe">
                <v:stroke joinstyle="miter"/>
                <v:path gradientshapeok="t" o:connecttype="rect"/>
              </v:shapetype>
              <v:shape id="Tekstfelt 26" o:spid="_x0000_s1026" type="#_x0000_t202" style="position:absolute;margin-left:-12.2pt;margin-top:12.15pt;width:39pt;height:15.75pt;flip:x y;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" filled="f" stroked="f" strokeweight=".5pt">
                <v:textbox>
                  <w:txbxContent>
                    <w:p w:rsidR="003A2E13" w:rsidRPr="00C21E43" w:rsidRDefault="003A2E13" w:rsidP="00B06F23">
                      <w:pPr>
                        <w:pStyle w:val="Infoafsnit"/>
                        <w:rPr>
                          <w:sz w:val="14"/>
                        </w:rPr>
                      </w:pPr>
                    </w:p>
                  </w:txbxContent>
                </v:textbox>
                <w10:wrap anchorx="margin"/>
              </v:shape>
            </w:pict>
          </mc:Fallback>
        </mc:AlternateContent>
      </w:r>
    </w:p>
    <w:tbl>
      <w:tblPr>
        <w:tblpPr w:leftFromText="141" w:rightFromText="141" w:vertAnchor="text" w:horzAnchor="page" w:tblpX="9151" w:tblpY="237"/>
        <w:tblW w:w="0" w:type="auto"/>
        <w:tblLayout w:type="fixed"/>
        <w:tblCellMar>
          <w:left w:w="71" w:type="dxa"/>
          <w:right w:w="71" w:type="dxa"/>
        </w:tblCellMar>
        <w:tblLook w:val="0000" w:firstRow="0" w:lastRow="0" w:firstColumn="0" w:lastColumn="0" w:noHBand="0" w:noVBand="0"/>
      </w:tblPr>
      <w:tblGrid>
        <w:gridCol w:w="2481"/>
      </w:tblGrid>
      <w:tr w:rsidR="00BC040B" w:rsidRPr="005B4C48" w:rsidTr="00BC040B">
        <w:tc>
          <w:tcPr>
            <w:tcW w:w="2481" w:type="dxa"/>
          </w:tcPr>
          <w:p w:rsidR="00BC040B" w:rsidRPr="00AE122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AE1228">
              <w:rPr>
                <w:rFonts w:ascii="Verdana" w:eastAsia="Times New Roman" w:hAnsi="Verdana" w:cs="Times New Roman"/>
                <w:sz w:val="12"/>
                <w:szCs w:val="12"/>
                <w:lang w:eastAsia="da-DK"/>
              </w:rPr>
              <w:t>Sagsbehandler</w:t>
            </w:r>
          </w:p>
        </w:tc>
      </w:tr>
      <w:tr w:rsidR="00BC040B" w:rsidRPr="005B4C48" w:rsidTr="00BC040B">
        <w:tc>
          <w:tcPr>
            <w:tcW w:w="2481" w:type="dxa"/>
          </w:tcPr>
          <w:p w:rsidR="00BC040B" w:rsidRPr="00AE1228" w:rsidRDefault="00AE1228"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AE1228">
              <w:rPr>
                <w:rFonts w:ascii="Verdana" w:eastAsia="Times New Roman" w:hAnsi="Verdana" w:cs="Times New Roman"/>
                <w:sz w:val="16"/>
                <w:szCs w:val="16"/>
                <w:lang w:eastAsia="da-DK"/>
              </w:rPr>
              <w:t>Berith Bressendorff</w:t>
            </w:r>
          </w:p>
        </w:tc>
      </w:tr>
      <w:tr w:rsidR="00BC040B" w:rsidRPr="005B4C48" w:rsidTr="00BC040B">
        <w:tc>
          <w:tcPr>
            <w:tcW w:w="2481" w:type="dxa"/>
          </w:tcPr>
          <w:p w:rsidR="00BC040B" w:rsidRPr="00AE122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AE1228">
              <w:rPr>
                <w:rFonts w:ascii="Verdana" w:eastAsia="Times New Roman" w:hAnsi="Verdana" w:cs="Times New Roman"/>
                <w:sz w:val="12"/>
                <w:szCs w:val="12"/>
                <w:lang w:eastAsia="da-DK"/>
              </w:rPr>
              <w:t>Direkte telefon</w:t>
            </w:r>
          </w:p>
        </w:tc>
      </w:tr>
      <w:tr w:rsidR="00BC040B" w:rsidRPr="005B4C48" w:rsidTr="00BC040B">
        <w:tc>
          <w:tcPr>
            <w:tcW w:w="2481" w:type="dxa"/>
          </w:tcPr>
          <w:p w:rsidR="00BC040B" w:rsidRPr="00AE1228" w:rsidRDefault="00BC040B"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AE1228">
              <w:rPr>
                <w:rFonts w:ascii="Verdana" w:eastAsia="Times New Roman" w:hAnsi="Verdana" w:cs="Times New Roman"/>
                <w:sz w:val="16"/>
                <w:szCs w:val="16"/>
                <w:lang w:eastAsia="da-DK"/>
              </w:rPr>
              <w:t xml:space="preserve">9974 </w:t>
            </w:r>
            <w:r w:rsidR="00AE1228" w:rsidRPr="00AE1228">
              <w:rPr>
                <w:rFonts w:ascii="Verdana" w:eastAsia="Times New Roman" w:hAnsi="Verdana" w:cs="Times New Roman"/>
                <w:sz w:val="16"/>
                <w:szCs w:val="16"/>
                <w:lang w:eastAsia="da-DK"/>
              </w:rPr>
              <w:t>1781</w:t>
            </w:r>
          </w:p>
        </w:tc>
      </w:tr>
      <w:tr w:rsidR="00BC040B" w:rsidRPr="005B4C48" w:rsidTr="00BC040B">
        <w:trPr>
          <w:trHeight w:val="180"/>
        </w:trPr>
        <w:tc>
          <w:tcPr>
            <w:tcW w:w="2481" w:type="dxa"/>
          </w:tcPr>
          <w:p w:rsidR="00BC040B" w:rsidRPr="00AE122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AE1228">
              <w:rPr>
                <w:rFonts w:ascii="Verdana" w:eastAsia="Times New Roman" w:hAnsi="Verdana" w:cs="Times New Roman"/>
                <w:sz w:val="12"/>
                <w:szCs w:val="12"/>
                <w:lang w:eastAsia="da-DK"/>
              </w:rPr>
              <w:t>E-post</w:t>
            </w:r>
          </w:p>
        </w:tc>
      </w:tr>
      <w:tr w:rsidR="00BC040B" w:rsidRPr="005B4C48" w:rsidTr="00BC040B">
        <w:tc>
          <w:tcPr>
            <w:tcW w:w="2481" w:type="dxa"/>
          </w:tcPr>
          <w:p w:rsidR="00BC040B" w:rsidRPr="00AE1228" w:rsidRDefault="00AE1228"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AE1228">
              <w:rPr>
                <w:rFonts w:ascii="Verdana" w:eastAsia="Times New Roman" w:hAnsi="Verdana" w:cs="Times New Roman"/>
                <w:sz w:val="16"/>
                <w:szCs w:val="16"/>
                <w:lang w:eastAsia="da-DK"/>
              </w:rPr>
              <w:t>Berith.bressendorff</w:t>
            </w:r>
            <w:r w:rsidR="00BC040B" w:rsidRPr="00AE1228">
              <w:rPr>
                <w:rFonts w:ascii="Verdana" w:eastAsia="Times New Roman" w:hAnsi="Verdana" w:cs="Times New Roman"/>
                <w:sz w:val="16"/>
                <w:szCs w:val="16"/>
                <w:lang w:eastAsia="da-DK"/>
              </w:rPr>
              <w:t>@rksk.dk</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6"/>
                <w:szCs w:val="6"/>
                <w:lang w:eastAsia="da-DK"/>
              </w:rPr>
            </w:pP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Dato</w:t>
            </w:r>
          </w:p>
        </w:tc>
      </w:tr>
      <w:tr w:rsidR="00BC040B" w:rsidRPr="005B4C48" w:rsidTr="00BC040B">
        <w:tc>
          <w:tcPr>
            <w:tcW w:w="2481" w:type="dxa"/>
          </w:tcPr>
          <w:p w:rsidR="00BC040B" w:rsidRPr="005B4C48" w:rsidRDefault="007F20F0"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sidRPr="007F20F0">
              <w:rPr>
                <w:rFonts w:ascii="Verdana" w:eastAsia="Times New Roman" w:hAnsi="Verdana" w:cs="Times New Roman"/>
                <w:sz w:val="16"/>
                <w:szCs w:val="16"/>
                <w:lang w:eastAsia="da-DK"/>
              </w:rPr>
              <w:t>20. april 2020</w:t>
            </w:r>
          </w:p>
        </w:tc>
      </w:tr>
      <w:tr w:rsidR="00BC040B" w:rsidRPr="005B4C48" w:rsidTr="00BC040B">
        <w:tc>
          <w:tcPr>
            <w:tcW w:w="2481" w:type="dxa"/>
          </w:tcPr>
          <w:p w:rsidR="00BC040B" w:rsidRPr="005B4C48" w:rsidRDefault="00BC040B" w:rsidP="00BC040B">
            <w:pPr>
              <w:tabs>
                <w:tab w:val="left" w:pos="709"/>
                <w:tab w:val="left" w:pos="1276"/>
                <w:tab w:val="left" w:pos="3686"/>
              </w:tabs>
              <w:spacing w:after="0" w:line="240" w:lineRule="auto"/>
              <w:rPr>
                <w:rFonts w:ascii="Verdana" w:eastAsia="Times New Roman" w:hAnsi="Verdana" w:cs="Times New Roman"/>
                <w:sz w:val="12"/>
                <w:szCs w:val="12"/>
                <w:lang w:eastAsia="da-DK"/>
              </w:rPr>
            </w:pPr>
            <w:r w:rsidRPr="005B4C48">
              <w:rPr>
                <w:rFonts w:ascii="Verdana" w:eastAsia="Times New Roman" w:hAnsi="Verdana" w:cs="Times New Roman"/>
                <w:sz w:val="12"/>
                <w:szCs w:val="12"/>
                <w:lang w:eastAsia="da-DK"/>
              </w:rPr>
              <w:t>Sagsnummer</w:t>
            </w:r>
          </w:p>
        </w:tc>
      </w:tr>
      <w:tr w:rsidR="00BC040B" w:rsidRPr="005B4C48" w:rsidTr="00BC040B">
        <w:tc>
          <w:tcPr>
            <w:tcW w:w="2481" w:type="dxa"/>
          </w:tcPr>
          <w:p w:rsidR="00BC040B" w:rsidRPr="005B4C48" w:rsidRDefault="00113F5C" w:rsidP="00BC040B">
            <w:pPr>
              <w:tabs>
                <w:tab w:val="left" w:pos="709"/>
                <w:tab w:val="left" w:pos="1276"/>
                <w:tab w:val="left" w:pos="3686"/>
              </w:tabs>
              <w:spacing w:after="0" w:line="240" w:lineRule="auto"/>
              <w:rPr>
                <w:rFonts w:ascii="Verdana" w:eastAsia="Times New Roman" w:hAnsi="Verdana" w:cs="Times New Roman"/>
                <w:sz w:val="16"/>
                <w:szCs w:val="16"/>
                <w:lang w:eastAsia="da-DK"/>
              </w:rPr>
            </w:pPr>
            <w:r>
              <w:rPr>
                <w:rFonts w:ascii="Verdana" w:eastAsia="Times New Roman" w:hAnsi="Verdana" w:cs="Times New Roman"/>
                <w:sz w:val="16"/>
                <w:szCs w:val="16"/>
                <w:lang w:eastAsia="da-DK"/>
              </w:rPr>
              <w:t>20-003788</w:t>
            </w:r>
          </w:p>
        </w:tc>
      </w:tr>
    </w:tbl>
    <w:p w:rsidR="005B4C48" w:rsidRDefault="005B4C48" w:rsidP="00D07DC6"/>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bookmarkStart w:id="0" w:name="_Toc124916376"/>
      <w:bookmarkStart w:id="1" w:name="_Toc158440001"/>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2"/>
                <w:szCs w:val="12"/>
                <w:lang w:eastAsia="da-DK"/>
              </w:rPr>
            </w:pPr>
          </w:p>
        </w:tc>
      </w:tr>
      <w:tr w:rsidR="005B4C48" w:rsidRPr="005B4C48" w:rsidTr="00732830">
        <w:tc>
          <w:tcPr>
            <w:tcW w:w="7301" w:type="dxa"/>
          </w:tcPr>
          <w:p w:rsidR="005B4C48" w:rsidRPr="005B4C48" w:rsidRDefault="005B4C48" w:rsidP="005B4C48">
            <w:pPr>
              <w:framePr w:wrap="around" w:vAnchor="page" w:hAnchor="page" w:x="1135" w:y="1316"/>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overflowPunct w:val="0"/>
        <w:autoSpaceDE w:val="0"/>
        <w:autoSpaceDN w:val="0"/>
        <w:adjustRightInd w:val="0"/>
        <w:spacing w:after="0" w:line="240" w:lineRule="auto"/>
        <w:textAlignment w:val="baseline"/>
        <w:rPr>
          <w:rFonts w:ascii="Verdana" w:eastAsia="Times New Roman" w:hAnsi="Verdana" w:cs="Times New Roman"/>
          <w:sz w:val="20"/>
          <w:szCs w:val="20"/>
          <w:lang w:eastAsia="da-DK"/>
        </w:rPr>
      </w:pPr>
    </w:p>
    <w:tbl>
      <w:tblPr>
        <w:tblW w:w="0" w:type="auto"/>
        <w:tblLayout w:type="fixed"/>
        <w:tblCellMar>
          <w:left w:w="71" w:type="dxa"/>
          <w:right w:w="71" w:type="dxa"/>
        </w:tblCellMar>
        <w:tblLook w:val="0000" w:firstRow="0" w:lastRow="0" w:firstColumn="0" w:lastColumn="0" w:noHBand="0" w:noVBand="0"/>
      </w:tblPr>
      <w:tblGrid>
        <w:gridCol w:w="7301"/>
      </w:tblGrid>
      <w:tr w:rsidR="005B4C48" w:rsidRPr="005B4C48" w:rsidTr="00732830">
        <w:tc>
          <w:tcPr>
            <w:tcW w:w="7301" w:type="dxa"/>
          </w:tcPr>
          <w:p w:rsidR="005B4C48" w:rsidRPr="005B4C48" w:rsidRDefault="005B4C48" w:rsidP="00BC040B">
            <w:pPr>
              <w:framePr w:w="2268" w:h="1418" w:hRule="exact" w:wrap="around" w:vAnchor="page" w:hAnchor="page" w:x="9135" w:y="1305"/>
              <w:tabs>
                <w:tab w:val="left" w:pos="709"/>
                <w:tab w:val="left" w:pos="1276"/>
                <w:tab w:val="left" w:pos="3686"/>
              </w:tabs>
              <w:spacing w:after="0" w:line="240" w:lineRule="auto"/>
              <w:rPr>
                <w:rFonts w:ascii="Verdana" w:eastAsia="Times New Roman" w:hAnsi="Verdana" w:cs="Times New Roman"/>
                <w:sz w:val="16"/>
                <w:szCs w:val="16"/>
                <w:lang w:eastAsia="da-DK"/>
              </w:rPr>
            </w:pPr>
          </w:p>
        </w:tc>
      </w:tr>
    </w:tbl>
    <w:p w:rsidR="005B4C48" w:rsidRPr="005B4C48" w:rsidRDefault="005B4C48" w:rsidP="005B4C48">
      <w:pPr>
        <w:spacing w:after="0" w:line="240" w:lineRule="auto"/>
        <w:rPr>
          <w:rFonts w:ascii="Times New Roman" w:eastAsia="Times New Roman" w:hAnsi="Times New Roman" w:cs="Times New Roman"/>
          <w:b/>
          <w:bCs/>
          <w:caps/>
          <w:vanish/>
          <w:sz w:val="20"/>
          <w:szCs w:val="20"/>
          <w:lang w:eastAsia="da-DK"/>
        </w:rPr>
      </w:pPr>
    </w:p>
    <w:p w:rsidR="005B4C48" w:rsidRPr="007D3821" w:rsidRDefault="007D3821" w:rsidP="00FE2770">
      <w:pPr>
        <w:spacing w:line="240" w:lineRule="auto"/>
        <w:rPr>
          <w:lang w:eastAsia="da-DK"/>
        </w:rPr>
      </w:pPr>
      <w:r w:rsidRPr="007D3821">
        <w:rPr>
          <w:lang w:eastAsia="da-DK"/>
        </w:rPr>
        <w:t>Ejer af husdyrbruget på</w:t>
      </w:r>
    </w:p>
    <w:p w:rsidR="005B4C48" w:rsidRPr="00AE1228" w:rsidRDefault="00AE1228" w:rsidP="00FE2770">
      <w:pPr>
        <w:spacing w:line="240" w:lineRule="auto"/>
        <w:rPr>
          <w:lang w:eastAsia="da-DK"/>
        </w:rPr>
      </w:pPr>
      <w:r w:rsidRPr="00AE1228">
        <w:rPr>
          <w:lang w:eastAsia="da-DK"/>
        </w:rPr>
        <w:t>Ahlervej 3</w:t>
      </w:r>
    </w:p>
    <w:p w:rsidR="005B4C48" w:rsidRPr="00AE1228" w:rsidRDefault="00AE1228" w:rsidP="003B3952">
      <w:pPr>
        <w:rPr>
          <w:lang w:eastAsia="da-DK"/>
        </w:rPr>
      </w:pPr>
      <w:r w:rsidRPr="00AE1228">
        <w:rPr>
          <w:lang w:eastAsia="da-DK"/>
        </w:rPr>
        <w:t>6900 Skjern</w:t>
      </w:r>
    </w:p>
    <w:p w:rsidR="005B4C48" w:rsidRPr="005B4C48" w:rsidRDefault="00A33468" w:rsidP="005B4C48">
      <w:pPr>
        <w:rPr>
          <w:rFonts w:ascii="Verdana" w:hAnsi="Verdana"/>
          <w:sz w:val="20"/>
          <w:lang w:eastAsia="da-DK"/>
        </w:rPr>
      </w:pPr>
      <w:r>
        <w:rPr>
          <w:rFonts w:ascii="Verdana" w:hAnsi="Verdana"/>
          <w:sz w:val="20"/>
          <w:lang w:eastAsia="da-DK"/>
        </w:rPr>
        <w:tab/>
      </w:r>
    </w:p>
    <w:p w:rsidR="005B4C48" w:rsidRPr="00FE2770" w:rsidRDefault="00701D2E" w:rsidP="00701D2E">
      <w:pPr>
        <w:jc w:val="center"/>
        <w:rPr>
          <w:sz w:val="72"/>
          <w:szCs w:val="72"/>
        </w:rPr>
      </w:pPr>
      <w:r>
        <w:rPr>
          <w:sz w:val="72"/>
          <w:szCs w:val="72"/>
        </w:rPr>
        <w:t>Miljøt</w:t>
      </w:r>
      <w:r w:rsidR="00E379D5">
        <w:rPr>
          <w:sz w:val="72"/>
          <w:szCs w:val="72"/>
        </w:rPr>
        <w:t>illadelse</w:t>
      </w:r>
    </w:p>
    <w:p w:rsidR="00FE2770" w:rsidRPr="005B4C48" w:rsidRDefault="005B4C48" w:rsidP="00FE2770">
      <w:pPr>
        <w:jc w:val="center"/>
        <w:rPr>
          <w:rFonts w:eastAsia="Times New Roman" w:cs="Arial"/>
          <w:color w:val="000000"/>
          <w:sz w:val="24"/>
          <w:szCs w:val="24"/>
          <w:lang w:eastAsia="da-DK"/>
        </w:rPr>
      </w:pPr>
      <w:r w:rsidRPr="005B4C48">
        <w:rPr>
          <w:rFonts w:eastAsia="Times New Roman" w:cs="Arial"/>
          <w:color w:val="000000"/>
          <w:sz w:val="24"/>
          <w:szCs w:val="24"/>
          <w:lang w:eastAsia="da-DK"/>
        </w:rPr>
        <w:t>gældende for husdyrbruget på adressen</w:t>
      </w:r>
    </w:p>
    <w:p w:rsidR="005B4C48" w:rsidRPr="00AE1228" w:rsidRDefault="00AE1228" w:rsidP="00AE1228">
      <w:pPr>
        <w:jc w:val="center"/>
        <w:rPr>
          <w:rFonts w:eastAsia="Times New Roman" w:cs="Arial"/>
          <w:sz w:val="24"/>
          <w:szCs w:val="24"/>
          <w:lang w:eastAsia="da-DK"/>
        </w:rPr>
      </w:pPr>
      <w:r w:rsidRPr="00AE1228">
        <w:rPr>
          <w:rFonts w:eastAsia="Times New Roman" w:cs="Arial"/>
          <w:sz w:val="24"/>
          <w:szCs w:val="24"/>
          <w:lang w:eastAsia="da-DK"/>
        </w:rPr>
        <w:t>Ahlervej 3, 6900 Skjern</w:t>
      </w:r>
    </w:p>
    <w:p w:rsidR="005B4C48" w:rsidRPr="00A33468" w:rsidRDefault="00A33468" w:rsidP="00A33468">
      <w:pPr>
        <w:jc w:val="center"/>
        <w:rPr>
          <w:rFonts w:eastAsia="Times New Roman" w:cs="Arial"/>
          <w:sz w:val="28"/>
          <w:szCs w:val="28"/>
          <w:lang w:eastAsia="da-DK"/>
        </w:rPr>
      </w:pPr>
      <w:r>
        <w:rPr>
          <w:noProof/>
          <w:lang w:eastAsia="da-DK"/>
        </w:rPr>
        <w:drawing>
          <wp:inline distT="0" distB="0" distL="0" distR="0" wp14:anchorId="1125B327" wp14:editId="01C92916">
            <wp:extent cx="3857625" cy="3323590"/>
            <wp:effectExtent l="0" t="0" r="9525" b="0"/>
            <wp:docPr id="37" name="Billed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r="9364" b="4800"/>
                    <a:stretch/>
                  </pic:blipFill>
                  <pic:spPr bwMode="auto">
                    <a:xfrm>
                      <a:off x="0" y="0"/>
                      <a:ext cx="3871733" cy="3335745"/>
                    </a:xfrm>
                    <a:prstGeom prst="rect">
                      <a:avLst/>
                    </a:prstGeom>
                    <a:ln>
                      <a:noFill/>
                    </a:ln>
                    <a:extLst>
                      <a:ext uri="{53640926-AAD7-44D8-BBD7-CCE9431645EC}">
                        <a14:shadowObscured xmlns:a14="http://schemas.microsoft.com/office/drawing/2010/main"/>
                      </a:ext>
                    </a:extLst>
                  </pic:spPr>
                </pic:pic>
              </a:graphicData>
            </a:graphic>
          </wp:inline>
        </w:drawing>
      </w:r>
    </w:p>
    <w:p w:rsidR="008A5535" w:rsidRPr="00FE2770" w:rsidRDefault="005B4C48" w:rsidP="008A5535">
      <w:pPr>
        <w:rPr>
          <w:lang w:eastAsia="da-DK"/>
        </w:rPr>
      </w:pPr>
      <w:r w:rsidRPr="00FE2770">
        <w:rPr>
          <w:lang w:eastAsia="da-DK"/>
        </w:rPr>
        <w:t>Virksomhedens art:</w:t>
      </w:r>
      <w:r w:rsidRPr="00FE2770">
        <w:rPr>
          <w:lang w:eastAsia="da-DK"/>
        </w:rPr>
        <w:tab/>
      </w:r>
      <w:r w:rsidRPr="00FE2770">
        <w:rPr>
          <w:lang w:eastAsia="da-DK"/>
        </w:rPr>
        <w:tab/>
      </w:r>
      <w:r w:rsidR="007F5530">
        <w:rPr>
          <w:lang w:eastAsia="da-DK"/>
        </w:rPr>
        <w:t>Svinebrug</w:t>
      </w:r>
    </w:p>
    <w:p w:rsidR="005B4C48" w:rsidRPr="00FE2770" w:rsidRDefault="005B4C48" w:rsidP="008A5535">
      <w:pPr>
        <w:rPr>
          <w:lang w:eastAsia="da-DK"/>
        </w:rPr>
      </w:pPr>
      <w:r w:rsidRPr="00FE2770">
        <w:rPr>
          <w:lang w:eastAsia="da-DK"/>
        </w:rPr>
        <w:t>Matrikel nr.:</w:t>
      </w:r>
      <w:r w:rsidRPr="00FE2770">
        <w:rPr>
          <w:lang w:eastAsia="da-DK"/>
        </w:rPr>
        <w:tab/>
      </w:r>
      <w:r w:rsidRPr="00FE2770">
        <w:rPr>
          <w:lang w:eastAsia="da-DK"/>
        </w:rPr>
        <w:tab/>
      </w:r>
      <w:r w:rsidR="00FE2770">
        <w:rPr>
          <w:lang w:eastAsia="da-DK"/>
        </w:rPr>
        <w:tab/>
      </w:r>
      <w:r w:rsidR="007F5530" w:rsidRPr="007F5530">
        <w:rPr>
          <w:lang w:eastAsia="da-DK"/>
        </w:rPr>
        <w:t>18a</w:t>
      </w:r>
      <w:r w:rsidRPr="007F5530">
        <w:rPr>
          <w:lang w:eastAsia="da-DK"/>
        </w:rPr>
        <w:t xml:space="preserve"> m.fl., </w:t>
      </w:r>
      <w:r w:rsidR="007F5530" w:rsidRPr="007F5530">
        <w:rPr>
          <w:lang w:eastAsia="da-DK"/>
        </w:rPr>
        <w:t>Borris</w:t>
      </w:r>
      <w:r w:rsidR="007F5530">
        <w:rPr>
          <w:lang w:eastAsia="da-DK"/>
        </w:rPr>
        <w:t xml:space="preserve"> Nørreland, sdr. Borris</w:t>
      </w:r>
    </w:p>
    <w:p w:rsidR="005B4C48" w:rsidRPr="00FE2770" w:rsidRDefault="005B4C48" w:rsidP="008A5535">
      <w:pPr>
        <w:rPr>
          <w:lang w:eastAsia="da-DK"/>
        </w:rPr>
      </w:pPr>
      <w:r w:rsidRPr="00FE2770">
        <w:rPr>
          <w:lang w:eastAsia="da-DK"/>
        </w:rPr>
        <w:t>Betegnelse:</w:t>
      </w:r>
      <w:r w:rsidRPr="00FE2770">
        <w:rPr>
          <w:lang w:eastAsia="da-DK"/>
        </w:rPr>
        <w:tab/>
      </w:r>
      <w:r w:rsidR="00FE2770">
        <w:rPr>
          <w:lang w:eastAsia="da-DK"/>
        </w:rPr>
        <w:tab/>
      </w:r>
      <w:r w:rsidR="00FE2770">
        <w:rPr>
          <w:lang w:eastAsia="da-DK"/>
        </w:rPr>
        <w:tab/>
      </w:r>
      <w:r w:rsidRPr="00FE2770">
        <w:rPr>
          <w:lang w:eastAsia="da-DK"/>
        </w:rPr>
        <w:t xml:space="preserve">Husdyrbrug omfattet </w:t>
      </w:r>
      <w:r w:rsidRPr="007F5530">
        <w:rPr>
          <w:lang w:eastAsia="da-DK"/>
        </w:rPr>
        <w:t>af §</w:t>
      </w:r>
      <w:r w:rsidR="00732830" w:rsidRPr="007F5530">
        <w:rPr>
          <w:lang w:eastAsia="da-DK"/>
        </w:rPr>
        <w:t>16 b</w:t>
      </w:r>
      <w:r w:rsidRPr="007F5530">
        <w:rPr>
          <w:lang w:eastAsia="da-DK"/>
        </w:rPr>
        <w:t xml:space="preserve"> i </w:t>
      </w:r>
      <w:r w:rsidR="00732830" w:rsidRPr="007F5530">
        <w:rPr>
          <w:lang w:eastAsia="da-DK"/>
        </w:rPr>
        <w:t>husdyrbrugsloven</w:t>
      </w:r>
      <w:r w:rsidRPr="00FE2770">
        <w:rPr>
          <w:lang w:eastAsia="da-DK"/>
        </w:rPr>
        <w:t xml:space="preserve"> </w:t>
      </w:r>
    </w:p>
    <w:p w:rsidR="005B4C48" w:rsidRPr="00FE2770" w:rsidRDefault="005B4C48" w:rsidP="008A5535">
      <w:pPr>
        <w:rPr>
          <w:lang w:eastAsia="da-DK"/>
        </w:rPr>
      </w:pPr>
      <w:r w:rsidRPr="00FE2770">
        <w:rPr>
          <w:lang w:eastAsia="da-DK"/>
        </w:rPr>
        <w:t>Tilsynsmyndighed:</w:t>
      </w:r>
      <w:r w:rsidRPr="00FE2770">
        <w:rPr>
          <w:lang w:eastAsia="da-DK"/>
        </w:rPr>
        <w:tab/>
      </w:r>
      <w:r w:rsidRPr="00FE2770">
        <w:rPr>
          <w:lang w:eastAsia="da-DK"/>
        </w:rPr>
        <w:tab/>
        <w:t>Ringkøbing-Skjern Kommune</w:t>
      </w:r>
    </w:p>
    <w:p w:rsidR="005B4C48" w:rsidRPr="00223B91" w:rsidRDefault="005B4C48" w:rsidP="00223B91">
      <w:pPr>
        <w:rPr>
          <w:sz w:val="24"/>
          <w:lang w:eastAsia="da-DK"/>
        </w:rPr>
      </w:pPr>
      <w:r w:rsidRPr="00FE2770">
        <w:rPr>
          <w:lang w:eastAsia="da-DK"/>
        </w:rPr>
        <w:t>Kvalitetssikret af:</w:t>
      </w:r>
      <w:r w:rsidRPr="00FE2770">
        <w:rPr>
          <w:lang w:eastAsia="da-DK"/>
        </w:rPr>
        <w:tab/>
      </w:r>
      <w:r w:rsidRPr="00FE2770">
        <w:rPr>
          <w:lang w:eastAsia="da-DK"/>
        </w:rPr>
        <w:tab/>
      </w:r>
      <w:r w:rsidR="00913685" w:rsidRPr="00913685">
        <w:rPr>
          <w:lang w:eastAsia="da-DK"/>
        </w:rPr>
        <w:t>AMS</w:t>
      </w:r>
      <w:r w:rsidRPr="00FE2770">
        <w:rPr>
          <w:lang w:eastAsia="da-DK"/>
        </w:rPr>
        <w:t xml:space="preserve">  </w:t>
      </w:r>
      <w:bookmarkEnd w:id="0"/>
      <w:bookmarkEnd w:id="1"/>
    </w:p>
    <w:sdt>
      <w:sdtPr>
        <w:rPr>
          <w:sz w:val="20"/>
        </w:rPr>
        <w:id w:val="-90160080"/>
        <w:docPartObj>
          <w:docPartGallery w:val="Table of Contents"/>
          <w:docPartUnique/>
        </w:docPartObj>
      </w:sdtPr>
      <w:sdtEndPr>
        <w:rPr>
          <w:rFonts w:ascii="Verdana" w:hAnsi="Verdana"/>
          <w:b/>
          <w:bCs/>
        </w:rPr>
      </w:sdtEndPr>
      <w:sdtContent>
        <w:p w:rsidR="005B4C48" w:rsidRPr="00D46E38" w:rsidRDefault="005B4C48" w:rsidP="00A37014">
          <w:pPr>
            <w:rPr>
              <w:sz w:val="28"/>
              <w:szCs w:val="28"/>
            </w:rPr>
          </w:pPr>
          <w:r w:rsidRPr="00D46E38">
            <w:rPr>
              <w:sz w:val="28"/>
              <w:szCs w:val="28"/>
            </w:rPr>
            <w:t>Indholdsfortegnelse</w:t>
          </w:r>
        </w:p>
        <w:bookmarkStart w:id="2" w:name="_GoBack"/>
        <w:bookmarkEnd w:id="2"/>
        <w:p w:rsidR="003A2E13" w:rsidRDefault="007A1D2E">
          <w:pPr>
            <w:pStyle w:val="Indholdsfortegnelse2"/>
            <w:tabs>
              <w:tab w:val="right" w:leader="dot" w:pos="9629"/>
            </w:tabs>
            <w:rPr>
              <w:rFonts w:asciiTheme="minorHAnsi" w:hAnsiTheme="minorHAnsi" w:cstheme="minorBidi"/>
              <w:noProof/>
              <w:sz w:val="22"/>
            </w:rPr>
          </w:pPr>
          <w:r>
            <w:rPr>
              <w:rFonts w:ascii="Verdana" w:hAnsi="Verdana"/>
              <w:b/>
              <w:bCs/>
              <w:sz w:val="20"/>
            </w:rPr>
            <w:fldChar w:fldCharType="begin"/>
          </w:r>
          <w:r>
            <w:rPr>
              <w:rFonts w:ascii="Verdana" w:hAnsi="Verdana"/>
              <w:b/>
              <w:bCs/>
              <w:sz w:val="20"/>
            </w:rPr>
            <w:instrText xml:space="preserve"> TOC \o "1-3" \h \z \u </w:instrText>
          </w:r>
          <w:r>
            <w:rPr>
              <w:rFonts w:ascii="Verdana" w:hAnsi="Verdana"/>
              <w:b/>
              <w:bCs/>
              <w:sz w:val="20"/>
            </w:rPr>
            <w:fldChar w:fldCharType="separate"/>
          </w:r>
          <w:hyperlink w:anchor="_Toc37847060" w:history="1">
            <w:r w:rsidR="003A2E13" w:rsidRPr="0003733E">
              <w:rPr>
                <w:rStyle w:val="Hyperlink"/>
                <w:noProof/>
              </w:rPr>
              <w:t>Stamblad:</w:t>
            </w:r>
            <w:r w:rsidR="003A2E13">
              <w:rPr>
                <w:noProof/>
                <w:webHidden/>
              </w:rPr>
              <w:tab/>
            </w:r>
            <w:r w:rsidR="003A2E13">
              <w:rPr>
                <w:noProof/>
                <w:webHidden/>
              </w:rPr>
              <w:fldChar w:fldCharType="begin"/>
            </w:r>
            <w:r w:rsidR="003A2E13">
              <w:rPr>
                <w:noProof/>
                <w:webHidden/>
              </w:rPr>
              <w:instrText xml:space="preserve"> PAGEREF _Toc37847060 \h </w:instrText>
            </w:r>
            <w:r w:rsidR="003A2E13">
              <w:rPr>
                <w:noProof/>
                <w:webHidden/>
              </w:rPr>
            </w:r>
            <w:r w:rsidR="003A2E13">
              <w:rPr>
                <w:noProof/>
                <w:webHidden/>
              </w:rPr>
              <w:fldChar w:fldCharType="separate"/>
            </w:r>
            <w:r w:rsidR="003A2E13">
              <w:rPr>
                <w:noProof/>
                <w:webHidden/>
              </w:rPr>
              <w:t>4</w:t>
            </w:r>
            <w:r w:rsidR="003A2E13">
              <w:rPr>
                <w:noProof/>
                <w:webHidden/>
              </w:rPr>
              <w:fldChar w:fldCharType="end"/>
            </w:r>
          </w:hyperlink>
        </w:p>
        <w:p w:rsidR="003A2E13" w:rsidRDefault="003A2E13">
          <w:pPr>
            <w:pStyle w:val="Indholdsfortegnelse2"/>
            <w:tabs>
              <w:tab w:val="right" w:leader="dot" w:pos="9629"/>
            </w:tabs>
            <w:rPr>
              <w:rFonts w:asciiTheme="minorHAnsi" w:hAnsiTheme="minorHAnsi" w:cstheme="minorBidi"/>
              <w:noProof/>
              <w:sz w:val="22"/>
            </w:rPr>
          </w:pPr>
          <w:hyperlink w:anchor="_Toc37847061" w:history="1">
            <w:r w:rsidRPr="0003733E">
              <w:rPr>
                <w:rStyle w:val="Hyperlink"/>
                <w:noProof/>
              </w:rPr>
              <w:t>Oplysninger om husdyrbruget:</w:t>
            </w:r>
            <w:r>
              <w:rPr>
                <w:noProof/>
                <w:webHidden/>
              </w:rPr>
              <w:tab/>
            </w:r>
            <w:r>
              <w:rPr>
                <w:noProof/>
                <w:webHidden/>
              </w:rPr>
              <w:fldChar w:fldCharType="begin"/>
            </w:r>
            <w:r>
              <w:rPr>
                <w:noProof/>
                <w:webHidden/>
              </w:rPr>
              <w:instrText xml:space="preserve"> PAGEREF _Toc37847061 \h </w:instrText>
            </w:r>
            <w:r>
              <w:rPr>
                <w:noProof/>
                <w:webHidden/>
              </w:rPr>
            </w:r>
            <w:r>
              <w:rPr>
                <w:noProof/>
                <w:webHidden/>
              </w:rPr>
              <w:fldChar w:fldCharType="separate"/>
            </w:r>
            <w:r>
              <w:rPr>
                <w:noProof/>
                <w:webHidden/>
              </w:rPr>
              <w:t>4</w:t>
            </w:r>
            <w:r>
              <w:rPr>
                <w:noProof/>
                <w:webHidden/>
              </w:rPr>
              <w:fldChar w:fldCharType="end"/>
            </w:r>
          </w:hyperlink>
        </w:p>
        <w:p w:rsidR="003A2E13" w:rsidRDefault="003A2E13">
          <w:pPr>
            <w:pStyle w:val="Indholdsfortegnelse1"/>
            <w:tabs>
              <w:tab w:val="right" w:leader="dot" w:pos="9629"/>
            </w:tabs>
            <w:rPr>
              <w:rFonts w:asciiTheme="minorHAnsi" w:eastAsiaTheme="minorEastAsia" w:hAnsiTheme="minorHAnsi"/>
              <w:b w:val="0"/>
              <w:noProof/>
              <w:sz w:val="22"/>
              <w:lang w:eastAsia="da-DK"/>
            </w:rPr>
          </w:pPr>
          <w:hyperlink w:anchor="_Toc37847062" w:history="1">
            <w:r w:rsidRPr="0003733E">
              <w:rPr>
                <w:rStyle w:val="Hyperlink"/>
                <w:rFonts w:eastAsia="Times New Roman"/>
                <w:noProof/>
                <w:lang w:eastAsia="da-DK"/>
              </w:rPr>
              <w:t>Meddelelse af miljøtilladelse</w:t>
            </w:r>
            <w:r>
              <w:rPr>
                <w:noProof/>
                <w:webHidden/>
              </w:rPr>
              <w:tab/>
            </w:r>
            <w:r>
              <w:rPr>
                <w:noProof/>
                <w:webHidden/>
              </w:rPr>
              <w:fldChar w:fldCharType="begin"/>
            </w:r>
            <w:r>
              <w:rPr>
                <w:noProof/>
                <w:webHidden/>
              </w:rPr>
              <w:instrText xml:space="preserve"> PAGEREF _Toc37847062 \h </w:instrText>
            </w:r>
            <w:r>
              <w:rPr>
                <w:noProof/>
                <w:webHidden/>
              </w:rPr>
            </w:r>
            <w:r>
              <w:rPr>
                <w:noProof/>
                <w:webHidden/>
              </w:rPr>
              <w:fldChar w:fldCharType="separate"/>
            </w:r>
            <w:r>
              <w:rPr>
                <w:noProof/>
                <w:webHidden/>
              </w:rPr>
              <w:t>5</w:t>
            </w:r>
            <w:r>
              <w:rPr>
                <w:noProof/>
                <w:webHidden/>
              </w:rPr>
              <w:fldChar w:fldCharType="end"/>
            </w:r>
          </w:hyperlink>
        </w:p>
        <w:p w:rsidR="003A2E13" w:rsidRDefault="003A2E13">
          <w:pPr>
            <w:pStyle w:val="Indholdsfortegnelse2"/>
            <w:tabs>
              <w:tab w:val="right" w:leader="dot" w:pos="9629"/>
            </w:tabs>
            <w:rPr>
              <w:rFonts w:asciiTheme="minorHAnsi" w:hAnsiTheme="minorHAnsi" w:cstheme="minorBidi"/>
              <w:noProof/>
              <w:sz w:val="22"/>
            </w:rPr>
          </w:pPr>
          <w:hyperlink w:anchor="_Toc37847063" w:history="1">
            <w:r w:rsidRPr="0003733E">
              <w:rPr>
                <w:rStyle w:val="Hyperlink"/>
                <w:noProof/>
              </w:rPr>
              <w:t>Baggrund og kort resumé</w:t>
            </w:r>
            <w:r>
              <w:rPr>
                <w:noProof/>
                <w:webHidden/>
              </w:rPr>
              <w:tab/>
            </w:r>
            <w:r>
              <w:rPr>
                <w:noProof/>
                <w:webHidden/>
              </w:rPr>
              <w:fldChar w:fldCharType="begin"/>
            </w:r>
            <w:r>
              <w:rPr>
                <w:noProof/>
                <w:webHidden/>
              </w:rPr>
              <w:instrText xml:space="preserve"> PAGEREF _Toc37847063 \h </w:instrText>
            </w:r>
            <w:r>
              <w:rPr>
                <w:noProof/>
                <w:webHidden/>
              </w:rPr>
            </w:r>
            <w:r>
              <w:rPr>
                <w:noProof/>
                <w:webHidden/>
              </w:rPr>
              <w:fldChar w:fldCharType="separate"/>
            </w:r>
            <w:r>
              <w:rPr>
                <w:noProof/>
                <w:webHidden/>
              </w:rPr>
              <w:t>5</w:t>
            </w:r>
            <w:r>
              <w:rPr>
                <w:noProof/>
                <w:webHidden/>
              </w:rPr>
              <w:fldChar w:fldCharType="end"/>
            </w:r>
          </w:hyperlink>
        </w:p>
        <w:p w:rsidR="003A2E13" w:rsidRDefault="003A2E13">
          <w:pPr>
            <w:pStyle w:val="Indholdsfortegnelse2"/>
            <w:tabs>
              <w:tab w:val="right" w:leader="dot" w:pos="9629"/>
            </w:tabs>
            <w:rPr>
              <w:rFonts w:asciiTheme="minorHAnsi" w:hAnsiTheme="minorHAnsi" w:cstheme="minorBidi"/>
              <w:noProof/>
              <w:sz w:val="22"/>
            </w:rPr>
          </w:pPr>
          <w:hyperlink w:anchor="_Toc37847064" w:history="1">
            <w:r w:rsidRPr="0003733E">
              <w:rPr>
                <w:rStyle w:val="Hyperlink"/>
                <w:noProof/>
              </w:rPr>
              <w:t>Biaktiviteter</w:t>
            </w:r>
            <w:r>
              <w:rPr>
                <w:noProof/>
                <w:webHidden/>
              </w:rPr>
              <w:tab/>
            </w:r>
            <w:r>
              <w:rPr>
                <w:noProof/>
                <w:webHidden/>
              </w:rPr>
              <w:fldChar w:fldCharType="begin"/>
            </w:r>
            <w:r>
              <w:rPr>
                <w:noProof/>
                <w:webHidden/>
              </w:rPr>
              <w:instrText xml:space="preserve"> PAGEREF _Toc37847064 \h </w:instrText>
            </w:r>
            <w:r>
              <w:rPr>
                <w:noProof/>
                <w:webHidden/>
              </w:rPr>
            </w:r>
            <w:r>
              <w:rPr>
                <w:noProof/>
                <w:webHidden/>
              </w:rPr>
              <w:fldChar w:fldCharType="separate"/>
            </w:r>
            <w:r>
              <w:rPr>
                <w:noProof/>
                <w:webHidden/>
              </w:rPr>
              <w:t>5</w:t>
            </w:r>
            <w:r>
              <w:rPr>
                <w:noProof/>
                <w:webHidden/>
              </w:rPr>
              <w:fldChar w:fldCharType="end"/>
            </w:r>
          </w:hyperlink>
        </w:p>
        <w:p w:rsidR="003A2E13" w:rsidRDefault="003A2E13">
          <w:pPr>
            <w:pStyle w:val="Indholdsfortegnelse2"/>
            <w:tabs>
              <w:tab w:val="right" w:leader="dot" w:pos="9629"/>
            </w:tabs>
            <w:rPr>
              <w:rFonts w:asciiTheme="minorHAnsi" w:hAnsiTheme="minorHAnsi" w:cstheme="minorBidi"/>
              <w:noProof/>
              <w:sz w:val="22"/>
            </w:rPr>
          </w:pPr>
          <w:hyperlink w:anchor="_Toc37847065" w:history="1">
            <w:r w:rsidRPr="0003733E">
              <w:rPr>
                <w:rStyle w:val="Hyperlink"/>
                <w:noProof/>
              </w:rPr>
              <w:t>Afgørelsen</w:t>
            </w:r>
            <w:r>
              <w:rPr>
                <w:noProof/>
                <w:webHidden/>
              </w:rPr>
              <w:tab/>
            </w:r>
            <w:r>
              <w:rPr>
                <w:noProof/>
                <w:webHidden/>
              </w:rPr>
              <w:fldChar w:fldCharType="begin"/>
            </w:r>
            <w:r>
              <w:rPr>
                <w:noProof/>
                <w:webHidden/>
              </w:rPr>
              <w:instrText xml:space="preserve"> PAGEREF _Toc37847065 \h </w:instrText>
            </w:r>
            <w:r>
              <w:rPr>
                <w:noProof/>
                <w:webHidden/>
              </w:rPr>
            </w:r>
            <w:r>
              <w:rPr>
                <w:noProof/>
                <w:webHidden/>
              </w:rPr>
              <w:fldChar w:fldCharType="separate"/>
            </w:r>
            <w:r>
              <w:rPr>
                <w:noProof/>
                <w:webHidden/>
              </w:rPr>
              <w:t>5</w:t>
            </w:r>
            <w:r>
              <w:rPr>
                <w:noProof/>
                <w:webHidden/>
              </w:rPr>
              <w:fldChar w:fldCharType="end"/>
            </w:r>
          </w:hyperlink>
        </w:p>
        <w:p w:rsidR="003A2E13" w:rsidRDefault="003A2E13">
          <w:pPr>
            <w:pStyle w:val="Indholdsfortegnelse1"/>
            <w:tabs>
              <w:tab w:val="right" w:leader="dot" w:pos="9629"/>
            </w:tabs>
            <w:rPr>
              <w:rFonts w:asciiTheme="minorHAnsi" w:eastAsiaTheme="minorEastAsia" w:hAnsiTheme="minorHAnsi"/>
              <w:b w:val="0"/>
              <w:noProof/>
              <w:sz w:val="22"/>
              <w:lang w:eastAsia="da-DK"/>
            </w:rPr>
          </w:pPr>
          <w:hyperlink w:anchor="_Toc37847066" w:history="1">
            <w:r w:rsidRPr="0003733E">
              <w:rPr>
                <w:rStyle w:val="Hyperlink"/>
                <w:rFonts w:eastAsia="Times New Roman"/>
                <w:noProof/>
                <w:lang w:eastAsia="da-DK"/>
              </w:rPr>
              <w:t>Vilkår for miljøtilladelse</w:t>
            </w:r>
            <w:r>
              <w:rPr>
                <w:noProof/>
                <w:webHidden/>
              </w:rPr>
              <w:tab/>
            </w:r>
            <w:r>
              <w:rPr>
                <w:noProof/>
                <w:webHidden/>
              </w:rPr>
              <w:fldChar w:fldCharType="begin"/>
            </w:r>
            <w:r>
              <w:rPr>
                <w:noProof/>
                <w:webHidden/>
              </w:rPr>
              <w:instrText xml:space="preserve"> PAGEREF _Toc37847066 \h </w:instrText>
            </w:r>
            <w:r>
              <w:rPr>
                <w:noProof/>
                <w:webHidden/>
              </w:rPr>
            </w:r>
            <w:r>
              <w:rPr>
                <w:noProof/>
                <w:webHidden/>
              </w:rPr>
              <w:fldChar w:fldCharType="separate"/>
            </w:r>
            <w:r>
              <w:rPr>
                <w:noProof/>
                <w:webHidden/>
              </w:rPr>
              <w:t>7</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067" w:history="1">
            <w:r w:rsidRPr="0003733E">
              <w:rPr>
                <w:rStyle w:val="Hyperlink"/>
                <w:noProof/>
              </w:rPr>
              <w:t>Generelt</w:t>
            </w:r>
            <w:r>
              <w:rPr>
                <w:noProof/>
                <w:webHidden/>
              </w:rPr>
              <w:tab/>
            </w:r>
            <w:r>
              <w:rPr>
                <w:noProof/>
                <w:webHidden/>
              </w:rPr>
              <w:fldChar w:fldCharType="begin"/>
            </w:r>
            <w:r>
              <w:rPr>
                <w:noProof/>
                <w:webHidden/>
              </w:rPr>
              <w:instrText xml:space="preserve"> PAGEREF _Toc37847067 \h </w:instrText>
            </w:r>
            <w:r>
              <w:rPr>
                <w:noProof/>
                <w:webHidden/>
              </w:rPr>
            </w:r>
            <w:r>
              <w:rPr>
                <w:noProof/>
                <w:webHidden/>
              </w:rPr>
              <w:fldChar w:fldCharType="separate"/>
            </w:r>
            <w:r>
              <w:rPr>
                <w:noProof/>
                <w:webHidden/>
              </w:rPr>
              <w:t>7</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068" w:history="1">
            <w:r w:rsidRPr="0003733E">
              <w:rPr>
                <w:rStyle w:val="Hyperlink"/>
                <w:noProof/>
              </w:rPr>
              <w:t>Beskyttelse af jord, grundvand og overfladevand</w:t>
            </w:r>
            <w:r>
              <w:rPr>
                <w:noProof/>
                <w:webHidden/>
              </w:rPr>
              <w:tab/>
            </w:r>
            <w:r>
              <w:rPr>
                <w:noProof/>
                <w:webHidden/>
              </w:rPr>
              <w:fldChar w:fldCharType="begin"/>
            </w:r>
            <w:r>
              <w:rPr>
                <w:noProof/>
                <w:webHidden/>
              </w:rPr>
              <w:instrText xml:space="preserve"> PAGEREF _Toc37847068 \h </w:instrText>
            </w:r>
            <w:r>
              <w:rPr>
                <w:noProof/>
                <w:webHidden/>
              </w:rPr>
            </w:r>
            <w:r>
              <w:rPr>
                <w:noProof/>
                <w:webHidden/>
              </w:rPr>
              <w:fldChar w:fldCharType="separate"/>
            </w:r>
            <w:r>
              <w:rPr>
                <w:noProof/>
                <w:webHidden/>
              </w:rPr>
              <w:t>8</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069" w:history="1">
            <w:r w:rsidRPr="0003733E">
              <w:rPr>
                <w:rStyle w:val="Hyperlink"/>
                <w:noProof/>
              </w:rPr>
              <w:t>Beskyttelse i forhold til naboer</w:t>
            </w:r>
            <w:r>
              <w:rPr>
                <w:noProof/>
                <w:webHidden/>
              </w:rPr>
              <w:tab/>
            </w:r>
            <w:r>
              <w:rPr>
                <w:noProof/>
                <w:webHidden/>
              </w:rPr>
              <w:fldChar w:fldCharType="begin"/>
            </w:r>
            <w:r>
              <w:rPr>
                <w:noProof/>
                <w:webHidden/>
              </w:rPr>
              <w:instrText xml:space="preserve"> PAGEREF _Toc37847069 \h </w:instrText>
            </w:r>
            <w:r>
              <w:rPr>
                <w:noProof/>
                <w:webHidden/>
              </w:rPr>
            </w:r>
            <w:r>
              <w:rPr>
                <w:noProof/>
                <w:webHidden/>
              </w:rPr>
              <w:fldChar w:fldCharType="separate"/>
            </w:r>
            <w:r>
              <w:rPr>
                <w:noProof/>
                <w:webHidden/>
              </w:rPr>
              <w:t>9</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070" w:history="1">
            <w:r w:rsidRPr="0003733E">
              <w:rPr>
                <w:rStyle w:val="Hyperlink"/>
                <w:noProof/>
              </w:rPr>
              <w:t>Tilsyn, kontrol og egenkontrol</w:t>
            </w:r>
            <w:r>
              <w:rPr>
                <w:noProof/>
                <w:webHidden/>
              </w:rPr>
              <w:tab/>
            </w:r>
            <w:r>
              <w:rPr>
                <w:noProof/>
                <w:webHidden/>
              </w:rPr>
              <w:fldChar w:fldCharType="begin"/>
            </w:r>
            <w:r>
              <w:rPr>
                <w:noProof/>
                <w:webHidden/>
              </w:rPr>
              <w:instrText xml:space="preserve"> PAGEREF _Toc37847070 \h </w:instrText>
            </w:r>
            <w:r>
              <w:rPr>
                <w:noProof/>
                <w:webHidden/>
              </w:rPr>
            </w:r>
            <w:r>
              <w:rPr>
                <w:noProof/>
                <w:webHidden/>
              </w:rPr>
              <w:fldChar w:fldCharType="separate"/>
            </w:r>
            <w:r>
              <w:rPr>
                <w:noProof/>
                <w:webHidden/>
              </w:rPr>
              <w:t>10</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071" w:history="1">
            <w:r w:rsidRPr="0003733E">
              <w:rPr>
                <w:rStyle w:val="Hyperlink"/>
                <w:noProof/>
              </w:rPr>
              <w:t>Uheld og risici</w:t>
            </w:r>
            <w:r>
              <w:rPr>
                <w:noProof/>
                <w:webHidden/>
              </w:rPr>
              <w:tab/>
            </w:r>
            <w:r>
              <w:rPr>
                <w:noProof/>
                <w:webHidden/>
              </w:rPr>
              <w:fldChar w:fldCharType="begin"/>
            </w:r>
            <w:r>
              <w:rPr>
                <w:noProof/>
                <w:webHidden/>
              </w:rPr>
              <w:instrText xml:space="preserve"> PAGEREF _Toc37847071 \h </w:instrText>
            </w:r>
            <w:r>
              <w:rPr>
                <w:noProof/>
                <w:webHidden/>
              </w:rPr>
            </w:r>
            <w:r>
              <w:rPr>
                <w:noProof/>
                <w:webHidden/>
              </w:rPr>
              <w:fldChar w:fldCharType="separate"/>
            </w:r>
            <w:r>
              <w:rPr>
                <w:noProof/>
                <w:webHidden/>
              </w:rPr>
              <w:t>11</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072" w:history="1">
            <w:r w:rsidRPr="0003733E">
              <w:rPr>
                <w:rStyle w:val="Hyperlink"/>
                <w:noProof/>
              </w:rPr>
              <w:t>Ophør</w:t>
            </w:r>
            <w:r>
              <w:rPr>
                <w:noProof/>
                <w:webHidden/>
              </w:rPr>
              <w:tab/>
            </w:r>
            <w:r>
              <w:rPr>
                <w:noProof/>
                <w:webHidden/>
              </w:rPr>
              <w:fldChar w:fldCharType="begin"/>
            </w:r>
            <w:r>
              <w:rPr>
                <w:noProof/>
                <w:webHidden/>
              </w:rPr>
              <w:instrText xml:space="preserve"> PAGEREF _Toc37847072 \h </w:instrText>
            </w:r>
            <w:r>
              <w:rPr>
                <w:noProof/>
                <w:webHidden/>
              </w:rPr>
            </w:r>
            <w:r>
              <w:rPr>
                <w:noProof/>
                <w:webHidden/>
              </w:rPr>
              <w:fldChar w:fldCharType="separate"/>
            </w:r>
            <w:r>
              <w:rPr>
                <w:noProof/>
                <w:webHidden/>
              </w:rPr>
              <w:t>11</w:t>
            </w:r>
            <w:r>
              <w:rPr>
                <w:noProof/>
                <w:webHidden/>
              </w:rPr>
              <w:fldChar w:fldCharType="end"/>
            </w:r>
          </w:hyperlink>
        </w:p>
        <w:p w:rsidR="003A2E13" w:rsidRDefault="003A2E13">
          <w:pPr>
            <w:pStyle w:val="Indholdsfortegnelse1"/>
            <w:tabs>
              <w:tab w:val="right" w:leader="dot" w:pos="9629"/>
            </w:tabs>
            <w:rPr>
              <w:rFonts w:asciiTheme="minorHAnsi" w:eastAsiaTheme="minorEastAsia" w:hAnsiTheme="minorHAnsi"/>
              <w:b w:val="0"/>
              <w:noProof/>
              <w:sz w:val="22"/>
              <w:lang w:eastAsia="da-DK"/>
            </w:rPr>
          </w:pPr>
          <w:hyperlink w:anchor="_Toc37847073" w:history="1">
            <w:r w:rsidRPr="0003733E">
              <w:rPr>
                <w:rStyle w:val="Hyperlink"/>
                <w:noProof/>
              </w:rPr>
              <w:t>Formalia</w:t>
            </w:r>
            <w:r>
              <w:rPr>
                <w:noProof/>
                <w:webHidden/>
              </w:rPr>
              <w:tab/>
            </w:r>
            <w:r>
              <w:rPr>
                <w:noProof/>
                <w:webHidden/>
              </w:rPr>
              <w:fldChar w:fldCharType="begin"/>
            </w:r>
            <w:r>
              <w:rPr>
                <w:noProof/>
                <w:webHidden/>
              </w:rPr>
              <w:instrText xml:space="preserve"> PAGEREF _Toc37847073 \h </w:instrText>
            </w:r>
            <w:r>
              <w:rPr>
                <w:noProof/>
                <w:webHidden/>
              </w:rPr>
            </w:r>
            <w:r>
              <w:rPr>
                <w:noProof/>
                <w:webHidden/>
              </w:rPr>
              <w:fldChar w:fldCharType="separate"/>
            </w:r>
            <w:r>
              <w:rPr>
                <w:noProof/>
                <w:webHidden/>
              </w:rPr>
              <w:t>12</w:t>
            </w:r>
            <w:r>
              <w:rPr>
                <w:noProof/>
                <w:webHidden/>
              </w:rPr>
              <w:fldChar w:fldCharType="end"/>
            </w:r>
          </w:hyperlink>
        </w:p>
        <w:p w:rsidR="003A2E13" w:rsidRDefault="003A2E13">
          <w:pPr>
            <w:pStyle w:val="Indholdsfortegnelse2"/>
            <w:tabs>
              <w:tab w:val="right" w:leader="dot" w:pos="9629"/>
            </w:tabs>
            <w:rPr>
              <w:rFonts w:asciiTheme="minorHAnsi" w:hAnsiTheme="minorHAnsi" w:cstheme="minorBidi"/>
              <w:noProof/>
              <w:sz w:val="22"/>
            </w:rPr>
          </w:pPr>
          <w:hyperlink w:anchor="_Toc37847074" w:history="1">
            <w:r w:rsidRPr="0003733E">
              <w:rPr>
                <w:rStyle w:val="Hyperlink"/>
                <w:noProof/>
              </w:rPr>
              <w:t>Lovgrundlag</w:t>
            </w:r>
            <w:r>
              <w:rPr>
                <w:noProof/>
                <w:webHidden/>
              </w:rPr>
              <w:tab/>
            </w:r>
            <w:r>
              <w:rPr>
                <w:noProof/>
                <w:webHidden/>
              </w:rPr>
              <w:fldChar w:fldCharType="begin"/>
            </w:r>
            <w:r>
              <w:rPr>
                <w:noProof/>
                <w:webHidden/>
              </w:rPr>
              <w:instrText xml:space="preserve"> PAGEREF _Toc37847074 \h </w:instrText>
            </w:r>
            <w:r>
              <w:rPr>
                <w:noProof/>
                <w:webHidden/>
              </w:rPr>
            </w:r>
            <w:r>
              <w:rPr>
                <w:noProof/>
                <w:webHidden/>
              </w:rPr>
              <w:fldChar w:fldCharType="separate"/>
            </w:r>
            <w:r>
              <w:rPr>
                <w:noProof/>
                <w:webHidden/>
              </w:rPr>
              <w:t>12</w:t>
            </w:r>
            <w:r>
              <w:rPr>
                <w:noProof/>
                <w:webHidden/>
              </w:rPr>
              <w:fldChar w:fldCharType="end"/>
            </w:r>
          </w:hyperlink>
        </w:p>
        <w:p w:rsidR="003A2E13" w:rsidRDefault="003A2E13">
          <w:pPr>
            <w:pStyle w:val="Indholdsfortegnelse2"/>
            <w:tabs>
              <w:tab w:val="right" w:leader="dot" w:pos="9629"/>
            </w:tabs>
            <w:rPr>
              <w:rFonts w:asciiTheme="minorHAnsi" w:hAnsiTheme="minorHAnsi" w:cstheme="minorBidi"/>
              <w:noProof/>
              <w:sz w:val="22"/>
            </w:rPr>
          </w:pPr>
          <w:hyperlink w:anchor="_Toc37847075" w:history="1">
            <w:r w:rsidRPr="0003733E">
              <w:rPr>
                <w:rStyle w:val="Hyperlink"/>
                <w:noProof/>
              </w:rPr>
              <w:t>Høring og offentliggørelse</w:t>
            </w:r>
            <w:r>
              <w:rPr>
                <w:noProof/>
                <w:webHidden/>
              </w:rPr>
              <w:tab/>
            </w:r>
            <w:r>
              <w:rPr>
                <w:noProof/>
                <w:webHidden/>
              </w:rPr>
              <w:fldChar w:fldCharType="begin"/>
            </w:r>
            <w:r>
              <w:rPr>
                <w:noProof/>
                <w:webHidden/>
              </w:rPr>
              <w:instrText xml:space="preserve"> PAGEREF _Toc37847075 \h </w:instrText>
            </w:r>
            <w:r>
              <w:rPr>
                <w:noProof/>
                <w:webHidden/>
              </w:rPr>
            </w:r>
            <w:r>
              <w:rPr>
                <w:noProof/>
                <w:webHidden/>
              </w:rPr>
              <w:fldChar w:fldCharType="separate"/>
            </w:r>
            <w:r>
              <w:rPr>
                <w:noProof/>
                <w:webHidden/>
              </w:rPr>
              <w:t>12</w:t>
            </w:r>
            <w:r>
              <w:rPr>
                <w:noProof/>
                <w:webHidden/>
              </w:rPr>
              <w:fldChar w:fldCharType="end"/>
            </w:r>
          </w:hyperlink>
        </w:p>
        <w:p w:rsidR="003A2E13" w:rsidRDefault="003A2E13">
          <w:pPr>
            <w:pStyle w:val="Indholdsfortegnelse2"/>
            <w:tabs>
              <w:tab w:val="right" w:leader="dot" w:pos="9629"/>
            </w:tabs>
            <w:rPr>
              <w:rFonts w:asciiTheme="minorHAnsi" w:hAnsiTheme="minorHAnsi" w:cstheme="minorBidi"/>
              <w:noProof/>
              <w:sz w:val="22"/>
            </w:rPr>
          </w:pPr>
          <w:hyperlink w:anchor="_Toc37847076" w:history="1">
            <w:r w:rsidRPr="0003733E">
              <w:rPr>
                <w:rStyle w:val="Hyperlink"/>
                <w:noProof/>
              </w:rPr>
              <w:t>Klagevejledning</w:t>
            </w:r>
            <w:r>
              <w:rPr>
                <w:noProof/>
                <w:webHidden/>
              </w:rPr>
              <w:tab/>
            </w:r>
            <w:r>
              <w:rPr>
                <w:noProof/>
                <w:webHidden/>
              </w:rPr>
              <w:fldChar w:fldCharType="begin"/>
            </w:r>
            <w:r>
              <w:rPr>
                <w:noProof/>
                <w:webHidden/>
              </w:rPr>
              <w:instrText xml:space="preserve"> PAGEREF _Toc37847076 \h </w:instrText>
            </w:r>
            <w:r>
              <w:rPr>
                <w:noProof/>
                <w:webHidden/>
              </w:rPr>
            </w:r>
            <w:r>
              <w:rPr>
                <w:noProof/>
                <w:webHidden/>
              </w:rPr>
              <w:fldChar w:fldCharType="separate"/>
            </w:r>
            <w:r>
              <w:rPr>
                <w:noProof/>
                <w:webHidden/>
              </w:rPr>
              <w:t>13</w:t>
            </w:r>
            <w:r>
              <w:rPr>
                <w:noProof/>
                <w:webHidden/>
              </w:rPr>
              <w:fldChar w:fldCharType="end"/>
            </w:r>
          </w:hyperlink>
        </w:p>
        <w:p w:rsidR="003A2E13" w:rsidRDefault="003A2E13">
          <w:pPr>
            <w:pStyle w:val="Indholdsfortegnelse2"/>
            <w:tabs>
              <w:tab w:val="right" w:leader="dot" w:pos="9629"/>
            </w:tabs>
            <w:rPr>
              <w:rFonts w:asciiTheme="minorHAnsi" w:hAnsiTheme="minorHAnsi" w:cstheme="minorBidi"/>
              <w:noProof/>
              <w:sz w:val="22"/>
            </w:rPr>
          </w:pPr>
          <w:hyperlink w:anchor="_Toc37847077" w:history="1">
            <w:r w:rsidRPr="0003733E">
              <w:rPr>
                <w:rStyle w:val="Hyperlink"/>
                <w:noProof/>
              </w:rPr>
              <w:t>Udnyttelse, kontinuitet og revurdering</w:t>
            </w:r>
            <w:r>
              <w:rPr>
                <w:noProof/>
                <w:webHidden/>
              </w:rPr>
              <w:tab/>
            </w:r>
            <w:r>
              <w:rPr>
                <w:noProof/>
                <w:webHidden/>
              </w:rPr>
              <w:fldChar w:fldCharType="begin"/>
            </w:r>
            <w:r>
              <w:rPr>
                <w:noProof/>
                <w:webHidden/>
              </w:rPr>
              <w:instrText xml:space="preserve"> PAGEREF _Toc37847077 \h </w:instrText>
            </w:r>
            <w:r>
              <w:rPr>
                <w:noProof/>
                <w:webHidden/>
              </w:rPr>
            </w:r>
            <w:r>
              <w:rPr>
                <w:noProof/>
                <w:webHidden/>
              </w:rPr>
              <w:fldChar w:fldCharType="separate"/>
            </w:r>
            <w:r>
              <w:rPr>
                <w:noProof/>
                <w:webHidden/>
              </w:rPr>
              <w:t>14</w:t>
            </w:r>
            <w:r>
              <w:rPr>
                <w:noProof/>
                <w:webHidden/>
              </w:rPr>
              <w:fldChar w:fldCharType="end"/>
            </w:r>
          </w:hyperlink>
        </w:p>
        <w:p w:rsidR="003A2E13" w:rsidRDefault="003A2E13">
          <w:pPr>
            <w:pStyle w:val="Indholdsfortegnelse1"/>
            <w:tabs>
              <w:tab w:val="right" w:leader="dot" w:pos="9629"/>
            </w:tabs>
            <w:rPr>
              <w:rFonts w:asciiTheme="minorHAnsi" w:eastAsiaTheme="minorEastAsia" w:hAnsiTheme="minorHAnsi"/>
              <w:b w:val="0"/>
              <w:noProof/>
              <w:sz w:val="22"/>
              <w:lang w:eastAsia="da-DK"/>
            </w:rPr>
          </w:pPr>
          <w:hyperlink w:anchor="_Toc37847078" w:history="1">
            <w:r w:rsidRPr="0003733E">
              <w:rPr>
                <w:rStyle w:val="Hyperlink"/>
                <w:rFonts w:eastAsia="Times New Roman"/>
                <w:noProof/>
                <w:lang w:eastAsia="da-DK"/>
              </w:rPr>
              <w:t>Miljøvurderingen</w:t>
            </w:r>
            <w:r>
              <w:rPr>
                <w:noProof/>
                <w:webHidden/>
              </w:rPr>
              <w:tab/>
            </w:r>
            <w:r>
              <w:rPr>
                <w:noProof/>
                <w:webHidden/>
              </w:rPr>
              <w:fldChar w:fldCharType="begin"/>
            </w:r>
            <w:r>
              <w:rPr>
                <w:noProof/>
                <w:webHidden/>
              </w:rPr>
              <w:instrText xml:space="preserve"> PAGEREF _Toc37847078 \h </w:instrText>
            </w:r>
            <w:r>
              <w:rPr>
                <w:noProof/>
                <w:webHidden/>
              </w:rPr>
            </w:r>
            <w:r>
              <w:rPr>
                <w:noProof/>
                <w:webHidden/>
              </w:rPr>
              <w:fldChar w:fldCharType="separate"/>
            </w:r>
            <w:r>
              <w:rPr>
                <w:noProof/>
                <w:webHidden/>
              </w:rPr>
              <w:t>16</w:t>
            </w:r>
            <w:r>
              <w:rPr>
                <w:noProof/>
                <w:webHidden/>
              </w:rPr>
              <w:fldChar w:fldCharType="end"/>
            </w:r>
          </w:hyperlink>
        </w:p>
        <w:p w:rsidR="003A2E13" w:rsidRDefault="003A2E13">
          <w:pPr>
            <w:pStyle w:val="Indholdsfortegnelse2"/>
            <w:tabs>
              <w:tab w:val="right" w:leader="dot" w:pos="9629"/>
            </w:tabs>
            <w:rPr>
              <w:rFonts w:asciiTheme="minorHAnsi" w:hAnsiTheme="minorHAnsi" w:cstheme="minorBidi"/>
              <w:noProof/>
              <w:sz w:val="22"/>
            </w:rPr>
          </w:pPr>
          <w:hyperlink w:anchor="_Toc37847079" w:history="1">
            <w:r w:rsidRPr="0003733E">
              <w:rPr>
                <w:rStyle w:val="Hyperlink"/>
                <w:noProof/>
              </w:rPr>
              <w:t>Erhvervsmæssigt nødvendig for ejendommens drift som landbrugsejendom.</w:t>
            </w:r>
            <w:r>
              <w:rPr>
                <w:noProof/>
                <w:webHidden/>
              </w:rPr>
              <w:tab/>
            </w:r>
            <w:r>
              <w:rPr>
                <w:noProof/>
                <w:webHidden/>
              </w:rPr>
              <w:fldChar w:fldCharType="begin"/>
            </w:r>
            <w:r>
              <w:rPr>
                <w:noProof/>
                <w:webHidden/>
              </w:rPr>
              <w:instrText xml:space="preserve"> PAGEREF _Toc37847079 \h </w:instrText>
            </w:r>
            <w:r>
              <w:rPr>
                <w:noProof/>
                <w:webHidden/>
              </w:rPr>
            </w:r>
            <w:r>
              <w:rPr>
                <w:noProof/>
                <w:webHidden/>
              </w:rPr>
              <w:fldChar w:fldCharType="separate"/>
            </w:r>
            <w:r>
              <w:rPr>
                <w:noProof/>
                <w:webHidden/>
              </w:rPr>
              <w:t>16</w:t>
            </w:r>
            <w:r>
              <w:rPr>
                <w:noProof/>
                <w:webHidden/>
              </w:rPr>
              <w:fldChar w:fldCharType="end"/>
            </w:r>
          </w:hyperlink>
        </w:p>
        <w:p w:rsidR="003A2E13" w:rsidRDefault="003A2E13">
          <w:pPr>
            <w:pStyle w:val="Indholdsfortegnelse2"/>
            <w:tabs>
              <w:tab w:val="right" w:leader="dot" w:pos="9629"/>
            </w:tabs>
            <w:rPr>
              <w:rFonts w:asciiTheme="minorHAnsi" w:hAnsiTheme="minorHAnsi" w:cstheme="minorBidi"/>
              <w:noProof/>
              <w:sz w:val="22"/>
            </w:rPr>
          </w:pPr>
          <w:hyperlink w:anchor="_Toc37847080" w:history="1">
            <w:r w:rsidRPr="0003733E">
              <w:rPr>
                <w:rStyle w:val="Hyperlink"/>
                <w:noProof/>
              </w:rPr>
              <w:t>Beskrivelse af husdyrbruget</w:t>
            </w:r>
            <w:r>
              <w:rPr>
                <w:noProof/>
                <w:webHidden/>
              </w:rPr>
              <w:tab/>
            </w:r>
            <w:r>
              <w:rPr>
                <w:noProof/>
                <w:webHidden/>
              </w:rPr>
              <w:fldChar w:fldCharType="begin"/>
            </w:r>
            <w:r>
              <w:rPr>
                <w:noProof/>
                <w:webHidden/>
              </w:rPr>
              <w:instrText xml:space="preserve"> PAGEREF _Toc37847080 \h </w:instrText>
            </w:r>
            <w:r>
              <w:rPr>
                <w:noProof/>
                <w:webHidden/>
              </w:rPr>
            </w:r>
            <w:r>
              <w:rPr>
                <w:noProof/>
                <w:webHidden/>
              </w:rPr>
              <w:fldChar w:fldCharType="separate"/>
            </w:r>
            <w:r>
              <w:rPr>
                <w:noProof/>
                <w:webHidden/>
              </w:rPr>
              <w:t>16</w:t>
            </w:r>
            <w:r>
              <w:rPr>
                <w:noProof/>
                <w:webHidden/>
              </w:rPr>
              <w:fldChar w:fldCharType="end"/>
            </w:r>
          </w:hyperlink>
        </w:p>
        <w:p w:rsidR="003A2E13" w:rsidRDefault="003A2E13">
          <w:pPr>
            <w:pStyle w:val="Indholdsfortegnelse2"/>
            <w:tabs>
              <w:tab w:val="right" w:leader="dot" w:pos="9629"/>
            </w:tabs>
            <w:rPr>
              <w:rFonts w:asciiTheme="minorHAnsi" w:hAnsiTheme="minorHAnsi" w:cstheme="minorBidi"/>
              <w:noProof/>
              <w:sz w:val="22"/>
            </w:rPr>
          </w:pPr>
          <w:hyperlink w:anchor="_Toc37847081" w:history="1">
            <w:r w:rsidRPr="0003733E">
              <w:rPr>
                <w:rStyle w:val="Hyperlink"/>
                <w:noProof/>
              </w:rPr>
              <w:t>Lokalisering</w:t>
            </w:r>
            <w:r>
              <w:rPr>
                <w:noProof/>
                <w:webHidden/>
              </w:rPr>
              <w:tab/>
            </w:r>
            <w:r>
              <w:rPr>
                <w:noProof/>
                <w:webHidden/>
              </w:rPr>
              <w:fldChar w:fldCharType="begin"/>
            </w:r>
            <w:r>
              <w:rPr>
                <w:noProof/>
                <w:webHidden/>
              </w:rPr>
              <w:instrText xml:space="preserve"> PAGEREF _Toc37847081 \h </w:instrText>
            </w:r>
            <w:r>
              <w:rPr>
                <w:noProof/>
                <w:webHidden/>
              </w:rPr>
            </w:r>
            <w:r>
              <w:rPr>
                <w:noProof/>
                <w:webHidden/>
              </w:rPr>
              <w:fldChar w:fldCharType="separate"/>
            </w:r>
            <w:r>
              <w:rPr>
                <w:noProof/>
                <w:webHidden/>
              </w:rPr>
              <w:t>19</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082" w:history="1">
            <w:r w:rsidRPr="0003733E">
              <w:rPr>
                <w:rStyle w:val="Hyperlink"/>
                <w:noProof/>
              </w:rPr>
              <w:t>Forbudszoner</w:t>
            </w:r>
            <w:r>
              <w:rPr>
                <w:noProof/>
                <w:webHidden/>
              </w:rPr>
              <w:tab/>
            </w:r>
            <w:r>
              <w:rPr>
                <w:noProof/>
                <w:webHidden/>
              </w:rPr>
              <w:fldChar w:fldCharType="begin"/>
            </w:r>
            <w:r>
              <w:rPr>
                <w:noProof/>
                <w:webHidden/>
              </w:rPr>
              <w:instrText xml:space="preserve"> PAGEREF _Toc37847082 \h </w:instrText>
            </w:r>
            <w:r>
              <w:rPr>
                <w:noProof/>
                <w:webHidden/>
              </w:rPr>
            </w:r>
            <w:r>
              <w:rPr>
                <w:noProof/>
                <w:webHidden/>
              </w:rPr>
              <w:fldChar w:fldCharType="separate"/>
            </w:r>
            <w:r>
              <w:rPr>
                <w:noProof/>
                <w:webHidden/>
              </w:rPr>
              <w:t>19</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083" w:history="1">
            <w:r w:rsidRPr="0003733E">
              <w:rPr>
                <w:rStyle w:val="Hyperlink"/>
                <w:noProof/>
              </w:rPr>
              <w:t>Afstandskrav</w:t>
            </w:r>
            <w:r>
              <w:rPr>
                <w:noProof/>
                <w:webHidden/>
              </w:rPr>
              <w:tab/>
            </w:r>
            <w:r>
              <w:rPr>
                <w:noProof/>
                <w:webHidden/>
              </w:rPr>
              <w:fldChar w:fldCharType="begin"/>
            </w:r>
            <w:r>
              <w:rPr>
                <w:noProof/>
                <w:webHidden/>
              </w:rPr>
              <w:instrText xml:space="preserve"> PAGEREF _Toc37847083 \h </w:instrText>
            </w:r>
            <w:r>
              <w:rPr>
                <w:noProof/>
                <w:webHidden/>
              </w:rPr>
            </w:r>
            <w:r>
              <w:rPr>
                <w:noProof/>
                <w:webHidden/>
              </w:rPr>
              <w:fldChar w:fldCharType="separate"/>
            </w:r>
            <w:r>
              <w:rPr>
                <w:noProof/>
                <w:webHidden/>
              </w:rPr>
              <w:t>19</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084" w:history="1">
            <w:r w:rsidRPr="0003733E">
              <w:rPr>
                <w:rStyle w:val="Hyperlink"/>
                <w:noProof/>
              </w:rPr>
              <w:t>Beskyttelseslinjer</w:t>
            </w:r>
            <w:r>
              <w:rPr>
                <w:noProof/>
                <w:webHidden/>
              </w:rPr>
              <w:tab/>
            </w:r>
            <w:r>
              <w:rPr>
                <w:noProof/>
                <w:webHidden/>
              </w:rPr>
              <w:fldChar w:fldCharType="begin"/>
            </w:r>
            <w:r>
              <w:rPr>
                <w:noProof/>
                <w:webHidden/>
              </w:rPr>
              <w:instrText xml:space="preserve"> PAGEREF _Toc37847084 \h </w:instrText>
            </w:r>
            <w:r>
              <w:rPr>
                <w:noProof/>
                <w:webHidden/>
              </w:rPr>
            </w:r>
            <w:r>
              <w:rPr>
                <w:noProof/>
                <w:webHidden/>
              </w:rPr>
              <w:fldChar w:fldCharType="separate"/>
            </w:r>
            <w:r>
              <w:rPr>
                <w:noProof/>
                <w:webHidden/>
              </w:rPr>
              <w:t>20</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085" w:history="1">
            <w:r w:rsidRPr="0003733E">
              <w:rPr>
                <w:rStyle w:val="Hyperlink"/>
                <w:noProof/>
              </w:rPr>
              <w:t>Samlet vurdering af lokalisering</w:t>
            </w:r>
            <w:r>
              <w:rPr>
                <w:noProof/>
                <w:webHidden/>
              </w:rPr>
              <w:tab/>
            </w:r>
            <w:r>
              <w:rPr>
                <w:noProof/>
                <w:webHidden/>
              </w:rPr>
              <w:fldChar w:fldCharType="begin"/>
            </w:r>
            <w:r>
              <w:rPr>
                <w:noProof/>
                <w:webHidden/>
              </w:rPr>
              <w:instrText xml:space="preserve"> PAGEREF _Toc37847085 \h </w:instrText>
            </w:r>
            <w:r>
              <w:rPr>
                <w:noProof/>
                <w:webHidden/>
              </w:rPr>
            </w:r>
            <w:r>
              <w:rPr>
                <w:noProof/>
                <w:webHidden/>
              </w:rPr>
              <w:fldChar w:fldCharType="separate"/>
            </w:r>
            <w:r>
              <w:rPr>
                <w:noProof/>
                <w:webHidden/>
              </w:rPr>
              <w:t>20</w:t>
            </w:r>
            <w:r>
              <w:rPr>
                <w:noProof/>
                <w:webHidden/>
              </w:rPr>
              <w:fldChar w:fldCharType="end"/>
            </w:r>
          </w:hyperlink>
        </w:p>
        <w:p w:rsidR="003A2E13" w:rsidRDefault="003A2E13">
          <w:pPr>
            <w:pStyle w:val="Indholdsfortegnelse2"/>
            <w:tabs>
              <w:tab w:val="right" w:leader="dot" w:pos="9629"/>
            </w:tabs>
            <w:rPr>
              <w:rFonts w:asciiTheme="minorHAnsi" w:hAnsiTheme="minorHAnsi" w:cstheme="minorBidi"/>
              <w:noProof/>
              <w:sz w:val="22"/>
            </w:rPr>
          </w:pPr>
          <w:hyperlink w:anchor="_Toc37847086" w:history="1">
            <w:r w:rsidRPr="0003733E">
              <w:rPr>
                <w:rStyle w:val="Hyperlink"/>
                <w:noProof/>
              </w:rPr>
              <w:t>Påvirkning af landskab</w:t>
            </w:r>
            <w:r>
              <w:rPr>
                <w:noProof/>
                <w:webHidden/>
              </w:rPr>
              <w:tab/>
            </w:r>
            <w:r>
              <w:rPr>
                <w:noProof/>
                <w:webHidden/>
              </w:rPr>
              <w:fldChar w:fldCharType="begin"/>
            </w:r>
            <w:r>
              <w:rPr>
                <w:noProof/>
                <w:webHidden/>
              </w:rPr>
              <w:instrText xml:space="preserve"> PAGEREF _Toc37847086 \h </w:instrText>
            </w:r>
            <w:r>
              <w:rPr>
                <w:noProof/>
                <w:webHidden/>
              </w:rPr>
            </w:r>
            <w:r>
              <w:rPr>
                <w:noProof/>
                <w:webHidden/>
              </w:rPr>
              <w:fldChar w:fldCharType="separate"/>
            </w:r>
            <w:r>
              <w:rPr>
                <w:noProof/>
                <w:webHidden/>
              </w:rPr>
              <w:t>20</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087" w:history="1">
            <w:r w:rsidRPr="0003733E">
              <w:rPr>
                <w:rStyle w:val="Hyperlink"/>
                <w:noProof/>
              </w:rPr>
              <w:t>Samlet vurdering af påvirkningen af landskab</w:t>
            </w:r>
            <w:r>
              <w:rPr>
                <w:noProof/>
                <w:webHidden/>
              </w:rPr>
              <w:tab/>
            </w:r>
            <w:r>
              <w:rPr>
                <w:noProof/>
                <w:webHidden/>
              </w:rPr>
              <w:fldChar w:fldCharType="begin"/>
            </w:r>
            <w:r>
              <w:rPr>
                <w:noProof/>
                <w:webHidden/>
              </w:rPr>
              <w:instrText xml:space="preserve"> PAGEREF _Toc37847087 \h </w:instrText>
            </w:r>
            <w:r>
              <w:rPr>
                <w:noProof/>
                <w:webHidden/>
              </w:rPr>
            </w:r>
            <w:r>
              <w:rPr>
                <w:noProof/>
                <w:webHidden/>
              </w:rPr>
              <w:fldChar w:fldCharType="separate"/>
            </w:r>
            <w:r>
              <w:rPr>
                <w:noProof/>
                <w:webHidden/>
              </w:rPr>
              <w:t>21</w:t>
            </w:r>
            <w:r>
              <w:rPr>
                <w:noProof/>
                <w:webHidden/>
              </w:rPr>
              <w:fldChar w:fldCharType="end"/>
            </w:r>
          </w:hyperlink>
        </w:p>
        <w:p w:rsidR="003A2E13" w:rsidRDefault="003A2E13">
          <w:pPr>
            <w:pStyle w:val="Indholdsfortegnelse2"/>
            <w:tabs>
              <w:tab w:val="right" w:leader="dot" w:pos="9629"/>
            </w:tabs>
            <w:rPr>
              <w:rFonts w:asciiTheme="minorHAnsi" w:hAnsiTheme="minorHAnsi" w:cstheme="minorBidi"/>
              <w:noProof/>
              <w:sz w:val="22"/>
            </w:rPr>
          </w:pPr>
          <w:hyperlink w:anchor="_Toc37847088" w:history="1">
            <w:r w:rsidRPr="0003733E">
              <w:rPr>
                <w:rStyle w:val="Hyperlink"/>
                <w:noProof/>
              </w:rPr>
              <w:t>Påvirkning af vilde planter og dyr.</w:t>
            </w:r>
            <w:r>
              <w:rPr>
                <w:noProof/>
                <w:webHidden/>
              </w:rPr>
              <w:tab/>
            </w:r>
            <w:r>
              <w:rPr>
                <w:noProof/>
                <w:webHidden/>
              </w:rPr>
              <w:fldChar w:fldCharType="begin"/>
            </w:r>
            <w:r>
              <w:rPr>
                <w:noProof/>
                <w:webHidden/>
              </w:rPr>
              <w:instrText xml:space="preserve"> PAGEREF _Toc37847088 \h </w:instrText>
            </w:r>
            <w:r>
              <w:rPr>
                <w:noProof/>
                <w:webHidden/>
              </w:rPr>
            </w:r>
            <w:r>
              <w:rPr>
                <w:noProof/>
                <w:webHidden/>
              </w:rPr>
              <w:fldChar w:fldCharType="separate"/>
            </w:r>
            <w:r>
              <w:rPr>
                <w:noProof/>
                <w:webHidden/>
              </w:rPr>
              <w:t>21</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089" w:history="1">
            <w:r w:rsidRPr="0003733E">
              <w:rPr>
                <w:rStyle w:val="Hyperlink"/>
                <w:noProof/>
              </w:rPr>
              <w:t>Ammoniak påvirkning af natur</w:t>
            </w:r>
            <w:r>
              <w:rPr>
                <w:noProof/>
                <w:webHidden/>
              </w:rPr>
              <w:tab/>
            </w:r>
            <w:r>
              <w:rPr>
                <w:noProof/>
                <w:webHidden/>
              </w:rPr>
              <w:fldChar w:fldCharType="begin"/>
            </w:r>
            <w:r>
              <w:rPr>
                <w:noProof/>
                <w:webHidden/>
              </w:rPr>
              <w:instrText xml:space="preserve"> PAGEREF _Toc37847089 \h </w:instrText>
            </w:r>
            <w:r>
              <w:rPr>
                <w:noProof/>
                <w:webHidden/>
              </w:rPr>
            </w:r>
            <w:r>
              <w:rPr>
                <w:noProof/>
                <w:webHidden/>
              </w:rPr>
              <w:fldChar w:fldCharType="separate"/>
            </w:r>
            <w:r>
              <w:rPr>
                <w:noProof/>
                <w:webHidden/>
              </w:rPr>
              <w:t>21</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090" w:history="1">
            <w:r w:rsidRPr="0003733E">
              <w:rPr>
                <w:rStyle w:val="Hyperlink"/>
                <w:noProof/>
              </w:rPr>
              <w:t>Påvirkning af bilag IV-arter</w:t>
            </w:r>
            <w:r>
              <w:rPr>
                <w:noProof/>
                <w:webHidden/>
              </w:rPr>
              <w:tab/>
            </w:r>
            <w:r>
              <w:rPr>
                <w:noProof/>
                <w:webHidden/>
              </w:rPr>
              <w:fldChar w:fldCharType="begin"/>
            </w:r>
            <w:r>
              <w:rPr>
                <w:noProof/>
                <w:webHidden/>
              </w:rPr>
              <w:instrText xml:space="preserve"> PAGEREF _Toc37847090 \h </w:instrText>
            </w:r>
            <w:r>
              <w:rPr>
                <w:noProof/>
                <w:webHidden/>
              </w:rPr>
            </w:r>
            <w:r>
              <w:rPr>
                <w:noProof/>
                <w:webHidden/>
              </w:rPr>
              <w:fldChar w:fldCharType="separate"/>
            </w:r>
            <w:r>
              <w:rPr>
                <w:noProof/>
                <w:webHidden/>
              </w:rPr>
              <w:t>26</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091" w:history="1">
            <w:r w:rsidRPr="0003733E">
              <w:rPr>
                <w:rStyle w:val="Hyperlink"/>
                <w:noProof/>
              </w:rPr>
              <w:t>Samlet vurdering af påvirkningen af vilde planter og dyr</w:t>
            </w:r>
            <w:r>
              <w:rPr>
                <w:noProof/>
                <w:webHidden/>
              </w:rPr>
              <w:tab/>
            </w:r>
            <w:r>
              <w:rPr>
                <w:noProof/>
                <w:webHidden/>
              </w:rPr>
              <w:fldChar w:fldCharType="begin"/>
            </w:r>
            <w:r>
              <w:rPr>
                <w:noProof/>
                <w:webHidden/>
              </w:rPr>
              <w:instrText xml:space="preserve"> PAGEREF _Toc37847091 \h </w:instrText>
            </w:r>
            <w:r>
              <w:rPr>
                <w:noProof/>
                <w:webHidden/>
              </w:rPr>
            </w:r>
            <w:r>
              <w:rPr>
                <w:noProof/>
                <w:webHidden/>
              </w:rPr>
              <w:fldChar w:fldCharType="separate"/>
            </w:r>
            <w:r>
              <w:rPr>
                <w:noProof/>
                <w:webHidden/>
              </w:rPr>
              <w:t>27</w:t>
            </w:r>
            <w:r>
              <w:rPr>
                <w:noProof/>
                <w:webHidden/>
              </w:rPr>
              <w:fldChar w:fldCharType="end"/>
            </w:r>
          </w:hyperlink>
        </w:p>
        <w:p w:rsidR="003A2E13" w:rsidRDefault="003A2E13">
          <w:pPr>
            <w:pStyle w:val="Indholdsfortegnelse2"/>
            <w:tabs>
              <w:tab w:val="right" w:leader="dot" w:pos="9629"/>
            </w:tabs>
            <w:rPr>
              <w:rFonts w:asciiTheme="minorHAnsi" w:hAnsiTheme="minorHAnsi" w:cstheme="minorBidi"/>
              <w:noProof/>
              <w:sz w:val="22"/>
            </w:rPr>
          </w:pPr>
          <w:hyperlink w:anchor="_Toc37847092" w:history="1">
            <w:r w:rsidRPr="0003733E">
              <w:rPr>
                <w:rStyle w:val="Hyperlink"/>
                <w:noProof/>
              </w:rPr>
              <w:t>Påvirkning af jord, grundvand og overfladevand</w:t>
            </w:r>
            <w:r>
              <w:rPr>
                <w:noProof/>
                <w:webHidden/>
              </w:rPr>
              <w:tab/>
            </w:r>
            <w:r>
              <w:rPr>
                <w:noProof/>
                <w:webHidden/>
              </w:rPr>
              <w:fldChar w:fldCharType="begin"/>
            </w:r>
            <w:r>
              <w:rPr>
                <w:noProof/>
                <w:webHidden/>
              </w:rPr>
              <w:instrText xml:space="preserve"> PAGEREF _Toc37847092 \h </w:instrText>
            </w:r>
            <w:r>
              <w:rPr>
                <w:noProof/>
                <w:webHidden/>
              </w:rPr>
            </w:r>
            <w:r>
              <w:rPr>
                <w:noProof/>
                <w:webHidden/>
              </w:rPr>
              <w:fldChar w:fldCharType="separate"/>
            </w:r>
            <w:r>
              <w:rPr>
                <w:noProof/>
                <w:webHidden/>
              </w:rPr>
              <w:t>28</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093" w:history="1">
            <w:r w:rsidRPr="0003733E">
              <w:rPr>
                <w:rStyle w:val="Hyperlink"/>
                <w:noProof/>
              </w:rPr>
              <w:t>Samlet vurdering af påvirkningen af jord, grundvand og overfladevand</w:t>
            </w:r>
            <w:r>
              <w:rPr>
                <w:noProof/>
                <w:webHidden/>
              </w:rPr>
              <w:tab/>
            </w:r>
            <w:r>
              <w:rPr>
                <w:noProof/>
                <w:webHidden/>
              </w:rPr>
              <w:fldChar w:fldCharType="begin"/>
            </w:r>
            <w:r>
              <w:rPr>
                <w:noProof/>
                <w:webHidden/>
              </w:rPr>
              <w:instrText xml:space="preserve"> PAGEREF _Toc37847093 \h </w:instrText>
            </w:r>
            <w:r>
              <w:rPr>
                <w:noProof/>
                <w:webHidden/>
              </w:rPr>
            </w:r>
            <w:r>
              <w:rPr>
                <w:noProof/>
                <w:webHidden/>
              </w:rPr>
              <w:fldChar w:fldCharType="separate"/>
            </w:r>
            <w:r>
              <w:rPr>
                <w:noProof/>
                <w:webHidden/>
              </w:rPr>
              <w:t>31</w:t>
            </w:r>
            <w:r>
              <w:rPr>
                <w:noProof/>
                <w:webHidden/>
              </w:rPr>
              <w:fldChar w:fldCharType="end"/>
            </w:r>
          </w:hyperlink>
        </w:p>
        <w:p w:rsidR="003A2E13" w:rsidRDefault="003A2E13">
          <w:pPr>
            <w:pStyle w:val="Indholdsfortegnelse2"/>
            <w:tabs>
              <w:tab w:val="right" w:leader="dot" w:pos="9629"/>
            </w:tabs>
            <w:rPr>
              <w:rFonts w:asciiTheme="minorHAnsi" w:hAnsiTheme="minorHAnsi" w:cstheme="minorBidi"/>
              <w:noProof/>
              <w:sz w:val="22"/>
            </w:rPr>
          </w:pPr>
          <w:hyperlink w:anchor="_Toc37847094" w:history="1">
            <w:r w:rsidRPr="0003733E">
              <w:rPr>
                <w:rStyle w:val="Hyperlink"/>
                <w:noProof/>
              </w:rPr>
              <w:t>Påvirkning af naboer</w:t>
            </w:r>
            <w:r>
              <w:rPr>
                <w:noProof/>
                <w:webHidden/>
              </w:rPr>
              <w:tab/>
            </w:r>
            <w:r>
              <w:rPr>
                <w:noProof/>
                <w:webHidden/>
              </w:rPr>
              <w:fldChar w:fldCharType="begin"/>
            </w:r>
            <w:r>
              <w:rPr>
                <w:noProof/>
                <w:webHidden/>
              </w:rPr>
              <w:instrText xml:space="preserve"> PAGEREF _Toc37847094 \h </w:instrText>
            </w:r>
            <w:r>
              <w:rPr>
                <w:noProof/>
                <w:webHidden/>
              </w:rPr>
            </w:r>
            <w:r>
              <w:rPr>
                <w:noProof/>
                <w:webHidden/>
              </w:rPr>
              <w:fldChar w:fldCharType="separate"/>
            </w:r>
            <w:r>
              <w:rPr>
                <w:noProof/>
                <w:webHidden/>
              </w:rPr>
              <w:t>32</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095" w:history="1">
            <w:r w:rsidRPr="0003733E">
              <w:rPr>
                <w:rStyle w:val="Hyperlink"/>
                <w:noProof/>
              </w:rPr>
              <w:t>Lugt</w:t>
            </w:r>
            <w:r>
              <w:rPr>
                <w:noProof/>
                <w:webHidden/>
              </w:rPr>
              <w:tab/>
            </w:r>
            <w:r>
              <w:rPr>
                <w:noProof/>
                <w:webHidden/>
              </w:rPr>
              <w:fldChar w:fldCharType="begin"/>
            </w:r>
            <w:r>
              <w:rPr>
                <w:noProof/>
                <w:webHidden/>
              </w:rPr>
              <w:instrText xml:space="preserve"> PAGEREF _Toc37847095 \h </w:instrText>
            </w:r>
            <w:r>
              <w:rPr>
                <w:noProof/>
                <w:webHidden/>
              </w:rPr>
            </w:r>
            <w:r>
              <w:rPr>
                <w:noProof/>
                <w:webHidden/>
              </w:rPr>
              <w:fldChar w:fldCharType="separate"/>
            </w:r>
            <w:r>
              <w:rPr>
                <w:noProof/>
                <w:webHidden/>
              </w:rPr>
              <w:t>32</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096" w:history="1">
            <w:r w:rsidRPr="0003733E">
              <w:rPr>
                <w:rStyle w:val="Hyperlink"/>
                <w:noProof/>
              </w:rPr>
              <w:t>Støj og rystelser</w:t>
            </w:r>
            <w:r>
              <w:rPr>
                <w:noProof/>
                <w:webHidden/>
              </w:rPr>
              <w:tab/>
            </w:r>
            <w:r>
              <w:rPr>
                <w:noProof/>
                <w:webHidden/>
              </w:rPr>
              <w:fldChar w:fldCharType="begin"/>
            </w:r>
            <w:r>
              <w:rPr>
                <w:noProof/>
                <w:webHidden/>
              </w:rPr>
              <w:instrText xml:space="preserve"> PAGEREF _Toc37847096 \h </w:instrText>
            </w:r>
            <w:r>
              <w:rPr>
                <w:noProof/>
                <w:webHidden/>
              </w:rPr>
            </w:r>
            <w:r>
              <w:rPr>
                <w:noProof/>
                <w:webHidden/>
              </w:rPr>
              <w:fldChar w:fldCharType="separate"/>
            </w:r>
            <w:r>
              <w:rPr>
                <w:noProof/>
                <w:webHidden/>
              </w:rPr>
              <w:t>34</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097" w:history="1">
            <w:r w:rsidRPr="0003733E">
              <w:rPr>
                <w:rStyle w:val="Hyperlink"/>
                <w:noProof/>
              </w:rPr>
              <w:t>Lys</w:t>
            </w:r>
            <w:r>
              <w:rPr>
                <w:noProof/>
                <w:webHidden/>
              </w:rPr>
              <w:tab/>
            </w:r>
            <w:r>
              <w:rPr>
                <w:noProof/>
                <w:webHidden/>
              </w:rPr>
              <w:fldChar w:fldCharType="begin"/>
            </w:r>
            <w:r>
              <w:rPr>
                <w:noProof/>
                <w:webHidden/>
              </w:rPr>
              <w:instrText xml:space="preserve"> PAGEREF _Toc37847097 \h </w:instrText>
            </w:r>
            <w:r>
              <w:rPr>
                <w:noProof/>
                <w:webHidden/>
              </w:rPr>
            </w:r>
            <w:r>
              <w:rPr>
                <w:noProof/>
                <w:webHidden/>
              </w:rPr>
              <w:fldChar w:fldCharType="separate"/>
            </w:r>
            <w:r>
              <w:rPr>
                <w:noProof/>
                <w:webHidden/>
              </w:rPr>
              <w:t>35</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098" w:history="1">
            <w:r w:rsidRPr="0003733E">
              <w:rPr>
                <w:rStyle w:val="Hyperlink"/>
                <w:noProof/>
              </w:rPr>
              <w:t>Fluer og skadedyr</w:t>
            </w:r>
            <w:r>
              <w:rPr>
                <w:noProof/>
                <w:webHidden/>
              </w:rPr>
              <w:tab/>
            </w:r>
            <w:r>
              <w:rPr>
                <w:noProof/>
                <w:webHidden/>
              </w:rPr>
              <w:fldChar w:fldCharType="begin"/>
            </w:r>
            <w:r>
              <w:rPr>
                <w:noProof/>
                <w:webHidden/>
              </w:rPr>
              <w:instrText xml:space="preserve"> PAGEREF _Toc37847098 \h </w:instrText>
            </w:r>
            <w:r>
              <w:rPr>
                <w:noProof/>
                <w:webHidden/>
              </w:rPr>
            </w:r>
            <w:r>
              <w:rPr>
                <w:noProof/>
                <w:webHidden/>
              </w:rPr>
              <w:fldChar w:fldCharType="separate"/>
            </w:r>
            <w:r>
              <w:rPr>
                <w:noProof/>
                <w:webHidden/>
              </w:rPr>
              <w:t>35</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099" w:history="1">
            <w:r w:rsidRPr="0003733E">
              <w:rPr>
                <w:rStyle w:val="Hyperlink"/>
                <w:noProof/>
              </w:rPr>
              <w:t>Støv</w:t>
            </w:r>
            <w:r>
              <w:rPr>
                <w:noProof/>
                <w:webHidden/>
              </w:rPr>
              <w:tab/>
            </w:r>
            <w:r>
              <w:rPr>
                <w:noProof/>
                <w:webHidden/>
              </w:rPr>
              <w:fldChar w:fldCharType="begin"/>
            </w:r>
            <w:r>
              <w:rPr>
                <w:noProof/>
                <w:webHidden/>
              </w:rPr>
              <w:instrText xml:space="preserve"> PAGEREF _Toc37847099 \h </w:instrText>
            </w:r>
            <w:r>
              <w:rPr>
                <w:noProof/>
                <w:webHidden/>
              </w:rPr>
            </w:r>
            <w:r>
              <w:rPr>
                <w:noProof/>
                <w:webHidden/>
              </w:rPr>
              <w:fldChar w:fldCharType="separate"/>
            </w:r>
            <w:r>
              <w:rPr>
                <w:noProof/>
                <w:webHidden/>
              </w:rPr>
              <w:t>35</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100" w:history="1">
            <w:r w:rsidRPr="0003733E">
              <w:rPr>
                <w:rStyle w:val="Hyperlink"/>
                <w:noProof/>
              </w:rPr>
              <w:t>Transport</w:t>
            </w:r>
            <w:r>
              <w:rPr>
                <w:noProof/>
                <w:webHidden/>
              </w:rPr>
              <w:tab/>
            </w:r>
            <w:r>
              <w:rPr>
                <w:noProof/>
                <w:webHidden/>
              </w:rPr>
              <w:fldChar w:fldCharType="begin"/>
            </w:r>
            <w:r>
              <w:rPr>
                <w:noProof/>
                <w:webHidden/>
              </w:rPr>
              <w:instrText xml:space="preserve"> PAGEREF _Toc37847100 \h </w:instrText>
            </w:r>
            <w:r>
              <w:rPr>
                <w:noProof/>
                <w:webHidden/>
              </w:rPr>
            </w:r>
            <w:r>
              <w:rPr>
                <w:noProof/>
                <w:webHidden/>
              </w:rPr>
              <w:fldChar w:fldCharType="separate"/>
            </w:r>
            <w:r>
              <w:rPr>
                <w:noProof/>
                <w:webHidden/>
              </w:rPr>
              <w:t>36</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101" w:history="1">
            <w:r w:rsidRPr="0003733E">
              <w:rPr>
                <w:rStyle w:val="Hyperlink"/>
                <w:noProof/>
              </w:rPr>
              <w:t>Døde dyr</w:t>
            </w:r>
            <w:r>
              <w:rPr>
                <w:noProof/>
                <w:webHidden/>
              </w:rPr>
              <w:tab/>
            </w:r>
            <w:r>
              <w:rPr>
                <w:noProof/>
                <w:webHidden/>
              </w:rPr>
              <w:fldChar w:fldCharType="begin"/>
            </w:r>
            <w:r>
              <w:rPr>
                <w:noProof/>
                <w:webHidden/>
              </w:rPr>
              <w:instrText xml:space="preserve"> PAGEREF _Toc37847101 \h </w:instrText>
            </w:r>
            <w:r>
              <w:rPr>
                <w:noProof/>
                <w:webHidden/>
              </w:rPr>
            </w:r>
            <w:r>
              <w:rPr>
                <w:noProof/>
                <w:webHidden/>
              </w:rPr>
              <w:fldChar w:fldCharType="separate"/>
            </w:r>
            <w:r>
              <w:rPr>
                <w:noProof/>
                <w:webHidden/>
              </w:rPr>
              <w:t>38</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102" w:history="1">
            <w:r w:rsidRPr="0003733E">
              <w:rPr>
                <w:rStyle w:val="Hyperlink"/>
                <w:noProof/>
              </w:rPr>
              <w:t>Samlet vurdering af påvirkning af nabogener</w:t>
            </w:r>
            <w:r>
              <w:rPr>
                <w:noProof/>
                <w:webHidden/>
              </w:rPr>
              <w:tab/>
            </w:r>
            <w:r>
              <w:rPr>
                <w:noProof/>
                <w:webHidden/>
              </w:rPr>
              <w:fldChar w:fldCharType="begin"/>
            </w:r>
            <w:r>
              <w:rPr>
                <w:noProof/>
                <w:webHidden/>
              </w:rPr>
              <w:instrText xml:space="preserve"> PAGEREF _Toc37847102 \h </w:instrText>
            </w:r>
            <w:r>
              <w:rPr>
                <w:noProof/>
                <w:webHidden/>
              </w:rPr>
            </w:r>
            <w:r>
              <w:rPr>
                <w:noProof/>
                <w:webHidden/>
              </w:rPr>
              <w:fldChar w:fldCharType="separate"/>
            </w:r>
            <w:r>
              <w:rPr>
                <w:noProof/>
                <w:webHidden/>
              </w:rPr>
              <w:t>39</w:t>
            </w:r>
            <w:r>
              <w:rPr>
                <w:noProof/>
                <w:webHidden/>
              </w:rPr>
              <w:fldChar w:fldCharType="end"/>
            </w:r>
          </w:hyperlink>
        </w:p>
        <w:p w:rsidR="003A2E13" w:rsidRDefault="003A2E13">
          <w:pPr>
            <w:pStyle w:val="Indholdsfortegnelse2"/>
            <w:tabs>
              <w:tab w:val="right" w:leader="dot" w:pos="9629"/>
            </w:tabs>
            <w:rPr>
              <w:rFonts w:asciiTheme="minorHAnsi" w:hAnsiTheme="minorHAnsi" w:cstheme="minorBidi"/>
              <w:noProof/>
              <w:sz w:val="22"/>
            </w:rPr>
          </w:pPr>
          <w:hyperlink w:anchor="_Toc37847103" w:history="1">
            <w:r w:rsidRPr="0003733E">
              <w:rPr>
                <w:rStyle w:val="Hyperlink"/>
                <w:noProof/>
              </w:rPr>
              <w:t>Anvendelse af BAT (bedste tilgængelige teknik)</w:t>
            </w:r>
            <w:r>
              <w:rPr>
                <w:noProof/>
                <w:webHidden/>
              </w:rPr>
              <w:tab/>
            </w:r>
            <w:r>
              <w:rPr>
                <w:noProof/>
                <w:webHidden/>
              </w:rPr>
              <w:fldChar w:fldCharType="begin"/>
            </w:r>
            <w:r>
              <w:rPr>
                <w:noProof/>
                <w:webHidden/>
              </w:rPr>
              <w:instrText xml:space="preserve"> PAGEREF _Toc37847103 \h </w:instrText>
            </w:r>
            <w:r>
              <w:rPr>
                <w:noProof/>
                <w:webHidden/>
              </w:rPr>
            </w:r>
            <w:r>
              <w:rPr>
                <w:noProof/>
                <w:webHidden/>
              </w:rPr>
              <w:fldChar w:fldCharType="separate"/>
            </w:r>
            <w:r>
              <w:rPr>
                <w:noProof/>
                <w:webHidden/>
              </w:rPr>
              <w:t>39</w:t>
            </w:r>
            <w:r>
              <w:rPr>
                <w:noProof/>
                <w:webHidden/>
              </w:rPr>
              <w:fldChar w:fldCharType="end"/>
            </w:r>
          </w:hyperlink>
        </w:p>
        <w:p w:rsidR="003A2E13" w:rsidRDefault="003A2E13">
          <w:pPr>
            <w:pStyle w:val="Indholdsfortegnelse3"/>
            <w:tabs>
              <w:tab w:val="right" w:leader="dot" w:pos="9629"/>
            </w:tabs>
            <w:rPr>
              <w:rFonts w:asciiTheme="minorHAnsi" w:eastAsiaTheme="minorEastAsia" w:hAnsiTheme="minorHAnsi"/>
              <w:noProof/>
              <w:lang w:eastAsia="da-DK"/>
            </w:rPr>
          </w:pPr>
          <w:hyperlink w:anchor="_Toc37847104" w:history="1">
            <w:r w:rsidRPr="0003733E">
              <w:rPr>
                <w:rStyle w:val="Hyperlink"/>
                <w:noProof/>
              </w:rPr>
              <w:t>Anvendelse af bedste teknik til reduktion af ammoniakemissionen</w:t>
            </w:r>
            <w:r>
              <w:rPr>
                <w:noProof/>
                <w:webHidden/>
              </w:rPr>
              <w:tab/>
            </w:r>
            <w:r>
              <w:rPr>
                <w:noProof/>
                <w:webHidden/>
              </w:rPr>
              <w:fldChar w:fldCharType="begin"/>
            </w:r>
            <w:r>
              <w:rPr>
                <w:noProof/>
                <w:webHidden/>
              </w:rPr>
              <w:instrText xml:space="preserve"> PAGEREF _Toc37847104 \h </w:instrText>
            </w:r>
            <w:r>
              <w:rPr>
                <w:noProof/>
                <w:webHidden/>
              </w:rPr>
            </w:r>
            <w:r>
              <w:rPr>
                <w:noProof/>
                <w:webHidden/>
              </w:rPr>
              <w:fldChar w:fldCharType="separate"/>
            </w:r>
            <w:r>
              <w:rPr>
                <w:noProof/>
                <w:webHidden/>
              </w:rPr>
              <w:t>39</w:t>
            </w:r>
            <w:r>
              <w:rPr>
                <w:noProof/>
                <w:webHidden/>
              </w:rPr>
              <w:fldChar w:fldCharType="end"/>
            </w:r>
          </w:hyperlink>
        </w:p>
        <w:p w:rsidR="003A2E13" w:rsidRDefault="003A2E13">
          <w:pPr>
            <w:pStyle w:val="Indholdsfortegnelse2"/>
            <w:tabs>
              <w:tab w:val="right" w:leader="dot" w:pos="9629"/>
            </w:tabs>
            <w:rPr>
              <w:rFonts w:asciiTheme="minorHAnsi" w:hAnsiTheme="minorHAnsi" w:cstheme="minorBidi"/>
              <w:noProof/>
              <w:sz w:val="22"/>
            </w:rPr>
          </w:pPr>
          <w:hyperlink w:anchor="_Toc37847105" w:history="1">
            <w:r w:rsidRPr="0003733E">
              <w:rPr>
                <w:rStyle w:val="Hyperlink"/>
                <w:rFonts w:eastAsiaTheme="majorEastAsia" w:cstheme="majorBidi"/>
                <w:noProof/>
              </w:rPr>
              <w:t>Alternative løsninger</w:t>
            </w:r>
            <w:r>
              <w:rPr>
                <w:noProof/>
                <w:webHidden/>
              </w:rPr>
              <w:tab/>
            </w:r>
            <w:r>
              <w:rPr>
                <w:noProof/>
                <w:webHidden/>
              </w:rPr>
              <w:fldChar w:fldCharType="begin"/>
            </w:r>
            <w:r>
              <w:rPr>
                <w:noProof/>
                <w:webHidden/>
              </w:rPr>
              <w:instrText xml:space="preserve"> PAGEREF _Toc37847105 \h </w:instrText>
            </w:r>
            <w:r>
              <w:rPr>
                <w:noProof/>
                <w:webHidden/>
              </w:rPr>
            </w:r>
            <w:r>
              <w:rPr>
                <w:noProof/>
                <w:webHidden/>
              </w:rPr>
              <w:fldChar w:fldCharType="separate"/>
            </w:r>
            <w:r>
              <w:rPr>
                <w:noProof/>
                <w:webHidden/>
              </w:rPr>
              <w:t>43</w:t>
            </w:r>
            <w:r>
              <w:rPr>
                <w:noProof/>
                <w:webHidden/>
              </w:rPr>
              <w:fldChar w:fldCharType="end"/>
            </w:r>
          </w:hyperlink>
        </w:p>
        <w:p w:rsidR="003A2E13" w:rsidRDefault="003A2E13">
          <w:pPr>
            <w:pStyle w:val="Indholdsfortegnelse2"/>
            <w:tabs>
              <w:tab w:val="right" w:leader="dot" w:pos="9629"/>
            </w:tabs>
            <w:rPr>
              <w:rFonts w:asciiTheme="minorHAnsi" w:hAnsiTheme="minorHAnsi" w:cstheme="minorBidi"/>
              <w:noProof/>
              <w:sz w:val="22"/>
            </w:rPr>
          </w:pPr>
          <w:hyperlink w:anchor="_Toc37847106" w:history="1">
            <w:r w:rsidRPr="0003733E">
              <w:rPr>
                <w:rStyle w:val="Hyperlink"/>
                <w:rFonts w:eastAsiaTheme="majorEastAsia" w:cstheme="majorBidi"/>
                <w:noProof/>
              </w:rPr>
              <w:t>0-alternativ</w:t>
            </w:r>
            <w:r>
              <w:rPr>
                <w:noProof/>
                <w:webHidden/>
              </w:rPr>
              <w:tab/>
            </w:r>
            <w:r>
              <w:rPr>
                <w:noProof/>
                <w:webHidden/>
              </w:rPr>
              <w:fldChar w:fldCharType="begin"/>
            </w:r>
            <w:r>
              <w:rPr>
                <w:noProof/>
                <w:webHidden/>
              </w:rPr>
              <w:instrText xml:space="preserve"> PAGEREF _Toc37847106 \h </w:instrText>
            </w:r>
            <w:r>
              <w:rPr>
                <w:noProof/>
                <w:webHidden/>
              </w:rPr>
            </w:r>
            <w:r>
              <w:rPr>
                <w:noProof/>
                <w:webHidden/>
              </w:rPr>
              <w:fldChar w:fldCharType="separate"/>
            </w:r>
            <w:r>
              <w:rPr>
                <w:noProof/>
                <w:webHidden/>
              </w:rPr>
              <w:t>43</w:t>
            </w:r>
            <w:r>
              <w:rPr>
                <w:noProof/>
                <w:webHidden/>
              </w:rPr>
              <w:fldChar w:fldCharType="end"/>
            </w:r>
          </w:hyperlink>
        </w:p>
        <w:p w:rsidR="003A2E13" w:rsidRDefault="003A2E13">
          <w:pPr>
            <w:pStyle w:val="Indholdsfortegnelse2"/>
            <w:tabs>
              <w:tab w:val="right" w:leader="dot" w:pos="9629"/>
            </w:tabs>
            <w:rPr>
              <w:rFonts w:asciiTheme="minorHAnsi" w:hAnsiTheme="minorHAnsi" w:cstheme="minorBidi"/>
              <w:noProof/>
              <w:sz w:val="22"/>
            </w:rPr>
          </w:pPr>
          <w:hyperlink w:anchor="_Toc37847107" w:history="1">
            <w:r w:rsidRPr="0003733E">
              <w:rPr>
                <w:rStyle w:val="Hyperlink"/>
                <w:rFonts w:eastAsiaTheme="majorEastAsia" w:cstheme="majorBidi"/>
                <w:noProof/>
              </w:rPr>
              <w:t>Egenkontrol</w:t>
            </w:r>
            <w:r>
              <w:rPr>
                <w:noProof/>
                <w:webHidden/>
              </w:rPr>
              <w:tab/>
            </w:r>
            <w:r>
              <w:rPr>
                <w:noProof/>
                <w:webHidden/>
              </w:rPr>
              <w:fldChar w:fldCharType="begin"/>
            </w:r>
            <w:r>
              <w:rPr>
                <w:noProof/>
                <w:webHidden/>
              </w:rPr>
              <w:instrText xml:space="preserve"> PAGEREF _Toc37847107 \h </w:instrText>
            </w:r>
            <w:r>
              <w:rPr>
                <w:noProof/>
                <w:webHidden/>
              </w:rPr>
            </w:r>
            <w:r>
              <w:rPr>
                <w:noProof/>
                <w:webHidden/>
              </w:rPr>
              <w:fldChar w:fldCharType="separate"/>
            </w:r>
            <w:r>
              <w:rPr>
                <w:noProof/>
                <w:webHidden/>
              </w:rPr>
              <w:t>43</w:t>
            </w:r>
            <w:r>
              <w:rPr>
                <w:noProof/>
                <w:webHidden/>
              </w:rPr>
              <w:fldChar w:fldCharType="end"/>
            </w:r>
          </w:hyperlink>
        </w:p>
        <w:p w:rsidR="003A2E13" w:rsidRDefault="003A2E13">
          <w:pPr>
            <w:pStyle w:val="Indholdsfortegnelse1"/>
            <w:tabs>
              <w:tab w:val="right" w:leader="dot" w:pos="9629"/>
            </w:tabs>
            <w:rPr>
              <w:rFonts w:asciiTheme="minorHAnsi" w:eastAsiaTheme="minorEastAsia" w:hAnsiTheme="minorHAnsi"/>
              <w:b w:val="0"/>
              <w:noProof/>
              <w:sz w:val="22"/>
              <w:lang w:eastAsia="da-DK"/>
            </w:rPr>
          </w:pPr>
          <w:hyperlink w:anchor="_Toc37847108" w:history="1">
            <w:r w:rsidRPr="0003733E">
              <w:rPr>
                <w:rStyle w:val="Hyperlink"/>
                <w:rFonts w:eastAsiaTheme="majorEastAsia" w:cstheme="majorBidi"/>
                <w:noProof/>
                <w:lang w:eastAsia="da-DK"/>
              </w:rPr>
              <w:t>Konklusion</w:t>
            </w:r>
            <w:r>
              <w:rPr>
                <w:noProof/>
                <w:webHidden/>
              </w:rPr>
              <w:tab/>
            </w:r>
            <w:r>
              <w:rPr>
                <w:noProof/>
                <w:webHidden/>
              </w:rPr>
              <w:fldChar w:fldCharType="begin"/>
            </w:r>
            <w:r>
              <w:rPr>
                <w:noProof/>
                <w:webHidden/>
              </w:rPr>
              <w:instrText xml:space="preserve"> PAGEREF _Toc37847108 \h </w:instrText>
            </w:r>
            <w:r>
              <w:rPr>
                <w:noProof/>
                <w:webHidden/>
              </w:rPr>
            </w:r>
            <w:r>
              <w:rPr>
                <w:noProof/>
                <w:webHidden/>
              </w:rPr>
              <w:fldChar w:fldCharType="separate"/>
            </w:r>
            <w:r>
              <w:rPr>
                <w:noProof/>
                <w:webHidden/>
              </w:rPr>
              <w:t>44</w:t>
            </w:r>
            <w:r>
              <w:rPr>
                <w:noProof/>
                <w:webHidden/>
              </w:rPr>
              <w:fldChar w:fldCharType="end"/>
            </w:r>
          </w:hyperlink>
        </w:p>
        <w:p w:rsidR="003A2E13" w:rsidRDefault="003A2E13">
          <w:pPr>
            <w:pStyle w:val="Indholdsfortegnelse1"/>
            <w:tabs>
              <w:tab w:val="right" w:leader="dot" w:pos="9629"/>
            </w:tabs>
            <w:rPr>
              <w:rFonts w:asciiTheme="minorHAnsi" w:eastAsiaTheme="minorEastAsia" w:hAnsiTheme="minorHAnsi"/>
              <w:b w:val="0"/>
              <w:noProof/>
              <w:sz w:val="22"/>
              <w:lang w:eastAsia="da-DK"/>
            </w:rPr>
          </w:pPr>
          <w:hyperlink w:anchor="_Toc37847109" w:history="1">
            <w:r w:rsidRPr="0003733E">
              <w:rPr>
                <w:rStyle w:val="Hyperlink"/>
                <w:noProof/>
                <w:lang w:eastAsia="da-DK"/>
              </w:rPr>
              <w:t>Bilag 1: Bygningsoversigt</w:t>
            </w:r>
            <w:r>
              <w:rPr>
                <w:noProof/>
                <w:webHidden/>
              </w:rPr>
              <w:tab/>
            </w:r>
            <w:r>
              <w:rPr>
                <w:noProof/>
                <w:webHidden/>
              </w:rPr>
              <w:fldChar w:fldCharType="begin"/>
            </w:r>
            <w:r>
              <w:rPr>
                <w:noProof/>
                <w:webHidden/>
              </w:rPr>
              <w:instrText xml:space="preserve"> PAGEREF _Toc37847109 \h </w:instrText>
            </w:r>
            <w:r>
              <w:rPr>
                <w:noProof/>
                <w:webHidden/>
              </w:rPr>
            </w:r>
            <w:r>
              <w:rPr>
                <w:noProof/>
                <w:webHidden/>
              </w:rPr>
              <w:fldChar w:fldCharType="separate"/>
            </w:r>
            <w:r>
              <w:rPr>
                <w:noProof/>
                <w:webHidden/>
              </w:rPr>
              <w:t>45</w:t>
            </w:r>
            <w:r>
              <w:rPr>
                <w:noProof/>
                <w:webHidden/>
              </w:rPr>
              <w:fldChar w:fldCharType="end"/>
            </w:r>
          </w:hyperlink>
        </w:p>
        <w:p w:rsidR="003A2E13" w:rsidRDefault="003A2E13">
          <w:pPr>
            <w:pStyle w:val="Indholdsfortegnelse1"/>
            <w:tabs>
              <w:tab w:val="right" w:leader="dot" w:pos="9629"/>
            </w:tabs>
            <w:rPr>
              <w:rFonts w:asciiTheme="minorHAnsi" w:eastAsiaTheme="minorEastAsia" w:hAnsiTheme="minorHAnsi"/>
              <w:b w:val="0"/>
              <w:noProof/>
              <w:sz w:val="22"/>
              <w:lang w:eastAsia="da-DK"/>
            </w:rPr>
          </w:pPr>
          <w:hyperlink w:anchor="_Toc37847110" w:history="1">
            <w:r w:rsidRPr="0003733E">
              <w:rPr>
                <w:rStyle w:val="Hyperlink"/>
                <w:rFonts w:eastAsia="Calibri"/>
                <w:noProof/>
              </w:rPr>
              <w:t>Bilag 2: Produktionsareal</w:t>
            </w:r>
            <w:r>
              <w:rPr>
                <w:noProof/>
                <w:webHidden/>
              </w:rPr>
              <w:tab/>
            </w:r>
            <w:r>
              <w:rPr>
                <w:noProof/>
                <w:webHidden/>
              </w:rPr>
              <w:fldChar w:fldCharType="begin"/>
            </w:r>
            <w:r>
              <w:rPr>
                <w:noProof/>
                <w:webHidden/>
              </w:rPr>
              <w:instrText xml:space="preserve"> PAGEREF _Toc37847110 \h </w:instrText>
            </w:r>
            <w:r>
              <w:rPr>
                <w:noProof/>
                <w:webHidden/>
              </w:rPr>
            </w:r>
            <w:r>
              <w:rPr>
                <w:noProof/>
                <w:webHidden/>
              </w:rPr>
              <w:fldChar w:fldCharType="separate"/>
            </w:r>
            <w:r>
              <w:rPr>
                <w:noProof/>
                <w:webHidden/>
              </w:rPr>
              <w:t>46</w:t>
            </w:r>
            <w:r>
              <w:rPr>
                <w:noProof/>
                <w:webHidden/>
              </w:rPr>
              <w:fldChar w:fldCharType="end"/>
            </w:r>
          </w:hyperlink>
        </w:p>
        <w:p w:rsidR="003A2E13" w:rsidRDefault="003A2E13">
          <w:pPr>
            <w:pStyle w:val="Indholdsfortegnelse1"/>
            <w:tabs>
              <w:tab w:val="right" w:leader="dot" w:pos="9629"/>
            </w:tabs>
            <w:rPr>
              <w:rFonts w:asciiTheme="minorHAnsi" w:eastAsiaTheme="minorEastAsia" w:hAnsiTheme="minorHAnsi"/>
              <w:b w:val="0"/>
              <w:noProof/>
              <w:sz w:val="22"/>
              <w:lang w:eastAsia="da-DK"/>
            </w:rPr>
          </w:pPr>
          <w:hyperlink w:anchor="_Toc37847111" w:history="1">
            <w:r w:rsidRPr="0003733E">
              <w:rPr>
                <w:rStyle w:val="Hyperlink"/>
                <w:rFonts w:eastAsia="Calibri"/>
                <w:noProof/>
              </w:rPr>
              <w:t>Bilag 3: Afløbsplan</w:t>
            </w:r>
            <w:r>
              <w:rPr>
                <w:noProof/>
                <w:webHidden/>
              </w:rPr>
              <w:tab/>
            </w:r>
            <w:r>
              <w:rPr>
                <w:noProof/>
                <w:webHidden/>
              </w:rPr>
              <w:fldChar w:fldCharType="begin"/>
            </w:r>
            <w:r>
              <w:rPr>
                <w:noProof/>
                <w:webHidden/>
              </w:rPr>
              <w:instrText xml:space="preserve"> PAGEREF _Toc37847111 \h </w:instrText>
            </w:r>
            <w:r>
              <w:rPr>
                <w:noProof/>
                <w:webHidden/>
              </w:rPr>
            </w:r>
            <w:r>
              <w:rPr>
                <w:noProof/>
                <w:webHidden/>
              </w:rPr>
              <w:fldChar w:fldCharType="separate"/>
            </w:r>
            <w:r>
              <w:rPr>
                <w:noProof/>
                <w:webHidden/>
              </w:rPr>
              <w:t>47</w:t>
            </w:r>
            <w:r>
              <w:rPr>
                <w:noProof/>
                <w:webHidden/>
              </w:rPr>
              <w:fldChar w:fldCharType="end"/>
            </w:r>
          </w:hyperlink>
        </w:p>
        <w:p w:rsidR="003A2E13" w:rsidRDefault="003A2E13">
          <w:pPr>
            <w:pStyle w:val="Indholdsfortegnelse1"/>
            <w:tabs>
              <w:tab w:val="right" w:leader="dot" w:pos="9629"/>
            </w:tabs>
            <w:rPr>
              <w:rFonts w:asciiTheme="minorHAnsi" w:eastAsiaTheme="minorEastAsia" w:hAnsiTheme="minorHAnsi"/>
              <w:b w:val="0"/>
              <w:noProof/>
              <w:sz w:val="22"/>
              <w:lang w:eastAsia="da-DK"/>
            </w:rPr>
          </w:pPr>
          <w:hyperlink w:anchor="_Toc37847112" w:history="1">
            <w:r w:rsidRPr="0003733E">
              <w:rPr>
                <w:rStyle w:val="Hyperlink"/>
                <w:noProof/>
              </w:rPr>
              <w:t>Bilag 4: Adresser inden for konsekvensradius</w:t>
            </w:r>
            <w:r>
              <w:rPr>
                <w:noProof/>
                <w:webHidden/>
              </w:rPr>
              <w:tab/>
            </w:r>
            <w:r>
              <w:rPr>
                <w:noProof/>
                <w:webHidden/>
              </w:rPr>
              <w:fldChar w:fldCharType="begin"/>
            </w:r>
            <w:r>
              <w:rPr>
                <w:noProof/>
                <w:webHidden/>
              </w:rPr>
              <w:instrText xml:space="preserve"> PAGEREF _Toc37847112 \h </w:instrText>
            </w:r>
            <w:r>
              <w:rPr>
                <w:noProof/>
                <w:webHidden/>
              </w:rPr>
            </w:r>
            <w:r>
              <w:rPr>
                <w:noProof/>
                <w:webHidden/>
              </w:rPr>
              <w:fldChar w:fldCharType="separate"/>
            </w:r>
            <w:r>
              <w:rPr>
                <w:noProof/>
                <w:webHidden/>
              </w:rPr>
              <w:t>48</w:t>
            </w:r>
            <w:r>
              <w:rPr>
                <w:noProof/>
                <w:webHidden/>
              </w:rPr>
              <w:fldChar w:fldCharType="end"/>
            </w:r>
          </w:hyperlink>
        </w:p>
        <w:p w:rsidR="003A2E13" w:rsidRDefault="003A2E13">
          <w:pPr>
            <w:pStyle w:val="Indholdsfortegnelse1"/>
            <w:tabs>
              <w:tab w:val="right" w:leader="dot" w:pos="9629"/>
            </w:tabs>
            <w:rPr>
              <w:rFonts w:asciiTheme="minorHAnsi" w:eastAsiaTheme="minorEastAsia" w:hAnsiTheme="minorHAnsi"/>
              <w:b w:val="0"/>
              <w:noProof/>
              <w:sz w:val="22"/>
              <w:lang w:eastAsia="da-DK"/>
            </w:rPr>
          </w:pPr>
          <w:hyperlink w:anchor="_Toc37847113" w:history="1">
            <w:r w:rsidRPr="0003733E">
              <w:rPr>
                <w:rStyle w:val="Hyperlink"/>
                <w:noProof/>
              </w:rPr>
              <w:t>Bilag 5: Natur</w:t>
            </w:r>
            <w:r>
              <w:rPr>
                <w:noProof/>
                <w:webHidden/>
              </w:rPr>
              <w:tab/>
            </w:r>
            <w:r>
              <w:rPr>
                <w:noProof/>
                <w:webHidden/>
              </w:rPr>
              <w:fldChar w:fldCharType="begin"/>
            </w:r>
            <w:r>
              <w:rPr>
                <w:noProof/>
                <w:webHidden/>
              </w:rPr>
              <w:instrText xml:space="preserve"> PAGEREF _Toc37847113 \h </w:instrText>
            </w:r>
            <w:r>
              <w:rPr>
                <w:noProof/>
                <w:webHidden/>
              </w:rPr>
            </w:r>
            <w:r>
              <w:rPr>
                <w:noProof/>
                <w:webHidden/>
              </w:rPr>
              <w:fldChar w:fldCharType="separate"/>
            </w:r>
            <w:r>
              <w:rPr>
                <w:noProof/>
                <w:webHidden/>
              </w:rPr>
              <w:t>49</w:t>
            </w:r>
            <w:r>
              <w:rPr>
                <w:noProof/>
                <w:webHidden/>
              </w:rPr>
              <w:fldChar w:fldCharType="end"/>
            </w:r>
          </w:hyperlink>
        </w:p>
        <w:p w:rsidR="005B4C48" w:rsidRPr="005B4C48" w:rsidRDefault="007A1D2E" w:rsidP="005B4C48">
          <w:pPr>
            <w:rPr>
              <w:rFonts w:ascii="Verdana" w:hAnsi="Verdana"/>
              <w:b/>
              <w:bCs/>
              <w:sz w:val="20"/>
            </w:rPr>
          </w:pPr>
          <w:r>
            <w:rPr>
              <w:rFonts w:ascii="Verdana" w:hAnsi="Verdana"/>
              <w:b/>
              <w:bCs/>
              <w:sz w:val="20"/>
            </w:rPr>
            <w:fldChar w:fldCharType="end"/>
          </w:r>
        </w:p>
      </w:sdtContent>
    </w:sdt>
    <w:p w:rsidR="005B4C48" w:rsidRPr="005B4C48" w:rsidRDefault="005B4C48" w:rsidP="005B4C48">
      <w:pPr>
        <w:spacing w:after="0" w:line="240" w:lineRule="auto"/>
        <w:rPr>
          <w:rFonts w:ascii="Verdana" w:eastAsia="Times New Roman" w:hAnsi="Verdana" w:cs="Courier New"/>
          <w:b/>
          <w:sz w:val="18"/>
          <w:szCs w:val="18"/>
          <w:lang w:eastAsia="da-DK"/>
        </w:rPr>
      </w:pPr>
      <w:r w:rsidRPr="005B4C48">
        <w:rPr>
          <w:rFonts w:ascii="Verdana" w:eastAsia="Times New Roman" w:hAnsi="Verdana" w:cs="Courier New"/>
          <w:b/>
          <w:sz w:val="18"/>
          <w:szCs w:val="18"/>
          <w:lang w:eastAsia="da-DK"/>
        </w:rPr>
        <w:t>Copyright</w:t>
      </w:r>
    </w:p>
    <w:p w:rsidR="005B4C48" w:rsidRPr="005B4C48" w:rsidRDefault="005B4C48" w:rsidP="005B4C48">
      <w:pPr>
        <w:spacing w:after="0" w:line="240" w:lineRule="auto"/>
        <w:rPr>
          <w:rFonts w:ascii="Verdana" w:eastAsia="Times New Roman" w:hAnsi="Verdana" w:cs="Courier New"/>
          <w:sz w:val="18"/>
          <w:szCs w:val="18"/>
          <w:lang w:eastAsia="da-DK"/>
        </w:rPr>
      </w:pPr>
      <w:r w:rsidRPr="005B4C48">
        <w:rPr>
          <w:rFonts w:ascii="Verdana" w:eastAsia="Times New Roman" w:hAnsi="Verdana" w:cs="Courier New"/>
          <w:sz w:val="18"/>
          <w:szCs w:val="18"/>
          <w:lang w:eastAsia="da-DK"/>
        </w:rPr>
        <w:t>Kortmateriale er gengivet af Ringkøbing-Skjern Kommune med tilladelse fra Kort- og matrikelstyrelsen. Copyright Kort- og matrikelstyrelsen 1992 /KD.86.1033.</w:t>
      </w:r>
    </w:p>
    <w:p w:rsidR="005B4C48" w:rsidRPr="005B4C48" w:rsidRDefault="005B4C48" w:rsidP="005B4C48">
      <w:pPr>
        <w:spacing w:after="0" w:line="240" w:lineRule="auto"/>
        <w:rPr>
          <w:rFonts w:ascii="Verdana" w:eastAsia="Times New Roman" w:hAnsi="Verdana" w:cs="Courier New"/>
          <w:sz w:val="18"/>
          <w:szCs w:val="18"/>
          <w:lang w:eastAsia="da-DK"/>
        </w:rPr>
      </w:pPr>
    </w:p>
    <w:p w:rsidR="005B4C48" w:rsidRDefault="005B4C48" w:rsidP="00A13B97">
      <w:pPr>
        <w:spacing w:after="0" w:line="240" w:lineRule="auto"/>
        <w:rPr>
          <w:rFonts w:ascii="Verdana" w:eastAsia="Times New Roman" w:hAnsi="Verdana" w:cs="Courier New"/>
          <w:b/>
          <w:sz w:val="18"/>
          <w:szCs w:val="18"/>
          <w:lang w:eastAsia="da-DK"/>
        </w:rPr>
      </w:pPr>
      <w:r w:rsidRPr="005B4C48">
        <w:rPr>
          <w:rFonts w:ascii="Verdana" w:eastAsia="Times New Roman" w:hAnsi="Verdana" w:cs="Courier New"/>
          <w:sz w:val="18"/>
          <w:szCs w:val="18"/>
          <w:lang w:eastAsia="da-DK"/>
        </w:rPr>
        <w:t xml:space="preserve">Luftfotos –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anmarks </w:t>
      </w:r>
      <w:r w:rsidRPr="005B4C48">
        <w:rPr>
          <w:rFonts w:ascii="Verdana" w:eastAsia="Times New Roman" w:hAnsi="Verdana" w:cs="Courier New"/>
          <w:b/>
          <w:sz w:val="18"/>
          <w:szCs w:val="18"/>
          <w:lang w:eastAsia="da-DK"/>
        </w:rPr>
        <w:t>D</w:t>
      </w:r>
      <w:r w:rsidRPr="005B4C48">
        <w:rPr>
          <w:rFonts w:ascii="Verdana" w:eastAsia="Times New Roman" w:hAnsi="Verdana" w:cs="Courier New"/>
          <w:sz w:val="18"/>
          <w:szCs w:val="18"/>
          <w:lang w:eastAsia="da-DK"/>
        </w:rPr>
        <w:t xml:space="preserve">igitale </w:t>
      </w:r>
      <w:proofErr w:type="spellStart"/>
      <w:r w:rsidRPr="005B4C48">
        <w:rPr>
          <w:rFonts w:ascii="Verdana" w:eastAsia="Times New Roman" w:hAnsi="Verdana" w:cs="Courier New"/>
          <w:b/>
          <w:sz w:val="18"/>
          <w:szCs w:val="18"/>
          <w:lang w:eastAsia="da-DK"/>
        </w:rPr>
        <w:t>O</w:t>
      </w:r>
      <w:r w:rsidRPr="005B4C48">
        <w:rPr>
          <w:rFonts w:ascii="Verdana" w:eastAsia="Times New Roman" w:hAnsi="Verdana" w:cs="Courier New"/>
          <w:sz w:val="18"/>
          <w:szCs w:val="18"/>
          <w:lang w:eastAsia="da-DK"/>
        </w:rPr>
        <w:t>rtofoto</w:t>
      </w:r>
      <w:proofErr w:type="spellEnd"/>
      <w:r w:rsidRPr="005B4C48">
        <w:rPr>
          <w:rFonts w:ascii="Verdana" w:eastAsia="Times New Roman" w:hAnsi="Verdana" w:cs="Courier New"/>
          <w:sz w:val="18"/>
          <w:szCs w:val="18"/>
          <w:lang w:eastAsia="da-DK"/>
        </w:rPr>
        <w:t xml:space="preserve"> – er gengivet af Ringkøbing-Skjern Kommune med tilladelse fra Cowi. </w:t>
      </w:r>
      <w:r w:rsidRPr="005B4C48">
        <w:rPr>
          <w:rFonts w:ascii="Verdana" w:eastAsia="Times New Roman" w:hAnsi="Verdana" w:cs="Courier New"/>
          <w:b/>
          <w:sz w:val="18"/>
          <w:szCs w:val="18"/>
          <w:lang w:eastAsia="da-DK"/>
        </w:rPr>
        <w:t>DDO ©, Copyright COWI.</w:t>
      </w:r>
    </w:p>
    <w:p w:rsidR="00DB0D20" w:rsidRDefault="00DB0D20" w:rsidP="00A13B97">
      <w:pPr>
        <w:spacing w:after="0" w:line="240" w:lineRule="auto"/>
        <w:rPr>
          <w:rFonts w:ascii="Verdana" w:eastAsia="Times New Roman" w:hAnsi="Verdana" w:cs="Courier New"/>
          <w:b/>
          <w:sz w:val="18"/>
          <w:szCs w:val="18"/>
          <w:lang w:eastAsia="da-DK"/>
        </w:rPr>
      </w:pPr>
    </w:p>
    <w:p w:rsidR="00DB0D20" w:rsidRDefault="00DB0D20" w:rsidP="00A13B97">
      <w:pPr>
        <w:spacing w:after="0" w:line="240" w:lineRule="auto"/>
        <w:rPr>
          <w:rFonts w:ascii="Verdana" w:eastAsia="Times New Roman" w:hAnsi="Verdana" w:cs="Courier New"/>
          <w:b/>
          <w:sz w:val="18"/>
          <w:szCs w:val="18"/>
          <w:lang w:eastAsia="da-DK"/>
        </w:rPr>
      </w:pPr>
    </w:p>
    <w:p w:rsidR="00DB0D20" w:rsidRDefault="00DB0D20" w:rsidP="00A13B97">
      <w:pPr>
        <w:spacing w:after="0" w:line="240" w:lineRule="auto"/>
        <w:rPr>
          <w:rFonts w:ascii="Verdana" w:eastAsia="Times New Roman" w:hAnsi="Verdana" w:cs="Courier New"/>
          <w:b/>
          <w:sz w:val="18"/>
          <w:szCs w:val="18"/>
          <w:lang w:eastAsia="da-DK"/>
        </w:rPr>
      </w:pPr>
    </w:p>
    <w:p w:rsidR="00DB0D20" w:rsidRDefault="00DB0D20" w:rsidP="00A13B97">
      <w:pPr>
        <w:spacing w:after="0" w:line="240" w:lineRule="auto"/>
        <w:rPr>
          <w:rFonts w:ascii="Verdana" w:eastAsia="Times New Roman" w:hAnsi="Verdana" w:cs="Courier New"/>
          <w:b/>
          <w:sz w:val="18"/>
          <w:szCs w:val="18"/>
          <w:lang w:eastAsia="da-DK"/>
        </w:rPr>
      </w:pPr>
    </w:p>
    <w:p w:rsidR="00DB0D20" w:rsidRDefault="00DB0D20" w:rsidP="00A13B97">
      <w:pPr>
        <w:spacing w:after="0" w:line="240" w:lineRule="auto"/>
        <w:rPr>
          <w:rFonts w:ascii="Verdana" w:eastAsia="Times New Roman" w:hAnsi="Verdana" w:cs="Courier New"/>
          <w:b/>
          <w:sz w:val="18"/>
          <w:szCs w:val="18"/>
          <w:lang w:eastAsia="da-DK"/>
        </w:rPr>
      </w:pPr>
    </w:p>
    <w:p w:rsidR="00DB0D20" w:rsidRDefault="00DB0D20" w:rsidP="00A13B97">
      <w:pPr>
        <w:spacing w:after="0" w:line="240" w:lineRule="auto"/>
        <w:rPr>
          <w:rFonts w:ascii="Verdana" w:eastAsia="Times New Roman" w:hAnsi="Verdana" w:cs="Courier New"/>
          <w:b/>
          <w:sz w:val="18"/>
          <w:szCs w:val="18"/>
          <w:lang w:eastAsia="da-DK"/>
        </w:rPr>
      </w:pPr>
    </w:p>
    <w:p w:rsidR="00DB0D20" w:rsidRDefault="00DB0D20" w:rsidP="00A13B97">
      <w:pPr>
        <w:spacing w:after="0" w:line="240" w:lineRule="auto"/>
        <w:rPr>
          <w:rFonts w:ascii="Verdana" w:eastAsia="Times New Roman" w:hAnsi="Verdana" w:cs="Courier New"/>
          <w:b/>
          <w:sz w:val="18"/>
          <w:szCs w:val="18"/>
          <w:lang w:eastAsia="da-DK"/>
        </w:rPr>
      </w:pPr>
    </w:p>
    <w:p w:rsidR="00DB0D20" w:rsidRDefault="00DB0D20" w:rsidP="00A13B97">
      <w:pPr>
        <w:spacing w:after="0" w:line="240" w:lineRule="auto"/>
        <w:rPr>
          <w:rFonts w:ascii="Verdana" w:eastAsia="Times New Roman" w:hAnsi="Verdana" w:cs="Courier New"/>
          <w:b/>
          <w:sz w:val="18"/>
          <w:szCs w:val="18"/>
          <w:lang w:eastAsia="da-DK"/>
        </w:rPr>
      </w:pPr>
    </w:p>
    <w:p w:rsidR="00281332" w:rsidRDefault="00281332" w:rsidP="00A13B97">
      <w:pPr>
        <w:spacing w:after="0" w:line="240" w:lineRule="auto"/>
        <w:rPr>
          <w:rFonts w:ascii="Verdana" w:eastAsia="Times New Roman" w:hAnsi="Verdana" w:cs="Courier New"/>
          <w:b/>
          <w:sz w:val="18"/>
          <w:szCs w:val="18"/>
          <w:lang w:eastAsia="da-DK"/>
        </w:rPr>
      </w:pPr>
    </w:p>
    <w:p w:rsidR="00DB0D20" w:rsidRDefault="00DB0D20" w:rsidP="00A13B97">
      <w:pPr>
        <w:spacing w:after="0" w:line="240" w:lineRule="auto"/>
        <w:rPr>
          <w:rFonts w:ascii="Verdana" w:eastAsia="Times New Roman" w:hAnsi="Verdana" w:cs="Courier New"/>
          <w:b/>
          <w:sz w:val="18"/>
          <w:szCs w:val="18"/>
          <w:lang w:eastAsia="da-DK"/>
        </w:rPr>
      </w:pPr>
    </w:p>
    <w:p w:rsidR="00DB0D20" w:rsidRDefault="00DB0D20" w:rsidP="00A13B97">
      <w:pPr>
        <w:spacing w:after="0" w:line="240" w:lineRule="auto"/>
        <w:rPr>
          <w:rFonts w:ascii="Verdana" w:eastAsia="Times New Roman" w:hAnsi="Verdana" w:cs="Courier New"/>
          <w:b/>
          <w:sz w:val="18"/>
          <w:szCs w:val="18"/>
          <w:lang w:eastAsia="da-DK"/>
        </w:rPr>
      </w:pPr>
    </w:p>
    <w:p w:rsidR="00DB0D20" w:rsidRDefault="00DB0D20" w:rsidP="00A13B97">
      <w:pPr>
        <w:spacing w:after="0" w:line="240" w:lineRule="auto"/>
        <w:rPr>
          <w:rFonts w:ascii="Verdana" w:eastAsia="Times New Roman" w:hAnsi="Verdana" w:cs="Courier New"/>
          <w:b/>
          <w:sz w:val="18"/>
          <w:szCs w:val="18"/>
          <w:lang w:eastAsia="da-DK"/>
        </w:rPr>
      </w:pPr>
    </w:p>
    <w:p w:rsidR="00DB0D20" w:rsidRDefault="00DB0D20" w:rsidP="00A13B97">
      <w:pPr>
        <w:spacing w:after="0" w:line="240" w:lineRule="auto"/>
        <w:rPr>
          <w:rFonts w:ascii="Verdana" w:eastAsia="Times New Roman" w:hAnsi="Verdana" w:cs="Courier New"/>
          <w:b/>
          <w:sz w:val="18"/>
          <w:szCs w:val="18"/>
          <w:lang w:eastAsia="da-DK"/>
        </w:rPr>
      </w:pPr>
    </w:p>
    <w:p w:rsidR="00DB0D20" w:rsidRPr="00A13B97" w:rsidRDefault="00DB0D20" w:rsidP="00A13B97">
      <w:pPr>
        <w:spacing w:after="0" w:line="240" w:lineRule="auto"/>
        <w:rPr>
          <w:rFonts w:ascii="Verdana" w:eastAsia="Times New Roman" w:hAnsi="Verdana" w:cs="Courier New"/>
          <w:sz w:val="18"/>
          <w:szCs w:val="18"/>
          <w:lang w:eastAsia="da-DK"/>
        </w:rPr>
      </w:pPr>
    </w:p>
    <w:p w:rsidR="00724121" w:rsidRPr="009F23BE" w:rsidRDefault="00724121" w:rsidP="009B4CA8">
      <w:pPr>
        <w:pStyle w:val="Overskrift2"/>
      </w:pPr>
      <w:bookmarkStart w:id="3" w:name="_Toc406418350"/>
      <w:bookmarkStart w:id="4" w:name="_Toc37847060"/>
      <w:r w:rsidRPr="009F23BE">
        <w:lastRenderedPageBreak/>
        <w:t>Stamblad:</w:t>
      </w:r>
      <w:bookmarkEnd w:id="3"/>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464"/>
        <w:gridCol w:w="4484"/>
      </w:tblGrid>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Bedriftens ejer og driftsansvarlig</w:t>
            </w:r>
          </w:p>
        </w:tc>
        <w:tc>
          <w:tcPr>
            <w:tcW w:w="4484" w:type="dxa"/>
          </w:tcPr>
          <w:p w:rsidR="009F23BE" w:rsidRPr="00457DB1" w:rsidRDefault="00457DB1" w:rsidP="009F23BE">
            <w:pPr>
              <w:spacing w:after="0" w:line="240" w:lineRule="auto"/>
              <w:jc w:val="both"/>
              <w:rPr>
                <w:rFonts w:eastAsia="Times New Roman" w:cs="Arial"/>
                <w:lang w:eastAsia="da-DK"/>
              </w:rPr>
            </w:pPr>
            <w:r>
              <w:rPr>
                <w:rFonts w:eastAsia="Times New Roman" w:cs="Arial"/>
                <w:lang w:eastAsia="da-DK"/>
              </w:rPr>
              <w:t>Henrik Vingborg Vesterbæk</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adresse</w:t>
            </w:r>
          </w:p>
        </w:tc>
        <w:tc>
          <w:tcPr>
            <w:tcW w:w="4484" w:type="dxa"/>
          </w:tcPr>
          <w:p w:rsidR="009F23BE" w:rsidRPr="00BD685C" w:rsidRDefault="00E51E32" w:rsidP="009F23BE">
            <w:pPr>
              <w:spacing w:after="0" w:line="240" w:lineRule="auto"/>
              <w:jc w:val="both"/>
              <w:rPr>
                <w:rFonts w:eastAsia="Times New Roman" w:cs="Arial"/>
                <w:lang w:eastAsia="da-DK"/>
              </w:rPr>
            </w:pPr>
            <w:r w:rsidRPr="00BD685C">
              <w:rPr>
                <w:rFonts w:eastAsia="Times New Roman" w:cs="Arial"/>
                <w:lang w:eastAsia="da-DK"/>
              </w:rPr>
              <w:t>Ahlervej 3</w:t>
            </w:r>
          </w:p>
          <w:p w:rsidR="009F23BE" w:rsidRPr="00BD685C" w:rsidRDefault="00E51E32" w:rsidP="009F23BE">
            <w:pPr>
              <w:spacing w:after="0" w:line="240" w:lineRule="auto"/>
              <w:jc w:val="both"/>
              <w:rPr>
                <w:rFonts w:eastAsia="Times New Roman" w:cs="Arial"/>
                <w:lang w:eastAsia="da-DK"/>
              </w:rPr>
            </w:pPr>
            <w:r w:rsidRPr="00BD685C">
              <w:rPr>
                <w:rFonts w:eastAsia="Times New Roman" w:cs="Arial"/>
                <w:lang w:eastAsia="da-DK"/>
              </w:rPr>
              <w:t>6900 Skjern</w:t>
            </w:r>
          </w:p>
        </w:tc>
      </w:tr>
      <w:tr w:rsidR="009F23BE" w:rsidRPr="007F20F0"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miljøkonsulent</w:t>
            </w:r>
            <w:r w:rsidR="006B7409">
              <w:rPr>
                <w:rFonts w:eastAsia="Times New Roman" w:cs="Arial"/>
                <w:lang w:eastAsia="da-DK"/>
              </w:rPr>
              <w:t xml:space="preserve"> og ansvarlige for miljøkonsekvensrapporten.</w:t>
            </w:r>
          </w:p>
        </w:tc>
        <w:tc>
          <w:tcPr>
            <w:tcW w:w="4484" w:type="dxa"/>
          </w:tcPr>
          <w:p w:rsidR="009F23BE" w:rsidRPr="00BD685C" w:rsidRDefault="00BD685C" w:rsidP="009F23BE">
            <w:pPr>
              <w:spacing w:after="0" w:line="240" w:lineRule="auto"/>
              <w:jc w:val="both"/>
              <w:rPr>
                <w:rFonts w:eastAsia="Times New Roman" w:cs="Arial"/>
                <w:lang w:eastAsia="da-DK"/>
              </w:rPr>
            </w:pPr>
            <w:r w:rsidRPr="00BD685C">
              <w:rPr>
                <w:rFonts w:eastAsia="Times New Roman" w:cs="Arial"/>
                <w:lang w:eastAsia="da-DK"/>
              </w:rPr>
              <w:t>SAGRO I/S – Helle Borum</w:t>
            </w:r>
          </w:p>
          <w:p w:rsidR="00BD685C" w:rsidRPr="00BD685C" w:rsidRDefault="00BD685C" w:rsidP="009F23BE">
            <w:pPr>
              <w:spacing w:after="0" w:line="240" w:lineRule="auto"/>
              <w:jc w:val="both"/>
              <w:rPr>
                <w:rFonts w:eastAsia="Times New Roman" w:cs="Arial"/>
                <w:lang w:eastAsia="da-DK"/>
              </w:rPr>
            </w:pPr>
            <w:r w:rsidRPr="00BD685C">
              <w:rPr>
                <w:rFonts w:eastAsia="Times New Roman" w:cs="Arial"/>
                <w:lang w:eastAsia="da-DK"/>
              </w:rPr>
              <w:t>Birk Centerpark 24, 7400 Herning</w:t>
            </w:r>
          </w:p>
          <w:p w:rsidR="009F23BE" w:rsidRPr="00BD685C" w:rsidRDefault="00BD685C" w:rsidP="009F23BE">
            <w:pPr>
              <w:spacing w:after="0" w:line="240" w:lineRule="auto"/>
              <w:jc w:val="both"/>
              <w:rPr>
                <w:rFonts w:eastAsia="Times New Roman" w:cs="Arial"/>
                <w:lang w:eastAsia="da-DK"/>
              </w:rPr>
            </w:pPr>
            <w:r w:rsidRPr="00BD685C">
              <w:rPr>
                <w:rFonts w:eastAsia="Times New Roman" w:cs="Arial"/>
                <w:lang w:eastAsia="da-DK"/>
              </w:rPr>
              <w:t>T</w:t>
            </w:r>
            <w:r w:rsidR="009F23BE" w:rsidRPr="00BD685C">
              <w:rPr>
                <w:rFonts w:eastAsia="Times New Roman" w:cs="Arial"/>
                <w:lang w:eastAsia="da-DK"/>
              </w:rPr>
              <w:t xml:space="preserve">elefon: </w:t>
            </w:r>
            <w:r w:rsidRPr="00BD685C">
              <w:rPr>
                <w:rFonts w:eastAsia="Times New Roman" w:cs="Arial"/>
                <w:lang w:eastAsia="da-DK"/>
              </w:rPr>
              <w:t>29679435</w:t>
            </w:r>
          </w:p>
          <w:p w:rsidR="009F23BE" w:rsidRPr="00BD685C" w:rsidRDefault="009F23BE" w:rsidP="009F23BE">
            <w:pPr>
              <w:spacing w:after="0" w:line="240" w:lineRule="auto"/>
              <w:jc w:val="both"/>
              <w:rPr>
                <w:rFonts w:eastAsia="Times New Roman" w:cs="Arial"/>
                <w:lang w:val="de-DE" w:eastAsia="da-DK"/>
              </w:rPr>
            </w:pPr>
            <w:proofErr w:type="spellStart"/>
            <w:r w:rsidRPr="00BD685C">
              <w:rPr>
                <w:rFonts w:eastAsia="Times New Roman" w:cs="Arial"/>
                <w:lang w:val="de-DE" w:eastAsia="da-DK"/>
              </w:rPr>
              <w:t>E-mail</w:t>
            </w:r>
            <w:proofErr w:type="spellEnd"/>
            <w:r w:rsidRPr="00BD685C">
              <w:rPr>
                <w:rFonts w:eastAsia="Times New Roman" w:cs="Arial"/>
                <w:lang w:val="de-DE" w:eastAsia="da-DK"/>
              </w:rPr>
              <w:t>:</w:t>
            </w:r>
            <w:r w:rsidR="00BD685C" w:rsidRPr="00BD685C">
              <w:rPr>
                <w:rFonts w:eastAsia="Times New Roman" w:cs="Arial"/>
                <w:lang w:val="de-DE" w:eastAsia="da-DK"/>
              </w:rPr>
              <w:t xml:space="preserve"> hbo@sagro.dk</w:t>
            </w:r>
            <w:r w:rsidRPr="00BD685C">
              <w:rPr>
                <w:rFonts w:eastAsia="Times New Roman" w:cs="Arial"/>
                <w:lang w:val="de-DE" w:eastAsia="da-DK"/>
              </w:rPr>
              <w:t xml:space="preserve"> </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Kommune</w:t>
            </w:r>
          </w:p>
        </w:tc>
        <w:tc>
          <w:tcPr>
            <w:tcW w:w="4484" w:type="dxa"/>
          </w:tcPr>
          <w:p w:rsidR="009F23BE" w:rsidRPr="00BD685C" w:rsidRDefault="009F23BE" w:rsidP="009F23BE">
            <w:pPr>
              <w:spacing w:after="0" w:line="240" w:lineRule="auto"/>
              <w:jc w:val="both"/>
              <w:rPr>
                <w:rFonts w:eastAsia="Times New Roman" w:cs="Arial"/>
                <w:lang w:eastAsia="da-DK"/>
              </w:rPr>
            </w:pPr>
            <w:r w:rsidRPr="00BD685C">
              <w:rPr>
                <w:rFonts w:eastAsia="Times New Roman" w:cs="Arial"/>
                <w:lang w:eastAsia="da-DK"/>
              </w:rPr>
              <w:t>Ringkøbing–Skjern Kommune</w:t>
            </w:r>
          </w:p>
        </w:tc>
      </w:tr>
      <w:tr w:rsidR="009F23BE" w:rsidRPr="009F23BE" w:rsidTr="009F23BE">
        <w:trPr>
          <w:trHeight w:val="284"/>
        </w:trPr>
        <w:tc>
          <w:tcPr>
            <w:tcW w:w="4464" w:type="dxa"/>
          </w:tcPr>
          <w:p w:rsidR="009F23BE" w:rsidRPr="00513321" w:rsidRDefault="009F23BE" w:rsidP="009F23BE">
            <w:pPr>
              <w:spacing w:after="0" w:line="240" w:lineRule="auto"/>
              <w:jc w:val="both"/>
              <w:rPr>
                <w:rFonts w:eastAsia="Times New Roman" w:cs="Arial"/>
                <w:highlight w:val="red"/>
                <w:lang w:eastAsia="da-DK"/>
              </w:rPr>
            </w:pPr>
            <w:r w:rsidRPr="00513321">
              <w:rPr>
                <w:rFonts w:eastAsia="Times New Roman" w:cs="Arial"/>
                <w:lang w:eastAsia="da-DK"/>
              </w:rPr>
              <w:t>Ejendomsnummer</w:t>
            </w:r>
          </w:p>
        </w:tc>
        <w:tc>
          <w:tcPr>
            <w:tcW w:w="4484" w:type="dxa"/>
          </w:tcPr>
          <w:p w:rsidR="009F23BE" w:rsidRPr="00BD685C" w:rsidRDefault="00BD685C" w:rsidP="009F23BE">
            <w:pPr>
              <w:spacing w:after="0" w:line="240" w:lineRule="auto"/>
              <w:jc w:val="both"/>
              <w:rPr>
                <w:rFonts w:eastAsia="Times New Roman" w:cs="Arial"/>
                <w:lang w:eastAsia="da-DK"/>
              </w:rPr>
            </w:pPr>
            <w:r w:rsidRPr="00BD685C">
              <w:rPr>
                <w:rFonts w:eastAsia="Times New Roman" w:cs="Arial"/>
                <w:lang w:eastAsia="da-DK"/>
              </w:rPr>
              <w:t>7600028674</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Bedriftens betegnelse</w:t>
            </w:r>
          </w:p>
        </w:tc>
        <w:tc>
          <w:tcPr>
            <w:tcW w:w="4484" w:type="dxa"/>
          </w:tcPr>
          <w:p w:rsidR="009F23BE" w:rsidRPr="00BD685C" w:rsidRDefault="009F23BE" w:rsidP="009F23BE">
            <w:pPr>
              <w:spacing w:after="0" w:line="240" w:lineRule="auto"/>
              <w:rPr>
                <w:rFonts w:eastAsia="Times New Roman" w:cs="Arial"/>
                <w:lang w:eastAsia="da-DK"/>
              </w:rPr>
            </w:pPr>
            <w:r w:rsidRPr="00BD685C">
              <w:rPr>
                <w:rFonts w:eastAsia="Times New Roman" w:cs="Arial"/>
                <w:lang w:eastAsia="da-DK"/>
              </w:rPr>
              <w:t xml:space="preserve">Husdyrbrug omfattet af </w:t>
            </w:r>
            <w:r w:rsidR="00E379D5" w:rsidRPr="00BD685C">
              <w:rPr>
                <w:rFonts w:eastAsia="Times New Roman" w:cs="Arial"/>
                <w:lang w:eastAsia="da-DK"/>
              </w:rPr>
              <w:t>§ 16b</w:t>
            </w:r>
            <w:r w:rsidRPr="00BD685C">
              <w:rPr>
                <w:rFonts w:eastAsia="Times New Roman" w:cs="Arial"/>
                <w:lang w:eastAsia="da-DK"/>
              </w:rPr>
              <w:t xml:space="preserve"> i Bekendtgørelse af lov om miljøgodkendelse m.v. af husdyrbrug </w:t>
            </w:r>
          </w:p>
        </w:tc>
      </w:tr>
      <w:tr w:rsidR="009F23BE" w:rsidRPr="009F23BE" w:rsidTr="009F23BE">
        <w:trPr>
          <w:trHeight w:val="285"/>
        </w:trPr>
        <w:tc>
          <w:tcPr>
            <w:tcW w:w="4464" w:type="dxa"/>
          </w:tcPr>
          <w:p w:rsidR="009F23BE" w:rsidRPr="00513321" w:rsidRDefault="009F23BE" w:rsidP="009F23BE">
            <w:pPr>
              <w:spacing w:after="0" w:line="240" w:lineRule="auto"/>
              <w:jc w:val="both"/>
              <w:rPr>
                <w:rFonts w:eastAsia="Times New Roman" w:cs="Arial"/>
                <w:lang w:eastAsia="da-DK"/>
              </w:rPr>
            </w:pPr>
            <w:r w:rsidRPr="00513321">
              <w:rPr>
                <w:rFonts w:eastAsia="Times New Roman" w:cs="Arial"/>
                <w:lang w:eastAsia="da-DK"/>
              </w:rPr>
              <w:t>Ansøgning nr.</w:t>
            </w:r>
          </w:p>
        </w:tc>
        <w:tc>
          <w:tcPr>
            <w:tcW w:w="4484" w:type="dxa"/>
          </w:tcPr>
          <w:p w:rsidR="009F23BE" w:rsidRPr="00513321" w:rsidRDefault="00113F5C" w:rsidP="00932D9D">
            <w:pPr>
              <w:spacing w:after="0" w:line="240" w:lineRule="auto"/>
              <w:rPr>
                <w:rFonts w:eastAsia="Times New Roman" w:cs="Arial"/>
                <w:lang w:eastAsia="da-DK"/>
              </w:rPr>
            </w:pPr>
            <w:r w:rsidRPr="00913685">
              <w:rPr>
                <w:rFonts w:eastAsia="Times New Roman" w:cs="Arial"/>
                <w:lang w:eastAsia="da-DK"/>
              </w:rPr>
              <w:t>216497</w:t>
            </w:r>
            <w:r w:rsidR="00DC689C" w:rsidRPr="00913685">
              <w:rPr>
                <w:rFonts w:eastAsia="Times New Roman" w:cs="Arial"/>
                <w:lang w:eastAsia="da-DK"/>
              </w:rPr>
              <w:t>,</w:t>
            </w:r>
            <w:r w:rsidR="009F23BE" w:rsidRPr="00913685">
              <w:rPr>
                <w:rFonts w:eastAsia="Times New Roman" w:cs="Arial"/>
                <w:lang w:eastAsia="da-DK"/>
              </w:rPr>
              <w:t xml:space="preserve"> </w:t>
            </w:r>
            <w:r w:rsidR="00DC689C" w:rsidRPr="00913685">
              <w:rPr>
                <w:rFonts w:eastAsia="Times New Roman" w:cs="Arial"/>
                <w:lang w:eastAsia="da-DK"/>
              </w:rPr>
              <w:t>indsendt</w:t>
            </w:r>
            <w:r w:rsidR="009F23BE" w:rsidRPr="00913685">
              <w:rPr>
                <w:rFonts w:eastAsia="Times New Roman" w:cs="Arial"/>
                <w:lang w:eastAsia="da-DK"/>
              </w:rPr>
              <w:t xml:space="preserve"> d. </w:t>
            </w:r>
            <w:r w:rsidR="00913685" w:rsidRPr="00913685">
              <w:rPr>
                <w:rFonts w:eastAsia="Times New Roman" w:cs="Arial"/>
                <w:lang w:eastAsia="da-DK"/>
              </w:rPr>
              <w:t>4/2-2020</w:t>
            </w:r>
            <w:r w:rsidR="00932D9D" w:rsidRPr="00913685">
              <w:rPr>
                <w:rFonts w:eastAsia="Times New Roman" w:cs="Arial"/>
                <w:lang w:eastAsia="da-DK"/>
              </w:rPr>
              <w:t xml:space="preserve">, </w:t>
            </w:r>
            <w:proofErr w:type="spellStart"/>
            <w:r w:rsidR="00932D9D" w:rsidRPr="00913685">
              <w:rPr>
                <w:rFonts w:eastAsia="Times New Roman" w:cs="Arial"/>
                <w:lang w:eastAsia="da-DK"/>
              </w:rPr>
              <w:t>ver</w:t>
            </w:r>
            <w:proofErr w:type="spellEnd"/>
            <w:r w:rsidR="00932D9D" w:rsidRPr="00913685">
              <w:rPr>
                <w:rFonts w:eastAsia="Times New Roman" w:cs="Arial"/>
                <w:lang w:eastAsia="da-DK"/>
              </w:rPr>
              <w:t xml:space="preserve">. </w:t>
            </w:r>
            <w:r w:rsidR="00913685" w:rsidRPr="00913685">
              <w:rPr>
                <w:rFonts w:eastAsia="Times New Roman" w:cs="Arial"/>
                <w:lang w:eastAsia="da-DK"/>
              </w:rPr>
              <w:t>1</w:t>
            </w:r>
          </w:p>
        </w:tc>
      </w:tr>
    </w:tbl>
    <w:p w:rsidR="00617547" w:rsidRDefault="00617547" w:rsidP="00617547"/>
    <w:p w:rsidR="00513321" w:rsidRDefault="00513321" w:rsidP="009B4CA8">
      <w:pPr>
        <w:pStyle w:val="Overskrift2"/>
      </w:pPr>
      <w:bookmarkStart w:id="5" w:name="_Toc37847061"/>
      <w:r>
        <w:t>Oplysninger om husdyrbruget:</w:t>
      </w:r>
      <w:bookmarkEnd w:id="5"/>
    </w:p>
    <w:p w:rsidR="00477581" w:rsidRPr="00477581" w:rsidRDefault="00477581" w:rsidP="00477581">
      <w:r>
        <w:t>Stalde og produktioner:</w:t>
      </w:r>
    </w:p>
    <w:tbl>
      <w:tblPr>
        <w:tblStyle w:val="Tabel-Gitter"/>
        <w:tblW w:w="9634" w:type="dxa"/>
        <w:tblLook w:val="04A0" w:firstRow="1" w:lastRow="0" w:firstColumn="1" w:lastColumn="0" w:noHBand="0" w:noVBand="1"/>
      </w:tblPr>
      <w:tblGrid>
        <w:gridCol w:w="1555"/>
        <w:gridCol w:w="1846"/>
        <w:gridCol w:w="1851"/>
        <w:gridCol w:w="1122"/>
        <w:gridCol w:w="3260"/>
      </w:tblGrid>
      <w:tr w:rsidR="00BD13AB" w:rsidTr="00BD13AB">
        <w:tc>
          <w:tcPr>
            <w:tcW w:w="1555" w:type="dxa"/>
            <w:shd w:val="clear" w:color="auto" w:fill="D9D9D9" w:themeFill="background1" w:themeFillShade="D9"/>
          </w:tcPr>
          <w:p w:rsidR="00BD13AB" w:rsidRPr="00B25375" w:rsidRDefault="00BD13AB" w:rsidP="00617547">
            <w:pPr>
              <w:rPr>
                <w:sz w:val="22"/>
                <w:szCs w:val="22"/>
              </w:rPr>
            </w:pPr>
            <w:r>
              <w:rPr>
                <w:sz w:val="22"/>
                <w:szCs w:val="22"/>
              </w:rPr>
              <w:t>Staldnavn</w:t>
            </w:r>
          </w:p>
        </w:tc>
        <w:tc>
          <w:tcPr>
            <w:tcW w:w="1846" w:type="dxa"/>
            <w:shd w:val="clear" w:color="auto" w:fill="D9D9D9" w:themeFill="background1" w:themeFillShade="D9"/>
          </w:tcPr>
          <w:p w:rsidR="00BD13AB" w:rsidRPr="00B25375" w:rsidRDefault="00BD13AB" w:rsidP="00260560">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BD13AB" w:rsidRPr="00B25375" w:rsidRDefault="00BD13AB" w:rsidP="00260560">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1122" w:type="dxa"/>
            <w:shd w:val="clear" w:color="auto" w:fill="D9D9D9" w:themeFill="background1" w:themeFillShade="D9"/>
          </w:tcPr>
          <w:p w:rsidR="00BD13AB" w:rsidRPr="00B25375" w:rsidRDefault="00BD13AB" w:rsidP="00617547">
            <w:pPr>
              <w:rPr>
                <w:sz w:val="22"/>
                <w:szCs w:val="22"/>
              </w:rPr>
            </w:pPr>
            <w:r>
              <w:rPr>
                <w:sz w:val="22"/>
                <w:szCs w:val="22"/>
              </w:rPr>
              <w:t>Dyretype</w:t>
            </w:r>
          </w:p>
        </w:tc>
        <w:tc>
          <w:tcPr>
            <w:tcW w:w="3260" w:type="dxa"/>
            <w:shd w:val="clear" w:color="auto" w:fill="D9D9D9" w:themeFill="background1" w:themeFillShade="D9"/>
          </w:tcPr>
          <w:p w:rsidR="00BD13AB" w:rsidRPr="00B25375" w:rsidRDefault="00BD13AB" w:rsidP="00617547">
            <w:pPr>
              <w:rPr>
                <w:sz w:val="22"/>
                <w:szCs w:val="22"/>
              </w:rPr>
            </w:pPr>
            <w:r>
              <w:rPr>
                <w:sz w:val="22"/>
                <w:szCs w:val="22"/>
              </w:rPr>
              <w:t>Staldsystem</w:t>
            </w:r>
          </w:p>
        </w:tc>
      </w:tr>
      <w:tr w:rsidR="00BD13AB" w:rsidTr="00BD13AB">
        <w:tc>
          <w:tcPr>
            <w:tcW w:w="9634" w:type="dxa"/>
            <w:gridSpan w:val="5"/>
            <w:shd w:val="clear" w:color="auto" w:fill="F2F2F2" w:themeFill="background1" w:themeFillShade="F2"/>
          </w:tcPr>
          <w:p w:rsidR="00BD13AB" w:rsidRPr="00B25375" w:rsidRDefault="00BD13AB" w:rsidP="00617547">
            <w:pPr>
              <w:rPr>
                <w:sz w:val="22"/>
                <w:szCs w:val="22"/>
              </w:rPr>
            </w:pPr>
            <w:r>
              <w:rPr>
                <w:sz w:val="22"/>
                <w:szCs w:val="22"/>
              </w:rPr>
              <w:t>Eksisterende staldafsnit</w:t>
            </w:r>
          </w:p>
        </w:tc>
      </w:tr>
      <w:tr w:rsidR="00BD13AB" w:rsidTr="00BD13AB">
        <w:tc>
          <w:tcPr>
            <w:tcW w:w="1555" w:type="dxa"/>
          </w:tcPr>
          <w:p w:rsidR="00BD13AB" w:rsidRPr="00BD13AB" w:rsidRDefault="00BD13AB" w:rsidP="00BD13AB">
            <w:r w:rsidRPr="00BD13AB">
              <w:t xml:space="preserve">1. Klimastald    </w:t>
            </w:r>
          </w:p>
        </w:tc>
        <w:tc>
          <w:tcPr>
            <w:tcW w:w="1846" w:type="dxa"/>
          </w:tcPr>
          <w:p w:rsidR="00BD13AB" w:rsidRPr="00BD13AB" w:rsidRDefault="00BD13AB" w:rsidP="00BD13AB">
            <w:r w:rsidRPr="00BD13AB">
              <w:t>3386</w:t>
            </w:r>
          </w:p>
        </w:tc>
        <w:tc>
          <w:tcPr>
            <w:tcW w:w="1851" w:type="dxa"/>
          </w:tcPr>
          <w:p w:rsidR="00BD13AB" w:rsidRPr="00BD13AB" w:rsidRDefault="00BD13AB" w:rsidP="00BD13AB">
            <w:r w:rsidRPr="00BD13AB">
              <w:t>2800</w:t>
            </w:r>
          </w:p>
        </w:tc>
        <w:tc>
          <w:tcPr>
            <w:tcW w:w="1122" w:type="dxa"/>
          </w:tcPr>
          <w:p w:rsidR="00BD13AB" w:rsidRPr="00BD13AB" w:rsidRDefault="00BD13AB" w:rsidP="00BD13AB">
            <w:r w:rsidRPr="00BD13AB">
              <w:t>Smågrise</w:t>
            </w:r>
          </w:p>
        </w:tc>
        <w:tc>
          <w:tcPr>
            <w:tcW w:w="3260" w:type="dxa"/>
          </w:tcPr>
          <w:p w:rsidR="00BD13AB" w:rsidRPr="00B25375" w:rsidRDefault="00BD13AB" w:rsidP="00BD13AB">
            <w:proofErr w:type="spellStart"/>
            <w:r>
              <w:t>Toklimastald</w:t>
            </w:r>
            <w:proofErr w:type="spellEnd"/>
            <w:r>
              <w:t>, delvis spaltegulv</w:t>
            </w:r>
          </w:p>
        </w:tc>
      </w:tr>
      <w:tr w:rsidR="00BD13AB" w:rsidTr="00BD13AB">
        <w:tc>
          <w:tcPr>
            <w:tcW w:w="1555" w:type="dxa"/>
          </w:tcPr>
          <w:p w:rsidR="00BD13AB" w:rsidRPr="00B25375" w:rsidRDefault="00BD13AB" w:rsidP="00BD13AB">
            <w:r>
              <w:t xml:space="preserve">2. Klimastald    </w:t>
            </w:r>
          </w:p>
        </w:tc>
        <w:tc>
          <w:tcPr>
            <w:tcW w:w="1846" w:type="dxa"/>
          </w:tcPr>
          <w:p w:rsidR="00BD13AB" w:rsidRPr="00B25375" w:rsidRDefault="00BD13AB" w:rsidP="00BD13AB">
            <w:r>
              <w:t>1448</w:t>
            </w:r>
          </w:p>
        </w:tc>
        <w:tc>
          <w:tcPr>
            <w:tcW w:w="1851" w:type="dxa"/>
          </w:tcPr>
          <w:p w:rsidR="00BD13AB" w:rsidRPr="00B25375" w:rsidRDefault="00BD13AB" w:rsidP="00BD13AB">
            <w:r>
              <w:t>1272</w:t>
            </w:r>
          </w:p>
        </w:tc>
        <w:tc>
          <w:tcPr>
            <w:tcW w:w="1122" w:type="dxa"/>
          </w:tcPr>
          <w:p w:rsidR="00BD13AB" w:rsidRPr="00B25375" w:rsidRDefault="00BD13AB" w:rsidP="00BD13AB">
            <w:r>
              <w:t>Smågrise</w:t>
            </w:r>
          </w:p>
        </w:tc>
        <w:tc>
          <w:tcPr>
            <w:tcW w:w="3260" w:type="dxa"/>
          </w:tcPr>
          <w:p w:rsidR="00BD13AB" w:rsidRPr="00B25375" w:rsidRDefault="00BD13AB" w:rsidP="00BD13AB">
            <w:proofErr w:type="spellStart"/>
            <w:r>
              <w:t>Toklimastald</w:t>
            </w:r>
            <w:proofErr w:type="spellEnd"/>
            <w:r>
              <w:t>, delvis spaltegulv</w:t>
            </w:r>
          </w:p>
        </w:tc>
      </w:tr>
    </w:tbl>
    <w:p w:rsidR="00477581" w:rsidRDefault="00477581" w:rsidP="00617547"/>
    <w:p w:rsidR="00477581" w:rsidRPr="00E21126" w:rsidRDefault="00477581" w:rsidP="00617547">
      <w:r w:rsidRPr="00E21126">
        <w:t>Opbevaringslagre</w:t>
      </w:r>
    </w:p>
    <w:tbl>
      <w:tblPr>
        <w:tblStyle w:val="Tabel-Gitter"/>
        <w:tblW w:w="0" w:type="auto"/>
        <w:tblLook w:val="04A0" w:firstRow="1" w:lastRow="0" w:firstColumn="1" w:lastColumn="0" w:noHBand="0" w:noVBand="1"/>
      </w:tblPr>
      <w:tblGrid>
        <w:gridCol w:w="1618"/>
        <w:gridCol w:w="1778"/>
        <w:gridCol w:w="1841"/>
        <w:gridCol w:w="2267"/>
        <w:gridCol w:w="2125"/>
      </w:tblGrid>
      <w:tr w:rsidR="00E21126" w:rsidRPr="00E21126" w:rsidTr="00BD13AB">
        <w:tc>
          <w:tcPr>
            <w:tcW w:w="1618" w:type="dxa"/>
            <w:shd w:val="clear" w:color="auto" w:fill="D9D9D9" w:themeFill="background1" w:themeFillShade="D9"/>
          </w:tcPr>
          <w:p w:rsidR="00E21126" w:rsidRPr="00E21126" w:rsidRDefault="00E21126" w:rsidP="00617547">
            <w:pPr>
              <w:rPr>
                <w:sz w:val="22"/>
                <w:szCs w:val="22"/>
              </w:rPr>
            </w:pPr>
            <w:r w:rsidRPr="00E21126">
              <w:rPr>
                <w:sz w:val="22"/>
                <w:szCs w:val="22"/>
              </w:rPr>
              <w:t>Navn</w:t>
            </w:r>
          </w:p>
        </w:tc>
        <w:tc>
          <w:tcPr>
            <w:tcW w:w="1778" w:type="dxa"/>
            <w:shd w:val="clear" w:color="auto" w:fill="D9D9D9" w:themeFill="background1" w:themeFillShade="D9"/>
          </w:tcPr>
          <w:p w:rsidR="00E21126" w:rsidRPr="00E21126" w:rsidRDefault="00E21126" w:rsidP="00617547">
            <w:pPr>
              <w:rPr>
                <w:sz w:val="22"/>
                <w:szCs w:val="22"/>
              </w:rPr>
            </w:pPr>
            <w:r w:rsidRPr="00E21126">
              <w:rPr>
                <w:sz w:val="22"/>
                <w:szCs w:val="22"/>
              </w:rPr>
              <w:t>Lagertype</w:t>
            </w:r>
          </w:p>
        </w:tc>
        <w:tc>
          <w:tcPr>
            <w:tcW w:w="1841" w:type="dxa"/>
            <w:shd w:val="clear" w:color="auto" w:fill="D9D9D9" w:themeFill="background1" w:themeFillShade="D9"/>
          </w:tcPr>
          <w:p w:rsidR="00E21126" w:rsidRPr="00E21126" w:rsidRDefault="00E21126" w:rsidP="00617547">
            <w:pPr>
              <w:rPr>
                <w:sz w:val="22"/>
                <w:szCs w:val="22"/>
              </w:rPr>
            </w:pPr>
            <w:r w:rsidRPr="00E21126">
              <w:rPr>
                <w:sz w:val="22"/>
                <w:szCs w:val="22"/>
              </w:rPr>
              <w:t>Størrelse (m</w:t>
            </w:r>
            <w:r w:rsidRPr="00E21126">
              <w:rPr>
                <w:sz w:val="22"/>
                <w:szCs w:val="22"/>
                <w:vertAlign w:val="superscript"/>
              </w:rPr>
              <w:t>3</w:t>
            </w:r>
            <w:r w:rsidRPr="00E21126">
              <w:rPr>
                <w:sz w:val="22"/>
                <w:szCs w:val="22"/>
              </w:rPr>
              <w:t>)</w:t>
            </w:r>
          </w:p>
        </w:tc>
        <w:tc>
          <w:tcPr>
            <w:tcW w:w="2267" w:type="dxa"/>
            <w:shd w:val="clear" w:color="auto" w:fill="D9D9D9" w:themeFill="background1" w:themeFillShade="D9"/>
          </w:tcPr>
          <w:p w:rsidR="00E21126" w:rsidRPr="00E21126" w:rsidRDefault="00E21126" w:rsidP="00617547">
            <w:pPr>
              <w:rPr>
                <w:sz w:val="22"/>
                <w:szCs w:val="22"/>
              </w:rPr>
            </w:pPr>
            <w:r w:rsidRPr="00E21126">
              <w:rPr>
                <w:sz w:val="22"/>
                <w:szCs w:val="22"/>
              </w:rPr>
              <w:t>Overfladeareal (m</w:t>
            </w:r>
            <w:r w:rsidRPr="00E21126">
              <w:rPr>
                <w:sz w:val="22"/>
                <w:szCs w:val="22"/>
                <w:vertAlign w:val="superscript"/>
              </w:rPr>
              <w:t>2</w:t>
            </w:r>
            <w:r w:rsidRPr="00E21126">
              <w:rPr>
                <w:sz w:val="22"/>
                <w:szCs w:val="22"/>
              </w:rPr>
              <w:t>)</w:t>
            </w:r>
          </w:p>
        </w:tc>
        <w:tc>
          <w:tcPr>
            <w:tcW w:w="2125" w:type="dxa"/>
            <w:shd w:val="clear" w:color="auto" w:fill="D9D9D9" w:themeFill="background1" w:themeFillShade="D9"/>
          </w:tcPr>
          <w:p w:rsidR="00E21126" w:rsidRPr="00E21126" w:rsidRDefault="00E21126" w:rsidP="00E21126">
            <w:pPr>
              <w:jc w:val="center"/>
              <w:rPr>
                <w:sz w:val="22"/>
                <w:szCs w:val="22"/>
              </w:rPr>
            </w:pPr>
            <w:r w:rsidRPr="00E21126">
              <w:rPr>
                <w:sz w:val="22"/>
                <w:szCs w:val="22"/>
              </w:rPr>
              <w:t>Miljøteknologi</w:t>
            </w:r>
          </w:p>
        </w:tc>
      </w:tr>
      <w:tr w:rsidR="00E21126" w:rsidRPr="00E21126" w:rsidTr="00BD13AB">
        <w:tc>
          <w:tcPr>
            <w:tcW w:w="9629" w:type="dxa"/>
            <w:gridSpan w:val="5"/>
            <w:shd w:val="clear" w:color="auto" w:fill="F2F2F2" w:themeFill="background1" w:themeFillShade="F2"/>
          </w:tcPr>
          <w:p w:rsidR="00E21126" w:rsidRPr="00E21126" w:rsidRDefault="00E21126" w:rsidP="00617547">
            <w:pPr>
              <w:rPr>
                <w:sz w:val="22"/>
                <w:szCs w:val="22"/>
              </w:rPr>
            </w:pPr>
            <w:r w:rsidRPr="00E21126">
              <w:rPr>
                <w:sz w:val="22"/>
                <w:szCs w:val="22"/>
              </w:rPr>
              <w:t>Eksisterende opbevaringslagre</w:t>
            </w:r>
          </w:p>
        </w:tc>
      </w:tr>
      <w:tr w:rsidR="00E21126" w:rsidRPr="00E21126" w:rsidTr="00BD13AB">
        <w:tc>
          <w:tcPr>
            <w:tcW w:w="1618" w:type="dxa"/>
          </w:tcPr>
          <w:p w:rsidR="00E21126" w:rsidRPr="00113F5C" w:rsidRDefault="00E21126" w:rsidP="00617547">
            <w:r w:rsidRPr="00113F5C">
              <w:t>Gyllebeholder</w:t>
            </w:r>
          </w:p>
        </w:tc>
        <w:tc>
          <w:tcPr>
            <w:tcW w:w="1778" w:type="dxa"/>
          </w:tcPr>
          <w:p w:rsidR="00E21126" w:rsidRPr="00113F5C" w:rsidRDefault="00E21126" w:rsidP="00617547">
            <w:r w:rsidRPr="00113F5C">
              <w:t>Flydende</w:t>
            </w:r>
          </w:p>
        </w:tc>
        <w:tc>
          <w:tcPr>
            <w:tcW w:w="1841" w:type="dxa"/>
          </w:tcPr>
          <w:p w:rsidR="00E21126" w:rsidRPr="00113F5C" w:rsidRDefault="00BD13AB" w:rsidP="00617547">
            <w:r w:rsidRPr="00113F5C">
              <w:t>3500</w:t>
            </w:r>
          </w:p>
        </w:tc>
        <w:tc>
          <w:tcPr>
            <w:tcW w:w="2267" w:type="dxa"/>
          </w:tcPr>
          <w:p w:rsidR="00E21126" w:rsidRPr="00113F5C" w:rsidRDefault="00BD13AB" w:rsidP="00617547">
            <w:r w:rsidRPr="00113F5C">
              <w:t>899</w:t>
            </w:r>
          </w:p>
        </w:tc>
        <w:tc>
          <w:tcPr>
            <w:tcW w:w="2125" w:type="dxa"/>
          </w:tcPr>
          <w:p w:rsidR="00E21126" w:rsidRPr="00113F5C" w:rsidRDefault="00E21126" w:rsidP="00617547">
            <w:r w:rsidRPr="00113F5C">
              <w:t>Teltoverdækning</w:t>
            </w:r>
          </w:p>
        </w:tc>
      </w:tr>
    </w:tbl>
    <w:p w:rsidR="00513321" w:rsidRDefault="00513321" w:rsidP="00617547"/>
    <w:p w:rsidR="00DB0D20" w:rsidRDefault="00DB0D20" w:rsidP="00617547"/>
    <w:p w:rsidR="00DB0D20" w:rsidRDefault="00DB0D20" w:rsidP="00617547"/>
    <w:p w:rsidR="00DB0D20" w:rsidRDefault="00DB0D20" w:rsidP="00617547"/>
    <w:p w:rsidR="00DB0D20" w:rsidRDefault="00DB0D20" w:rsidP="00617547"/>
    <w:p w:rsidR="00DB0D20" w:rsidRDefault="00DB0D20" w:rsidP="00617547"/>
    <w:p w:rsidR="00DB0D20" w:rsidRDefault="00DB0D20" w:rsidP="00617547"/>
    <w:p w:rsidR="00DB0D20" w:rsidRDefault="00DB0D20" w:rsidP="00617547"/>
    <w:p w:rsidR="00DB0D20" w:rsidRDefault="00DB0D20" w:rsidP="00617547"/>
    <w:p w:rsidR="00DB0D20" w:rsidRDefault="00DB0D20" w:rsidP="00617547"/>
    <w:p w:rsidR="00DB0D20" w:rsidRPr="00617547" w:rsidRDefault="00DB0D20" w:rsidP="00617547"/>
    <w:p w:rsidR="005B4C48" w:rsidRPr="00513321" w:rsidRDefault="005B4C48" w:rsidP="001F352D">
      <w:pPr>
        <w:pStyle w:val="Overskrift1"/>
        <w:rPr>
          <w:rFonts w:eastAsia="Times New Roman"/>
          <w:sz w:val="40"/>
          <w:szCs w:val="40"/>
          <w:lang w:eastAsia="da-DK"/>
        </w:rPr>
      </w:pPr>
      <w:bookmarkStart w:id="6" w:name="_Toc37847062"/>
      <w:r w:rsidRPr="00513321">
        <w:rPr>
          <w:rFonts w:eastAsia="Times New Roman"/>
          <w:sz w:val="40"/>
          <w:szCs w:val="40"/>
          <w:lang w:eastAsia="da-DK"/>
        </w:rPr>
        <w:lastRenderedPageBreak/>
        <w:t xml:space="preserve">Meddelelse af </w:t>
      </w:r>
      <w:r w:rsidR="00EA3577">
        <w:rPr>
          <w:rFonts w:eastAsia="Times New Roman"/>
          <w:sz w:val="40"/>
          <w:szCs w:val="40"/>
          <w:lang w:eastAsia="da-DK"/>
        </w:rPr>
        <w:t>miljø</w:t>
      </w:r>
      <w:r w:rsidR="00E379D5">
        <w:rPr>
          <w:rFonts w:eastAsia="Times New Roman"/>
          <w:sz w:val="40"/>
          <w:szCs w:val="40"/>
          <w:lang w:eastAsia="da-DK"/>
        </w:rPr>
        <w:t>tilladelse</w:t>
      </w:r>
      <w:bookmarkEnd w:id="6"/>
    </w:p>
    <w:p w:rsidR="005B4C48" w:rsidRPr="00513321" w:rsidRDefault="005B4C48" w:rsidP="001F352D">
      <w:pPr>
        <w:pStyle w:val="Overskrift2"/>
        <w:rPr>
          <w:szCs w:val="24"/>
          <w:lang w:eastAsia="da-DK"/>
        </w:rPr>
      </w:pPr>
      <w:bookmarkStart w:id="7" w:name="_Toc37847063"/>
      <w:r w:rsidRPr="00513321">
        <w:rPr>
          <w:szCs w:val="24"/>
          <w:lang w:eastAsia="da-DK"/>
        </w:rPr>
        <w:t>Baggrund og kort resumé</w:t>
      </w:r>
      <w:bookmarkEnd w:id="7"/>
      <w:r w:rsidRPr="00513321">
        <w:rPr>
          <w:szCs w:val="24"/>
          <w:lang w:eastAsia="da-DK"/>
        </w:rPr>
        <w:t xml:space="preserve"> </w:t>
      </w:r>
    </w:p>
    <w:p w:rsidR="005B4C48" w:rsidRPr="00513321" w:rsidRDefault="005B4C48" w:rsidP="005B4C48">
      <w:pPr>
        <w:spacing w:after="0" w:line="240" w:lineRule="auto"/>
        <w:jc w:val="both"/>
        <w:rPr>
          <w:rFonts w:eastAsia="Times New Roman" w:cs="Arial"/>
          <w:color w:val="000000"/>
          <w:u w:val="single"/>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w:t>
      </w:r>
      <w:r w:rsidRPr="00BD13AB">
        <w:rPr>
          <w:rFonts w:eastAsia="Times New Roman" w:cs="Arial"/>
          <w:color w:val="000000"/>
          <w:lang w:eastAsia="da-DK"/>
        </w:rPr>
        <w:t xml:space="preserve">Kommune modtog den </w:t>
      </w:r>
      <w:r w:rsidR="00BD13AB" w:rsidRPr="00BD13AB">
        <w:rPr>
          <w:rFonts w:eastAsia="Times New Roman" w:cs="Arial"/>
          <w:color w:val="000000"/>
          <w:lang w:eastAsia="da-DK"/>
        </w:rPr>
        <w:t>4. februar 2020</w:t>
      </w:r>
      <w:r w:rsidRPr="00BD13AB">
        <w:rPr>
          <w:rFonts w:eastAsia="Times New Roman" w:cs="Arial"/>
          <w:color w:val="000000"/>
          <w:lang w:eastAsia="da-DK"/>
        </w:rPr>
        <w:t xml:space="preserve"> en</w:t>
      </w:r>
      <w:r w:rsidRPr="00513321">
        <w:rPr>
          <w:rFonts w:eastAsia="Times New Roman" w:cs="Arial"/>
          <w:color w:val="000000"/>
          <w:lang w:eastAsia="da-DK"/>
        </w:rPr>
        <w:t xml:space="preserve"> ansøgning om </w:t>
      </w:r>
      <w:r w:rsidR="00701D2E">
        <w:rPr>
          <w:rFonts w:eastAsia="Times New Roman" w:cs="Arial"/>
          <w:color w:val="000000"/>
          <w:lang w:eastAsia="da-DK"/>
        </w:rPr>
        <w:t>miljø</w:t>
      </w:r>
      <w:r w:rsidR="00E379D5">
        <w:rPr>
          <w:rFonts w:eastAsia="Times New Roman" w:cs="Arial"/>
          <w:color w:val="000000"/>
          <w:lang w:eastAsia="da-DK"/>
        </w:rPr>
        <w:t>tilladelse</w:t>
      </w:r>
      <w:r w:rsidRPr="00513321">
        <w:rPr>
          <w:rFonts w:eastAsia="Times New Roman" w:cs="Arial"/>
          <w:color w:val="000000"/>
          <w:lang w:eastAsia="da-DK"/>
        </w:rPr>
        <w:t xml:space="preserve"> af husdyrbruget beliggende på </w:t>
      </w:r>
      <w:r w:rsidRPr="00BD13AB">
        <w:rPr>
          <w:rFonts w:eastAsia="Times New Roman" w:cs="Arial"/>
          <w:color w:val="000000"/>
          <w:lang w:eastAsia="da-DK"/>
        </w:rPr>
        <w:t xml:space="preserve">adressen </w:t>
      </w:r>
      <w:r w:rsidR="00BD13AB" w:rsidRPr="00BD13AB">
        <w:rPr>
          <w:rFonts w:eastAsia="Times New Roman" w:cs="Arial"/>
          <w:color w:val="000000"/>
          <w:lang w:eastAsia="da-DK"/>
        </w:rPr>
        <w:t>Ahlervej 3, 6900 Skjern</w:t>
      </w:r>
      <w:r w:rsidRPr="00BD13AB">
        <w:rPr>
          <w:rFonts w:eastAsia="Times New Roman" w:cs="Arial"/>
          <w:color w:val="000000"/>
          <w:lang w:eastAsia="da-DK"/>
        </w:rPr>
        <w:t>.</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Der </w:t>
      </w:r>
      <w:r w:rsidRPr="00BD13AB">
        <w:rPr>
          <w:rFonts w:eastAsia="Times New Roman" w:cs="Arial"/>
          <w:color w:val="000000"/>
          <w:lang w:eastAsia="da-DK"/>
        </w:rPr>
        <w:t>er</w:t>
      </w:r>
      <w:r w:rsidRPr="00BD13AB">
        <w:rPr>
          <w:rFonts w:eastAsia="Times New Roman" w:cs="Arial"/>
          <w:lang w:eastAsia="da-DK"/>
        </w:rPr>
        <w:t xml:space="preserve"> ikke </w:t>
      </w:r>
      <w:r w:rsidRPr="00BD13AB">
        <w:rPr>
          <w:rFonts w:eastAsia="Times New Roman" w:cs="Arial"/>
          <w:color w:val="000000"/>
          <w:lang w:eastAsia="da-DK"/>
        </w:rPr>
        <w:t xml:space="preserve">tidligere meddelt </w:t>
      </w:r>
      <w:r w:rsidR="00701D2E" w:rsidRPr="00BD13AB">
        <w:rPr>
          <w:rFonts w:eastAsia="Times New Roman" w:cs="Arial"/>
          <w:color w:val="000000"/>
          <w:lang w:eastAsia="da-DK"/>
        </w:rPr>
        <w:t>miljø</w:t>
      </w:r>
      <w:r w:rsidR="00E379D5" w:rsidRPr="00BD13AB">
        <w:rPr>
          <w:rFonts w:eastAsia="Times New Roman" w:cs="Arial"/>
          <w:color w:val="000000"/>
          <w:lang w:eastAsia="da-DK"/>
        </w:rPr>
        <w:t>tilladelse</w:t>
      </w:r>
      <w:r w:rsidRPr="00BD13AB">
        <w:rPr>
          <w:rFonts w:eastAsia="Times New Roman" w:cs="Arial"/>
          <w:color w:val="000000"/>
          <w:lang w:eastAsia="da-DK"/>
        </w:rPr>
        <w:t xml:space="preserve"> til husdyrbruget på </w:t>
      </w:r>
      <w:r w:rsidR="00BD13AB" w:rsidRPr="00BD13AB">
        <w:rPr>
          <w:rFonts w:eastAsia="Times New Roman" w:cs="Arial"/>
          <w:color w:val="000000"/>
          <w:lang w:eastAsia="da-DK"/>
        </w:rPr>
        <w:t>Ahlervej 3, 6900 Skjern</w:t>
      </w:r>
      <w:r w:rsidRPr="00BD13AB">
        <w:rPr>
          <w:rFonts w:eastAsia="Times New Roman" w:cs="Arial"/>
          <w:color w:val="000000"/>
          <w:lang w:eastAsia="da-DK"/>
        </w:rPr>
        <w:t xml:space="preserve"> i henhold til husdyr</w:t>
      </w:r>
      <w:r w:rsidR="00C671CD" w:rsidRPr="00BD13AB">
        <w:rPr>
          <w:rFonts w:eastAsia="Times New Roman" w:cs="Arial"/>
          <w:color w:val="000000"/>
          <w:lang w:eastAsia="da-DK"/>
        </w:rPr>
        <w:t>brugsloven</w:t>
      </w:r>
      <w:r w:rsidRPr="00BD13AB">
        <w:rPr>
          <w:rFonts w:eastAsia="Times New Roman" w:cs="Arial"/>
          <w:color w:val="000000"/>
          <w:lang w:eastAsia="da-DK"/>
        </w:rPr>
        <w:t xml:space="preserve"> </w:t>
      </w:r>
      <w:r w:rsidRPr="00BD13AB">
        <w:rPr>
          <w:rFonts w:eastAsia="Times New Roman" w:cs="Arial"/>
          <w:lang w:eastAsia="da-DK"/>
        </w:rPr>
        <w:t>§</w:t>
      </w:r>
      <w:r w:rsidR="00C671CD" w:rsidRPr="00BD13AB">
        <w:rPr>
          <w:rFonts w:eastAsia="Times New Roman" w:cs="Arial"/>
          <w:lang w:eastAsia="da-DK"/>
        </w:rPr>
        <w:t>16b</w:t>
      </w:r>
      <w:r w:rsidRPr="00BD13AB">
        <w:rPr>
          <w:rFonts w:eastAsia="Times New Roman" w:cs="Arial"/>
          <w:lang w:eastAsia="da-DK"/>
        </w:rPr>
        <w:t>.</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5B4C48">
      <w:pPr>
        <w:spacing w:after="0" w:line="240" w:lineRule="auto"/>
        <w:jc w:val="both"/>
        <w:rPr>
          <w:rFonts w:eastAsia="Times New Roman" w:cs="Arial"/>
          <w:color w:val="000000"/>
          <w:u w:val="single"/>
          <w:lang w:eastAsia="da-DK"/>
        </w:rPr>
      </w:pPr>
      <w:r w:rsidRPr="00BD13AB">
        <w:rPr>
          <w:rFonts w:eastAsia="Times New Roman" w:cs="Arial"/>
          <w:color w:val="000000"/>
          <w:u w:val="single"/>
          <w:lang w:eastAsia="da-DK"/>
        </w:rPr>
        <w:t>Kort resumé</w:t>
      </w:r>
    </w:p>
    <w:p w:rsidR="005B4C48" w:rsidRPr="00513321" w:rsidRDefault="005B4C48" w:rsidP="005B4C48">
      <w:pPr>
        <w:spacing w:after="0" w:line="240" w:lineRule="auto"/>
        <w:jc w:val="both"/>
        <w:rPr>
          <w:rFonts w:eastAsia="Times New Roman" w:cs="Arial"/>
          <w:color w:val="000000"/>
          <w:highlight w:val="red"/>
          <w:lang w:eastAsia="da-DK"/>
        </w:rPr>
      </w:pPr>
    </w:p>
    <w:p w:rsidR="005B4C48" w:rsidRPr="00513321" w:rsidRDefault="005B4C48" w:rsidP="005B4C48">
      <w:pPr>
        <w:spacing w:after="0" w:line="240" w:lineRule="auto"/>
        <w:jc w:val="both"/>
        <w:rPr>
          <w:rFonts w:eastAsia="Times New Roman" w:cs="Arial"/>
          <w:color w:val="000000"/>
          <w:lang w:eastAsia="da-DK"/>
        </w:rPr>
      </w:pPr>
      <w:r w:rsidRPr="00113F5C">
        <w:rPr>
          <w:rFonts w:eastAsia="Times New Roman" w:cs="Arial"/>
          <w:color w:val="000000"/>
          <w:lang w:eastAsia="da-DK"/>
        </w:rPr>
        <w:t xml:space="preserve">Ansøgningen om </w:t>
      </w:r>
      <w:r w:rsidR="00701D2E" w:rsidRPr="00113F5C">
        <w:rPr>
          <w:rFonts w:eastAsia="Times New Roman" w:cs="Arial"/>
          <w:color w:val="000000"/>
          <w:lang w:eastAsia="da-DK"/>
        </w:rPr>
        <w:t>miljø</w:t>
      </w:r>
      <w:r w:rsidR="00E379D5" w:rsidRPr="00113F5C">
        <w:rPr>
          <w:rFonts w:eastAsia="Times New Roman" w:cs="Arial"/>
          <w:color w:val="000000"/>
          <w:lang w:eastAsia="da-DK"/>
        </w:rPr>
        <w:t>tilladelse</w:t>
      </w:r>
      <w:r w:rsidRPr="00113F5C">
        <w:rPr>
          <w:rFonts w:eastAsia="Times New Roman" w:cs="Arial"/>
          <w:color w:val="000000"/>
          <w:lang w:eastAsia="da-DK"/>
        </w:rPr>
        <w:t xml:space="preserve"> omfatte</w:t>
      </w:r>
      <w:r w:rsidR="00203BE0" w:rsidRPr="00113F5C">
        <w:rPr>
          <w:rFonts w:eastAsia="Times New Roman" w:cs="Arial"/>
          <w:color w:val="000000"/>
          <w:lang w:eastAsia="da-DK"/>
        </w:rPr>
        <w:t>r hele husdyrbruget</w:t>
      </w:r>
      <w:r w:rsidRPr="00113F5C">
        <w:rPr>
          <w:rFonts w:eastAsia="Times New Roman" w:cs="Arial"/>
          <w:color w:val="000000"/>
          <w:lang w:eastAsia="da-DK"/>
        </w:rPr>
        <w:t xml:space="preserve">, en </w:t>
      </w:r>
      <w:r w:rsidR="00BD13AB" w:rsidRPr="00113F5C">
        <w:rPr>
          <w:rFonts w:eastAsia="Times New Roman" w:cs="Arial"/>
          <w:color w:val="000000"/>
          <w:lang w:eastAsia="da-DK"/>
        </w:rPr>
        <w:t>godkendelse</w:t>
      </w:r>
      <w:r w:rsidRPr="00113F5C">
        <w:rPr>
          <w:rFonts w:eastAsia="Times New Roman" w:cs="Arial"/>
          <w:color w:val="000000"/>
          <w:lang w:eastAsia="da-DK"/>
        </w:rPr>
        <w:t xml:space="preserve"> </w:t>
      </w:r>
      <w:r w:rsidR="007B39A1" w:rsidRPr="00113F5C">
        <w:rPr>
          <w:rFonts w:eastAsia="Times New Roman" w:cs="Arial"/>
          <w:color w:val="000000"/>
          <w:lang w:eastAsia="da-DK"/>
        </w:rPr>
        <w:t xml:space="preserve">af </w:t>
      </w:r>
      <w:r w:rsidRPr="00113F5C">
        <w:rPr>
          <w:rFonts w:eastAsia="Times New Roman" w:cs="Arial"/>
          <w:color w:val="000000"/>
          <w:lang w:eastAsia="da-DK"/>
        </w:rPr>
        <w:t>husdyrbrugets</w:t>
      </w:r>
      <w:r w:rsidR="007B39A1" w:rsidRPr="00113F5C">
        <w:rPr>
          <w:rFonts w:eastAsia="Times New Roman" w:cs="Arial"/>
          <w:color w:val="000000"/>
          <w:lang w:eastAsia="da-DK"/>
        </w:rPr>
        <w:t xml:space="preserve"> </w:t>
      </w:r>
      <w:r w:rsidR="00BD13AB" w:rsidRPr="00113F5C">
        <w:rPr>
          <w:rFonts w:eastAsia="Times New Roman" w:cs="Arial"/>
          <w:color w:val="000000"/>
          <w:lang w:eastAsia="da-DK"/>
        </w:rPr>
        <w:t>produktionsareal efte</w:t>
      </w:r>
      <w:r w:rsidR="00113F5C" w:rsidRPr="00113F5C">
        <w:rPr>
          <w:rFonts w:eastAsia="Times New Roman" w:cs="Arial"/>
          <w:color w:val="000000"/>
          <w:lang w:eastAsia="da-DK"/>
        </w:rPr>
        <w:t>r stipladsmodelen.</w:t>
      </w:r>
      <w:r w:rsidR="0021464C" w:rsidRPr="00113F5C">
        <w:rPr>
          <w:rFonts w:eastAsia="Times New Roman" w:cs="Arial"/>
          <w:color w:val="000000"/>
          <w:lang w:eastAsia="da-DK"/>
        </w:rPr>
        <w:t xml:space="preserve"> </w:t>
      </w:r>
      <w:r w:rsidR="00113F5C" w:rsidRPr="00113F5C">
        <w:rPr>
          <w:rFonts w:eastAsia="Times New Roman" w:cs="Arial"/>
          <w:color w:val="000000"/>
          <w:lang w:eastAsia="da-DK"/>
        </w:rPr>
        <w:t>Der sker ingen ændringer på produktionen og der opføres ikke nye bygninger på ejendommen.</w:t>
      </w:r>
    </w:p>
    <w:p w:rsidR="005B4C48" w:rsidRPr="00513321" w:rsidRDefault="005B4C48" w:rsidP="005B4C48">
      <w:pPr>
        <w:spacing w:after="0" w:line="240" w:lineRule="auto"/>
        <w:jc w:val="both"/>
        <w:rPr>
          <w:rFonts w:eastAsia="Times New Roman" w:cs="Arial"/>
          <w:color w:val="000000"/>
          <w:lang w:eastAsia="da-DK"/>
        </w:rPr>
      </w:pPr>
    </w:p>
    <w:p w:rsidR="005B4C48" w:rsidRPr="00513321" w:rsidRDefault="005B4C48" w:rsidP="005B4C48">
      <w:pPr>
        <w:spacing w:after="0" w:line="240" w:lineRule="auto"/>
        <w:jc w:val="both"/>
        <w:rPr>
          <w:rFonts w:eastAsia="Times New Roman" w:cs="Arial"/>
          <w:color w:val="000000"/>
          <w:lang w:eastAsia="da-DK"/>
        </w:rPr>
      </w:pPr>
    </w:p>
    <w:p w:rsidR="005B4C48" w:rsidRPr="00513321" w:rsidRDefault="005B4C48" w:rsidP="005B4C48">
      <w:pPr>
        <w:spacing w:after="0" w:line="240" w:lineRule="auto"/>
        <w:jc w:val="both"/>
        <w:rPr>
          <w:rFonts w:eastAsia="Times New Roman" w:cs="Arial"/>
          <w:color w:val="000000"/>
          <w:lang w:eastAsia="da-DK"/>
        </w:rPr>
      </w:pPr>
      <w:r w:rsidRPr="00513321">
        <w:rPr>
          <w:rFonts w:eastAsia="Times New Roman" w:cs="Arial"/>
          <w:color w:val="000000"/>
          <w:lang w:eastAsia="da-DK"/>
        </w:rPr>
        <w:t>Der anvendes følgende virkemidler til</w:t>
      </w:r>
      <w:r w:rsidR="00F2389E">
        <w:rPr>
          <w:rFonts w:eastAsia="Times New Roman" w:cs="Arial"/>
          <w:color w:val="000000"/>
          <w:lang w:eastAsia="da-DK"/>
        </w:rPr>
        <w:t xml:space="preserve"> at</w:t>
      </w:r>
      <w:r w:rsidRPr="00513321">
        <w:rPr>
          <w:rFonts w:eastAsia="Times New Roman" w:cs="Arial"/>
          <w:color w:val="000000"/>
          <w:lang w:eastAsia="da-DK"/>
        </w:rPr>
        <w:t xml:space="preserve"> reducere </w:t>
      </w:r>
      <w:r w:rsidRPr="00637EAA">
        <w:rPr>
          <w:rFonts w:eastAsia="Times New Roman" w:cs="Arial"/>
          <w:color w:val="000000"/>
          <w:lang w:eastAsia="da-DK"/>
        </w:rPr>
        <w:t>udledninger af ammoniak:</w:t>
      </w:r>
    </w:p>
    <w:p w:rsidR="005B4C48" w:rsidRPr="00513321" w:rsidRDefault="00BD13AB" w:rsidP="00B67576">
      <w:pPr>
        <w:numPr>
          <w:ilvl w:val="0"/>
          <w:numId w:val="1"/>
        </w:numPr>
        <w:spacing w:after="0" w:line="240" w:lineRule="auto"/>
        <w:contextualSpacing/>
        <w:jc w:val="both"/>
        <w:rPr>
          <w:rFonts w:eastAsia="Times New Roman" w:cs="Arial"/>
          <w:color w:val="000000"/>
          <w:lang w:eastAsia="da-DK"/>
        </w:rPr>
      </w:pPr>
      <w:r>
        <w:rPr>
          <w:rFonts w:eastAsia="Times New Roman" w:cs="Arial"/>
          <w:color w:val="000000"/>
          <w:lang w:eastAsia="da-DK"/>
        </w:rPr>
        <w:t>Gyllebeholderen på husdyrbruget er</w:t>
      </w:r>
      <w:r w:rsidR="0021464C">
        <w:rPr>
          <w:rFonts w:eastAsia="Times New Roman" w:cs="Arial"/>
          <w:color w:val="000000"/>
          <w:lang w:eastAsia="da-DK"/>
        </w:rPr>
        <w:t xml:space="preserve"> udstyret med teltoverdækning, som reducere ammoniakemissionen fra beholderen med 50%.</w:t>
      </w:r>
    </w:p>
    <w:p w:rsidR="005B4C48" w:rsidRPr="00513321" w:rsidRDefault="005B4C48" w:rsidP="005B4C48"/>
    <w:p w:rsidR="00494AE6" w:rsidRDefault="00494AE6" w:rsidP="00494AE6">
      <w:pPr>
        <w:pStyle w:val="Overskrift2"/>
      </w:pPr>
      <w:bookmarkStart w:id="8" w:name="_Toc37847064"/>
      <w:r>
        <w:t>Biaktiviteter</w:t>
      </w:r>
      <w:bookmarkEnd w:id="8"/>
    </w:p>
    <w:p w:rsidR="00494AE6" w:rsidRPr="00494AE6" w:rsidRDefault="00CE744D" w:rsidP="00494AE6">
      <w:r>
        <w:t>Ingen</w:t>
      </w:r>
    </w:p>
    <w:p w:rsidR="005B4C48" w:rsidRPr="009B4CA8" w:rsidRDefault="005B4C48" w:rsidP="009B4CA8">
      <w:pPr>
        <w:pStyle w:val="Overskrift2"/>
      </w:pPr>
      <w:bookmarkStart w:id="9" w:name="_Toc37847065"/>
      <w:r w:rsidRPr="009B4CA8">
        <w:t>Afgørelsen</w:t>
      </w:r>
      <w:bookmarkEnd w:id="9"/>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Ringkøbing-Skjern Kommune meddeler hermed </w:t>
      </w:r>
      <w:r w:rsidR="00701D2E">
        <w:rPr>
          <w:rFonts w:eastAsia="Times New Roman" w:cs="Arial"/>
          <w:color w:val="000000"/>
          <w:lang w:eastAsia="da-DK"/>
        </w:rPr>
        <w:t>miljøtilladelse til</w:t>
      </w:r>
      <w:r w:rsidRPr="00513321">
        <w:rPr>
          <w:rFonts w:eastAsia="Times New Roman" w:cs="Arial"/>
          <w:color w:val="000000"/>
          <w:lang w:eastAsia="da-DK"/>
        </w:rPr>
        <w:t xml:space="preserve"> husdyrbruget på ejendommen matr. nr</w:t>
      </w:r>
      <w:r w:rsidRPr="00B8593A">
        <w:rPr>
          <w:rFonts w:eastAsia="Times New Roman" w:cs="Arial"/>
          <w:color w:val="000000"/>
          <w:lang w:eastAsia="da-DK"/>
        </w:rPr>
        <w:t xml:space="preserve">. </w:t>
      </w:r>
      <w:r w:rsidR="00B8593A" w:rsidRPr="00B8593A">
        <w:rPr>
          <w:rFonts w:eastAsia="Times New Roman" w:cs="Arial"/>
          <w:color w:val="000000"/>
          <w:lang w:eastAsia="da-DK"/>
        </w:rPr>
        <w:t>18a, Borris</w:t>
      </w:r>
      <w:r w:rsidR="00B8593A">
        <w:rPr>
          <w:rFonts w:eastAsia="Times New Roman" w:cs="Arial"/>
          <w:color w:val="000000"/>
          <w:lang w:eastAsia="da-DK"/>
        </w:rPr>
        <w:t xml:space="preserve"> Nørreland, Sdr. Borris</w:t>
      </w:r>
      <w:r w:rsidRPr="00513321">
        <w:rPr>
          <w:rFonts w:eastAsia="Times New Roman" w:cs="Arial"/>
          <w:color w:val="000000"/>
          <w:lang w:eastAsia="da-DK"/>
        </w:rPr>
        <w:t xml:space="preserve"> beliggende på </w:t>
      </w:r>
      <w:r w:rsidRPr="0021464C">
        <w:rPr>
          <w:rFonts w:eastAsia="Times New Roman" w:cs="Arial"/>
          <w:color w:val="000000"/>
          <w:lang w:eastAsia="da-DK"/>
        </w:rPr>
        <w:t xml:space="preserve">adressen </w:t>
      </w:r>
      <w:r w:rsidR="0021464C" w:rsidRPr="0021464C">
        <w:rPr>
          <w:rFonts w:eastAsia="Times New Roman" w:cs="Arial"/>
          <w:color w:val="000000"/>
          <w:lang w:eastAsia="da-DK"/>
        </w:rPr>
        <w:t>Ahlervej 3, 6900 Skjern</w:t>
      </w:r>
      <w:r w:rsidRPr="0021464C">
        <w:rPr>
          <w:rFonts w:eastAsia="Times New Roman" w:cs="Arial"/>
          <w:color w:val="000000"/>
          <w:lang w:eastAsia="da-DK"/>
        </w:rPr>
        <w:t>. Afgørelsen</w:t>
      </w:r>
      <w:r w:rsidRPr="00513321">
        <w:rPr>
          <w:rFonts w:eastAsia="Times New Roman" w:cs="Arial"/>
          <w:color w:val="000000"/>
          <w:lang w:eastAsia="da-DK"/>
        </w:rPr>
        <w:t xml:space="preserve"> meddeles i </w:t>
      </w:r>
      <w:r w:rsidRPr="0021464C">
        <w:rPr>
          <w:rFonts w:eastAsia="Times New Roman" w:cs="Arial"/>
          <w:color w:val="000000"/>
          <w:lang w:eastAsia="da-DK"/>
        </w:rPr>
        <w:t xml:space="preserve">medfør af § </w:t>
      </w:r>
      <w:r w:rsidR="00771964" w:rsidRPr="0021464C">
        <w:rPr>
          <w:rFonts w:eastAsia="Times New Roman" w:cs="Arial"/>
          <w:color w:val="000000"/>
          <w:lang w:eastAsia="da-DK"/>
        </w:rPr>
        <w:t>16b</w:t>
      </w:r>
      <w:r w:rsidRPr="0021464C">
        <w:rPr>
          <w:rFonts w:eastAsia="Times New Roman" w:cs="Arial"/>
          <w:color w:val="000000"/>
          <w:lang w:eastAsia="da-DK"/>
        </w:rPr>
        <w:t xml:space="preserve"> i</w:t>
      </w:r>
      <w:r w:rsidRPr="00513321">
        <w:rPr>
          <w:rFonts w:eastAsia="Times New Roman" w:cs="Arial"/>
          <w:color w:val="000000"/>
          <w:lang w:eastAsia="da-DK"/>
        </w:rPr>
        <w:t xml:space="preserve"> </w:t>
      </w:r>
      <w:r w:rsidR="00771964" w:rsidRPr="00513321">
        <w:rPr>
          <w:rFonts w:eastAsia="Times New Roman" w:cs="Arial"/>
          <w:color w:val="000000"/>
          <w:lang w:eastAsia="da-DK"/>
        </w:rPr>
        <w:t>Husdyr</w:t>
      </w:r>
      <w:r w:rsidR="00C671CD" w:rsidRPr="00513321">
        <w:rPr>
          <w:rFonts w:eastAsia="Times New Roman" w:cs="Arial"/>
          <w:color w:val="000000"/>
          <w:lang w:eastAsia="da-DK"/>
        </w:rPr>
        <w:t>brugs</w:t>
      </w:r>
      <w:r w:rsidR="00771964" w:rsidRPr="00513321">
        <w:rPr>
          <w:rFonts w:eastAsia="Times New Roman" w:cs="Arial"/>
          <w:color w:val="000000"/>
          <w:lang w:eastAsia="da-DK"/>
        </w:rPr>
        <w:t>loven</w:t>
      </w:r>
      <w:r w:rsidRPr="00513321">
        <w:rPr>
          <w:rFonts w:eastAsia="Times New Roman" w:cs="Arial"/>
          <w:color w:val="000000"/>
          <w:lang w:eastAsia="da-DK"/>
        </w:rPr>
        <w:t xml:space="preserve"> og på de angivne vilkår.</w:t>
      </w:r>
    </w:p>
    <w:p w:rsidR="005B4C48" w:rsidRPr="00513321" w:rsidRDefault="005B4C48" w:rsidP="005B4C48">
      <w:pPr>
        <w:spacing w:after="0" w:line="240" w:lineRule="auto"/>
        <w:rPr>
          <w:rFonts w:eastAsia="Times New Roman" w:cs="Arial"/>
          <w:color w:val="000000"/>
          <w:lang w:eastAsia="da-DK"/>
        </w:rPr>
      </w:pPr>
    </w:p>
    <w:p w:rsidR="005B4C48" w:rsidRPr="00513321" w:rsidRDefault="00701D2E" w:rsidP="005B4C48">
      <w:pPr>
        <w:spacing w:after="0" w:line="240" w:lineRule="auto"/>
        <w:rPr>
          <w:rFonts w:eastAsia="Times New Roman" w:cs="Arial"/>
          <w:color w:val="000000"/>
          <w:lang w:eastAsia="da-DK"/>
        </w:rPr>
      </w:pPr>
      <w:r>
        <w:rPr>
          <w:rFonts w:eastAsia="Times New Roman" w:cs="Arial"/>
          <w:color w:val="000000"/>
          <w:lang w:eastAsia="da-DK"/>
        </w:rPr>
        <w:t>Miljøtilladelsen</w:t>
      </w:r>
      <w:r w:rsidR="005B4C48" w:rsidRPr="00513321">
        <w:rPr>
          <w:rFonts w:eastAsia="Times New Roman" w:cs="Arial"/>
          <w:color w:val="000000"/>
          <w:lang w:eastAsia="da-DK"/>
        </w:rPr>
        <w:t xml:space="preserve"> gælder hele </w:t>
      </w:r>
      <w:r w:rsidR="005B4C48" w:rsidRPr="00AB3314">
        <w:rPr>
          <w:rFonts w:eastAsia="Times New Roman" w:cs="Arial"/>
          <w:color w:val="000000"/>
          <w:lang w:eastAsia="da-DK"/>
        </w:rPr>
        <w:t>husdyrbruget uden arealer</w:t>
      </w:r>
      <w:r w:rsidR="00BF05FB" w:rsidRPr="00AB3314">
        <w:rPr>
          <w:rFonts w:eastAsia="Times New Roman" w:cs="Arial"/>
          <w:color w:val="000000"/>
          <w:lang w:eastAsia="da-DK"/>
        </w:rPr>
        <w:t xml:space="preserve"> og</w:t>
      </w:r>
      <w:r w:rsidR="00BF05FB">
        <w:rPr>
          <w:rFonts w:eastAsia="Times New Roman" w:cs="Arial"/>
          <w:color w:val="000000"/>
          <w:lang w:eastAsia="da-DK"/>
        </w:rPr>
        <w:t xml:space="preserve"> omfatter en </w:t>
      </w:r>
      <w:r w:rsidR="00113F5C">
        <w:rPr>
          <w:rFonts w:eastAsia="Times New Roman" w:cs="Arial"/>
          <w:color w:val="000000"/>
          <w:lang w:eastAsia="da-DK"/>
        </w:rPr>
        <w:t xml:space="preserve">overgang til </w:t>
      </w:r>
      <w:r w:rsidR="00113F5C" w:rsidRPr="00AB3314">
        <w:rPr>
          <w:rFonts w:eastAsia="Times New Roman" w:cs="Arial"/>
          <w:color w:val="000000"/>
          <w:lang w:eastAsia="da-DK"/>
        </w:rPr>
        <w:t xml:space="preserve">stipladsmodellen. </w:t>
      </w:r>
      <w:r w:rsidR="00AB3314">
        <w:rPr>
          <w:rFonts w:eastAsia="Times New Roman" w:cs="Arial"/>
          <w:color w:val="000000"/>
          <w:lang w:eastAsia="da-DK"/>
        </w:rPr>
        <w:t>Der bygges ikke nye stalde eller opbevaringslagre.</w:t>
      </w:r>
    </w:p>
    <w:p w:rsidR="005B4C48" w:rsidRPr="00513321" w:rsidRDefault="005B4C48" w:rsidP="005B4C48">
      <w:pPr>
        <w:spacing w:after="0" w:line="240" w:lineRule="auto"/>
        <w:rPr>
          <w:rFonts w:eastAsia="Times New Roman" w:cs="Arial"/>
          <w:color w:val="000000"/>
          <w:lang w:eastAsia="da-DK"/>
        </w:rPr>
      </w:pPr>
    </w:p>
    <w:p w:rsidR="00AB3314" w:rsidRDefault="00701D2E" w:rsidP="00DC689C">
      <w:pPr>
        <w:spacing w:after="0" w:line="240" w:lineRule="auto"/>
        <w:rPr>
          <w:rFonts w:eastAsia="Times New Roman" w:cs="Arial"/>
          <w:color w:val="000000"/>
          <w:lang w:eastAsia="da-DK"/>
        </w:rPr>
      </w:pPr>
      <w:r>
        <w:rPr>
          <w:rFonts w:eastAsia="Times New Roman" w:cs="Arial"/>
          <w:color w:val="000000"/>
          <w:lang w:eastAsia="da-DK"/>
        </w:rPr>
        <w:t>Miljøtilladelsen</w:t>
      </w:r>
      <w:r w:rsidR="00DC689C" w:rsidRPr="00513321">
        <w:rPr>
          <w:rFonts w:eastAsia="Times New Roman" w:cs="Arial"/>
          <w:color w:val="000000"/>
          <w:lang w:eastAsia="da-DK"/>
        </w:rPr>
        <w:t xml:space="preserve"> gælder hele husdyrbruget </w:t>
      </w:r>
      <w:r w:rsidR="00DC689C">
        <w:rPr>
          <w:rFonts w:eastAsia="Times New Roman" w:cs="Arial"/>
          <w:color w:val="000000"/>
          <w:lang w:eastAsia="da-DK"/>
        </w:rPr>
        <w:t xml:space="preserve">og </w:t>
      </w:r>
      <w:r w:rsidR="00DC689C" w:rsidRPr="00BF7FC0">
        <w:rPr>
          <w:rFonts w:eastAsia="Times New Roman" w:cs="Arial"/>
          <w:color w:val="000000"/>
          <w:lang w:eastAsia="da-DK"/>
        </w:rPr>
        <w:t xml:space="preserve">omfatter </w:t>
      </w:r>
      <w:r w:rsidR="00DC689C">
        <w:rPr>
          <w:rFonts w:eastAsia="Times New Roman" w:cs="Arial"/>
          <w:color w:val="000000"/>
          <w:lang w:eastAsia="da-DK"/>
        </w:rPr>
        <w:t xml:space="preserve">følgende produktionsarealer i eksisterende stalde: </w:t>
      </w:r>
      <w:r w:rsidR="00DC689C">
        <w:rPr>
          <w:rFonts w:eastAsia="Times New Roman" w:cs="Arial"/>
          <w:color w:val="000000"/>
          <w:lang w:eastAsia="da-DK"/>
        </w:rPr>
        <w:br/>
      </w:r>
    </w:p>
    <w:tbl>
      <w:tblPr>
        <w:tblStyle w:val="Tabel-Gitter"/>
        <w:tblW w:w="9634" w:type="dxa"/>
        <w:tblLook w:val="04A0" w:firstRow="1" w:lastRow="0" w:firstColumn="1" w:lastColumn="0" w:noHBand="0" w:noVBand="1"/>
      </w:tblPr>
      <w:tblGrid>
        <w:gridCol w:w="1555"/>
        <w:gridCol w:w="1846"/>
        <w:gridCol w:w="1851"/>
        <w:gridCol w:w="1122"/>
        <w:gridCol w:w="3260"/>
      </w:tblGrid>
      <w:tr w:rsidR="00AB3314" w:rsidTr="0075001B">
        <w:tc>
          <w:tcPr>
            <w:tcW w:w="1555" w:type="dxa"/>
            <w:shd w:val="clear" w:color="auto" w:fill="D9D9D9" w:themeFill="background1" w:themeFillShade="D9"/>
          </w:tcPr>
          <w:p w:rsidR="00AB3314" w:rsidRPr="00B25375" w:rsidRDefault="00AB3314" w:rsidP="0075001B">
            <w:pPr>
              <w:rPr>
                <w:sz w:val="22"/>
                <w:szCs w:val="22"/>
              </w:rPr>
            </w:pPr>
            <w:r>
              <w:rPr>
                <w:sz w:val="22"/>
                <w:szCs w:val="22"/>
              </w:rPr>
              <w:t>Staldnavn</w:t>
            </w:r>
          </w:p>
        </w:tc>
        <w:tc>
          <w:tcPr>
            <w:tcW w:w="1846" w:type="dxa"/>
            <w:shd w:val="clear" w:color="auto" w:fill="D9D9D9" w:themeFill="background1" w:themeFillShade="D9"/>
          </w:tcPr>
          <w:p w:rsidR="00AB3314" w:rsidRPr="00B25375" w:rsidRDefault="00AB3314" w:rsidP="0075001B">
            <w:pPr>
              <w:jc w:val="center"/>
              <w:rPr>
                <w:sz w:val="22"/>
                <w:szCs w:val="22"/>
              </w:rPr>
            </w:pPr>
            <w:r>
              <w:rPr>
                <w:sz w:val="22"/>
                <w:szCs w:val="22"/>
              </w:rPr>
              <w:t>Staldstørrelse</w:t>
            </w:r>
            <w:r>
              <w:rPr>
                <w:sz w:val="22"/>
                <w:szCs w:val="22"/>
              </w:rPr>
              <w:br/>
              <w:t>(m</w:t>
            </w:r>
            <w:r w:rsidRPr="00260560">
              <w:rPr>
                <w:sz w:val="22"/>
                <w:szCs w:val="22"/>
                <w:vertAlign w:val="superscript"/>
              </w:rPr>
              <w:t>2</w:t>
            </w:r>
            <w:r>
              <w:rPr>
                <w:sz w:val="22"/>
                <w:szCs w:val="22"/>
              </w:rPr>
              <w:t>)</w:t>
            </w:r>
          </w:p>
        </w:tc>
        <w:tc>
          <w:tcPr>
            <w:tcW w:w="1851" w:type="dxa"/>
            <w:shd w:val="clear" w:color="auto" w:fill="D9D9D9" w:themeFill="background1" w:themeFillShade="D9"/>
          </w:tcPr>
          <w:p w:rsidR="00AB3314" w:rsidRPr="00B25375" w:rsidRDefault="00AB3314" w:rsidP="0075001B">
            <w:pPr>
              <w:jc w:val="center"/>
              <w:rPr>
                <w:sz w:val="22"/>
                <w:szCs w:val="22"/>
              </w:rPr>
            </w:pPr>
            <w:r>
              <w:rPr>
                <w:sz w:val="22"/>
                <w:szCs w:val="22"/>
              </w:rPr>
              <w:t>Produktionsareal</w:t>
            </w:r>
            <w:r>
              <w:rPr>
                <w:sz w:val="22"/>
                <w:szCs w:val="22"/>
              </w:rPr>
              <w:br/>
              <w:t>(m</w:t>
            </w:r>
            <w:r w:rsidRPr="00260560">
              <w:rPr>
                <w:sz w:val="22"/>
                <w:szCs w:val="22"/>
                <w:vertAlign w:val="superscript"/>
              </w:rPr>
              <w:t>2</w:t>
            </w:r>
            <w:r>
              <w:rPr>
                <w:sz w:val="22"/>
                <w:szCs w:val="22"/>
              </w:rPr>
              <w:t>)</w:t>
            </w:r>
          </w:p>
        </w:tc>
        <w:tc>
          <w:tcPr>
            <w:tcW w:w="1122" w:type="dxa"/>
            <w:shd w:val="clear" w:color="auto" w:fill="D9D9D9" w:themeFill="background1" w:themeFillShade="D9"/>
          </w:tcPr>
          <w:p w:rsidR="00AB3314" w:rsidRPr="00B25375" w:rsidRDefault="00AB3314" w:rsidP="0075001B">
            <w:pPr>
              <w:rPr>
                <w:sz w:val="22"/>
                <w:szCs w:val="22"/>
              </w:rPr>
            </w:pPr>
            <w:r>
              <w:rPr>
                <w:sz w:val="22"/>
                <w:szCs w:val="22"/>
              </w:rPr>
              <w:t>Dyretype</w:t>
            </w:r>
          </w:p>
        </w:tc>
        <w:tc>
          <w:tcPr>
            <w:tcW w:w="3260" w:type="dxa"/>
            <w:shd w:val="clear" w:color="auto" w:fill="D9D9D9" w:themeFill="background1" w:themeFillShade="D9"/>
          </w:tcPr>
          <w:p w:rsidR="00AB3314" w:rsidRPr="00B25375" w:rsidRDefault="00AB3314" w:rsidP="0075001B">
            <w:pPr>
              <w:rPr>
                <w:sz w:val="22"/>
                <w:szCs w:val="22"/>
              </w:rPr>
            </w:pPr>
            <w:r>
              <w:rPr>
                <w:sz w:val="22"/>
                <w:szCs w:val="22"/>
              </w:rPr>
              <w:t>Staldsystem</w:t>
            </w:r>
          </w:p>
        </w:tc>
      </w:tr>
      <w:tr w:rsidR="00AB3314" w:rsidTr="0075001B">
        <w:tc>
          <w:tcPr>
            <w:tcW w:w="9634" w:type="dxa"/>
            <w:gridSpan w:val="5"/>
            <w:shd w:val="clear" w:color="auto" w:fill="F2F2F2" w:themeFill="background1" w:themeFillShade="F2"/>
          </w:tcPr>
          <w:p w:rsidR="00AB3314" w:rsidRPr="00B25375" w:rsidRDefault="00AB3314" w:rsidP="0075001B">
            <w:pPr>
              <w:rPr>
                <w:sz w:val="22"/>
                <w:szCs w:val="22"/>
              </w:rPr>
            </w:pPr>
            <w:r>
              <w:rPr>
                <w:sz w:val="22"/>
                <w:szCs w:val="22"/>
              </w:rPr>
              <w:t>Eksisterende staldafsnit</w:t>
            </w:r>
          </w:p>
        </w:tc>
      </w:tr>
      <w:tr w:rsidR="00AB3314" w:rsidTr="0075001B">
        <w:tc>
          <w:tcPr>
            <w:tcW w:w="1555" w:type="dxa"/>
          </w:tcPr>
          <w:p w:rsidR="00AB3314" w:rsidRPr="00BD13AB" w:rsidRDefault="00AB3314" w:rsidP="0075001B">
            <w:r w:rsidRPr="00BD13AB">
              <w:t xml:space="preserve">1. Klimastald    </w:t>
            </w:r>
          </w:p>
        </w:tc>
        <w:tc>
          <w:tcPr>
            <w:tcW w:w="1846" w:type="dxa"/>
          </w:tcPr>
          <w:p w:rsidR="00AB3314" w:rsidRPr="00BD13AB" w:rsidRDefault="00AB3314" w:rsidP="0075001B">
            <w:r w:rsidRPr="00BD13AB">
              <w:t>3386</w:t>
            </w:r>
          </w:p>
        </w:tc>
        <w:tc>
          <w:tcPr>
            <w:tcW w:w="1851" w:type="dxa"/>
          </w:tcPr>
          <w:p w:rsidR="00AB3314" w:rsidRPr="00BD13AB" w:rsidRDefault="00AB3314" w:rsidP="0075001B">
            <w:r w:rsidRPr="00BD13AB">
              <w:t>2800</w:t>
            </w:r>
          </w:p>
        </w:tc>
        <w:tc>
          <w:tcPr>
            <w:tcW w:w="1122" w:type="dxa"/>
          </w:tcPr>
          <w:p w:rsidR="00AB3314" w:rsidRPr="00BD13AB" w:rsidRDefault="00AB3314" w:rsidP="0075001B">
            <w:r w:rsidRPr="00BD13AB">
              <w:t>Smågrise</w:t>
            </w:r>
          </w:p>
        </w:tc>
        <w:tc>
          <w:tcPr>
            <w:tcW w:w="3260" w:type="dxa"/>
          </w:tcPr>
          <w:p w:rsidR="00AB3314" w:rsidRPr="00B25375" w:rsidRDefault="00AB3314" w:rsidP="0075001B">
            <w:proofErr w:type="spellStart"/>
            <w:r>
              <w:t>Toklimastald</w:t>
            </w:r>
            <w:proofErr w:type="spellEnd"/>
            <w:r>
              <w:t>, delvis spaltegulv</w:t>
            </w:r>
          </w:p>
        </w:tc>
      </w:tr>
      <w:tr w:rsidR="00AB3314" w:rsidTr="0075001B">
        <w:tc>
          <w:tcPr>
            <w:tcW w:w="1555" w:type="dxa"/>
          </w:tcPr>
          <w:p w:rsidR="00AB3314" w:rsidRPr="00B25375" w:rsidRDefault="00AB3314" w:rsidP="0075001B">
            <w:r>
              <w:t xml:space="preserve">2. Klimastald    </w:t>
            </w:r>
          </w:p>
        </w:tc>
        <w:tc>
          <w:tcPr>
            <w:tcW w:w="1846" w:type="dxa"/>
          </w:tcPr>
          <w:p w:rsidR="00AB3314" w:rsidRPr="00B25375" w:rsidRDefault="00AB3314" w:rsidP="0075001B">
            <w:r>
              <w:t>1448</w:t>
            </w:r>
          </w:p>
        </w:tc>
        <w:tc>
          <w:tcPr>
            <w:tcW w:w="1851" w:type="dxa"/>
          </w:tcPr>
          <w:p w:rsidR="00AB3314" w:rsidRPr="00B25375" w:rsidRDefault="00AB3314" w:rsidP="0075001B">
            <w:r>
              <w:t>1272</w:t>
            </w:r>
          </w:p>
        </w:tc>
        <w:tc>
          <w:tcPr>
            <w:tcW w:w="1122" w:type="dxa"/>
          </w:tcPr>
          <w:p w:rsidR="00AB3314" w:rsidRPr="00B25375" w:rsidRDefault="00AB3314" w:rsidP="0075001B">
            <w:r>
              <w:t>Smågrise</w:t>
            </w:r>
          </w:p>
        </w:tc>
        <w:tc>
          <w:tcPr>
            <w:tcW w:w="3260" w:type="dxa"/>
          </w:tcPr>
          <w:p w:rsidR="00AB3314" w:rsidRPr="00B25375" w:rsidRDefault="00AB3314" w:rsidP="0075001B">
            <w:proofErr w:type="spellStart"/>
            <w:r>
              <w:t>Toklimastald</w:t>
            </w:r>
            <w:proofErr w:type="spellEnd"/>
            <w:r>
              <w:t>, delvis spaltegulv</w:t>
            </w:r>
          </w:p>
        </w:tc>
      </w:tr>
    </w:tbl>
    <w:p w:rsidR="00DC689C" w:rsidRDefault="00DC689C" w:rsidP="00DC689C">
      <w:pPr>
        <w:spacing w:after="0" w:line="240" w:lineRule="auto"/>
        <w:rPr>
          <w:rFonts w:eastAsia="Times New Roman" w:cs="Arial"/>
          <w:color w:val="000000"/>
          <w:lang w:eastAsia="da-DK"/>
        </w:rPr>
      </w:pPr>
    </w:p>
    <w:p w:rsidR="00DC689C" w:rsidRDefault="00DC689C" w:rsidP="00DC689C">
      <w:pPr>
        <w:spacing w:after="0" w:line="240" w:lineRule="auto"/>
        <w:rPr>
          <w:rFonts w:eastAsia="Times New Roman" w:cs="Arial"/>
          <w:color w:val="000000"/>
          <w:lang w:eastAsia="da-DK"/>
        </w:rPr>
      </w:pPr>
    </w:p>
    <w:p w:rsidR="00DC689C" w:rsidRDefault="00DC689C" w:rsidP="00DC689C">
      <w:pPr>
        <w:spacing w:after="0" w:line="240" w:lineRule="auto"/>
        <w:rPr>
          <w:rFonts w:eastAsia="Times New Roman" w:cs="Arial"/>
          <w:color w:val="000000"/>
          <w:lang w:eastAsia="da-DK"/>
        </w:rPr>
      </w:pPr>
      <w:r w:rsidRPr="00AB3314">
        <w:rPr>
          <w:rFonts w:eastAsia="Times New Roman" w:cs="Arial"/>
          <w:color w:val="000000"/>
          <w:lang w:eastAsia="da-DK"/>
        </w:rPr>
        <w:t xml:space="preserve">Samt </w:t>
      </w:r>
      <w:r w:rsidR="00AB3314" w:rsidRPr="00AB3314">
        <w:rPr>
          <w:rFonts w:eastAsia="Times New Roman" w:cs="Arial"/>
          <w:color w:val="000000"/>
          <w:lang w:eastAsia="da-DK"/>
        </w:rPr>
        <w:t>følgende</w:t>
      </w:r>
      <w:r w:rsidR="00AB3314">
        <w:rPr>
          <w:rFonts w:eastAsia="Times New Roman" w:cs="Arial"/>
          <w:color w:val="000000"/>
          <w:lang w:eastAsia="da-DK"/>
        </w:rPr>
        <w:t xml:space="preserve"> eksisterende opbevaringslagre:</w:t>
      </w:r>
      <w:r>
        <w:rPr>
          <w:rFonts w:eastAsia="Times New Roman" w:cs="Arial"/>
          <w:color w:val="000000"/>
          <w:lang w:eastAsia="da-DK"/>
        </w:rPr>
        <w:br/>
      </w:r>
    </w:p>
    <w:tbl>
      <w:tblPr>
        <w:tblStyle w:val="Tabel-Gitter"/>
        <w:tblW w:w="0" w:type="auto"/>
        <w:tblLook w:val="04A0" w:firstRow="1" w:lastRow="0" w:firstColumn="1" w:lastColumn="0" w:noHBand="0" w:noVBand="1"/>
      </w:tblPr>
      <w:tblGrid>
        <w:gridCol w:w="1618"/>
        <w:gridCol w:w="1777"/>
        <w:gridCol w:w="1840"/>
        <w:gridCol w:w="2266"/>
        <w:gridCol w:w="2128"/>
      </w:tblGrid>
      <w:tr w:rsidR="00AB3314" w:rsidRPr="00E21126" w:rsidTr="00AB3314">
        <w:tc>
          <w:tcPr>
            <w:tcW w:w="1618" w:type="dxa"/>
            <w:shd w:val="clear" w:color="auto" w:fill="D9D9D9" w:themeFill="background1" w:themeFillShade="D9"/>
          </w:tcPr>
          <w:p w:rsidR="00AB3314" w:rsidRPr="00E21126" w:rsidRDefault="00AB3314" w:rsidP="0075001B">
            <w:pPr>
              <w:rPr>
                <w:sz w:val="22"/>
                <w:szCs w:val="22"/>
              </w:rPr>
            </w:pPr>
            <w:r w:rsidRPr="00E21126">
              <w:rPr>
                <w:sz w:val="22"/>
                <w:szCs w:val="22"/>
              </w:rPr>
              <w:t>Navn</w:t>
            </w:r>
          </w:p>
        </w:tc>
        <w:tc>
          <w:tcPr>
            <w:tcW w:w="1777" w:type="dxa"/>
            <w:shd w:val="clear" w:color="auto" w:fill="D9D9D9" w:themeFill="background1" w:themeFillShade="D9"/>
          </w:tcPr>
          <w:p w:rsidR="00AB3314" w:rsidRPr="00E21126" w:rsidRDefault="00AB3314" w:rsidP="0075001B">
            <w:pPr>
              <w:rPr>
                <w:sz w:val="22"/>
                <w:szCs w:val="22"/>
              </w:rPr>
            </w:pPr>
            <w:r w:rsidRPr="00E21126">
              <w:rPr>
                <w:sz w:val="22"/>
                <w:szCs w:val="22"/>
              </w:rPr>
              <w:t>Lagertype</w:t>
            </w:r>
          </w:p>
        </w:tc>
        <w:tc>
          <w:tcPr>
            <w:tcW w:w="1840" w:type="dxa"/>
            <w:shd w:val="clear" w:color="auto" w:fill="D9D9D9" w:themeFill="background1" w:themeFillShade="D9"/>
          </w:tcPr>
          <w:p w:rsidR="00AB3314" w:rsidRPr="00E21126" w:rsidRDefault="00AB3314" w:rsidP="0075001B">
            <w:pPr>
              <w:rPr>
                <w:sz w:val="22"/>
                <w:szCs w:val="22"/>
              </w:rPr>
            </w:pPr>
            <w:r w:rsidRPr="00E21126">
              <w:rPr>
                <w:sz w:val="22"/>
                <w:szCs w:val="22"/>
              </w:rPr>
              <w:t>Størrelse (m</w:t>
            </w:r>
            <w:r w:rsidRPr="00E21126">
              <w:rPr>
                <w:sz w:val="22"/>
                <w:szCs w:val="22"/>
                <w:vertAlign w:val="superscript"/>
              </w:rPr>
              <w:t>3</w:t>
            </w:r>
            <w:r w:rsidRPr="00E21126">
              <w:rPr>
                <w:sz w:val="22"/>
                <w:szCs w:val="22"/>
              </w:rPr>
              <w:t>)</w:t>
            </w:r>
          </w:p>
        </w:tc>
        <w:tc>
          <w:tcPr>
            <w:tcW w:w="2266" w:type="dxa"/>
            <w:shd w:val="clear" w:color="auto" w:fill="D9D9D9" w:themeFill="background1" w:themeFillShade="D9"/>
          </w:tcPr>
          <w:p w:rsidR="00AB3314" w:rsidRPr="00E21126" w:rsidRDefault="00AB3314" w:rsidP="0075001B">
            <w:pPr>
              <w:rPr>
                <w:sz w:val="22"/>
                <w:szCs w:val="22"/>
              </w:rPr>
            </w:pPr>
            <w:r w:rsidRPr="00E21126">
              <w:rPr>
                <w:sz w:val="22"/>
                <w:szCs w:val="22"/>
              </w:rPr>
              <w:t>Overfladeareal (m</w:t>
            </w:r>
            <w:r w:rsidRPr="00E21126">
              <w:rPr>
                <w:sz w:val="22"/>
                <w:szCs w:val="22"/>
                <w:vertAlign w:val="superscript"/>
              </w:rPr>
              <w:t>2</w:t>
            </w:r>
            <w:r w:rsidRPr="00E21126">
              <w:rPr>
                <w:sz w:val="22"/>
                <w:szCs w:val="22"/>
              </w:rPr>
              <w:t>)</w:t>
            </w:r>
          </w:p>
        </w:tc>
        <w:tc>
          <w:tcPr>
            <w:tcW w:w="2128" w:type="dxa"/>
            <w:shd w:val="clear" w:color="auto" w:fill="D9D9D9" w:themeFill="background1" w:themeFillShade="D9"/>
          </w:tcPr>
          <w:p w:rsidR="00AB3314" w:rsidRPr="00E21126" w:rsidRDefault="00AB3314" w:rsidP="0075001B">
            <w:pPr>
              <w:jc w:val="center"/>
              <w:rPr>
                <w:sz w:val="22"/>
                <w:szCs w:val="22"/>
              </w:rPr>
            </w:pPr>
            <w:r w:rsidRPr="00E21126">
              <w:rPr>
                <w:sz w:val="22"/>
                <w:szCs w:val="22"/>
              </w:rPr>
              <w:t>Miljøteknologi</w:t>
            </w:r>
          </w:p>
        </w:tc>
      </w:tr>
      <w:tr w:rsidR="00AB3314" w:rsidRPr="00E21126" w:rsidTr="0075001B">
        <w:tc>
          <w:tcPr>
            <w:tcW w:w="9629" w:type="dxa"/>
            <w:gridSpan w:val="5"/>
            <w:shd w:val="clear" w:color="auto" w:fill="F2F2F2" w:themeFill="background1" w:themeFillShade="F2"/>
          </w:tcPr>
          <w:p w:rsidR="00AB3314" w:rsidRPr="00E21126" w:rsidRDefault="00AB3314" w:rsidP="0075001B">
            <w:pPr>
              <w:rPr>
                <w:sz w:val="22"/>
                <w:szCs w:val="22"/>
              </w:rPr>
            </w:pPr>
            <w:r w:rsidRPr="00E21126">
              <w:rPr>
                <w:sz w:val="22"/>
                <w:szCs w:val="22"/>
              </w:rPr>
              <w:t>Eksisterende opbevaringslagre</w:t>
            </w:r>
          </w:p>
        </w:tc>
      </w:tr>
      <w:tr w:rsidR="00AB3314" w:rsidRPr="00E21126" w:rsidTr="00AB3314">
        <w:tc>
          <w:tcPr>
            <w:tcW w:w="1618" w:type="dxa"/>
          </w:tcPr>
          <w:p w:rsidR="00AB3314" w:rsidRPr="00113F5C" w:rsidRDefault="00AB3314" w:rsidP="0075001B">
            <w:r w:rsidRPr="00113F5C">
              <w:t>Gyllebeholder</w:t>
            </w:r>
          </w:p>
        </w:tc>
        <w:tc>
          <w:tcPr>
            <w:tcW w:w="1777" w:type="dxa"/>
          </w:tcPr>
          <w:p w:rsidR="00AB3314" w:rsidRPr="00113F5C" w:rsidRDefault="00AB3314" w:rsidP="0075001B">
            <w:r w:rsidRPr="00113F5C">
              <w:t>Flydende</w:t>
            </w:r>
          </w:p>
        </w:tc>
        <w:tc>
          <w:tcPr>
            <w:tcW w:w="1840" w:type="dxa"/>
          </w:tcPr>
          <w:p w:rsidR="00AB3314" w:rsidRPr="00113F5C" w:rsidRDefault="00AB3314" w:rsidP="0075001B">
            <w:r w:rsidRPr="00113F5C">
              <w:t>3500</w:t>
            </w:r>
          </w:p>
        </w:tc>
        <w:tc>
          <w:tcPr>
            <w:tcW w:w="2266" w:type="dxa"/>
          </w:tcPr>
          <w:p w:rsidR="00AB3314" w:rsidRPr="00113F5C" w:rsidRDefault="00AB3314" w:rsidP="0075001B">
            <w:r w:rsidRPr="00113F5C">
              <w:t>899</w:t>
            </w:r>
          </w:p>
        </w:tc>
        <w:tc>
          <w:tcPr>
            <w:tcW w:w="2128" w:type="dxa"/>
          </w:tcPr>
          <w:p w:rsidR="00AB3314" w:rsidRPr="00113F5C" w:rsidRDefault="00AB3314" w:rsidP="0075001B">
            <w:r w:rsidRPr="00113F5C">
              <w:t>Teltoverdækning</w:t>
            </w:r>
          </w:p>
        </w:tc>
      </w:tr>
    </w:tbl>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296FE5">
        <w:rPr>
          <w:rFonts w:eastAsia="Times New Roman" w:cs="Arial"/>
          <w:color w:val="000000"/>
          <w:lang w:eastAsia="da-DK"/>
        </w:rPr>
        <w:t>Afgørelse om miljø</w:t>
      </w:r>
      <w:r w:rsidR="00701D2E" w:rsidRPr="00296FE5">
        <w:rPr>
          <w:rFonts w:eastAsia="Times New Roman" w:cs="Arial"/>
          <w:color w:val="000000"/>
          <w:lang w:eastAsia="da-DK"/>
        </w:rPr>
        <w:t>tilladelse</w:t>
      </w:r>
      <w:r w:rsidRPr="00296FE5">
        <w:rPr>
          <w:rFonts w:eastAsia="Times New Roman" w:cs="Arial"/>
          <w:color w:val="000000"/>
          <w:lang w:eastAsia="da-DK"/>
        </w:rPr>
        <w:t xml:space="preserve"> sker på baggrund af ansøgning skema nr. </w:t>
      </w:r>
      <w:r w:rsidR="00974175" w:rsidRPr="00296FE5">
        <w:rPr>
          <w:rFonts w:eastAsia="Times New Roman" w:cs="Arial"/>
          <w:color w:val="000000"/>
          <w:lang w:eastAsia="da-DK"/>
        </w:rPr>
        <w:t>216497</w:t>
      </w:r>
      <w:r w:rsidRPr="00296FE5">
        <w:rPr>
          <w:rFonts w:eastAsia="Times New Roman" w:cs="Arial"/>
          <w:color w:val="000000"/>
          <w:lang w:eastAsia="da-DK"/>
        </w:rPr>
        <w:t xml:space="preserve">, </w:t>
      </w:r>
      <w:r w:rsidR="00DC689C" w:rsidRPr="00296FE5">
        <w:rPr>
          <w:rFonts w:eastAsia="Times New Roman" w:cs="Arial"/>
          <w:color w:val="000000"/>
          <w:lang w:eastAsia="da-DK"/>
        </w:rPr>
        <w:t>indsendt</w:t>
      </w:r>
      <w:r w:rsidRPr="00296FE5">
        <w:rPr>
          <w:rFonts w:eastAsia="Times New Roman" w:cs="Arial"/>
          <w:color w:val="000000"/>
          <w:lang w:eastAsia="da-DK"/>
        </w:rPr>
        <w:t xml:space="preserve"> den </w:t>
      </w:r>
      <w:r w:rsidR="00296FE5" w:rsidRPr="00296FE5">
        <w:rPr>
          <w:rFonts w:eastAsia="Times New Roman" w:cs="Arial"/>
          <w:lang w:eastAsia="da-DK"/>
        </w:rPr>
        <w:t>4/2-2020</w:t>
      </w:r>
      <w:r w:rsidR="00D41623" w:rsidRPr="00296FE5">
        <w:rPr>
          <w:rFonts w:eastAsia="Times New Roman" w:cs="Arial"/>
          <w:lang w:eastAsia="da-DK"/>
        </w:rPr>
        <w:t xml:space="preserve">, </w:t>
      </w:r>
      <w:r w:rsidR="00D41623" w:rsidRPr="00296FE5">
        <w:rPr>
          <w:rFonts w:eastAsia="Times New Roman" w:cs="Arial"/>
          <w:color w:val="000000"/>
          <w:lang w:eastAsia="da-DK"/>
        </w:rPr>
        <w:t xml:space="preserve">version </w:t>
      </w:r>
      <w:r w:rsidR="00296FE5" w:rsidRPr="00296FE5">
        <w:rPr>
          <w:rFonts w:eastAsia="Times New Roman" w:cs="Arial"/>
          <w:color w:val="000000"/>
          <w:lang w:eastAsia="da-DK"/>
        </w:rPr>
        <w:t>1</w:t>
      </w:r>
      <w:r w:rsidRPr="00296FE5">
        <w:rPr>
          <w:rFonts w:eastAsia="Times New Roman" w:cs="Arial"/>
          <w:color w:val="000000"/>
          <w:lang w:eastAsia="da-DK"/>
        </w:rPr>
        <w:t>.</w:t>
      </w:r>
      <w:r w:rsidRPr="00513321">
        <w:rPr>
          <w:rFonts w:eastAsia="Times New Roman" w:cs="Arial"/>
          <w:color w:val="000000"/>
          <w:lang w:eastAsia="da-DK"/>
        </w:rPr>
        <w:t xml:space="preserve"> </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lastRenderedPageBreak/>
        <w:t xml:space="preserve">Afgørelsen om </w:t>
      </w:r>
      <w:r w:rsidR="00701D2E">
        <w:rPr>
          <w:rFonts w:eastAsia="Times New Roman" w:cs="Arial"/>
          <w:color w:val="000000"/>
          <w:lang w:eastAsia="da-DK"/>
        </w:rPr>
        <w:t>miljøtilladelse</w:t>
      </w:r>
      <w:r w:rsidRPr="00513321">
        <w:rPr>
          <w:rFonts w:eastAsia="Times New Roman" w:cs="Arial"/>
          <w:color w:val="000000"/>
          <w:lang w:eastAsia="da-DK"/>
        </w:rPr>
        <w:t xml:space="preserve"> af </w:t>
      </w:r>
      <w:r w:rsidRPr="00BD3B17">
        <w:rPr>
          <w:rFonts w:eastAsia="Times New Roman" w:cs="Arial"/>
          <w:color w:val="000000"/>
          <w:lang w:eastAsia="da-DK"/>
        </w:rPr>
        <w:t xml:space="preserve">husdyrbruget </w:t>
      </w:r>
      <w:r w:rsidR="00BD3B17" w:rsidRPr="00BD3B17">
        <w:rPr>
          <w:rFonts w:eastAsia="Times New Roman" w:cs="Arial"/>
          <w:color w:val="000000"/>
          <w:lang w:eastAsia="da-DK"/>
        </w:rPr>
        <w:t>på Ahlervej 3, 6900 Skjern</w:t>
      </w:r>
      <w:r w:rsidRPr="00BD3B17">
        <w:rPr>
          <w:rFonts w:eastAsia="Times New Roman" w:cs="Arial"/>
          <w:color w:val="000000"/>
          <w:lang w:eastAsia="da-DK"/>
        </w:rPr>
        <w:t xml:space="preserve"> meddeles</w:t>
      </w:r>
      <w:r w:rsidRPr="00513321">
        <w:rPr>
          <w:rFonts w:eastAsia="Times New Roman" w:cs="Arial"/>
          <w:color w:val="000000"/>
          <w:lang w:eastAsia="da-DK"/>
        </w:rPr>
        <w:t xml:space="preserve"> på baggrund af, at Ringkøbing-Skjern Kommune vurderer, at ansøger har truffet de nødvendige foranstaltninger for at forebygge og begrænse forurening ved anvendelse af bedst tilgængelige teknik</w:t>
      </w:r>
      <w:r w:rsidR="001922CB">
        <w:rPr>
          <w:rFonts w:eastAsia="Times New Roman" w:cs="Arial"/>
          <w:color w:val="000000"/>
          <w:lang w:eastAsia="da-DK"/>
        </w:rPr>
        <w:t>,</w:t>
      </w:r>
      <w:r w:rsidRPr="00513321">
        <w:rPr>
          <w:rFonts w:eastAsia="Times New Roman" w:cs="Arial"/>
          <w:color w:val="000000"/>
          <w:lang w:eastAsia="da-DK"/>
        </w:rPr>
        <w:t xml:space="preserve"> og at husdyrbruget i øvrigt kan drives på stedet, uden at påvirke omgivelserne på en måde, som er uforenelig med hensynet til naboer, landskab, natur og miljø.</w:t>
      </w:r>
    </w:p>
    <w:p w:rsidR="005B4C48" w:rsidRPr="00513321" w:rsidRDefault="005B4C48" w:rsidP="005B4C48">
      <w:pPr>
        <w:spacing w:after="0" w:line="240" w:lineRule="auto"/>
        <w:rPr>
          <w:rFonts w:eastAsia="Times New Roman" w:cs="Arial"/>
          <w:color w:val="000000"/>
          <w:lang w:eastAsia="da-DK"/>
        </w:rPr>
      </w:pPr>
    </w:p>
    <w:p w:rsidR="00496754" w:rsidRPr="006C3143" w:rsidRDefault="00496754" w:rsidP="00496754">
      <w:pPr>
        <w:spacing w:after="0" w:line="240" w:lineRule="auto"/>
      </w:pPr>
      <w:r w:rsidRPr="006C3143">
        <w:t>Der gøres opmærksom på</w:t>
      </w:r>
      <w:r>
        <w:t xml:space="preserve">, </w:t>
      </w:r>
      <w:r w:rsidRPr="006C3143">
        <w:t xml:space="preserve">at alle ændringer af eksisterende afløb som udgangspunkt </w:t>
      </w:r>
      <w:r>
        <w:t xml:space="preserve">skal </w:t>
      </w:r>
      <w:r w:rsidRPr="006C3143">
        <w:t>godkendes.</w:t>
      </w:r>
    </w:p>
    <w:p w:rsidR="00496754" w:rsidRDefault="00496754" w:rsidP="00496754">
      <w:pPr>
        <w:spacing w:after="0" w:line="240" w:lineRule="auto"/>
      </w:pPr>
    </w:p>
    <w:p w:rsidR="00496754" w:rsidRPr="006C3143" w:rsidRDefault="00496754" w:rsidP="00496754">
      <w:pPr>
        <w:spacing w:after="0" w:line="240" w:lineRule="auto"/>
        <w:rPr>
          <w:rFonts w:ascii="Calibri" w:hAnsi="Calibri"/>
        </w:rPr>
      </w:pPr>
      <w:r w:rsidRPr="006C3143">
        <w:t>Hvis der er øget areal med tagflader eller befæstede arealer hvor vandet afledes til nedsivning</w:t>
      </w:r>
      <w:r>
        <w:t>,</w:t>
      </w:r>
      <w:r w:rsidRPr="006C3143">
        <w:t xml:space="preserve"> skal der søges om en nedsivningstilladelse hos Ringkøbing-Skjern Kommune.</w:t>
      </w:r>
    </w:p>
    <w:p w:rsidR="00496754" w:rsidRDefault="00496754" w:rsidP="00496754">
      <w:pPr>
        <w:spacing w:after="0" w:line="240" w:lineRule="auto"/>
      </w:pPr>
    </w:p>
    <w:p w:rsidR="00496754" w:rsidRPr="006C3143" w:rsidRDefault="00496754" w:rsidP="00496754">
      <w:pPr>
        <w:spacing w:after="0" w:line="240" w:lineRule="auto"/>
      </w:pPr>
      <w:r w:rsidRPr="006C3143">
        <w:t>Hvis der er øget areal med tagflader eller befæstede arealer med afledning til vandløb, herunder dræn og grøfter, skal der søges om en udledningstilladelse hos Ringkøbing-Skjern Kommune.</w:t>
      </w:r>
    </w:p>
    <w:p w:rsidR="00FF2A6A" w:rsidRPr="00513321" w:rsidRDefault="00FF2A6A"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w:t>
      </w:r>
      <w:r w:rsidR="00701D2E">
        <w:rPr>
          <w:rFonts w:eastAsia="Times New Roman" w:cs="Arial"/>
          <w:color w:val="000000"/>
          <w:lang w:eastAsia="da-DK"/>
        </w:rPr>
        <w:t>s hermed opmærksom på, at miljøtilladelsen</w:t>
      </w:r>
      <w:r w:rsidRPr="00513321">
        <w:rPr>
          <w:rFonts w:eastAsia="Times New Roman" w:cs="Arial"/>
          <w:color w:val="000000"/>
          <w:lang w:eastAsia="da-DK"/>
        </w:rPr>
        <w:t xml:space="preserve"> ikke fritager fra krav om tilladelse, godkendelse, eller dispensation efter anden lovgivning, herunder Museumsloven. Eventuelt byggeri</w:t>
      </w:r>
      <w:r w:rsidR="005F2477">
        <w:rPr>
          <w:rFonts w:eastAsia="Times New Roman" w:cs="Arial"/>
          <w:color w:val="000000"/>
          <w:lang w:eastAsia="da-DK"/>
        </w:rPr>
        <w:t>/ombygning</w:t>
      </w:r>
      <w:r w:rsidRPr="00513321">
        <w:rPr>
          <w:rFonts w:eastAsia="Times New Roman" w:cs="Arial"/>
          <w:color w:val="000000"/>
          <w:lang w:eastAsia="da-DK"/>
        </w:rPr>
        <w:t xml:space="preserve"> må først påbegyndes, når der ligger en særskilt tilladelse ti</w:t>
      </w:r>
      <w:r w:rsidR="00637EAA">
        <w:rPr>
          <w:rFonts w:eastAsia="Times New Roman" w:cs="Arial"/>
          <w:color w:val="000000"/>
          <w:lang w:eastAsia="da-DK"/>
        </w:rPr>
        <w:t xml:space="preserve">l igangsættelse af byggeriet. </w:t>
      </w:r>
      <w:r w:rsidR="00637EAA">
        <w:rPr>
          <w:rFonts w:eastAsia="Times New Roman" w:cs="Arial"/>
          <w:color w:val="000000"/>
          <w:lang w:eastAsia="da-DK"/>
        </w:rPr>
        <w:br/>
      </w:r>
    </w:p>
    <w:p w:rsidR="005B4C48" w:rsidRPr="00513321" w:rsidRDefault="005B4C48" w:rsidP="005B4C48">
      <w:pPr>
        <w:spacing w:after="0" w:line="240" w:lineRule="auto"/>
        <w:rPr>
          <w:rFonts w:eastAsia="Times New Roman" w:cs="Arial"/>
          <w:color w:val="000000"/>
          <w:u w:val="single"/>
          <w:lang w:eastAsia="da-DK"/>
        </w:rPr>
      </w:pPr>
      <w:r w:rsidRPr="00513321">
        <w:rPr>
          <w:rFonts w:eastAsia="Times New Roman" w:cs="Arial"/>
          <w:color w:val="000000"/>
          <w:u w:val="single"/>
          <w:lang w:eastAsia="da-DK"/>
        </w:rPr>
        <w:t>Forholdet til museumsloven</w:t>
      </w: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Der gøres opmærksom på, at sten og jorddiger, der er omfattet af bestemmelserne i Museumsloven §29a, ikke må beskadiges eller sløjfes uden dispensation fra Ringkøbing-Skjern Kommune.</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 xml:space="preserve">Der foreligger særlige regler for jordbearbejdning omkring gravhøje bl.a. må der ikke foretages jordbehandling, gødes eller plantes </w:t>
      </w:r>
      <w:r w:rsidRPr="00513321">
        <w:t>(herunder også juletræer og lignende)</w:t>
      </w:r>
      <w:r w:rsidRPr="00513321">
        <w:rPr>
          <w:rFonts w:eastAsia="Times New Roman" w:cs="Arial"/>
          <w:color w:val="000000"/>
          <w:lang w:eastAsia="da-DK"/>
        </w:rPr>
        <w:t xml:space="preserve"> inden for en afstand af 2 meter fra højens yderste kant jf. §29 f i museumsloven.</w:t>
      </w:r>
    </w:p>
    <w:p w:rsidR="005B4C48" w:rsidRPr="00513321" w:rsidRDefault="005B4C48" w:rsidP="005B4C48">
      <w:pPr>
        <w:spacing w:after="0" w:line="240" w:lineRule="auto"/>
        <w:rPr>
          <w:rFonts w:eastAsia="Times New Roman" w:cs="Arial"/>
          <w:color w:val="000000"/>
          <w:lang w:eastAsia="da-DK"/>
        </w:rPr>
      </w:pPr>
    </w:p>
    <w:p w:rsidR="005B4C48" w:rsidRPr="00513321" w:rsidRDefault="005B4C48" w:rsidP="005B4C48">
      <w:pPr>
        <w:spacing w:after="0" w:line="240" w:lineRule="auto"/>
        <w:rPr>
          <w:rFonts w:eastAsia="Times New Roman" w:cs="Arial"/>
          <w:color w:val="000000"/>
          <w:lang w:eastAsia="da-DK"/>
        </w:rPr>
      </w:pPr>
      <w:r w:rsidRPr="00513321">
        <w:rPr>
          <w:rFonts w:eastAsia="Times New Roman" w:cs="Arial"/>
          <w:color w:val="000000"/>
          <w:lang w:eastAsia="da-DK"/>
        </w:rPr>
        <w:t>Information om diger og gravhøje kan findes på www.miljoeportal.dk.</w:t>
      </w:r>
    </w:p>
    <w:p w:rsidR="005B4C48" w:rsidRPr="00513321" w:rsidRDefault="005B4C48" w:rsidP="005B4C48">
      <w:pPr>
        <w:spacing w:after="0" w:line="240" w:lineRule="auto"/>
        <w:rPr>
          <w:rFonts w:eastAsia="Times New Roman" w:cs="Arial"/>
          <w:color w:val="000000"/>
          <w:lang w:eastAsia="da-DK"/>
        </w:rPr>
      </w:pPr>
    </w:p>
    <w:p w:rsidR="005B4C48" w:rsidRDefault="005B4C48" w:rsidP="007B39A1">
      <w:pPr>
        <w:spacing w:after="0" w:line="240" w:lineRule="auto"/>
        <w:rPr>
          <w:rFonts w:eastAsia="Times New Roman" w:cs="Arial"/>
          <w:i/>
          <w:color w:val="000000"/>
          <w:lang w:eastAsia="da-DK"/>
        </w:rPr>
      </w:pPr>
      <w:r w:rsidRPr="00513321">
        <w:rPr>
          <w:rFonts w:eastAsia="Times New Roman" w:cs="Arial"/>
          <w:i/>
          <w:color w:val="000000"/>
          <w:lang w:eastAsia="da-DK"/>
        </w:rPr>
        <w:t>Vi anmoder om, at Ringkøbing-Skjern Kommune bliver orienteret, såfremt der sker ændringer i ejerforhold eller af driftsansvarlig.</w:t>
      </w:r>
    </w:p>
    <w:p w:rsidR="005F2477" w:rsidRDefault="005F2477" w:rsidP="007B39A1">
      <w:pPr>
        <w:spacing w:after="0" w:line="240" w:lineRule="auto"/>
        <w:rPr>
          <w:rFonts w:eastAsia="Times New Roman" w:cs="Arial"/>
          <w:i/>
          <w:color w:val="000000"/>
          <w:lang w:eastAsia="da-DK"/>
        </w:rPr>
      </w:pPr>
    </w:p>
    <w:p w:rsidR="005F2477" w:rsidRDefault="005F2477" w:rsidP="007B39A1">
      <w:pPr>
        <w:spacing w:after="0" w:line="240" w:lineRule="auto"/>
        <w:rPr>
          <w:rFonts w:eastAsia="Times New Roman" w:cs="Arial"/>
          <w:i/>
          <w:color w:val="000000"/>
          <w:lang w:eastAsia="da-DK"/>
        </w:rPr>
      </w:pPr>
    </w:p>
    <w:p w:rsidR="005F2477" w:rsidRDefault="005F2477" w:rsidP="007B39A1">
      <w:pPr>
        <w:spacing w:after="0" w:line="240" w:lineRule="auto"/>
        <w:rPr>
          <w:rFonts w:eastAsia="Times New Roman" w:cs="Arial"/>
          <w:i/>
          <w:color w:val="000000"/>
          <w:lang w:eastAsia="da-DK"/>
        </w:rPr>
      </w:pPr>
    </w:p>
    <w:p w:rsidR="005F2477" w:rsidRDefault="005F2477" w:rsidP="007B39A1">
      <w:pPr>
        <w:spacing w:after="0" w:line="240" w:lineRule="auto"/>
        <w:rPr>
          <w:rFonts w:eastAsia="Times New Roman" w:cs="Arial"/>
          <w:i/>
          <w:color w:val="000000"/>
          <w:lang w:eastAsia="da-DK"/>
        </w:rPr>
      </w:pPr>
    </w:p>
    <w:p w:rsidR="005F2477" w:rsidRDefault="005F2477" w:rsidP="007B39A1">
      <w:pPr>
        <w:spacing w:after="0" w:line="240" w:lineRule="auto"/>
        <w:rPr>
          <w:rFonts w:eastAsia="Times New Roman" w:cs="Arial"/>
          <w:i/>
          <w:color w:val="000000"/>
          <w:lang w:eastAsia="da-DK"/>
        </w:rPr>
      </w:pPr>
    </w:p>
    <w:p w:rsidR="005F2477" w:rsidRDefault="005F2477" w:rsidP="007B39A1">
      <w:pPr>
        <w:spacing w:after="0" w:line="240" w:lineRule="auto"/>
        <w:rPr>
          <w:rFonts w:eastAsia="Times New Roman" w:cs="Arial"/>
          <w:i/>
          <w:color w:val="000000"/>
          <w:lang w:eastAsia="da-DK"/>
        </w:rPr>
      </w:pPr>
    </w:p>
    <w:p w:rsidR="005F2477" w:rsidRDefault="005F2477" w:rsidP="007B39A1">
      <w:pPr>
        <w:spacing w:after="0" w:line="240" w:lineRule="auto"/>
        <w:rPr>
          <w:rFonts w:eastAsia="Times New Roman" w:cs="Arial"/>
          <w:i/>
          <w:color w:val="000000"/>
          <w:lang w:eastAsia="da-DK"/>
        </w:rPr>
      </w:pPr>
    </w:p>
    <w:p w:rsidR="005F2477" w:rsidRDefault="005F2477" w:rsidP="007B39A1">
      <w:pPr>
        <w:spacing w:after="0" w:line="240" w:lineRule="auto"/>
        <w:rPr>
          <w:rFonts w:eastAsia="Times New Roman" w:cs="Arial"/>
          <w:i/>
          <w:color w:val="000000"/>
          <w:lang w:eastAsia="da-DK"/>
        </w:rPr>
      </w:pPr>
    </w:p>
    <w:p w:rsidR="005F2477" w:rsidRDefault="005F2477" w:rsidP="007B39A1">
      <w:pPr>
        <w:spacing w:after="0" w:line="240" w:lineRule="auto"/>
        <w:rPr>
          <w:rFonts w:eastAsia="Times New Roman" w:cs="Arial"/>
          <w:i/>
          <w:color w:val="000000"/>
          <w:lang w:eastAsia="da-DK"/>
        </w:rPr>
      </w:pPr>
    </w:p>
    <w:p w:rsidR="005F2477" w:rsidRDefault="005F2477" w:rsidP="007B39A1">
      <w:pPr>
        <w:spacing w:after="0" w:line="240" w:lineRule="auto"/>
        <w:rPr>
          <w:rFonts w:eastAsia="Times New Roman" w:cs="Arial"/>
          <w:i/>
          <w:color w:val="000000"/>
          <w:lang w:eastAsia="da-DK"/>
        </w:rPr>
      </w:pPr>
    </w:p>
    <w:p w:rsidR="005F2477" w:rsidRDefault="005F2477" w:rsidP="007B39A1">
      <w:pPr>
        <w:spacing w:after="0" w:line="240" w:lineRule="auto"/>
        <w:rPr>
          <w:rFonts w:eastAsia="Times New Roman" w:cs="Arial"/>
          <w:i/>
          <w:color w:val="000000"/>
          <w:lang w:eastAsia="da-DK"/>
        </w:rPr>
      </w:pPr>
    </w:p>
    <w:p w:rsidR="005F2477" w:rsidRDefault="005F2477" w:rsidP="007B39A1">
      <w:pPr>
        <w:spacing w:after="0" w:line="240" w:lineRule="auto"/>
        <w:rPr>
          <w:rFonts w:eastAsia="Times New Roman" w:cs="Arial"/>
          <w:i/>
          <w:color w:val="000000"/>
          <w:lang w:eastAsia="da-DK"/>
        </w:rPr>
      </w:pPr>
    </w:p>
    <w:p w:rsidR="005F2477" w:rsidRDefault="005F2477" w:rsidP="007B39A1">
      <w:pPr>
        <w:spacing w:after="0" w:line="240" w:lineRule="auto"/>
        <w:rPr>
          <w:rFonts w:eastAsia="Times New Roman" w:cs="Arial"/>
          <w:i/>
          <w:color w:val="000000"/>
          <w:lang w:eastAsia="da-DK"/>
        </w:rPr>
      </w:pPr>
    </w:p>
    <w:p w:rsidR="005F2477" w:rsidRDefault="005F2477" w:rsidP="007B39A1">
      <w:pPr>
        <w:spacing w:after="0" w:line="240" w:lineRule="auto"/>
        <w:rPr>
          <w:rFonts w:eastAsia="Times New Roman" w:cs="Arial"/>
          <w:i/>
          <w:color w:val="000000"/>
          <w:lang w:eastAsia="da-DK"/>
        </w:rPr>
      </w:pPr>
    </w:p>
    <w:p w:rsidR="005F2477" w:rsidRDefault="005F2477" w:rsidP="007B39A1">
      <w:pPr>
        <w:spacing w:after="0" w:line="240" w:lineRule="auto"/>
        <w:rPr>
          <w:rFonts w:eastAsia="Times New Roman" w:cs="Arial"/>
          <w:i/>
          <w:color w:val="000000"/>
          <w:lang w:eastAsia="da-DK"/>
        </w:rPr>
      </w:pPr>
    </w:p>
    <w:p w:rsidR="005F2477" w:rsidRDefault="005F2477" w:rsidP="007B39A1">
      <w:pPr>
        <w:spacing w:after="0" w:line="240" w:lineRule="auto"/>
        <w:rPr>
          <w:rFonts w:eastAsia="Times New Roman" w:cs="Arial"/>
          <w:i/>
          <w:color w:val="000000"/>
          <w:lang w:eastAsia="da-DK"/>
        </w:rPr>
      </w:pPr>
    </w:p>
    <w:p w:rsidR="005F2477" w:rsidRDefault="005F2477" w:rsidP="007B39A1">
      <w:pPr>
        <w:spacing w:after="0" w:line="240" w:lineRule="auto"/>
        <w:rPr>
          <w:rFonts w:eastAsia="Times New Roman" w:cs="Arial"/>
          <w:i/>
          <w:color w:val="000000"/>
          <w:lang w:eastAsia="da-DK"/>
        </w:rPr>
      </w:pPr>
    </w:p>
    <w:p w:rsidR="005F2477" w:rsidRDefault="005F2477" w:rsidP="007B39A1">
      <w:pPr>
        <w:spacing w:after="0" w:line="240" w:lineRule="auto"/>
        <w:rPr>
          <w:rFonts w:eastAsia="Times New Roman" w:cs="Arial"/>
          <w:i/>
          <w:color w:val="000000"/>
          <w:lang w:eastAsia="da-DK"/>
        </w:rPr>
      </w:pPr>
    </w:p>
    <w:p w:rsidR="005F2477" w:rsidRPr="007B39A1" w:rsidRDefault="005F2477" w:rsidP="007B39A1">
      <w:pPr>
        <w:spacing w:after="0" w:line="240" w:lineRule="auto"/>
        <w:rPr>
          <w:rFonts w:eastAsia="Times New Roman" w:cs="Arial"/>
          <w:i/>
          <w:color w:val="000000"/>
          <w:lang w:eastAsia="da-DK"/>
        </w:rPr>
      </w:pPr>
    </w:p>
    <w:p w:rsidR="005B4C48" w:rsidRPr="00A731DC" w:rsidRDefault="005B4C48" w:rsidP="001F352D">
      <w:pPr>
        <w:pStyle w:val="Overskrift1"/>
        <w:rPr>
          <w:rFonts w:eastAsia="Times New Roman"/>
          <w:sz w:val="40"/>
          <w:szCs w:val="40"/>
          <w:lang w:eastAsia="da-DK"/>
        </w:rPr>
      </w:pPr>
      <w:bookmarkStart w:id="10" w:name="_Toc406418357"/>
      <w:bookmarkStart w:id="11" w:name="_Toc37847066"/>
      <w:r w:rsidRPr="00A731DC">
        <w:rPr>
          <w:rFonts w:eastAsia="Times New Roman"/>
          <w:sz w:val="40"/>
          <w:szCs w:val="40"/>
          <w:lang w:eastAsia="da-DK"/>
        </w:rPr>
        <w:lastRenderedPageBreak/>
        <w:t>Vilkår for miljø</w:t>
      </w:r>
      <w:bookmarkEnd w:id="10"/>
      <w:r w:rsidR="00EA3577">
        <w:rPr>
          <w:rFonts w:eastAsia="Times New Roman"/>
          <w:sz w:val="40"/>
          <w:szCs w:val="40"/>
          <w:lang w:eastAsia="da-DK"/>
        </w:rPr>
        <w:t>tilladelse</w:t>
      </w:r>
      <w:bookmarkEnd w:id="11"/>
    </w:p>
    <w:p w:rsidR="005B4C48" w:rsidRPr="005B4C48" w:rsidRDefault="005B4C48" w:rsidP="00B3153C">
      <w:pPr>
        <w:rPr>
          <w:lang w:eastAsia="da-DK"/>
        </w:rPr>
      </w:pPr>
      <w:r w:rsidRPr="005B4C48">
        <w:rPr>
          <w:lang w:eastAsia="da-DK"/>
        </w:rPr>
        <w:t>Konkrete bestemmelser i lovgivningen, som er generelt gældende for landbrug, er som hovedregel, ikke nævnt i denne miljø</w:t>
      </w:r>
      <w:r w:rsidR="00701D2E">
        <w:rPr>
          <w:lang w:eastAsia="da-DK"/>
        </w:rPr>
        <w:t>tilladelse</w:t>
      </w:r>
      <w:r w:rsidRPr="005B4C48">
        <w:rPr>
          <w:lang w:eastAsia="da-DK"/>
        </w:rPr>
        <w:t>. Miljø</w:t>
      </w:r>
      <w:r w:rsidR="00EA3577">
        <w:rPr>
          <w:lang w:eastAsia="da-DK"/>
        </w:rPr>
        <w:t>tilladel</w:t>
      </w:r>
      <w:r w:rsidRPr="005B4C48">
        <w:rPr>
          <w:lang w:eastAsia="da-DK"/>
        </w:rPr>
        <w:t>sen meddeles på de nedenstående vilkår.</w:t>
      </w:r>
    </w:p>
    <w:p w:rsidR="005B4C48" w:rsidRPr="00A731DC" w:rsidRDefault="005B4C48" w:rsidP="003B3952">
      <w:pPr>
        <w:pStyle w:val="Overskrift3"/>
      </w:pPr>
      <w:bookmarkStart w:id="12" w:name="_Toc232409882"/>
      <w:bookmarkStart w:id="13" w:name="_Toc406418358"/>
      <w:bookmarkStart w:id="14" w:name="_Toc37847067"/>
      <w:r w:rsidRPr="00A731DC">
        <w:t>Generelt</w:t>
      </w:r>
      <w:bookmarkEnd w:id="12"/>
      <w:bookmarkEnd w:id="13"/>
      <w:bookmarkEnd w:id="14"/>
    </w:p>
    <w:p w:rsidR="005B4C48" w:rsidRPr="005B4C48" w:rsidRDefault="005B4C48" w:rsidP="005B4C48">
      <w:pPr>
        <w:spacing w:after="0" w:line="240" w:lineRule="auto"/>
        <w:rPr>
          <w:rFonts w:ascii="Times New Roman" w:eastAsia="Times New Roman" w:hAnsi="Times New Roman" w:cs="Times New Roman"/>
          <w:sz w:val="24"/>
          <w:szCs w:val="24"/>
          <w:lang w:eastAsia="da-DK"/>
        </w:rPr>
      </w:pPr>
    </w:p>
    <w:p w:rsidR="005B4C48" w:rsidRPr="0026265B" w:rsidRDefault="005B4C48" w:rsidP="001B32A8">
      <w:pPr>
        <w:pStyle w:val="Vilkr"/>
        <w:spacing w:before="0" w:after="0"/>
        <w:ind w:left="720" w:hanging="539"/>
        <w:rPr>
          <w:rFonts w:ascii="Verdana" w:hAnsi="Verdana"/>
          <w:sz w:val="20"/>
        </w:rPr>
      </w:pPr>
      <w:r w:rsidRPr="005B4C48">
        <w:t xml:space="preserve">Husdyrbruget skal placeres, indrettes og drives i overensstemmelse med de oplysninger, der </w:t>
      </w:r>
      <w:r w:rsidRPr="0026265B">
        <w:t>fremgår</w:t>
      </w:r>
      <w:r w:rsidRPr="005B4C48">
        <w:t xml:space="preserve"> af ansøgningen og med de eventuelle ændringe</w:t>
      </w:r>
      <w:r w:rsidR="00654BE6">
        <w:t>r, der fremgår af miljøtilladel</w:t>
      </w:r>
      <w:r w:rsidRPr="005B4C48">
        <w:t>sen.</w:t>
      </w:r>
      <w:r w:rsidR="001B32A8">
        <w:br/>
      </w:r>
    </w:p>
    <w:p w:rsidR="005B4C48" w:rsidRPr="005B4C48" w:rsidRDefault="00654BE6" w:rsidP="001B32A8">
      <w:pPr>
        <w:pStyle w:val="Vilkr"/>
        <w:spacing w:before="0" w:after="0"/>
        <w:ind w:left="720" w:hanging="539"/>
      </w:pPr>
      <w:r>
        <w:t>Tilladelsen</w:t>
      </w:r>
      <w:r w:rsidR="005B4C48" w:rsidRPr="005B4C48">
        <w:t xml:space="preserve"> skal være udnyttet inden 6 år fra afgørelsen er meddelt. Hvis </w:t>
      </w:r>
      <w:r>
        <w:t>tilladelsen</w:t>
      </w:r>
      <w:r w:rsidR="005B4C48" w:rsidRPr="005B4C48">
        <w:t xml:space="preserve"> kun bliver delvist udnyttet bortfalder den del der ikke er udnyttet.</w:t>
      </w:r>
      <w:r w:rsidR="001B32A8">
        <w:br/>
      </w:r>
    </w:p>
    <w:p w:rsidR="005B4C48" w:rsidRDefault="005B4C48" w:rsidP="001B32A8">
      <w:pPr>
        <w:pStyle w:val="Vilkr"/>
        <w:spacing w:before="0" w:after="0"/>
        <w:ind w:left="720" w:hanging="539"/>
      </w:pPr>
      <w:r w:rsidRPr="005B4C48">
        <w:t>Udnyttelse anses for, at foreligge når byggeriet faktisk er afsluttet eller ved konstatering af, at det der er truffet afgørelse om, faktisk er gennemført.  Se i øvrigt afsnit om udnyttelse, kontinuitet og revurdering i Formalia.</w:t>
      </w:r>
      <w:r w:rsidR="001B32A8">
        <w:br/>
      </w:r>
    </w:p>
    <w:p w:rsidR="001B32A8" w:rsidRPr="005B4C48" w:rsidRDefault="005B4C48" w:rsidP="00654BE6">
      <w:pPr>
        <w:pStyle w:val="Vilkr"/>
        <w:spacing w:before="0" w:after="0"/>
        <w:ind w:left="720" w:hanging="539"/>
      </w:pPr>
      <w:r w:rsidRPr="005B4C48">
        <w:t>De vilkår, der vedrører driften, skal være kendt af de ansatte, der er beskæftiget med den pågældende del af driften.</w:t>
      </w:r>
      <w:r w:rsidR="001B32A8">
        <w:br/>
      </w:r>
    </w:p>
    <w:p w:rsidR="005D6BD5" w:rsidRPr="00B8593A" w:rsidRDefault="005B4C48" w:rsidP="007051A4">
      <w:pPr>
        <w:pStyle w:val="Vilkr"/>
        <w:spacing w:before="0" w:after="0"/>
        <w:ind w:left="720" w:hanging="539"/>
      </w:pPr>
      <w:r w:rsidRPr="005B4C48">
        <w:t>Drifts-, indretnings-, eller bygningsmæssige ændringer, skal anmeldes til kommunen inden de påbegyndes. Kommunen vurderer, om de aktuelle planer for ændring/udvidelse/renovering kan ske indenfor rammerne af denne miljø</w:t>
      </w:r>
      <w:r w:rsidR="00654BE6">
        <w:t>tilladelse</w:t>
      </w:r>
      <w:r w:rsidRPr="005B4C48">
        <w:t>.</w:t>
      </w:r>
      <w:bookmarkStart w:id="15" w:name="_Toc232409883"/>
      <w:bookmarkStart w:id="16" w:name="_Toc406418359"/>
      <w:r w:rsidR="005D6BD5">
        <w:br/>
      </w:r>
      <w:r w:rsidR="00C94BE4">
        <w:br/>
      </w:r>
      <w:r w:rsidR="007051A4" w:rsidRPr="00B8593A">
        <w:rPr>
          <w:rStyle w:val="Overskrift3Tegn"/>
        </w:rPr>
        <w:t>Godkendte stalde, produktioner og miljøteknologier</w:t>
      </w:r>
      <w:r w:rsidR="007051A4" w:rsidRPr="00B8593A">
        <w:rPr>
          <w:rStyle w:val="Overskrift3Tegn"/>
        </w:rPr>
        <w:br/>
      </w:r>
    </w:p>
    <w:p w:rsidR="005D6BD5" w:rsidRPr="00B8593A" w:rsidRDefault="005D6BD5" w:rsidP="00EE5ADD">
      <w:pPr>
        <w:pStyle w:val="Vilkr"/>
        <w:tabs>
          <w:tab w:val="clear" w:pos="737"/>
          <w:tab w:val="num" w:pos="567"/>
        </w:tabs>
        <w:ind w:left="567" w:hanging="567"/>
        <w:rPr>
          <w:b/>
          <w:sz w:val="24"/>
          <w:szCs w:val="24"/>
        </w:rPr>
      </w:pPr>
      <w:r w:rsidRPr="00B8593A">
        <w:t>Dyreholdet på ejendommen</w:t>
      </w:r>
      <w:r w:rsidR="007051A4" w:rsidRPr="00B8593A">
        <w:t xml:space="preserve"> må etableres i de med rødt markerede stalde på kort nedenfor.</w:t>
      </w:r>
      <w:r w:rsidR="007051A4" w:rsidRPr="00B8593A">
        <w:br/>
      </w:r>
      <w:r w:rsidR="00B8593A" w:rsidRPr="00B8593A">
        <w:rPr>
          <w:noProof/>
        </w:rPr>
        <w:drawing>
          <wp:inline distT="0" distB="0" distL="0" distR="0" wp14:anchorId="48C7F09C" wp14:editId="599C41D9">
            <wp:extent cx="3324225" cy="3660933"/>
            <wp:effectExtent l="0" t="0" r="0" b="0"/>
            <wp:docPr id="33" name="Billed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41340" cy="3679782"/>
                    </a:xfrm>
                    <a:prstGeom prst="rect">
                      <a:avLst/>
                    </a:prstGeom>
                  </pic:spPr>
                </pic:pic>
              </a:graphicData>
            </a:graphic>
          </wp:inline>
        </w:drawing>
      </w:r>
      <w:r w:rsidR="007051A4" w:rsidRPr="00B8593A">
        <w:br/>
      </w:r>
    </w:p>
    <w:p w:rsidR="00DD667F" w:rsidRPr="00B8593A" w:rsidRDefault="007051A4" w:rsidP="007051A4">
      <w:pPr>
        <w:pStyle w:val="Vilkr"/>
        <w:ind w:left="493" w:hanging="493"/>
        <w:rPr>
          <w:bCs/>
        </w:rPr>
      </w:pPr>
      <w:r w:rsidRPr="00B8593A">
        <w:rPr>
          <w:bCs/>
        </w:rPr>
        <w:lastRenderedPageBreak/>
        <w:t>I stalde med dyrehold skal dyretype og staldkategori på arealer der anvendes til produktion være i overensstemmelse med oversigten nedenfor.</w:t>
      </w:r>
      <w:r w:rsidRPr="00B8593A">
        <w:rPr>
          <w:bCs/>
        </w:rPr>
        <w:br/>
      </w:r>
    </w:p>
    <w:tbl>
      <w:tblPr>
        <w:tblStyle w:val="Tabel-Gitter"/>
        <w:tblW w:w="9634" w:type="dxa"/>
        <w:tblLook w:val="04A0" w:firstRow="1" w:lastRow="0" w:firstColumn="1" w:lastColumn="0" w:noHBand="0" w:noVBand="1"/>
      </w:tblPr>
      <w:tblGrid>
        <w:gridCol w:w="1555"/>
        <w:gridCol w:w="1846"/>
        <w:gridCol w:w="1851"/>
        <w:gridCol w:w="1122"/>
        <w:gridCol w:w="3260"/>
      </w:tblGrid>
      <w:tr w:rsidR="00BD3B17" w:rsidTr="00BD3B17">
        <w:tc>
          <w:tcPr>
            <w:tcW w:w="1555" w:type="dxa"/>
            <w:shd w:val="clear" w:color="auto" w:fill="D9D9D9" w:themeFill="background1" w:themeFillShade="D9"/>
          </w:tcPr>
          <w:p w:rsidR="00BD3B17" w:rsidRPr="00B8593A" w:rsidRDefault="00BD3B17" w:rsidP="0075001B">
            <w:pPr>
              <w:rPr>
                <w:sz w:val="22"/>
                <w:szCs w:val="22"/>
              </w:rPr>
            </w:pPr>
            <w:r w:rsidRPr="00B8593A">
              <w:rPr>
                <w:sz w:val="22"/>
                <w:szCs w:val="22"/>
              </w:rPr>
              <w:t>Staldnavn</w:t>
            </w:r>
          </w:p>
        </w:tc>
        <w:tc>
          <w:tcPr>
            <w:tcW w:w="1846" w:type="dxa"/>
            <w:shd w:val="clear" w:color="auto" w:fill="D9D9D9" w:themeFill="background1" w:themeFillShade="D9"/>
          </w:tcPr>
          <w:p w:rsidR="00BD3B17" w:rsidRPr="00B8593A" w:rsidRDefault="00BD3B17" w:rsidP="0075001B">
            <w:pPr>
              <w:jc w:val="center"/>
              <w:rPr>
                <w:sz w:val="22"/>
                <w:szCs w:val="22"/>
              </w:rPr>
            </w:pPr>
            <w:r w:rsidRPr="00B8593A">
              <w:rPr>
                <w:sz w:val="22"/>
                <w:szCs w:val="22"/>
              </w:rPr>
              <w:t>Staldstørrelse</w:t>
            </w:r>
            <w:r w:rsidRPr="00B8593A">
              <w:rPr>
                <w:sz w:val="22"/>
                <w:szCs w:val="22"/>
              </w:rPr>
              <w:br/>
              <w:t>(m</w:t>
            </w:r>
            <w:r w:rsidRPr="00B8593A">
              <w:rPr>
                <w:sz w:val="22"/>
                <w:szCs w:val="22"/>
                <w:vertAlign w:val="superscript"/>
              </w:rPr>
              <w:t>2</w:t>
            </w:r>
            <w:r w:rsidRPr="00B8593A">
              <w:rPr>
                <w:sz w:val="22"/>
                <w:szCs w:val="22"/>
              </w:rPr>
              <w:t>)</w:t>
            </w:r>
          </w:p>
        </w:tc>
        <w:tc>
          <w:tcPr>
            <w:tcW w:w="1851" w:type="dxa"/>
            <w:shd w:val="clear" w:color="auto" w:fill="D9D9D9" w:themeFill="background1" w:themeFillShade="D9"/>
          </w:tcPr>
          <w:p w:rsidR="00BD3B17" w:rsidRPr="00B8593A" w:rsidRDefault="00BD3B17" w:rsidP="0075001B">
            <w:pPr>
              <w:jc w:val="center"/>
              <w:rPr>
                <w:sz w:val="22"/>
                <w:szCs w:val="22"/>
              </w:rPr>
            </w:pPr>
            <w:r w:rsidRPr="00B8593A">
              <w:rPr>
                <w:sz w:val="22"/>
                <w:szCs w:val="22"/>
              </w:rPr>
              <w:t>Produktionsareal</w:t>
            </w:r>
            <w:r w:rsidRPr="00B8593A">
              <w:rPr>
                <w:sz w:val="22"/>
                <w:szCs w:val="22"/>
              </w:rPr>
              <w:br/>
              <w:t>(m</w:t>
            </w:r>
            <w:r w:rsidRPr="00B8593A">
              <w:rPr>
                <w:sz w:val="22"/>
                <w:szCs w:val="22"/>
                <w:vertAlign w:val="superscript"/>
              </w:rPr>
              <w:t>2</w:t>
            </w:r>
            <w:r w:rsidRPr="00B8593A">
              <w:rPr>
                <w:sz w:val="22"/>
                <w:szCs w:val="22"/>
              </w:rPr>
              <w:t>)</w:t>
            </w:r>
          </w:p>
        </w:tc>
        <w:tc>
          <w:tcPr>
            <w:tcW w:w="1122" w:type="dxa"/>
            <w:shd w:val="clear" w:color="auto" w:fill="D9D9D9" w:themeFill="background1" w:themeFillShade="D9"/>
          </w:tcPr>
          <w:p w:rsidR="00BD3B17" w:rsidRPr="00B8593A" w:rsidRDefault="00BD3B17" w:rsidP="0075001B">
            <w:pPr>
              <w:rPr>
                <w:sz w:val="22"/>
                <w:szCs w:val="22"/>
              </w:rPr>
            </w:pPr>
            <w:r w:rsidRPr="00B8593A">
              <w:rPr>
                <w:sz w:val="22"/>
                <w:szCs w:val="22"/>
              </w:rPr>
              <w:t>Dyretype</w:t>
            </w:r>
          </w:p>
        </w:tc>
        <w:tc>
          <w:tcPr>
            <w:tcW w:w="3260" w:type="dxa"/>
            <w:shd w:val="clear" w:color="auto" w:fill="D9D9D9" w:themeFill="background1" w:themeFillShade="D9"/>
          </w:tcPr>
          <w:p w:rsidR="00BD3B17" w:rsidRPr="00B25375" w:rsidRDefault="00BD3B17" w:rsidP="0075001B">
            <w:pPr>
              <w:rPr>
                <w:sz w:val="22"/>
                <w:szCs w:val="22"/>
              </w:rPr>
            </w:pPr>
            <w:r w:rsidRPr="00B8593A">
              <w:rPr>
                <w:sz w:val="22"/>
                <w:szCs w:val="22"/>
              </w:rPr>
              <w:t>Staldsystem</w:t>
            </w:r>
          </w:p>
        </w:tc>
      </w:tr>
      <w:tr w:rsidR="00BD3B17" w:rsidTr="00BD3B17">
        <w:tc>
          <w:tcPr>
            <w:tcW w:w="9634" w:type="dxa"/>
            <w:gridSpan w:val="5"/>
            <w:shd w:val="clear" w:color="auto" w:fill="F2F2F2" w:themeFill="background1" w:themeFillShade="F2"/>
          </w:tcPr>
          <w:p w:rsidR="00BD3B17" w:rsidRPr="00B25375" w:rsidRDefault="00BD3B17" w:rsidP="0075001B">
            <w:pPr>
              <w:rPr>
                <w:sz w:val="22"/>
                <w:szCs w:val="22"/>
              </w:rPr>
            </w:pPr>
            <w:r>
              <w:rPr>
                <w:sz w:val="22"/>
                <w:szCs w:val="22"/>
              </w:rPr>
              <w:t>Eksisterende staldafsnit</w:t>
            </w:r>
          </w:p>
        </w:tc>
      </w:tr>
      <w:tr w:rsidR="00BD3B17" w:rsidTr="00BD3B17">
        <w:tc>
          <w:tcPr>
            <w:tcW w:w="1555" w:type="dxa"/>
          </w:tcPr>
          <w:p w:rsidR="00BD3B17" w:rsidRPr="00BD13AB" w:rsidRDefault="00BD3B17" w:rsidP="0075001B">
            <w:r w:rsidRPr="00BD13AB">
              <w:t xml:space="preserve">1. Klimastald    </w:t>
            </w:r>
          </w:p>
        </w:tc>
        <w:tc>
          <w:tcPr>
            <w:tcW w:w="1846" w:type="dxa"/>
          </w:tcPr>
          <w:p w:rsidR="00BD3B17" w:rsidRPr="00BD13AB" w:rsidRDefault="00BD3B17" w:rsidP="0075001B">
            <w:r w:rsidRPr="00BD13AB">
              <w:t>3386</w:t>
            </w:r>
          </w:p>
        </w:tc>
        <w:tc>
          <w:tcPr>
            <w:tcW w:w="1851" w:type="dxa"/>
          </w:tcPr>
          <w:p w:rsidR="00BD3B17" w:rsidRPr="00BD13AB" w:rsidRDefault="00BD3B17" w:rsidP="0075001B">
            <w:r w:rsidRPr="00BD13AB">
              <w:t>2800</w:t>
            </w:r>
          </w:p>
        </w:tc>
        <w:tc>
          <w:tcPr>
            <w:tcW w:w="1122" w:type="dxa"/>
          </w:tcPr>
          <w:p w:rsidR="00BD3B17" w:rsidRPr="00BD13AB" w:rsidRDefault="00BD3B17" w:rsidP="0075001B">
            <w:r w:rsidRPr="00BD13AB">
              <w:t>Smågrise</w:t>
            </w:r>
          </w:p>
        </w:tc>
        <w:tc>
          <w:tcPr>
            <w:tcW w:w="3260" w:type="dxa"/>
          </w:tcPr>
          <w:p w:rsidR="00BD3B17" w:rsidRPr="00B25375" w:rsidRDefault="00BD3B17" w:rsidP="0075001B">
            <w:proofErr w:type="spellStart"/>
            <w:r>
              <w:t>Toklimastald</w:t>
            </w:r>
            <w:proofErr w:type="spellEnd"/>
            <w:r>
              <w:t>, delvis spaltegulv</w:t>
            </w:r>
          </w:p>
        </w:tc>
      </w:tr>
      <w:tr w:rsidR="00BD3B17" w:rsidTr="00BD3B17">
        <w:tc>
          <w:tcPr>
            <w:tcW w:w="1555" w:type="dxa"/>
          </w:tcPr>
          <w:p w:rsidR="00BD3B17" w:rsidRPr="00B25375" w:rsidRDefault="00BD3B17" w:rsidP="0075001B">
            <w:r>
              <w:t xml:space="preserve">2. Klimastald    </w:t>
            </w:r>
          </w:p>
        </w:tc>
        <w:tc>
          <w:tcPr>
            <w:tcW w:w="1846" w:type="dxa"/>
          </w:tcPr>
          <w:p w:rsidR="00BD3B17" w:rsidRPr="00B25375" w:rsidRDefault="00BD3B17" w:rsidP="0075001B">
            <w:r>
              <w:t>1448</w:t>
            </w:r>
          </w:p>
        </w:tc>
        <w:tc>
          <w:tcPr>
            <w:tcW w:w="1851" w:type="dxa"/>
          </w:tcPr>
          <w:p w:rsidR="00BD3B17" w:rsidRPr="00B25375" w:rsidRDefault="00BD3B17" w:rsidP="0075001B">
            <w:r>
              <w:t>1272</w:t>
            </w:r>
          </w:p>
        </w:tc>
        <w:tc>
          <w:tcPr>
            <w:tcW w:w="1122" w:type="dxa"/>
          </w:tcPr>
          <w:p w:rsidR="00BD3B17" w:rsidRPr="00B25375" w:rsidRDefault="00BD3B17" w:rsidP="0075001B">
            <w:r>
              <w:t>Smågrise</w:t>
            </w:r>
          </w:p>
        </w:tc>
        <w:tc>
          <w:tcPr>
            <w:tcW w:w="3260" w:type="dxa"/>
          </w:tcPr>
          <w:p w:rsidR="00BD3B17" w:rsidRPr="00B25375" w:rsidRDefault="00BD3B17" w:rsidP="0075001B">
            <w:proofErr w:type="spellStart"/>
            <w:r>
              <w:t>Toklimastald</w:t>
            </w:r>
            <w:proofErr w:type="spellEnd"/>
            <w:r>
              <w:t>, delvis spaltegulv</w:t>
            </w:r>
          </w:p>
        </w:tc>
      </w:tr>
    </w:tbl>
    <w:p w:rsidR="007051A4" w:rsidRPr="007051A4" w:rsidRDefault="007051A4" w:rsidP="000B4ED3">
      <w:pPr>
        <w:pStyle w:val="Vilkr"/>
        <w:numPr>
          <w:ilvl w:val="0"/>
          <w:numId w:val="0"/>
        </w:numPr>
        <w:rPr>
          <w:bCs/>
          <w:highlight w:val="yellow"/>
        </w:rPr>
      </w:pPr>
    </w:p>
    <w:p w:rsidR="00FF51FA" w:rsidRPr="00AA37D3" w:rsidRDefault="00FF51FA" w:rsidP="00FF51FA">
      <w:pPr>
        <w:pStyle w:val="Vilkr"/>
        <w:ind w:left="493" w:hanging="493"/>
        <w:rPr>
          <w:b/>
          <w:sz w:val="24"/>
          <w:szCs w:val="24"/>
        </w:rPr>
      </w:pPr>
      <w:r w:rsidRPr="00AA37D3">
        <w:t>På husdyrbruget skal der anvendes teknologier til reduktion af ammoniakemission som angivet i tabellen nedenfor.</w:t>
      </w:r>
    </w:p>
    <w:tbl>
      <w:tblPr>
        <w:tblStyle w:val="Tabel-Gitter"/>
        <w:tblW w:w="0" w:type="auto"/>
        <w:tblInd w:w="493" w:type="dxa"/>
        <w:tblLook w:val="04A0" w:firstRow="1" w:lastRow="0" w:firstColumn="1" w:lastColumn="0" w:noHBand="0" w:noVBand="1"/>
      </w:tblPr>
      <w:tblGrid>
        <w:gridCol w:w="2880"/>
        <w:gridCol w:w="2950"/>
        <w:gridCol w:w="1691"/>
        <w:gridCol w:w="1615"/>
      </w:tblGrid>
      <w:tr w:rsidR="00FF51FA" w:rsidTr="00890C89">
        <w:tc>
          <w:tcPr>
            <w:tcW w:w="2880" w:type="dxa"/>
            <w:shd w:val="clear" w:color="auto" w:fill="D9D9D9" w:themeFill="background1" w:themeFillShade="D9"/>
          </w:tcPr>
          <w:p w:rsidR="00FF51FA" w:rsidRPr="00AA37D3" w:rsidRDefault="00FF51FA" w:rsidP="00113F8E">
            <w:pPr>
              <w:pStyle w:val="Vilkr"/>
              <w:numPr>
                <w:ilvl w:val="0"/>
                <w:numId w:val="0"/>
              </w:numPr>
              <w:rPr>
                <w:sz w:val="22"/>
                <w:szCs w:val="22"/>
              </w:rPr>
            </w:pPr>
            <w:r w:rsidRPr="00AA37D3">
              <w:rPr>
                <w:sz w:val="22"/>
                <w:szCs w:val="22"/>
              </w:rPr>
              <w:t>Enhed</w:t>
            </w:r>
          </w:p>
        </w:tc>
        <w:tc>
          <w:tcPr>
            <w:tcW w:w="2950" w:type="dxa"/>
            <w:shd w:val="clear" w:color="auto" w:fill="D9D9D9" w:themeFill="background1" w:themeFillShade="D9"/>
          </w:tcPr>
          <w:p w:rsidR="00FF51FA" w:rsidRPr="00AA37D3" w:rsidRDefault="00FF51FA" w:rsidP="00113F8E">
            <w:pPr>
              <w:pStyle w:val="Vilkr"/>
              <w:numPr>
                <w:ilvl w:val="0"/>
                <w:numId w:val="0"/>
              </w:numPr>
              <w:rPr>
                <w:sz w:val="22"/>
                <w:szCs w:val="22"/>
              </w:rPr>
            </w:pPr>
            <w:r w:rsidRPr="00AA37D3">
              <w:rPr>
                <w:sz w:val="22"/>
                <w:szCs w:val="22"/>
              </w:rPr>
              <w:t>Miljøteknologi</w:t>
            </w:r>
          </w:p>
        </w:tc>
        <w:tc>
          <w:tcPr>
            <w:tcW w:w="1691" w:type="dxa"/>
            <w:shd w:val="clear" w:color="auto" w:fill="D9D9D9" w:themeFill="background1" w:themeFillShade="D9"/>
          </w:tcPr>
          <w:p w:rsidR="00FF51FA" w:rsidRPr="00AA37D3" w:rsidRDefault="00FF51FA" w:rsidP="00113F8E">
            <w:pPr>
              <w:pStyle w:val="Vilkr"/>
              <w:numPr>
                <w:ilvl w:val="0"/>
                <w:numId w:val="0"/>
              </w:numPr>
              <w:rPr>
                <w:sz w:val="22"/>
                <w:szCs w:val="22"/>
              </w:rPr>
            </w:pPr>
            <w:r w:rsidRPr="00AA37D3">
              <w:rPr>
                <w:sz w:val="22"/>
                <w:szCs w:val="22"/>
              </w:rPr>
              <w:t>Driftstimer pr år</w:t>
            </w:r>
          </w:p>
        </w:tc>
        <w:tc>
          <w:tcPr>
            <w:tcW w:w="1615" w:type="dxa"/>
            <w:shd w:val="clear" w:color="auto" w:fill="D9D9D9" w:themeFill="background1" w:themeFillShade="D9"/>
          </w:tcPr>
          <w:p w:rsidR="00FF51FA" w:rsidRPr="00AA37D3" w:rsidRDefault="00FF51FA" w:rsidP="00113F8E">
            <w:pPr>
              <w:pStyle w:val="Vilkr"/>
              <w:numPr>
                <w:ilvl w:val="0"/>
                <w:numId w:val="0"/>
              </w:numPr>
              <w:rPr>
                <w:sz w:val="22"/>
                <w:szCs w:val="22"/>
              </w:rPr>
            </w:pPr>
            <w:r w:rsidRPr="00AA37D3">
              <w:rPr>
                <w:sz w:val="22"/>
                <w:szCs w:val="22"/>
              </w:rPr>
              <w:t>Effekt NH</w:t>
            </w:r>
            <w:r w:rsidRPr="00AA37D3">
              <w:rPr>
                <w:sz w:val="22"/>
                <w:szCs w:val="22"/>
                <w:vertAlign w:val="subscript"/>
              </w:rPr>
              <w:t>3</w:t>
            </w:r>
            <w:r w:rsidRPr="00AA37D3">
              <w:rPr>
                <w:sz w:val="22"/>
                <w:szCs w:val="22"/>
              </w:rPr>
              <w:t>-N %</w:t>
            </w:r>
          </w:p>
        </w:tc>
      </w:tr>
      <w:tr w:rsidR="00FF51FA" w:rsidTr="00890C89">
        <w:tc>
          <w:tcPr>
            <w:tcW w:w="2880" w:type="dxa"/>
          </w:tcPr>
          <w:p w:rsidR="00FF51FA" w:rsidRPr="00736544" w:rsidRDefault="00FF51FA" w:rsidP="00113F8E">
            <w:pPr>
              <w:pStyle w:val="Vilkr"/>
              <w:numPr>
                <w:ilvl w:val="0"/>
                <w:numId w:val="0"/>
              </w:numPr>
              <w:rPr>
                <w:sz w:val="22"/>
                <w:szCs w:val="22"/>
              </w:rPr>
            </w:pPr>
            <w:r w:rsidRPr="00736544">
              <w:rPr>
                <w:sz w:val="22"/>
                <w:szCs w:val="22"/>
              </w:rPr>
              <w:t>Gylletank</w:t>
            </w:r>
          </w:p>
        </w:tc>
        <w:tc>
          <w:tcPr>
            <w:tcW w:w="2950" w:type="dxa"/>
          </w:tcPr>
          <w:p w:rsidR="00FF51FA" w:rsidRPr="00736544" w:rsidRDefault="00FF51FA" w:rsidP="00113F8E">
            <w:pPr>
              <w:pStyle w:val="Vilkr"/>
              <w:numPr>
                <w:ilvl w:val="0"/>
                <w:numId w:val="0"/>
              </w:numPr>
              <w:rPr>
                <w:sz w:val="22"/>
                <w:szCs w:val="22"/>
              </w:rPr>
            </w:pPr>
            <w:r w:rsidRPr="00736544">
              <w:rPr>
                <w:sz w:val="22"/>
                <w:szCs w:val="22"/>
              </w:rPr>
              <w:t>Teltoverdækning</w:t>
            </w:r>
          </w:p>
        </w:tc>
        <w:tc>
          <w:tcPr>
            <w:tcW w:w="1691" w:type="dxa"/>
          </w:tcPr>
          <w:p w:rsidR="00FF51FA" w:rsidRPr="00736544" w:rsidRDefault="00FF51FA" w:rsidP="00113F8E">
            <w:pPr>
              <w:pStyle w:val="Vilkr"/>
              <w:numPr>
                <w:ilvl w:val="0"/>
                <w:numId w:val="0"/>
              </w:numPr>
              <w:rPr>
                <w:sz w:val="22"/>
                <w:szCs w:val="22"/>
              </w:rPr>
            </w:pPr>
            <w:r w:rsidRPr="00736544">
              <w:rPr>
                <w:sz w:val="22"/>
                <w:szCs w:val="22"/>
              </w:rPr>
              <w:t>8760</w:t>
            </w:r>
          </w:p>
        </w:tc>
        <w:tc>
          <w:tcPr>
            <w:tcW w:w="1615" w:type="dxa"/>
          </w:tcPr>
          <w:p w:rsidR="00FF51FA" w:rsidRPr="00736544" w:rsidRDefault="00FF51FA" w:rsidP="00113F8E">
            <w:pPr>
              <w:pStyle w:val="Vilkr"/>
              <w:numPr>
                <w:ilvl w:val="0"/>
                <w:numId w:val="0"/>
              </w:numPr>
              <w:rPr>
                <w:sz w:val="22"/>
                <w:szCs w:val="22"/>
              </w:rPr>
            </w:pPr>
            <w:r w:rsidRPr="00736544">
              <w:rPr>
                <w:sz w:val="22"/>
                <w:szCs w:val="22"/>
              </w:rPr>
              <w:t>50</w:t>
            </w:r>
          </w:p>
        </w:tc>
      </w:tr>
    </w:tbl>
    <w:p w:rsidR="007651EC" w:rsidRPr="007651EC" w:rsidRDefault="007651EC" w:rsidP="00644B77">
      <w:pPr>
        <w:pStyle w:val="Vilkr"/>
        <w:numPr>
          <w:ilvl w:val="0"/>
          <w:numId w:val="0"/>
        </w:numPr>
        <w:rPr>
          <w:szCs w:val="22"/>
        </w:rPr>
      </w:pPr>
    </w:p>
    <w:p w:rsidR="00644B77" w:rsidRPr="00637EAA" w:rsidRDefault="00FF51FA" w:rsidP="00637EAA">
      <w:pPr>
        <w:pStyle w:val="Vilkr"/>
        <w:rPr>
          <w:szCs w:val="22"/>
        </w:rPr>
      </w:pPr>
      <w:r w:rsidRPr="007651EC">
        <w:rPr>
          <w:sz w:val="24"/>
          <w:szCs w:val="24"/>
        </w:rPr>
        <w:t xml:space="preserve"> </w:t>
      </w:r>
      <w:r w:rsidR="00644B77" w:rsidRPr="00B243D9">
        <w:rPr>
          <w:szCs w:val="22"/>
        </w:rPr>
        <w:t>Miljøteknologierne skal drives som anført i tabellen nedenfor.</w:t>
      </w:r>
    </w:p>
    <w:tbl>
      <w:tblPr>
        <w:tblStyle w:val="Tabel-Gitter"/>
        <w:tblW w:w="0" w:type="auto"/>
        <w:tblInd w:w="493" w:type="dxa"/>
        <w:tblLook w:val="04A0" w:firstRow="1" w:lastRow="0" w:firstColumn="1" w:lastColumn="0" w:noHBand="0" w:noVBand="1"/>
      </w:tblPr>
      <w:tblGrid>
        <w:gridCol w:w="1833"/>
        <w:gridCol w:w="7303"/>
      </w:tblGrid>
      <w:tr w:rsidR="002B7514" w:rsidRPr="004E38D6" w:rsidTr="00113F8E">
        <w:tc>
          <w:tcPr>
            <w:tcW w:w="1487" w:type="dxa"/>
            <w:shd w:val="clear" w:color="auto" w:fill="D9D9D9" w:themeFill="background1" w:themeFillShade="D9"/>
          </w:tcPr>
          <w:p w:rsidR="002B7514" w:rsidRPr="00154DC4" w:rsidRDefault="002B7514" w:rsidP="00113F8E">
            <w:pPr>
              <w:rPr>
                <w:sz w:val="22"/>
                <w:szCs w:val="22"/>
              </w:rPr>
            </w:pPr>
            <w:r w:rsidRPr="00154DC4">
              <w:rPr>
                <w:sz w:val="22"/>
                <w:szCs w:val="22"/>
              </w:rPr>
              <w:t>Enhed</w:t>
            </w:r>
          </w:p>
        </w:tc>
        <w:tc>
          <w:tcPr>
            <w:tcW w:w="7730" w:type="dxa"/>
            <w:shd w:val="clear" w:color="auto" w:fill="D9D9D9" w:themeFill="background1" w:themeFillShade="D9"/>
          </w:tcPr>
          <w:p w:rsidR="002B7514" w:rsidRPr="00154DC4" w:rsidRDefault="002B7514" w:rsidP="00113F8E">
            <w:pPr>
              <w:rPr>
                <w:sz w:val="22"/>
                <w:szCs w:val="22"/>
              </w:rPr>
            </w:pPr>
            <w:r w:rsidRPr="00154DC4">
              <w:rPr>
                <w:sz w:val="22"/>
                <w:szCs w:val="22"/>
              </w:rPr>
              <w:t>Driftsvilkår</w:t>
            </w:r>
            <w:r>
              <w:rPr>
                <w:sz w:val="22"/>
                <w:szCs w:val="22"/>
              </w:rPr>
              <w:t xml:space="preserve"> teltoverdækning</w:t>
            </w:r>
          </w:p>
        </w:tc>
      </w:tr>
      <w:tr w:rsidR="002B7514" w:rsidRPr="004E38D6" w:rsidTr="00113F8E">
        <w:tc>
          <w:tcPr>
            <w:tcW w:w="1487" w:type="dxa"/>
          </w:tcPr>
          <w:p w:rsidR="002B7514" w:rsidRPr="00154DC4" w:rsidRDefault="002B7514" w:rsidP="00113F8E">
            <w:pPr>
              <w:spacing w:before="120" w:after="120"/>
              <w:rPr>
                <w:sz w:val="22"/>
                <w:szCs w:val="22"/>
              </w:rPr>
            </w:pPr>
            <w:r w:rsidRPr="00154DC4">
              <w:rPr>
                <w:sz w:val="22"/>
                <w:szCs w:val="22"/>
              </w:rPr>
              <w:t>Teltoverdækning</w:t>
            </w:r>
          </w:p>
        </w:tc>
        <w:tc>
          <w:tcPr>
            <w:tcW w:w="7730" w:type="dxa"/>
          </w:tcPr>
          <w:p w:rsidR="002B7514" w:rsidRDefault="002B7514" w:rsidP="00113F8E">
            <w:pPr>
              <w:spacing w:before="120" w:after="120"/>
              <w:rPr>
                <w:sz w:val="22"/>
                <w:szCs w:val="22"/>
              </w:rPr>
            </w:pPr>
            <w:r w:rsidRPr="00154DC4">
              <w:rPr>
                <w:sz w:val="22"/>
                <w:szCs w:val="22"/>
              </w:rPr>
              <w:t>Åbning af teltdugen må kun ske i forbindelse med omrøring, tømning og udbringning af gylle. Det kan accepteres</w:t>
            </w:r>
            <w:r w:rsidR="002C53CF">
              <w:rPr>
                <w:sz w:val="22"/>
                <w:szCs w:val="22"/>
              </w:rPr>
              <w:t>,</w:t>
            </w:r>
            <w:r w:rsidRPr="00154DC4">
              <w:rPr>
                <w:sz w:val="22"/>
                <w:szCs w:val="22"/>
              </w:rPr>
              <w:t xml:space="preserve"> at teltoverdækningen står åben i forbindelse med tømning og udbringning i en sammenhængende periode </w:t>
            </w:r>
            <w:r>
              <w:rPr>
                <w:sz w:val="22"/>
                <w:szCs w:val="22"/>
              </w:rPr>
              <w:t xml:space="preserve">på max 1 uge når der </w:t>
            </w:r>
            <w:r w:rsidRPr="00154DC4">
              <w:rPr>
                <w:sz w:val="22"/>
                <w:szCs w:val="22"/>
              </w:rPr>
              <w:t>køres gylle</w:t>
            </w:r>
            <w:r>
              <w:rPr>
                <w:sz w:val="22"/>
                <w:szCs w:val="22"/>
              </w:rPr>
              <w:t xml:space="preserve"> ud</w:t>
            </w:r>
            <w:r w:rsidRPr="00154DC4">
              <w:rPr>
                <w:sz w:val="22"/>
                <w:szCs w:val="22"/>
              </w:rPr>
              <w:t xml:space="preserve">. Herefter </w:t>
            </w:r>
            <w:r w:rsidR="00637EAA">
              <w:rPr>
                <w:sz w:val="22"/>
                <w:szCs w:val="22"/>
              </w:rPr>
              <w:t>skal teltoverdækningen lukkes. </w:t>
            </w:r>
          </w:p>
          <w:p w:rsidR="002B7514" w:rsidRPr="00DB694C" w:rsidRDefault="002B7514" w:rsidP="00113F8E">
            <w:pPr>
              <w:spacing w:before="120" w:after="120"/>
              <w:rPr>
                <w:sz w:val="22"/>
                <w:szCs w:val="22"/>
              </w:rPr>
            </w:pPr>
            <w:r w:rsidRPr="00154DC4">
              <w:rPr>
                <w:sz w:val="22"/>
                <w:szCs w:val="22"/>
              </w:rPr>
              <w:t>Skader på den faste overdækning skal repareres straks, således at overdækningen altid er helt tæt. Såfremt en skade ikke kan repareres inden for en uge, skal der inden to hverdage efter skadens opståen indgås aftale om reparation. Kommunen</w:t>
            </w:r>
            <w:r w:rsidR="00637EAA">
              <w:rPr>
                <w:sz w:val="22"/>
                <w:szCs w:val="22"/>
              </w:rPr>
              <w:t xml:space="preserve"> underrettes straks herom.</w:t>
            </w:r>
          </w:p>
          <w:p w:rsidR="002B7514" w:rsidRPr="00C24055" w:rsidRDefault="002B7514" w:rsidP="00113F8E">
            <w:pPr>
              <w:pStyle w:val="Vilkr"/>
              <w:numPr>
                <w:ilvl w:val="0"/>
                <w:numId w:val="0"/>
              </w:numPr>
              <w:rPr>
                <w:b/>
                <w:sz w:val="22"/>
                <w:szCs w:val="22"/>
              </w:rPr>
            </w:pPr>
            <w:r w:rsidRPr="00604BD8">
              <w:rPr>
                <w:sz w:val="22"/>
                <w:szCs w:val="22"/>
              </w:rPr>
              <w:t xml:space="preserve">Pumpning af gylle til gyllebeholder med teltoverdækning skal ske via et dykket indløb, eller lignende, således at gyllen ikke ”plaskes” ned i beholderen. Indløbet skal sikres mod tilbageløb. </w:t>
            </w:r>
          </w:p>
        </w:tc>
      </w:tr>
    </w:tbl>
    <w:p w:rsidR="00DA4A47" w:rsidRPr="00C1040C" w:rsidRDefault="00F25450" w:rsidP="00BC7272">
      <w:pPr>
        <w:spacing w:after="0" w:line="240" w:lineRule="auto"/>
        <w:rPr>
          <w:rFonts w:eastAsia="Times New Roman" w:cs="Arial"/>
          <w:b/>
          <w:sz w:val="24"/>
          <w:szCs w:val="24"/>
          <w:lang w:eastAsia="da-DK"/>
        </w:rPr>
      </w:pPr>
      <w:r>
        <w:rPr>
          <w:rFonts w:eastAsia="Times New Roman" w:cs="Arial"/>
          <w:szCs w:val="20"/>
          <w:lang w:eastAsia="da-DK"/>
        </w:rPr>
        <w:br/>
      </w:r>
    </w:p>
    <w:p w:rsidR="00DA4A47" w:rsidRDefault="00DA4A47" w:rsidP="00DA4A47">
      <w:pPr>
        <w:pStyle w:val="Overskrift3"/>
      </w:pPr>
      <w:bookmarkStart w:id="17" w:name="_Toc37847068"/>
      <w:r>
        <w:t>Beskyttelse af jord, grundvand og overfladevand</w:t>
      </w:r>
      <w:bookmarkEnd w:id="17"/>
    </w:p>
    <w:p w:rsidR="00DA4A47" w:rsidRDefault="00DA4A47" w:rsidP="00DA4A47">
      <w:pPr>
        <w:pStyle w:val="Vilkr"/>
        <w:numPr>
          <w:ilvl w:val="0"/>
          <w:numId w:val="0"/>
        </w:numPr>
        <w:ind w:left="851" w:hanging="491"/>
        <w:rPr>
          <w:sz w:val="24"/>
          <w:szCs w:val="24"/>
        </w:rPr>
      </w:pPr>
    </w:p>
    <w:p w:rsidR="002B7514" w:rsidRPr="003074B8" w:rsidRDefault="002B7514" w:rsidP="005D6BD5">
      <w:pPr>
        <w:pStyle w:val="Vilkr"/>
        <w:rPr>
          <w:szCs w:val="22"/>
        </w:rPr>
      </w:pPr>
      <w:r w:rsidRPr="003074B8">
        <w:rPr>
          <w:szCs w:val="22"/>
        </w:rPr>
        <w:t>Der skal til beskyttelse af jord, grundvand og overfladevand træffes foranstaltninger som anført i tabellen nedenfor.</w:t>
      </w:r>
      <w:r w:rsidRPr="003074B8">
        <w:rPr>
          <w:szCs w:val="22"/>
        </w:rPr>
        <w:br/>
      </w:r>
    </w:p>
    <w:tbl>
      <w:tblPr>
        <w:tblStyle w:val="Tabel-Gitter"/>
        <w:tblW w:w="0" w:type="auto"/>
        <w:tblInd w:w="493" w:type="dxa"/>
        <w:tblLook w:val="04A0" w:firstRow="1" w:lastRow="0" w:firstColumn="1" w:lastColumn="0" w:noHBand="0" w:noVBand="1"/>
      </w:tblPr>
      <w:tblGrid>
        <w:gridCol w:w="2889"/>
        <w:gridCol w:w="6247"/>
      </w:tblGrid>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Vask af maskiner</w:t>
            </w:r>
          </w:p>
        </w:tc>
        <w:tc>
          <w:tcPr>
            <w:tcW w:w="6247" w:type="dxa"/>
          </w:tcPr>
          <w:p w:rsidR="00527401" w:rsidRPr="006648ED" w:rsidRDefault="002B7514" w:rsidP="00B9693D">
            <w:pPr>
              <w:pStyle w:val="Vilkr"/>
              <w:numPr>
                <w:ilvl w:val="0"/>
                <w:numId w:val="0"/>
              </w:numPr>
              <w:rPr>
                <w:sz w:val="22"/>
                <w:szCs w:val="22"/>
              </w:rPr>
            </w:pPr>
            <w:r w:rsidRPr="00527401">
              <w:rPr>
                <w:sz w:val="22"/>
                <w:szCs w:val="22"/>
              </w:rPr>
              <w:t>Vask af landbrugsmaskiner og redskaber skal ske på fast vaskeplads med bortledning af vaskevandet til opsamlingsbeholder. Alternativt kan vask af landbrugsmaskiner ske på udbringningsarealerne.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lastRenderedPageBreak/>
              <w:t>Rengøring af arealer</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Affald, foderrester, gødningsspild mv. skal fjernes fra befæstede arealer, som har afledning af overfladevand til nedsivning eller recipient.</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Vedligeholdelse af anlæg</w:t>
            </w:r>
          </w:p>
        </w:tc>
        <w:tc>
          <w:tcPr>
            <w:tcW w:w="6247" w:type="dxa"/>
          </w:tcPr>
          <w:p w:rsidR="002B7514" w:rsidRPr="006648ED" w:rsidRDefault="002B7514" w:rsidP="00113F8E">
            <w:pPr>
              <w:pStyle w:val="Vilkr"/>
              <w:numPr>
                <w:ilvl w:val="0"/>
                <w:numId w:val="0"/>
              </w:numPr>
              <w:rPr>
                <w:sz w:val="22"/>
                <w:szCs w:val="22"/>
              </w:rPr>
            </w:pPr>
            <w:r w:rsidRPr="006648ED">
              <w:rPr>
                <w:sz w:val="22"/>
                <w:szCs w:val="22"/>
              </w:rPr>
              <w:t>Afløb, beholdere, pumper og andet, som anvendes til afledning af spildevand, restvand og saftafløb, skal altid være i driftsklar stand.</w:t>
            </w:r>
          </w:p>
          <w:p w:rsidR="002B7514" w:rsidRPr="006648ED" w:rsidRDefault="002B7514" w:rsidP="00113F8E">
            <w:pPr>
              <w:pStyle w:val="Vilkr"/>
              <w:numPr>
                <w:ilvl w:val="0"/>
                <w:numId w:val="0"/>
              </w:numPr>
              <w:rPr>
                <w:sz w:val="22"/>
                <w:szCs w:val="22"/>
              </w:rPr>
            </w:pPr>
            <w:r w:rsidRPr="006648ED">
              <w:rPr>
                <w:sz w:val="22"/>
                <w:szCs w:val="22"/>
              </w:rPr>
              <w:t>Ændret håndtering af spildevand, restvand og saftafløb skal anmeldes til kommunen.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Håndtering af gylle</w:t>
            </w:r>
          </w:p>
        </w:tc>
        <w:tc>
          <w:tcPr>
            <w:tcW w:w="6247" w:type="dxa"/>
          </w:tcPr>
          <w:p w:rsidR="002B7514" w:rsidRPr="006648ED" w:rsidRDefault="002B7514" w:rsidP="00113F8E">
            <w:pPr>
              <w:pStyle w:val="Vilkr"/>
              <w:numPr>
                <w:ilvl w:val="0"/>
                <w:numId w:val="0"/>
              </w:numPr>
              <w:rPr>
                <w:sz w:val="22"/>
                <w:szCs w:val="22"/>
              </w:rPr>
            </w:pPr>
            <w:r w:rsidRPr="006648ED">
              <w:rPr>
                <w:sz w:val="22"/>
                <w:szCs w:val="22"/>
              </w:rPr>
              <w:t>Håndtering af gylle skal foregå under opsyn og eventuelt spild skal straks opsamles.</w:t>
            </w:r>
          </w:p>
          <w:p w:rsidR="002B7514" w:rsidRPr="006648ED" w:rsidRDefault="002B7514" w:rsidP="00243C19">
            <w:pPr>
              <w:pStyle w:val="Vilkr"/>
              <w:numPr>
                <w:ilvl w:val="0"/>
                <w:numId w:val="0"/>
              </w:numPr>
              <w:rPr>
                <w:sz w:val="22"/>
                <w:szCs w:val="22"/>
              </w:rPr>
            </w:pPr>
            <w:r w:rsidRPr="006648ED">
              <w:rPr>
                <w:sz w:val="22"/>
                <w:szCs w:val="22"/>
              </w:rPr>
              <w:t>Påfyldning af gyllevogne skal ske med vognmonteret pumpe</w:t>
            </w:r>
            <w:r w:rsidR="00F27453">
              <w:rPr>
                <w:sz w:val="22"/>
                <w:szCs w:val="22"/>
              </w:rPr>
              <w:t>,</w:t>
            </w:r>
            <w:r w:rsidRPr="006648ED">
              <w:rPr>
                <w:sz w:val="22"/>
                <w:szCs w:val="22"/>
              </w:rPr>
              <w:t xml:space="preserve"> der har returløb til tanken elle</w:t>
            </w:r>
            <w:r w:rsidR="00243C19">
              <w:rPr>
                <w:sz w:val="22"/>
                <w:szCs w:val="22"/>
              </w:rPr>
              <w:t>r</w:t>
            </w:r>
            <w:r w:rsidRPr="006648ED">
              <w:rPr>
                <w:sz w:val="22"/>
                <w:szCs w:val="22"/>
              </w:rPr>
              <w:t xml:space="preserve"> på fast plads med afløb til opsamlingsbeholder.</w:t>
            </w:r>
          </w:p>
        </w:tc>
      </w:tr>
      <w:tr w:rsidR="002B7514" w:rsidTr="001878D3">
        <w:tc>
          <w:tcPr>
            <w:tcW w:w="2889" w:type="dxa"/>
          </w:tcPr>
          <w:p w:rsidR="002B7514" w:rsidRDefault="002B7514" w:rsidP="00113F8E">
            <w:pPr>
              <w:pStyle w:val="Vilkr"/>
              <w:numPr>
                <w:ilvl w:val="0"/>
                <w:numId w:val="0"/>
              </w:numPr>
              <w:rPr>
                <w:sz w:val="22"/>
                <w:szCs w:val="22"/>
              </w:rPr>
            </w:pPr>
            <w:r w:rsidRPr="006648ED">
              <w:rPr>
                <w:sz w:val="22"/>
                <w:szCs w:val="22"/>
              </w:rPr>
              <w:t>Opbevaringsanlæg generelt</w:t>
            </w:r>
          </w:p>
          <w:p w:rsidR="001878D3" w:rsidRPr="006648ED" w:rsidRDefault="001878D3" w:rsidP="00113F8E">
            <w:pPr>
              <w:pStyle w:val="Vilkr"/>
              <w:numPr>
                <w:ilvl w:val="0"/>
                <w:numId w:val="0"/>
              </w:numPr>
              <w:rPr>
                <w:sz w:val="22"/>
                <w:szCs w:val="22"/>
              </w:rPr>
            </w:pPr>
            <w:r>
              <w:rPr>
                <w:sz w:val="22"/>
                <w:szCs w:val="22"/>
              </w:rPr>
              <w:br/>
            </w:r>
            <w:r w:rsidRPr="006648ED">
              <w:rPr>
                <w:sz w:val="22"/>
                <w:szCs w:val="22"/>
              </w:rPr>
              <w:t>Kompost- og ensilageopbevaring</w:t>
            </w:r>
          </w:p>
        </w:tc>
        <w:tc>
          <w:tcPr>
            <w:tcW w:w="6247" w:type="dxa"/>
          </w:tcPr>
          <w:p w:rsidR="002B7514" w:rsidRPr="006648ED" w:rsidRDefault="001878D3" w:rsidP="00736544">
            <w:pPr>
              <w:pStyle w:val="Vilkr"/>
              <w:numPr>
                <w:ilvl w:val="0"/>
                <w:numId w:val="0"/>
              </w:numPr>
              <w:rPr>
                <w:sz w:val="22"/>
                <w:szCs w:val="22"/>
              </w:rPr>
            </w:pPr>
            <w:r w:rsidRPr="006648ED">
              <w:rPr>
                <w:sz w:val="22"/>
                <w:szCs w:val="22"/>
              </w:rPr>
              <w:t xml:space="preserve">Opbevaringskapaciteten </w:t>
            </w:r>
            <w:r w:rsidRPr="00B9693D">
              <w:rPr>
                <w:sz w:val="22"/>
                <w:szCs w:val="22"/>
              </w:rPr>
              <w:t xml:space="preserve">skal være mindst </w:t>
            </w:r>
            <w:r w:rsidR="00B9693D" w:rsidRPr="00B9693D">
              <w:rPr>
                <w:sz w:val="22"/>
                <w:szCs w:val="22"/>
              </w:rPr>
              <w:t xml:space="preserve">9 </w:t>
            </w:r>
            <w:r w:rsidRPr="00B9693D">
              <w:rPr>
                <w:sz w:val="22"/>
                <w:szCs w:val="22"/>
              </w:rPr>
              <w:t>mdr</w:t>
            </w:r>
            <w:r w:rsidRPr="006648ED">
              <w:rPr>
                <w:sz w:val="22"/>
                <w:szCs w:val="22"/>
              </w:rPr>
              <w:t>.</w:t>
            </w:r>
            <w:r>
              <w:rPr>
                <w:sz w:val="22"/>
                <w:szCs w:val="22"/>
              </w:rPr>
              <w:br/>
            </w:r>
            <w:r>
              <w:rPr>
                <w:sz w:val="22"/>
                <w:szCs w:val="22"/>
              </w:rPr>
              <w:br/>
            </w:r>
            <w:r w:rsidR="002B7514" w:rsidRPr="006648ED">
              <w:rPr>
                <w:sz w:val="22"/>
                <w:szCs w:val="22"/>
              </w:rPr>
              <w:t>Ved etablering af kompost i markstakke skal tidspunkt og placering noteres på et kortbilag i driftsjournalen.</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Oplag af olie og medicin</w:t>
            </w:r>
          </w:p>
        </w:tc>
        <w:tc>
          <w:tcPr>
            <w:tcW w:w="6247" w:type="dxa"/>
          </w:tcPr>
          <w:p w:rsidR="002B7514" w:rsidRPr="006648ED" w:rsidRDefault="002B7514" w:rsidP="00113F8E">
            <w:pPr>
              <w:pStyle w:val="Vilkr"/>
              <w:numPr>
                <w:ilvl w:val="0"/>
                <w:numId w:val="0"/>
              </w:numPr>
              <w:rPr>
                <w:sz w:val="22"/>
                <w:szCs w:val="22"/>
              </w:rPr>
            </w:pPr>
            <w:r w:rsidRPr="006648ED">
              <w:rPr>
                <w:sz w:val="22"/>
                <w:szCs w:val="22"/>
              </w:rPr>
              <w:t>Eventuelt spild af olie skal straks opsamles af velegnet absorptionsmateriale – eks. kattegrus.</w:t>
            </w:r>
          </w:p>
          <w:p w:rsidR="002B7514" w:rsidRPr="006648ED" w:rsidRDefault="002B7514" w:rsidP="00113F8E">
            <w:pPr>
              <w:pStyle w:val="Vilkr"/>
              <w:numPr>
                <w:ilvl w:val="0"/>
                <w:numId w:val="0"/>
              </w:numPr>
              <w:rPr>
                <w:sz w:val="22"/>
                <w:szCs w:val="22"/>
              </w:rPr>
            </w:pPr>
            <w:r w:rsidRPr="006648ED">
              <w:rPr>
                <w:sz w:val="22"/>
                <w:szCs w:val="22"/>
              </w:rPr>
              <w:t>Spildolie skal opbevares på en sådan måde, at der ikke opstår risiko for forurening.</w:t>
            </w:r>
          </w:p>
          <w:p w:rsidR="002B7514" w:rsidRPr="006648ED" w:rsidRDefault="002B7514" w:rsidP="00113F8E">
            <w:pPr>
              <w:pStyle w:val="Vilkr"/>
              <w:numPr>
                <w:ilvl w:val="0"/>
                <w:numId w:val="0"/>
              </w:numPr>
              <w:rPr>
                <w:sz w:val="22"/>
                <w:szCs w:val="22"/>
              </w:rPr>
            </w:pPr>
            <w:r w:rsidRPr="006648ED">
              <w:rPr>
                <w:sz w:val="22"/>
                <w:szCs w:val="22"/>
              </w:rPr>
              <w:t>Medicin skal opbevares forsvarligt og utilgængeligt for uvedkommende.</w:t>
            </w:r>
          </w:p>
        </w:tc>
      </w:tr>
      <w:tr w:rsidR="002B7514" w:rsidTr="001878D3">
        <w:tc>
          <w:tcPr>
            <w:tcW w:w="2889" w:type="dxa"/>
          </w:tcPr>
          <w:p w:rsidR="002B7514" w:rsidRPr="006648ED" w:rsidRDefault="002B7514" w:rsidP="00113F8E">
            <w:pPr>
              <w:pStyle w:val="Vilkr"/>
              <w:numPr>
                <w:ilvl w:val="0"/>
                <w:numId w:val="0"/>
              </w:numPr>
              <w:rPr>
                <w:sz w:val="22"/>
                <w:szCs w:val="22"/>
              </w:rPr>
            </w:pPr>
            <w:r w:rsidRPr="006648ED">
              <w:rPr>
                <w:sz w:val="22"/>
                <w:szCs w:val="22"/>
              </w:rPr>
              <w:t>Affald</w:t>
            </w:r>
          </w:p>
        </w:tc>
        <w:tc>
          <w:tcPr>
            <w:tcW w:w="6247" w:type="dxa"/>
          </w:tcPr>
          <w:p w:rsidR="002B7514" w:rsidRPr="00F01399" w:rsidRDefault="002B7514" w:rsidP="00113F8E">
            <w:pPr>
              <w:pStyle w:val="Vilkr"/>
              <w:numPr>
                <w:ilvl w:val="0"/>
                <w:numId w:val="0"/>
              </w:numPr>
              <w:rPr>
                <w:sz w:val="22"/>
                <w:szCs w:val="22"/>
              </w:rPr>
            </w:pPr>
            <w:r w:rsidRPr="00F01399">
              <w:rPr>
                <w:sz w:val="22"/>
                <w:szCs w:val="22"/>
              </w:rPr>
              <w:t>Affald skal opbevares og bortskaffes, efter kommunens til en hver tid gældende affaldsregulativ.</w:t>
            </w:r>
          </w:p>
        </w:tc>
      </w:tr>
    </w:tbl>
    <w:p w:rsidR="00644B77" w:rsidRDefault="00644B77" w:rsidP="00B535B0">
      <w:pPr>
        <w:pStyle w:val="Vilkr"/>
        <w:numPr>
          <w:ilvl w:val="0"/>
          <w:numId w:val="0"/>
        </w:numPr>
        <w:rPr>
          <w:sz w:val="24"/>
          <w:szCs w:val="24"/>
        </w:rPr>
      </w:pPr>
    </w:p>
    <w:p w:rsidR="002B7514" w:rsidRDefault="00B535B0" w:rsidP="00B535B0">
      <w:pPr>
        <w:pStyle w:val="Overskrift3"/>
      </w:pPr>
      <w:bookmarkStart w:id="18" w:name="_Toc37847069"/>
      <w:r>
        <w:t>Beskyttelse i forhold til naboer</w:t>
      </w:r>
      <w:bookmarkEnd w:id="18"/>
    </w:p>
    <w:p w:rsidR="00B535B0" w:rsidRDefault="00B535B0" w:rsidP="00B535B0">
      <w:pPr>
        <w:pStyle w:val="Vilkr"/>
        <w:numPr>
          <w:ilvl w:val="0"/>
          <w:numId w:val="0"/>
        </w:numPr>
        <w:rPr>
          <w:sz w:val="24"/>
          <w:szCs w:val="24"/>
        </w:rPr>
      </w:pPr>
    </w:p>
    <w:p w:rsidR="00B535B0" w:rsidRPr="003074B8" w:rsidRDefault="00B535B0" w:rsidP="006D6B35">
      <w:pPr>
        <w:pStyle w:val="Vilkr"/>
        <w:rPr>
          <w:szCs w:val="22"/>
        </w:rPr>
      </w:pPr>
      <w:r w:rsidRPr="003074B8">
        <w:rPr>
          <w:szCs w:val="22"/>
        </w:rPr>
        <w:t>Der skal til beskyttelse imod væsentlige nabogener træffes foranstaltninger, som anført i tabellen nedenfor.</w:t>
      </w:r>
    </w:p>
    <w:tbl>
      <w:tblPr>
        <w:tblStyle w:val="Tabel-Gitter"/>
        <w:tblW w:w="0" w:type="auto"/>
        <w:tblInd w:w="493" w:type="dxa"/>
        <w:tblLook w:val="04A0" w:firstRow="1" w:lastRow="0" w:firstColumn="1" w:lastColumn="0" w:noHBand="0" w:noVBand="1"/>
      </w:tblPr>
      <w:tblGrid>
        <w:gridCol w:w="1840"/>
        <w:gridCol w:w="2151"/>
        <w:gridCol w:w="1891"/>
        <w:gridCol w:w="1269"/>
        <w:gridCol w:w="1985"/>
      </w:tblGrid>
      <w:tr w:rsidR="006D6B35"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Fluer og skadedyr</w:t>
            </w:r>
          </w:p>
        </w:tc>
        <w:tc>
          <w:tcPr>
            <w:tcW w:w="7296" w:type="dxa"/>
            <w:gridSpan w:val="4"/>
          </w:tcPr>
          <w:p w:rsidR="006D6B35" w:rsidRPr="002D504A" w:rsidRDefault="006D6B35" w:rsidP="006C3014">
            <w:pPr>
              <w:pStyle w:val="Vilkr"/>
              <w:numPr>
                <w:ilvl w:val="0"/>
                <w:numId w:val="0"/>
              </w:numPr>
              <w:rPr>
                <w:sz w:val="22"/>
                <w:szCs w:val="22"/>
              </w:rPr>
            </w:pPr>
            <w:r w:rsidRPr="002D504A">
              <w:rPr>
                <w:sz w:val="22"/>
                <w:szCs w:val="22"/>
              </w:rPr>
              <w:t xml:space="preserve">Der skal på ejendommen foretages effektiv fluebekæmpelse - som minimum i overensstemmelse med de nyeste retningslinjer fra Aarhus Universitet, Institut for </w:t>
            </w:r>
            <w:proofErr w:type="spellStart"/>
            <w:r w:rsidRPr="002D504A">
              <w:rPr>
                <w:sz w:val="22"/>
                <w:szCs w:val="22"/>
              </w:rPr>
              <w:t>Agroøkologi</w:t>
            </w:r>
            <w:proofErr w:type="spellEnd"/>
            <w:r w:rsidRPr="002D504A">
              <w:rPr>
                <w:sz w:val="22"/>
                <w:szCs w:val="22"/>
              </w:rPr>
              <w:t>.</w:t>
            </w:r>
          </w:p>
          <w:p w:rsidR="006D6B35" w:rsidRPr="002D504A" w:rsidRDefault="006D6B35" w:rsidP="006C3014">
            <w:pPr>
              <w:pStyle w:val="Vilkr"/>
              <w:numPr>
                <w:ilvl w:val="0"/>
                <w:numId w:val="0"/>
              </w:numPr>
              <w:rPr>
                <w:sz w:val="22"/>
                <w:szCs w:val="22"/>
              </w:rPr>
            </w:pPr>
            <w:r w:rsidRPr="002D504A">
              <w:rPr>
                <w:sz w:val="22"/>
                <w:szCs w:val="22"/>
              </w:rPr>
              <w:t>Opbevaring af foder skal ske på en sådan måde, at der ikke opstår risiko for tilhold af skadedyr (rotter m.v.). På forlangende skal indgås kontrakt med autoriseret rottebekæmpelsesfirma.</w:t>
            </w:r>
          </w:p>
        </w:tc>
      </w:tr>
      <w:tr w:rsidR="006D6B35" w:rsidRPr="00243B2F" w:rsidTr="006C3014">
        <w:tc>
          <w:tcPr>
            <w:tcW w:w="1840" w:type="dxa"/>
          </w:tcPr>
          <w:p w:rsidR="006D6B35" w:rsidRPr="002D504A" w:rsidRDefault="006D6B35" w:rsidP="006C3014">
            <w:pPr>
              <w:pStyle w:val="Vilkr"/>
              <w:numPr>
                <w:ilvl w:val="0"/>
                <w:numId w:val="0"/>
              </w:numPr>
              <w:rPr>
                <w:sz w:val="22"/>
                <w:szCs w:val="22"/>
              </w:rPr>
            </w:pPr>
            <w:r w:rsidRPr="002D504A">
              <w:rPr>
                <w:sz w:val="22"/>
                <w:szCs w:val="22"/>
              </w:rPr>
              <w:t>Lugt</w:t>
            </w:r>
          </w:p>
        </w:tc>
        <w:tc>
          <w:tcPr>
            <w:tcW w:w="7296" w:type="dxa"/>
            <w:gridSpan w:val="4"/>
          </w:tcPr>
          <w:p w:rsidR="006D6B35" w:rsidRPr="002D504A" w:rsidRDefault="006D6B35" w:rsidP="006C3014">
            <w:pPr>
              <w:pStyle w:val="Vilkr"/>
              <w:numPr>
                <w:ilvl w:val="0"/>
                <w:numId w:val="0"/>
              </w:numPr>
              <w:rPr>
                <w:sz w:val="22"/>
                <w:szCs w:val="22"/>
              </w:rPr>
            </w:pPr>
            <w:r w:rsidRPr="002D504A">
              <w:rPr>
                <w:sz w:val="22"/>
                <w:szCs w:val="22"/>
              </w:rPr>
              <w:t xml:space="preserve">Der skal til stadighed opretholdes en god staldhygiejne, herunder renholdelse og tørhed på den faste del af staldgulvet, renholdelse for at </w:t>
            </w:r>
            <w:r w:rsidRPr="002D504A">
              <w:rPr>
                <w:sz w:val="22"/>
                <w:szCs w:val="22"/>
              </w:rPr>
              <w:lastRenderedPageBreak/>
              <w:t>hindre støv- og smudsbelægninger i stalden samt renholdelse af fodringssystem m.v.</w:t>
            </w:r>
          </w:p>
        </w:tc>
      </w:tr>
      <w:tr w:rsidR="006D6B35" w:rsidTr="006C3014">
        <w:tc>
          <w:tcPr>
            <w:tcW w:w="1840" w:type="dxa"/>
            <w:vMerge w:val="restart"/>
          </w:tcPr>
          <w:p w:rsidR="006D6B35" w:rsidRPr="002D504A" w:rsidRDefault="006D6B35" w:rsidP="006C3014">
            <w:pPr>
              <w:pStyle w:val="Vilkr"/>
              <w:numPr>
                <w:ilvl w:val="0"/>
                <w:numId w:val="0"/>
              </w:numPr>
              <w:rPr>
                <w:sz w:val="22"/>
                <w:szCs w:val="22"/>
              </w:rPr>
            </w:pPr>
            <w:r w:rsidRPr="002D504A">
              <w:rPr>
                <w:sz w:val="22"/>
                <w:szCs w:val="22"/>
              </w:rPr>
              <w:lastRenderedPageBreak/>
              <w:t>Støj</w:t>
            </w:r>
          </w:p>
        </w:tc>
        <w:tc>
          <w:tcPr>
            <w:tcW w:w="7296" w:type="dxa"/>
            <w:gridSpan w:val="4"/>
          </w:tcPr>
          <w:p w:rsidR="006D6B35" w:rsidRPr="002D504A" w:rsidRDefault="006D6B35" w:rsidP="006C3014">
            <w:pPr>
              <w:pStyle w:val="Vilkr"/>
              <w:numPr>
                <w:ilvl w:val="0"/>
                <w:numId w:val="0"/>
              </w:numPr>
              <w:rPr>
                <w:rFonts w:ascii="Open Sans" w:hAnsi="Open Sans"/>
                <w:color w:val="333333"/>
                <w:sz w:val="22"/>
                <w:szCs w:val="22"/>
              </w:rPr>
            </w:pPr>
            <w:r w:rsidRPr="002D504A">
              <w:rPr>
                <w:sz w:val="22"/>
                <w:szCs w:val="22"/>
              </w:rPr>
              <w:t xml:space="preserve">Husdyrbrugets bidrag til støjbelastningen i omgivelserne må ikke overstige nedenstående værdier, målt ved nabobeboelser, eller deres opholdsarealer. </w:t>
            </w:r>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shd w:val="clear" w:color="auto" w:fill="D9D9D9" w:themeFill="background1" w:themeFillShade="D9"/>
          </w:tcPr>
          <w:p w:rsidR="006D6B35" w:rsidRPr="003D3D62" w:rsidRDefault="006D6B35" w:rsidP="006C3014">
            <w:pPr>
              <w:rPr>
                <w:rFonts w:cs="Arial"/>
                <w:sz w:val="22"/>
              </w:rPr>
            </w:pPr>
            <w:r w:rsidRPr="003D3D62">
              <w:rPr>
                <w:rFonts w:cs="Arial"/>
                <w:sz w:val="22"/>
              </w:rPr>
              <w:t>Dag</w:t>
            </w:r>
          </w:p>
        </w:tc>
        <w:tc>
          <w:tcPr>
            <w:tcW w:w="1891" w:type="dxa"/>
            <w:shd w:val="clear" w:color="auto" w:fill="D9D9D9" w:themeFill="background1" w:themeFillShade="D9"/>
          </w:tcPr>
          <w:p w:rsidR="006D6B35" w:rsidRPr="003D3D62" w:rsidRDefault="006D6B35" w:rsidP="006C3014">
            <w:pPr>
              <w:rPr>
                <w:rFonts w:cs="Arial"/>
                <w:sz w:val="22"/>
              </w:rPr>
            </w:pPr>
            <w:r w:rsidRPr="003D3D62">
              <w:rPr>
                <w:rFonts w:cs="Arial"/>
                <w:sz w:val="22"/>
              </w:rPr>
              <w:t>Tidsrum</w:t>
            </w:r>
          </w:p>
        </w:tc>
        <w:tc>
          <w:tcPr>
            <w:tcW w:w="1269" w:type="dxa"/>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db</w:t>
            </w:r>
            <w:proofErr w:type="spellEnd"/>
            <w:r w:rsidRPr="003D3D62">
              <w:rPr>
                <w:rFonts w:cs="Arial"/>
                <w:sz w:val="22"/>
              </w:rPr>
              <w:t>(A)</w:t>
            </w:r>
          </w:p>
        </w:tc>
        <w:tc>
          <w:tcPr>
            <w:tcW w:w="1985" w:type="dxa"/>
            <w:shd w:val="clear" w:color="auto" w:fill="D9D9D9" w:themeFill="background1" w:themeFillShade="D9"/>
          </w:tcPr>
          <w:p w:rsidR="006D6B35" w:rsidRPr="003D3D62" w:rsidRDefault="006D6B35" w:rsidP="006C3014">
            <w:pPr>
              <w:rPr>
                <w:rFonts w:cs="Arial"/>
                <w:sz w:val="22"/>
              </w:rPr>
            </w:pPr>
            <w:proofErr w:type="spellStart"/>
            <w:r w:rsidRPr="003D3D62">
              <w:rPr>
                <w:rFonts w:cs="Arial"/>
                <w:sz w:val="22"/>
              </w:rPr>
              <w:t>Midlingstid</w:t>
            </w:r>
            <w:proofErr w:type="spellEnd"/>
          </w:p>
        </w:tc>
      </w:tr>
      <w:tr w:rsidR="006D6B35" w:rsidTr="006C3014">
        <w:trPr>
          <w:trHeight w:val="63"/>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p>
        </w:tc>
        <w:tc>
          <w:tcPr>
            <w:tcW w:w="1891" w:type="dxa"/>
          </w:tcPr>
          <w:p w:rsidR="006D6B35" w:rsidRPr="003D3D62" w:rsidRDefault="006D6B35" w:rsidP="006C3014">
            <w:pPr>
              <w:rPr>
                <w:rFonts w:cs="Arial"/>
                <w:sz w:val="22"/>
              </w:rPr>
            </w:pPr>
          </w:p>
        </w:tc>
        <w:tc>
          <w:tcPr>
            <w:tcW w:w="1269" w:type="dxa"/>
          </w:tcPr>
          <w:p w:rsidR="006D6B35" w:rsidRPr="003D3D62" w:rsidRDefault="006D6B35" w:rsidP="006C3014">
            <w:pPr>
              <w:rPr>
                <w:rFonts w:cs="Arial"/>
                <w:sz w:val="22"/>
              </w:rPr>
            </w:pPr>
          </w:p>
        </w:tc>
        <w:tc>
          <w:tcPr>
            <w:tcW w:w="1985" w:type="dxa"/>
          </w:tcPr>
          <w:p w:rsidR="006D6B35" w:rsidRPr="003D3D62" w:rsidRDefault="006D6B35" w:rsidP="006C3014">
            <w:pPr>
              <w:rPr>
                <w:rFonts w:cs="Arial"/>
                <w:sz w:val="22"/>
              </w:rPr>
            </w:pP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tcPr>
          <w:p w:rsidR="006D6B35" w:rsidRPr="003D3D62" w:rsidRDefault="006D6B35" w:rsidP="006C3014">
            <w:pPr>
              <w:rPr>
                <w:rFonts w:cs="Arial"/>
                <w:sz w:val="22"/>
              </w:rPr>
            </w:pPr>
            <w:r w:rsidRPr="003D3D62">
              <w:rPr>
                <w:rFonts w:cs="Arial"/>
                <w:sz w:val="22"/>
              </w:rPr>
              <w:t>07.00 – 18.00</w:t>
            </w:r>
          </w:p>
        </w:tc>
        <w:tc>
          <w:tcPr>
            <w:tcW w:w="1269" w:type="dxa"/>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8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Mandag - fredag</w:t>
            </w:r>
          </w:p>
        </w:tc>
        <w:tc>
          <w:tcPr>
            <w:tcW w:w="1891" w:type="dxa"/>
          </w:tcPr>
          <w:p w:rsidR="006D6B35" w:rsidRPr="003D3D62" w:rsidRDefault="006D6B35" w:rsidP="006C3014">
            <w:pPr>
              <w:rPr>
                <w:rFonts w:cs="Arial"/>
                <w:sz w:val="22"/>
              </w:rPr>
            </w:pPr>
            <w:r w:rsidRPr="003D3D62">
              <w:rPr>
                <w:rFonts w:cs="Arial"/>
                <w:sz w:val="22"/>
              </w:rPr>
              <w:t>18.00 – 22.00</w:t>
            </w:r>
          </w:p>
        </w:tc>
        <w:tc>
          <w:tcPr>
            <w:tcW w:w="1269" w:type="dxa"/>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tcPr>
          <w:p w:rsidR="006D6B35" w:rsidRPr="003D3D62" w:rsidRDefault="006D6B35" w:rsidP="006C3014">
            <w:pPr>
              <w:rPr>
                <w:rFonts w:cs="Arial"/>
                <w:sz w:val="22"/>
              </w:rPr>
            </w:pPr>
            <w:r w:rsidRPr="003D3D62">
              <w:rPr>
                <w:rFonts w:cs="Arial"/>
                <w:sz w:val="22"/>
              </w:rPr>
              <w:t>07.00 – 14.00</w:t>
            </w:r>
          </w:p>
        </w:tc>
        <w:tc>
          <w:tcPr>
            <w:tcW w:w="1269" w:type="dxa"/>
          </w:tcPr>
          <w:p w:rsidR="006D6B35" w:rsidRPr="003D3D62" w:rsidRDefault="006D6B35" w:rsidP="006C3014">
            <w:pPr>
              <w:rPr>
                <w:rFonts w:cs="Arial"/>
                <w:sz w:val="22"/>
              </w:rPr>
            </w:pPr>
            <w:r w:rsidRPr="003D3D62">
              <w:rPr>
                <w:rFonts w:cs="Arial"/>
                <w:sz w:val="22"/>
              </w:rPr>
              <w:t>55</w:t>
            </w:r>
          </w:p>
        </w:tc>
        <w:tc>
          <w:tcPr>
            <w:tcW w:w="1985" w:type="dxa"/>
          </w:tcPr>
          <w:p w:rsidR="006D6B35" w:rsidRPr="003D3D62" w:rsidRDefault="006D6B35" w:rsidP="006C3014">
            <w:pPr>
              <w:rPr>
                <w:rFonts w:cs="Arial"/>
                <w:sz w:val="22"/>
              </w:rPr>
            </w:pPr>
            <w:r w:rsidRPr="003D3D62">
              <w:rPr>
                <w:rFonts w:cs="Arial"/>
                <w:sz w:val="22"/>
              </w:rPr>
              <w:t>7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tcPr>
          <w:p w:rsidR="006D6B35" w:rsidRPr="003D3D62" w:rsidRDefault="006D6B35" w:rsidP="006C3014">
            <w:pPr>
              <w:rPr>
                <w:rFonts w:cs="Arial"/>
                <w:sz w:val="22"/>
              </w:rPr>
            </w:pPr>
            <w:r w:rsidRPr="003D3D62">
              <w:rPr>
                <w:rFonts w:cs="Arial"/>
                <w:sz w:val="22"/>
              </w:rPr>
              <w:t>14.00 – 18.00</w:t>
            </w:r>
          </w:p>
        </w:tc>
        <w:tc>
          <w:tcPr>
            <w:tcW w:w="1269" w:type="dxa"/>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4 timer</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Lørdag</w:t>
            </w:r>
          </w:p>
        </w:tc>
        <w:tc>
          <w:tcPr>
            <w:tcW w:w="1891" w:type="dxa"/>
          </w:tcPr>
          <w:p w:rsidR="006D6B35" w:rsidRPr="003D3D62" w:rsidRDefault="006D6B35" w:rsidP="006C3014">
            <w:pPr>
              <w:rPr>
                <w:rFonts w:cs="Arial"/>
                <w:sz w:val="22"/>
              </w:rPr>
            </w:pPr>
            <w:r w:rsidRPr="003D3D62">
              <w:rPr>
                <w:rFonts w:cs="Arial"/>
                <w:sz w:val="22"/>
              </w:rPr>
              <w:t>18.00 – 22.00</w:t>
            </w:r>
          </w:p>
        </w:tc>
        <w:tc>
          <w:tcPr>
            <w:tcW w:w="1269" w:type="dxa"/>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Søn- og helligdag</w:t>
            </w:r>
          </w:p>
        </w:tc>
        <w:tc>
          <w:tcPr>
            <w:tcW w:w="1891" w:type="dxa"/>
          </w:tcPr>
          <w:p w:rsidR="006D6B35" w:rsidRPr="003D3D62" w:rsidRDefault="006D6B35" w:rsidP="006C3014">
            <w:pPr>
              <w:rPr>
                <w:rFonts w:cs="Arial"/>
                <w:sz w:val="22"/>
              </w:rPr>
            </w:pPr>
            <w:r w:rsidRPr="003D3D62">
              <w:rPr>
                <w:rFonts w:cs="Arial"/>
                <w:sz w:val="22"/>
              </w:rPr>
              <w:t>07.00 – 22.00</w:t>
            </w:r>
          </w:p>
        </w:tc>
        <w:tc>
          <w:tcPr>
            <w:tcW w:w="1269" w:type="dxa"/>
          </w:tcPr>
          <w:p w:rsidR="006D6B35" w:rsidRPr="003D3D62" w:rsidRDefault="006D6B35" w:rsidP="006C3014">
            <w:pPr>
              <w:rPr>
                <w:rFonts w:cs="Arial"/>
                <w:sz w:val="22"/>
              </w:rPr>
            </w:pPr>
            <w:r w:rsidRPr="003D3D62">
              <w:rPr>
                <w:rFonts w:cs="Arial"/>
                <w:sz w:val="22"/>
              </w:rPr>
              <w:t>45</w:t>
            </w:r>
          </w:p>
        </w:tc>
        <w:tc>
          <w:tcPr>
            <w:tcW w:w="1985" w:type="dxa"/>
          </w:tcPr>
          <w:p w:rsidR="006D6B35" w:rsidRPr="003D3D62" w:rsidRDefault="006D6B35" w:rsidP="006C3014">
            <w:pPr>
              <w:rPr>
                <w:rFonts w:cs="Arial"/>
                <w:sz w:val="22"/>
              </w:rPr>
            </w:pPr>
            <w:r w:rsidRPr="003D3D62">
              <w:rPr>
                <w:rFonts w:cs="Arial"/>
                <w:sz w:val="22"/>
              </w:rPr>
              <w:t>1 time</w:t>
            </w:r>
          </w:p>
        </w:tc>
      </w:tr>
      <w:tr w:rsidR="006D6B35" w:rsidTr="006C3014">
        <w:trPr>
          <w:trHeight w:val="62"/>
        </w:trPr>
        <w:tc>
          <w:tcPr>
            <w:tcW w:w="1840" w:type="dxa"/>
            <w:vMerge/>
          </w:tcPr>
          <w:p w:rsidR="006D6B35" w:rsidRDefault="006D6B35" w:rsidP="006C3014">
            <w:pPr>
              <w:pStyle w:val="Vilkr"/>
              <w:numPr>
                <w:ilvl w:val="0"/>
                <w:numId w:val="0"/>
              </w:numPr>
            </w:pPr>
          </w:p>
        </w:tc>
        <w:tc>
          <w:tcPr>
            <w:tcW w:w="2151" w:type="dxa"/>
          </w:tcPr>
          <w:p w:rsidR="006D6B35" w:rsidRPr="003D3D62" w:rsidRDefault="006D6B35" w:rsidP="006C3014">
            <w:pPr>
              <w:rPr>
                <w:rFonts w:cs="Arial"/>
                <w:sz w:val="22"/>
              </w:rPr>
            </w:pPr>
            <w:r w:rsidRPr="003D3D62">
              <w:rPr>
                <w:rFonts w:cs="Arial"/>
                <w:sz w:val="22"/>
              </w:rPr>
              <w:t>Alle dage</w:t>
            </w:r>
          </w:p>
        </w:tc>
        <w:tc>
          <w:tcPr>
            <w:tcW w:w="1891" w:type="dxa"/>
          </w:tcPr>
          <w:p w:rsidR="006D6B35" w:rsidRPr="003D3D62" w:rsidRDefault="006D6B35" w:rsidP="006C3014">
            <w:pPr>
              <w:rPr>
                <w:rFonts w:cs="Arial"/>
                <w:sz w:val="22"/>
              </w:rPr>
            </w:pPr>
            <w:r w:rsidRPr="003D3D62">
              <w:rPr>
                <w:rFonts w:cs="Arial"/>
                <w:sz w:val="22"/>
              </w:rPr>
              <w:t>22.00 – 07.00</w:t>
            </w:r>
          </w:p>
        </w:tc>
        <w:tc>
          <w:tcPr>
            <w:tcW w:w="1269" w:type="dxa"/>
          </w:tcPr>
          <w:p w:rsidR="006D6B35" w:rsidRPr="003D3D62" w:rsidRDefault="006D6B35" w:rsidP="006C3014">
            <w:pPr>
              <w:rPr>
                <w:rFonts w:cs="Arial"/>
                <w:sz w:val="22"/>
              </w:rPr>
            </w:pPr>
            <w:r w:rsidRPr="003D3D62">
              <w:rPr>
                <w:rFonts w:cs="Arial"/>
                <w:sz w:val="22"/>
              </w:rPr>
              <w:t>40</w:t>
            </w:r>
          </w:p>
        </w:tc>
        <w:tc>
          <w:tcPr>
            <w:tcW w:w="1985" w:type="dxa"/>
          </w:tcPr>
          <w:p w:rsidR="006D6B35" w:rsidRPr="003D3D62" w:rsidRDefault="006D6B35" w:rsidP="006C3014">
            <w:pPr>
              <w:rPr>
                <w:rFonts w:cs="Arial"/>
                <w:sz w:val="22"/>
              </w:rPr>
            </w:pPr>
            <w:r w:rsidRPr="003D3D62">
              <w:rPr>
                <w:rFonts w:cs="Arial"/>
                <w:sz w:val="22"/>
              </w:rPr>
              <w:t>½ time</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Kontrol og målinger</w:t>
            </w:r>
            <w:r>
              <w:rPr>
                <w:sz w:val="22"/>
                <w:szCs w:val="22"/>
              </w:rPr>
              <w:t xml:space="preserve"> for støj/vibrationer</w:t>
            </w:r>
          </w:p>
        </w:tc>
        <w:tc>
          <w:tcPr>
            <w:tcW w:w="7296" w:type="dxa"/>
            <w:gridSpan w:val="4"/>
          </w:tcPr>
          <w:p w:rsidR="006D6B35" w:rsidRPr="001F27B8" w:rsidRDefault="006D6B35" w:rsidP="006C3014">
            <w:pPr>
              <w:pStyle w:val="Vilkr"/>
              <w:numPr>
                <w:ilvl w:val="0"/>
                <w:numId w:val="0"/>
              </w:numPr>
              <w:rPr>
                <w:bCs/>
                <w:color w:val="333333"/>
                <w:sz w:val="22"/>
                <w:szCs w:val="22"/>
              </w:rPr>
            </w:pPr>
            <w:r w:rsidRPr="001F27B8">
              <w:rPr>
                <w:sz w:val="22"/>
                <w:szCs w:val="22"/>
              </w:rPr>
              <w:t>Husdyrbruget skal for egen regning dokumentere, at støjvilkår overholdes, hvis tilsynsmyndigheden finder det påkrævet. Kravet om dokumentation af støjforholdene kan højst fremsættes en gang årligt medmindre den seneste kontrol viser, at vilkårene ikke er overholdte.</w:t>
            </w:r>
          </w:p>
          <w:p w:rsidR="006D6B35" w:rsidRPr="001F27B8" w:rsidRDefault="006D6B35" w:rsidP="006C3014">
            <w:pPr>
              <w:pStyle w:val="Vilkr"/>
              <w:numPr>
                <w:ilvl w:val="0"/>
                <w:numId w:val="0"/>
              </w:numPr>
              <w:rPr>
                <w:bCs/>
                <w:sz w:val="22"/>
                <w:szCs w:val="22"/>
              </w:rPr>
            </w:pPr>
            <w:r w:rsidRPr="001F27B8">
              <w:rPr>
                <w:bCs/>
                <w:sz w:val="22"/>
                <w:szCs w:val="22"/>
              </w:rPr>
              <w:t>Måle- og beregningspunkter fastsættes efter nærmere aftale med tilsynsmyndigheden.</w:t>
            </w:r>
          </w:p>
          <w:p w:rsidR="006D6B35" w:rsidRPr="001F27B8" w:rsidRDefault="006D6B35" w:rsidP="006C3014">
            <w:pPr>
              <w:pStyle w:val="Vilkr"/>
              <w:numPr>
                <w:ilvl w:val="0"/>
                <w:numId w:val="0"/>
              </w:numPr>
              <w:rPr>
                <w:bCs/>
                <w:sz w:val="22"/>
                <w:szCs w:val="22"/>
              </w:rPr>
            </w:pPr>
            <w:r w:rsidRPr="001F27B8">
              <w:rPr>
                <w:bCs/>
                <w:sz w:val="22"/>
                <w:szCs w:val="22"/>
              </w:rPr>
              <w:t>Hvis de fastsatte støjgrænser overskrides, skal der sammen med rapport om målinger/ beregninger fremsendes forslag til støjreduktion ned til de fastsatte grænseværdier og med tidsplan for gennemførelse.</w:t>
            </w:r>
          </w:p>
          <w:p w:rsidR="006D6B35" w:rsidRPr="00BA2930" w:rsidRDefault="006D6B35" w:rsidP="00B9693D">
            <w:pPr>
              <w:pStyle w:val="Vilkr"/>
              <w:numPr>
                <w:ilvl w:val="0"/>
                <w:numId w:val="0"/>
              </w:numPr>
              <w:rPr>
                <w:rFonts w:ascii="Open Sans" w:hAnsi="Open Sans"/>
                <w:bCs/>
                <w:color w:val="333333"/>
                <w:sz w:val="21"/>
                <w:szCs w:val="21"/>
              </w:rPr>
            </w:pPr>
            <w:r w:rsidRPr="001F27B8">
              <w:rPr>
                <w:bCs/>
                <w:sz w:val="22"/>
                <w:szCs w:val="22"/>
              </w:rPr>
              <w:t>Ved målinger/beregninger for støj, udarbejdelse af afrapportering og gennemførelse af eventuelle tilt</w:t>
            </w:r>
            <w:r w:rsidR="00B9693D">
              <w:rPr>
                <w:bCs/>
                <w:sz w:val="22"/>
                <w:szCs w:val="22"/>
              </w:rPr>
              <w:t>ag for støj</w:t>
            </w:r>
            <w:r w:rsidRPr="001F27B8">
              <w:rPr>
                <w:bCs/>
                <w:sz w:val="22"/>
                <w:szCs w:val="22"/>
              </w:rPr>
              <w:t>reduktion, skal udgifterne hertil alene afholdes af virksomheden.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Lys</w:t>
            </w:r>
          </w:p>
        </w:tc>
        <w:tc>
          <w:tcPr>
            <w:tcW w:w="7296" w:type="dxa"/>
            <w:gridSpan w:val="4"/>
          </w:tcPr>
          <w:p w:rsidR="006D6B35" w:rsidRPr="00F22A82" w:rsidRDefault="006D6B35" w:rsidP="006C3014">
            <w:pPr>
              <w:pStyle w:val="Vilkr"/>
              <w:numPr>
                <w:ilvl w:val="0"/>
                <w:numId w:val="0"/>
              </w:numPr>
              <w:ind w:left="493" w:hanging="493"/>
              <w:rPr>
                <w:sz w:val="22"/>
                <w:szCs w:val="22"/>
              </w:rPr>
            </w:pPr>
            <w:r w:rsidRPr="00F22A82">
              <w:rPr>
                <w:sz w:val="22"/>
                <w:szCs w:val="22"/>
              </w:rPr>
              <w:t>Driften må ikke medføre væsentlige lysgener for de omkringboende.</w:t>
            </w:r>
          </w:p>
          <w:p w:rsidR="006D6B35" w:rsidRPr="00687E23" w:rsidRDefault="006D6B35" w:rsidP="006C3014">
            <w:pPr>
              <w:pStyle w:val="Vilkr"/>
              <w:numPr>
                <w:ilvl w:val="0"/>
                <w:numId w:val="0"/>
              </w:numPr>
              <w:rPr>
                <w:color w:val="333333"/>
                <w:sz w:val="22"/>
                <w:szCs w:val="22"/>
              </w:rPr>
            </w:pPr>
            <w:r w:rsidRPr="00F22A82">
              <w:rPr>
                <w:sz w:val="22"/>
                <w:szCs w:val="22"/>
              </w:rPr>
              <w:t>Såfremt tilsynsmyndigheden vurderer, at bedriften giver anledning til væsentlige lysgener, skal bedriften lade udarbejde en handlingsplan og derefter gennemføre denne. Handlingsplanen skal godkendes af tilsynsmyndigheden.</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Støv</w:t>
            </w:r>
          </w:p>
        </w:tc>
        <w:tc>
          <w:tcPr>
            <w:tcW w:w="7296" w:type="dxa"/>
            <w:gridSpan w:val="4"/>
          </w:tcPr>
          <w:p w:rsidR="006D6B35" w:rsidRPr="00F22A82" w:rsidRDefault="006D6B35" w:rsidP="006C3014">
            <w:pPr>
              <w:pStyle w:val="Vilkr"/>
              <w:numPr>
                <w:ilvl w:val="0"/>
                <w:numId w:val="0"/>
              </w:numPr>
              <w:rPr>
                <w:sz w:val="22"/>
                <w:szCs w:val="22"/>
              </w:rPr>
            </w:pPr>
            <w:r w:rsidRPr="00F22A82">
              <w:rPr>
                <w:sz w:val="22"/>
                <w:szCs w:val="22"/>
              </w:rPr>
              <w:t>Driften må ikke medføre støvgener uden for ejendommens eget areal, som af tilsynsmyndigheden skønnes at være væsentlige.</w:t>
            </w:r>
          </w:p>
          <w:p w:rsidR="006D6B35" w:rsidRPr="00687E23" w:rsidRDefault="006D6B35" w:rsidP="006C3014">
            <w:pPr>
              <w:pStyle w:val="Vilkr"/>
              <w:numPr>
                <w:ilvl w:val="0"/>
                <w:numId w:val="0"/>
              </w:numPr>
              <w:rPr>
                <w:color w:val="333333"/>
                <w:sz w:val="22"/>
                <w:szCs w:val="22"/>
              </w:rPr>
            </w:pPr>
            <w:r w:rsidRPr="00F22A82">
              <w:rPr>
                <w:sz w:val="22"/>
                <w:szCs w:val="22"/>
              </w:rPr>
              <w:t>Fodersiloer skal indrettes således, at støvgener i forbindelse med indblæsning af foder undgås, f.eks. med melcykloner, eller anden støvbegrænsende foranstaltninger.</w:t>
            </w:r>
          </w:p>
        </w:tc>
      </w:tr>
      <w:tr w:rsidR="006D6B35" w:rsidTr="006C3014">
        <w:tc>
          <w:tcPr>
            <w:tcW w:w="1840" w:type="dxa"/>
          </w:tcPr>
          <w:p w:rsidR="006D6B35" w:rsidRPr="00687E23" w:rsidRDefault="006D6B35" w:rsidP="006C3014">
            <w:pPr>
              <w:pStyle w:val="Vilkr"/>
              <w:numPr>
                <w:ilvl w:val="0"/>
                <w:numId w:val="0"/>
              </w:numPr>
              <w:rPr>
                <w:sz w:val="22"/>
                <w:szCs w:val="22"/>
              </w:rPr>
            </w:pPr>
            <w:r w:rsidRPr="00687E23">
              <w:rPr>
                <w:sz w:val="22"/>
                <w:szCs w:val="22"/>
              </w:rPr>
              <w:t>Døde dyr.</w:t>
            </w:r>
          </w:p>
        </w:tc>
        <w:tc>
          <w:tcPr>
            <w:tcW w:w="7296" w:type="dxa"/>
            <w:gridSpan w:val="4"/>
          </w:tcPr>
          <w:p w:rsidR="006D6B35" w:rsidRPr="00F22A82" w:rsidRDefault="006D6B35" w:rsidP="006C3014">
            <w:pPr>
              <w:pStyle w:val="Vilkr"/>
              <w:numPr>
                <w:ilvl w:val="0"/>
                <w:numId w:val="0"/>
              </w:numPr>
              <w:rPr>
                <w:sz w:val="22"/>
                <w:szCs w:val="22"/>
              </w:rPr>
            </w:pPr>
            <w:r w:rsidRPr="00F22A82">
              <w:rPr>
                <w:sz w:val="22"/>
                <w:szCs w:val="22"/>
              </w:rPr>
              <w:t>Døde dyr skal bortskaffes til godkendt destruktionsvirksomhed. Animalsk affald, herunder selvdøde dyr skal opbevares og afhændes i overensstemmelse med den til enhver tid gældende bekendtgørelse om opbevaring af døde dyr.</w:t>
            </w:r>
          </w:p>
        </w:tc>
      </w:tr>
    </w:tbl>
    <w:p w:rsidR="006D6B35" w:rsidRDefault="006D6B35" w:rsidP="00B535B0">
      <w:pPr>
        <w:pStyle w:val="Vilkr"/>
        <w:numPr>
          <w:ilvl w:val="0"/>
          <w:numId w:val="0"/>
        </w:numPr>
        <w:ind w:left="720"/>
        <w:rPr>
          <w:sz w:val="24"/>
          <w:szCs w:val="24"/>
        </w:rPr>
      </w:pPr>
    </w:p>
    <w:p w:rsidR="009C1BE0" w:rsidRPr="00A731DC" w:rsidRDefault="009C1BE0" w:rsidP="009C1BE0">
      <w:pPr>
        <w:pStyle w:val="Overskrift3"/>
        <w:rPr>
          <w:rFonts w:cstheme="majorBidi"/>
        </w:rPr>
      </w:pPr>
      <w:bookmarkStart w:id="19" w:name="_Toc232409903"/>
      <w:bookmarkStart w:id="20" w:name="_Toc406418379"/>
      <w:bookmarkStart w:id="21" w:name="_Toc37847070"/>
      <w:r w:rsidRPr="00A731DC">
        <w:t>Tilsyn, kontrol og egenkontrol</w:t>
      </w:r>
      <w:bookmarkEnd w:id="19"/>
      <w:bookmarkEnd w:id="20"/>
      <w:bookmarkEnd w:id="21"/>
    </w:p>
    <w:p w:rsidR="00B535B0" w:rsidRPr="00DB6765" w:rsidRDefault="00B24FDF" w:rsidP="00DB6765">
      <w:pPr>
        <w:pStyle w:val="Vilkr"/>
        <w:rPr>
          <w:rFonts w:ascii="Times New Roman" w:hAnsi="Times New Roman" w:cs="Times New Roman"/>
        </w:rPr>
      </w:pPr>
      <w:r>
        <w:t>Dokumentation i form af</w:t>
      </w:r>
      <w:r w:rsidR="009C1BE0" w:rsidRPr="00B24FDF">
        <w:t xml:space="preserve"> k</w:t>
      </w:r>
      <w:r w:rsidR="00C94BE4" w:rsidRPr="00B24FDF">
        <w:t>vitteringer</w:t>
      </w:r>
      <w:r w:rsidR="00C94BE4">
        <w:t xml:space="preserve"> og opbevaringsaftaler</w:t>
      </w:r>
      <w:r w:rsidR="007B39A1">
        <w:t xml:space="preserve"> opbevares i mindst 3</w:t>
      </w:r>
      <w:r w:rsidR="009C1BE0" w:rsidRPr="005B4C48">
        <w:t xml:space="preserve"> år og forevises tilsynsmyndighed efter anmodning. </w:t>
      </w:r>
    </w:p>
    <w:p w:rsidR="005B4C48" w:rsidRDefault="005B4C48" w:rsidP="00CA7CA5">
      <w:pPr>
        <w:pStyle w:val="Overskrift3"/>
      </w:pPr>
      <w:bookmarkStart w:id="22" w:name="_Toc37847071"/>
      <w:r w:rsidRPr="00A731DC">
        <w:lastRenderedPageBreak/>
        <w:t>Uheld og risici</w:t>
      </w:r>
      <w:bookmarkEnd w:id="15"/>
      <w:bookmarkEnd w:id="16"/>
      <w:bookmarkEnd w:id="22"/>
      <w:r w:rsidRPr="00A731DC">
        <w:br/>
      </w:r>
    </w:p>
    <w:p w:rsidR="009C1BE0" w:rsidRPr="005B4C48" w:rsidRDefault="009C1BE0" w:rsidP="009C1BE0">
      <w:pPr>
        <w:pStyle w:val="Vilkr"/>
      </w:pPr>
      <w:r w:rsidRPr="005B4C48">
        <w:t xml:space="preserve">Ved driftsuheld, hvor der opstår risiko for forurening af miljøet, er der pligt til at anmelde dette til tilsynsmyndigheden, Ringkøbing-Skjern Kommune den først kommende hverdag. Er der behov for øjeblikkelig indsats ringes 112. </w:t>
      </w:r>
    </w:p>
    <w:p w:rsidR="009C1BE0" w:rsidRPr="00113F8E" w:rsidRDefault="009C1BE0" w:rsidP="00113F8E">
      <w:pPr>
        <w:pStyle w:val="Vilkr"/>
      </w:pPr>
      <w:r w:rsidRPr="005B4C48">
        <w:t>Senest 14 dage efter driftsuheld skal driftsansvarlig fremsende en skriftlig orientering, der beskriver uheldets omfang og indsatsen mod miljømæssige skader, samt beskriver forebyggende foranstaltninger, der begrænser risiko for nye uheld.</w:t>
      </w:r>
    </w:p>
    <w:p w:rsidR="009C1BE0" w:rsidRPr="00DF4BF6" w:rsidRDefault="009C1BE0" w:rsidP="009C1BE0">
      <w:pPr>
        <w:pStyle w:val="Vilkr"/>
        <w:rPr>
          <w:szCs w:val="22"/>
        </w:rPr>
      </w:pPr>
      <w:r w:rsidRPr="00DF4BF6">
        <w:rPr>
          <w:szCs w:val="22"/>
        </w:rPr>
        <w:t>Ejendommens beredskabsplan/driftsforskrift skal til en hver tid være ajourført.</w:t>
      </w:r>
    </w:p>
    <w:p w:rsidR="005B4C48" w:rsidRPr="005B4C48" w:rsidRDefault="005B4C48" w:rsidP="0075001B">
      <w:pPr>
        <w:tabs>
          <w:tab w:val="num" w:pos="993"/>
        </w:tabs>
        <w:autoSpaceDE w:val="0"/>
        <w:autoSpaceDN w:val="0"/>
        <w:adjustRightInd w:val="0"/>
        <w:spacing w:after="0" w:line="240" w:lineRule="auto"/>
        <w:rPr>
          <w:rFonts w:ascii="Verdana" w:eastAsia="Times New Roman" w:hAnsi="Verdana" w:cs="Times New Roman"/>
          <w:sz w:val="20"/>
          <w:szCs w:val="20"/>
          <w:lang w:eastAsia="da-DK"/>
        </w:rPr>
      </w:pPr>
    </w:p>
    <w:p w:rsidR="005B4C48" w:rsidRPr="00A731DC" w:rsidRDefault="005B4C48" w:rsidP="00CA7CA5">
      <w:pPr>
        <w:pStyle w:val="Overskrift3"/>
        <w:rPr>
          <w:rFonts w:cstheme="majorBidi"/>
        </w:rPr>
      </w:pPr>
      <w:bookmarkStart w:id="23" w:name="_Toc232409904"/>
      <w:bookmarkStart w:id="24" w:name="_Toc406418380"/>
      <w:bookmarkStart w:id="25" w:name="_Toc37847072"/>
      <w:r w:rsidRPr="00A731DC">
        <w:t>Ophør</w:t>
      </w:r>
      <w:bookmarkEnd w:id="23"/>
      <w:bookmarkEnd w:id="24"/>
      <w:bookmarkEnd w:id="25"/>
    </w:p>
    <w:p w:rsidR="005B4C48" w:rsidRPr="005B4C48" w:rsidRDefault="005B4C48" w:rsidP="00A30B7E">
      <w:pPr>
        <w:pStyle w:val="Vilkr"/>
        <w:rPr>
          <w:rFonts w:ascii="Times New Roman" w:hAnsi="Times New Roman"/>
        </w:rPr>
      </w:pPr>
      <w:r w:rsidRPr="005B4C48">
        <w:t xml:space="preserve">Ved ophør af driften, skal der træffes de nødvendige foranstaltninger for at undgå forureningsfare og for at bringe stedet tilbage i tilfredsstillende tilstand. Bl.a. skal stoffer, der kan forurene jord, grundvand og overfladevand, samt affald bortskaffes, efter gældende regler. </w:t>
      </w: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Default="005B4C48" w:rsidP="005B4C48">
      <w:pPr>
        <w:rPr>
          <w:rFonts w:ascii="Times New Roman" w:eastAsia="Times New Roman" w:hAnsi="Times New Roman" w:cs="Times New Roman"/>
          <w:sz w:val="24"/>
          <w:szCs w:val="24"/>
          <w:lang w:eastAsia="da-DK"/>
        </w:rPr>
      </w:pPr>
    </w:p>
    <w:p w:rsidR="00963D6B" w:rsidRDefault="00963D6B" w:rsidP="005B4C48">
      <w:pPr>
        <w:rPr>
          <w:rFonts w:ascii="Times New Roman" w:eastAsia="Times New Roman" w:hAnsi="Times New Roman" w:cs="Times New Roman"/>
          <w:sz w:val="24"/>
          <w:szCs w:val="24"/>
          <w:lang w:eastAsia="da-DK"/>
        </w:rPr>
      </w:pPr>
    </w:p>
    <w:p w:rsidR="00963D6B" w:rsidRDefault="00963D6B" w:rsidP="005B4C48">
      <w:pPr>
        <w:rPr>
          <w:rFonts w:ascii="Times New Roman" w:eastAsia="Times New Roman" w:hAnsi="Times New Roman" w:cs="Times New Roman"/>
          <w:sz w:val="24"/>
          <w:szCs w:val="24"/>
          <w:lang w:eastAsia="da-DK"/>
        </w:rPr>
      </w:pPr>
    </w:p>
    <w:p w:rsidR="00963D6B" w:rsidRDefault="00963D6B" w:rsidP="005B4C48">
      <w:pPr>
        <w:rPr>
          <w:rFonts w:ascii="Times New Roman" w:eastAsia="Times New Roman" w:hAnsi="Times New Roman" w:cs="Times New Roman"/>
          <w:sz w:val="24"/>
          <w:szCs w:val="24"/>
          <w:lang w:eastAsia="da-DK"/>
        </w:rPr>
      </w:pPr>
    </w:p>
    <w:p w:rsidR="00963D6B" w:rsidRDefault="00963D6B" w:rsidP="005B4C48">
      <w:pPr>
        <w:rPr>
          <w:rFonts w:ascii="Times New Roman" w:eastAsia="Times New Roman" w:hAnsi="Times New Roman" w:cs="Times New Roman"/>
          <w:sz w:val="24"/>
          <w:szCs w:val="24"/>
          <w:lang w:eastAsia="da-DK"/>
        </w:rPr>
      </w:pPr>
    </w:p>
    <w:p w:rsidR="00963D6B" w:rsidRDefault="00963D6B" w:rsidP="005B4C48">
      <w:pPr>
        <w:rPr>
          <w:rFonts w:ascii="Times New Roman" w:eastAsia="Times New Roman" w:hAnsi="Times New Roman" w:cs="Times New Roman"/>
          <w:sz w:val="24"/>
          <w:szCs w:val="24"/>
          <w:lang w:eastAsia="da-DK"/>
        </w:rPr>
      </w:pPr>
    </w:p>
    <w:p w:rsidR="00963D6B" w:rsidRDefault="00963D6B" w:rsidP="005B4C48">
      <w:pPr>
        <w:rPr>
          <w:rFonts w:ascii="Times New Roman" w:eastAsia="Times New Roman" w:hAnsi="Times New Roman" w:cs="Times New Roman"/>
          <w:sz w:val="24"/>
          <w:szCs w:val="24"/>
          <w:lang w:eastAsia="da-DK"/>
        </w:rPr>
      </w:pPr>
    </w:p>
    <w:p w:rsidR="00963D6B" w:rsidRDefault="00963D6B" w:rsidP="005B4C48">
      <w:pPr>
        <w:rPr>
          <w:rFonts w:ascii="Times New Roman" w:eastAsia="Times New Roman" w:hAnsi="Times New Roman" w:cs="Times New Roman"/>
          <w:sz w:val="24"/>
          <w:szCs w:val="24"/>
          <w:lang w:eastAsia="da-DK"/>
        </w:rPr>
      </w:pPr>
    </w:p>
    <w:p w:rsidR="00963D6B" w:rsidRDefault="00963D6B" w:rsidP="005B4C48">
      <w:pPr>
        <w:rPr>
          <w:rFonts w:ascii="Times New Roman" w:eastAsia="Times New Roman" w:hAnsi="Times New Roman" w:cs="Times New Roman"/>
          <w:sz w:val="24"/>
          <w:szCs w:val="24"/>
          <w:lang w:eastAsia="da-DK"/>
        </w:rPr>
      </w:pPr>
    </w:p>
    <w:p w:rsidR="00963D6B" w:rsidRDefault="00963D6B" w:rsidP="005B4C48">
      <w:pPr>
        <w:rPr>
          <w:rFonts w:ascii="Times New Roman" w:eastAsia="Times New Roman" w:hAnsi="Times New Roman" w:cs="Times New Roman"/>
          <w:sz w:val="24"/>
          <w:szCs w:val="24"/>
          <w:lang w:eastAsia="da-DK"/>
        </w:rPr>
      </w:pPr>
    </w:p>
    <w:p w:rsidR="00963D6B" w:rsidRPr="005B4C48" w:rsidRDefault="00963D6B"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5B4C48" w:rsidRDefault="005B4C48" w:rsidP="005B4C48">
      <w:pPr>
        <w:rPr>
          <w:rFonts w:ascii="Times New Roman" w:eastAsia="Times New Roman" w:hAnsi="Times New Roman" w:cs="Times New Roman"/>
          <w:sz w:val="24"/>
          <w:szCs w:val="24"/>
          <w:lang w:eastAsia="da-DK"/>
        </w:rPr>
      </w:pPr>
    </w:p>
    <w:p w:rsidR="005B4C48" w:rsidRPr="00A731DC" w:rsidRDefault="005B4C48" w:rsidP="009518B9">
      <w:pPr>
        <w:pStyle w:val="Overskrift1"/>
        <w:rPr>
          <w:sz w:val="40"/>
          <w:szCs w:val="40"/>
        </w:rPr>
      </w:pPr>
      <w:bookmarkStart w:id="26" w:name="_Toc37847073"/>
      <w:r w:rsidRPr="00A731DC">
        <w:rPr>
          <w:sz w:val="40"/>
          <w:szCs w:val="40"/>
        </w:rPr>
        <w:lastRenderedPageBreak/>
        <w:t>Formalia</w:t>
      </w:r>
      <w:bookmarkEnd w:id="26"/>
    </w:p>
    <w:p w:rsidR="005B4C48" w:rsidRPr="009518B9" w:rsidRDefault="005B4C48" w:rsidP="009518B9">
      <w:pPr>
        <w:pStyle w:val="Overskrift2"/>
      </w:pPr>
      <w:bookmarkStart w:id="27" w:name="_Toc232409906"/>
      <w:bookmarkStart w:id="28" w:name="_Toc406418382"/>
      <w:bookmarkStart w:id="29" w:name="_Toc37847074"/>
      <w:r w:rsidRPr="009518B9">
        <w:t>Lovgrundlag</w:t>
      </w:r>
      <w:bookmarkEnd w:id="27"/>
      <w:bookmarkEnd w:id="28"/>
      <w:bookmarkEnd w:id="29"/>
    </w:p>
    <w:p w:rsidR="00090184" w:rsidRDefault="005B4C48" w:rsidP="00A30B7E">
      <w:pPr>
        <w:rPr>
          <w:lang w:eastAsia="da-DK"/>
        </w:rPr>
      </w:pPr>
      <w:r w:rsidRPr="005B4C48">
        <w:rPr>
          <w:lang w:eastAsia="da-DK"/>
        </w:rPr>
        <w:t>Miljø</w:t>
      </w:r>
      <w:r w:rsidR="00E35848">
        <w:rPr>
          <w:lang w:eastAsia="da-DK"/>
        </w:rPr>
        <w:t>tilladelse</w:t>
      </w:r>
      <w:r w:rsidRPr="005B4C48">
        <w:rPr>
          <w:lang w:eastAsia="da-DK"/>
        </w:rPr>
        <w:t>n</w:t>
      </w:r>
      <w:r w:rsidR="004A0648">
        <w:rPr>
          <w:lang w:eastAsia="da-DK"/>
        </w:rPr>
        <w:t xml:space="preserve"> </w:t>
      </w:r>
      <w:r w:rsidRPr="005B4C48">
        <w:rPr>
          <w:lang w:eastAsia="da-DK"/>
        </w:rPr>
        <w:t xml:space="preserve">er givet på </w:t>
      </w:r>
      <w:r w:rsidR="004A0648">
        <w:rPr>
          <w:lang w:eastAsia="da-DK"/>
        </w:rPr>
        <w:t xml:space="preserve">baggrund af husdyrbrugsloven, </w:t>
      </w:r>
      <w:r w:rsidR="00654BE6">
        <w:rPr>
          <w:lang w:eastAsia="da-DK"/>
        </w:rPr>
        <w:t xml:space="preserve">hvor krav efter VVM-direktivet og </w:t>
      </w:r>
      <w:r w:rsidR="004A0648">
        <w:rPr>
          <w:lang w:eastAsia="da-DK"/>
        </w:rPr>
        <w:t>habitatdirektivet</w:t>
      </w:r>
      <w:r w:rsidR="00654BE6">
        <w:rPr>
          <w:lang w:eastAsia="da-DK"/>
        </w:rPr>
        <w:t>,</w:t>
      </w:r>
      <w:r w:rsidR="004A0648">
        <w:rPr>
          <w:lang w:eastAsia="da-DK"/>
        </w:rPr>
        <w:t xml:space="preserve"> samt i et vist omfang </w:t>
      </w:r>
      <w:r w:rsidR="00090184">
        <w:rPr>
          <w:lang w:eastAsia="da-DK"/>
        </w:rPr>
        <w:t xml:space="preserve">regler fra miljøbeskyttelsesloven og planlovens landzoneregler varetages. </w:t>
      </w:r>
    </w:p>
    <w:p w:rsidR="00090184" w:rsidRDefault="00090184" w:rsidP="00A30B7E">
      <w:pPr>
        <w:rPr>
          <w:lang w:eastAsia="da-DK"/>
        </w:rPr>
      </w:pPr>
      <w:r>
        <w:rPr>
          <w:lang w:eastAsia="da-DK"/>
        </w:rPr>
        <w:t>Miljø</w:t>
      </w:r>
      <w:r w:rsidR="00E35848">
        <w:rPr>
          <w:lang w:eastAsia="da-DK"/>
        </w:rPr>
        <w:t>tilladel</w:t>
      </w:r>
      <w:r>
        <w:rPr>
          <w:lang w:eastAsia="da-DK"/>
        </w:rPr>
        <w:t>sen suppleres af generelle regler i husdyrgodkendelsesbekendtgørelsen</w:t>
      </w:r>
      <w:r w:rsidR="00B06BA4">
        <w:rPr>
          <w:lang w:eastAsia="da-DK"/>
        </w:rPr>
        <w:t xml:space="preserve"> </w:t>
      </w:r>
      <w:r>
        <w:rPr>
          <w:lang w:eastAsia="da-DK"/>
        </w:rPr>
        <w:t>og den generelle regulering i husdyrgødningsbekendtgørelsen.</w:t>
      </w:r>
    </w:p>
    <w:p w:rsidR="005B4C48" w:rsidRPr="007D1ACA" w:rsidRDefault="00B06BA4" w:rsidP="00A30B7E">
      <w:pPr>
        <w:rPr>
          <w:lang w:eastAsia="da-DK"/>
        </w:rPr>
      </w:pPr>
      <w:r>
        <w:rPr>
          <w:lang w:eastAsia="da-DK"/>
        </w:rPr>
        <w:t>G</w:t>
      </w:r>
      <w:r w:rsidR="005B4C48" w:rsidRPr="005B4C48">
        <w:rPr>
          <w:lang w:eastAsia="da-DK"/>
        </w:rPr>
        <w:t>rundlag</w:t>
      </w:r>
      <w:r>
        <w:rPr>
          <w:lang w:eastAsia="da-DK"/>
        </w:rPr>
        <w:t>et for miljø</w:t>
      </w:r>
      <w:r w:rsidR="00E35848">
        <w:rPr>
          <w:lang w:eastAsia="da-DK"/>
        </w:rPr>
        <w:t>tilladelsen</w:t>
      </w:r>
      <w:r>
        <w:rPr>
          <w:lang w:eastAsia="da-DK"/>
        </w:rPr>
        <w:t xml:space="preserve"> var på </w:t>
      </w:r>
      <w:r w:rsidR="005B4C48" w:rsidRPr="005B4C48">
        <w:rPr>
          <w:lang w:eastAsia="da-DK"/>
        </w:rPr>
        <w:t>godkendelsestidspunktet</w:t>
      </w:r>
      <w:r>
        <w:rPr>
          <w:lang w:eastAsia="da-DK"/>
        </w:rPr>
        <w:t>:</w:t>
      </w:r>
      <w:r w:rsidR="005B4C48" w:rsidRPr="005B4C48">
        <w:rPr>
          <w:lang w:eastAsia="da-DK"/>
        </w:rPr>
        <w:t xml:space="preserve"> </w:t>
      </w:r>
      <w:r w:rsidR="005B4C48" w:rsidRPr="005B4C48">
        <w:rPr>
          <w:lang w:eastAsia="da-DK"/>
        </w:rPr>
        <w:br/>
      </w:r>
    </w:p>
    <w:p w:rsidR="00B06BA4" w:rsidRPr="00DB6765" w:rsidRDefault="007D1ACA" w:rsidP="00B67576">
      <w:pPr>
        <w:pStyle w:val="Listeafsnit"/>
        <w:numPr>
          <w:ilvl w:val="0"/>
          <w:numId w:val="6"/>
        </w:numPr>
        <w:rPr>
          <w:rFonts w:ascii="Cambria" w:hAnsi="Cambria"/>
          <w:sz w:val="22"/>
          <w:szCs w:val="22"/>
        </w:rPr>
      </w:pPr>
      <w:r w:rsidRPr="00DB6765">
        <w:rPr>
          <w:rFonts w:ascii="Cambria" w:hAnsi="Cambria"/>
          <w:sz w:val="22"/>
          <w:szCs w:val="22"/>
        </w:rPr>
        <w:t>Kommuneplan 2017-2029</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w:t>
      </w:r>
      <w:r w:rsidR="00771964" w:rsidRPr="007D1ACA">
        <w:rPr>
          <w:rFonts w:ascii="Cambria" w:hAnsi="Cambria" w:cs="Arial"/>
          <w:color w:val="000000"/>
          <w:sz w:val="22"/>
          <w:szCs w:val="22"/>
        </w:rPr>
        <w:t>brugs</w:t>
      </w:r>
      <w:r w:rsidRPr="007D1ACA">
        <w:rPr>
          <w:rFonts w:ascii="Cambria" w:hAnsi="Cambria" w:cs="Arial"/>
          <w:color w:val="000000"/>
          <w:sz w:val="22"/>
          <w:szCs w:val="22"/>
        </w:rPr>
        <w:t>loven, Lov om miljøgodkendelse m.v. af husdyrbrug nr. 1572 af 20. december 2006 senest ændret i b</w:t>
      </w:r>
      <w:r w:rsidR="005B4C48" w:rsidRPr="007D1ACA">
        <w:rPr>
          <w:rFonts w:ascii="Cambria" w:hAnsi="Cambria" w:cs="Arial"/>
          <w:color w:val="000000"/>
          <w:sz w:val="22"/>
          <w:szCs w:val="22"/>
        </w:rPr>
        <w:t xml:space="preserve">ekendtgørelse af lov om husdyrbrug og anvendelse af gødning m.v. nr. </w:t>
      </w:r>
      <w:r w:rsidR="00F12EBB">
        <w:rPr>
          <w:rFonts w:ascii="Cambria" w:hAnsi="Cambria" w:cs="Arial"/>
          <w:color w:val="000000"/>
          <w:sz w:val="22"/>
          <w:szCs w:val="22"/>
        </w:rPr>
        <w:t>520 af 1. maj 2019</w:t>
      </w:r>
      <w:r w:rsidR="005B4C48" w:rsidRPr="007D1ACA">
        <w:rPr>
          <w:rFonts w:ascii="Cambria" w:hAnsi="Cambria" w:cs="Arial"/>
          <w:color w:val="000000"/>
          <w:sz w:val="22"/>
          <w:szCs w:val="22"/>
        </w:rPr>
        <w:t xml:space="preserve"> </w:t>
      </w:r>
    </w:p>
    <w:p w:rsidR="005B4C48" w:rsidRPr="007D1ACA" w:rsidRDefault="00090184" w:rsidP="00B67576">
      <w:pPr>
        <w:pStyle w:val="Listeafsnit"/>
        <w:numPr>
          <w:ilvl w:val="0"/>
          <w:numId w:val="6"/>
        </w:numPr>
        <w:rPr>
          <w:rFonts w:ascii="Cambria" w:hAnsi="Cambria" w:cs="Arial"/>
          <w:color w:val="000000"/>
          <w:sz w:val="22"/>
          <w:szCs w:val="22"/>
        </w:rPr>
      </w:pPr>
      <w:r w:rsidRPr="007D1ACA">
        <w:rPr>
          <w:rFonts w:ascii="Cambria" w:hAnsi="Cambria" w:cs="Arial"/>
          <w:color w:val="000000"/>
          <w:sz w:val="22"/>
          <w:szCs w:val="22"/>
        </w:rPr>
        <w:t>Husdyrgodkendelsesbekendtgørelsen</w:t>
      </w:r>
      <w:r w:rsidR="00B541D7" w:rsidRPr="007D1ACA">
        <w:rPr>
          <w:rFonts w:ascii="Cambria" w:hAnsi="Cambria" w:cs="Arial"/>
          <w:color w:val="000000"/>
          <w:sz w:val="22"/>
          <w:szCs w:val="22"/>
        </w:rPr>
        <w:t>, b</w:t>
      </w:r>
      <w:r w:rsidR="005B4C48" w:rsidRPr="007D1ACA">
        <w:rPr>
          <w:rFonts w:ascii="Cambria" w:hAnsi="Cambria" w:cs="Arial"/>
          <w:color w:val="000000"/>
          <w:sz w:val="22"/>
          <w:szCs w:val="22"/>
        </w:rPr>
        <w:t xml:space="preserve">ekendtgørelse om tilladelse og godkendelse m.v. af husdyrbrug nr. </w:t>
      </w:r>
      <w:r w:rsidR="00D121DF">
        <w:rPr>
          <w:rFonts w:ascii="Cambria" w:hAnsi="Cambria" w:cs="Arial"/>
          <w:color w:val="000000"/>
          <w:sz w:val="22"/>
          <w:szCs w:val="22"/>
        </w:rPr>
        <w:t xml:space="preserve">1261 af 29. november </w:t>
      </w:r>
      <w:r w:rsidR="003638DF">
        <w:rPr>
          <w:rFonts w:ascii="Cambria" w:hAnsi="Cambria" w:cs="Arial"/>
          <w:color w:val="000000"/>
          <w:sz w:val="22"/>
          <w:szCs w:val="22"/>
        </w:rPr>
        <w:t>2019</w:t>
      </w:r>
      <w:r w:rsidR="005B4C48" w:rsidRPr="007D1ACA">
        <w:rPr>
          <w:rFonts w:ascii="Cambria" w:hAnsi="Cambria" w:cs="Arial"/>
          <w:color w:val="000000"/>
          <w:sz w:val="22"/>
          <w:szCs w:val="22"/>
        </w:rPr>
        <w:t xml:space="preserve"> </w:t>
      </w:r>
    </w:p>
    <w:p w:rsidR="005B4C48" w:rsidRPr="007D1ACA" w:rsidRDefault="00B541D7" w:rsidP="00B67576">
      <w:pPr>
        <w:pStyle w:val="Listeafsnit"/>
        <w:numPr>
          <w:ilvl w:val="0"/>
          <w:numId w:val="6"/>
        </w:numPr>
        <w:rPr>
          <w:rFonts w:ascii="Cambria" w:hAnsi="Cambria"/>
          <w:sz w:val="22"/>
          <w:szCs w:val="22"/>
        </w:rPr>
      </w:pPr>
      <w:r w:rsidRPr="007D1ACA">
        <w:rPr>
          <w:rFonts w:ascii="Cambria" w:hAnsi="Cambria"/>
          <w:sz w:val="22"/>
          <w:szCs w:val="22"/>
        </w:rPr>
        <w:t xml:space="preserve">Husdyrgødningsbekendtgørelsen </w:t>
      </w:r>
      <w:r w:rsidR="005B4C48" w:rsidRPr="007D1ACA">
        <w:rPr>
          <w:rFonts w:ascii="Cambria" w:hAnsi="Cambria"/>
          <w:sz w:val="22"/>
          <w:szCs w:val="22"/>
        </w:rPr>
        <w:t>Bekendtgørelse om</w:t>
      </w:r>
      <w:r w:rsidR="009165DB">
        <w:rPr>
          <w:rFonts w:ascii="Cambria" w:hAnsi="Cambria"/>
          <w:sz w:val="22"/>
          <w:szCs w:val="22"/>
        </w:rPr>
        <w:t xml:space="preserve"> miljøregulering af dyrehold og om opbevaring og anvendelse af gødning </w:t>
      </w:r>
      <w:r w:rsidR="005B4C48" w:rsidRPr="007D1ACA">
        <w:rPr>
          <w:rFonts w:ascii="Cambria" w:hAnsi="Cambria"/>
          <w:sz w:val="22"/>
          <w:szCs w:val="22"/>
        </w:rPr>
        <w:t xml:space="preserve">nr. </w:t>
      </w:r>
      <w:r w:rsidR="001B11AF">
        <w:rPr>
          <w:rFonts w:ascii="Cambria" w:hAnsi="Cambria"/>
          <w:sz w:val="22"/>
          <w:szCs w:val="22"/>
        </w:rPr>
        <w:t xml:space="preserve">760 af 30. juli </w:t>
      </w:r>
      <w:r w:rsidR="009165DB">
        <w:rPr>
          <w:rFonts w:ascii="Cambria" w:hAnsi="Cambria"/>
          <w:sz w:val="22"/>
          <w:szCs w:val="22"/>
        </w:rPr>
        <w:t>2019</w:t>
      </w:r>
      <w:r w:rsidR="005B4C48" w:rsidRPr="007D1ACA">
        <w:rPr>
          <w:rFonts w:ascii="Cambria" w:hAnsi="Cambria"/>
          <w:sz w:val="22"/>
          <w:szCs w:val="22"/>
        </w:rPr>
        <w:t xml:space="preserve"> </w:t>
      </w:r>
    </w:p>
    <w:p w:rsidR="005B4C48" w:rsidRPr="00B24FDF" w:rsidRDefault="005B4C48" w:rsidP="00A30B7E">
      <w:pPr>
        <w:pStyle w:val="Listeafsnit"/>
        <w:numPr>
          <w:ilvl w:val="0"/>
          <w:numId w:val="6"/>
        </w:numPr>
        <w:rPr>
          <w:rFonts w:ascii="Cambria" w:hAnsi="Cambria"/>
          <w:sz w:val="22"/>
          <w:szCs w:val="22"/>
        </w:rPr>
      </w:pPr>
      <w:r w:rsidRPr="007D1ACA">
        <w:rPr>
          <w:rFonts w:ascii="Cambria" w:hAnsi="Cambria"/>
          <w:sz w:val="22"/>
          <w:szCs w:val="22"/>
        </w:rPr>
        <w:t xml:space="preserve">Bekendtgørelse af lov om naturbeskyttelse, nr. </w:t>
      </w:r>
      <w:r w:rsidR="00BA3C2A">
        <w:rPr>
          <w:rFonts w:ascii="Cambria" w:hAnsi="Cambria"/>
          <w:sz w:val="22"/>
          <w:szCs w:val="22"/>
        </w:rPr>
        <w:t>240 af 13. marts 2019</w:t>
      </w:r>
      <w:r w:rsidRPr="007D1ACA">
        <w:rPr>
          <w:rFonts w:ascii="Cambria" w:hAnsi="Cambria"/>
          <w:sz w:val="22"/>
          <w:szCs w:val="22"/>
        </w:rPr>
        <w:t xml:space="preserve"> (</w:t>
      </w:r>
      <w:r w:rsidRPr="00B24FDF">
        <w:rPr>
          <w:rFonts w:ascii="Cambria" w:hAnsi="Cambria"/>
          <w:sz w:val="22"/>
          <w:szCs w:val="22"/>
        </w:rPr>
        <w:t>Naturbeskyttelsesloven).</w:t>
      </w:r>
    </w:p>
    <w:p w:rsidR="005B4C48" w:rsidRPr="00B24FDF" w:rsidRDefault="005B4C48" w:rsidP="00B67576">
      <w:pPr>
        <w:pStyle w:val="Listeafsnit"/>
        <w:numPr>
          <w:ilvl w:val="0"/>
          <w:numId w:val="6"/>
        </w:numPr>
        <w:rPr>
          <w:rFonts w:ascii="Cambria" w:hAnsi="Cambria"/>
          <w:sz w:val="22"/>
          <w:szCs w:val="22"/>
        </w:rPr>
      </w:pPr>
      <w:r w:rsidRPr="00B24FDF">
        <w:rPr>
          <w:rFonts w:ascii="Cambria" w:hAnsi="Cambria"/>
          <w:sz w:val="22"/>
          <w:szCs w:val="22"/>
        </w:rPr>
        <w:t xml:space="preserve">Bekendtgørelse om udpegning og administration af internationale naturbeskyttelsesområder samt beskyttelse af visse arter nr. </w:t>
      </w:r>
      <w:r w:rsidR="005411A6" w:rsidRPr="00B24FDF">
        <w:rPr>
          <w:rFonts w:ascii="Cambria" w:hAnsi="Cambria"/>
          <w:sz w:val="22"/>
          <w:szCs w:val="22"/>
        </w:rPr>
        <w:t>1595 af 6. december</w:t>
      </w:r>
      <w:r w:rsidR="005F07DE" w:rsidRPr="00B24FDF">
        <w:rPr>
          <w:rFonts w:ascii="Cambria" w:hAnsi="Cambria"/>
          <w:sz w:val="22"/>
          <w:szCs w:val="22"/>
        </w:rPr>
        <w:t xml:space="preserve"> 2018</w:t>
      </w:r>
    </w:p>
    <w:p w:rsidR="005B4C48" w:rsidRPr="007D1ACA" w:rsidRDefault="005B4C48" w:rsidP="00B67576">
      <w:pPr>
        <w:pStyle w:val="Listeafsnit"/>
        <w:numPr>
          <w:ilvl w:val="0"/>
          <w:numId w:val="6"/>
        </w:numPr>
        <w:rPr>
          <w:rFonts w:ascii="Cambria" w:hAnsi="Cambria"/>
          <w:sz w:val="22"/>
          <w:szCs w:val="22"/>
        </w:rPr>
      </w:pPr>
      <w:r w:rsidRPr="007D1ACA">
        <w:rPr>
          <w:rFonts w:ascii="Cambria" w:hAnsi="Cambria"/>
          <w:sz w:val="22"/>
          <w:szCs w:val="22"/>
        </w:rPr>
        <w:t xml:space="preserve">Bekendtgørelse om affald, nr. </w:t>
      </w:r>
      <w:r w:rsidR="008106C3">
        <w:rPr>
          <w:rFonts w:ascii="Cambria" w:hAnsi="Cambria"/>
          <w:sz w:val="22"/>
          <w:szCs w:val="22"/>
        </w:rPr>
        <w:t>224 af 8. marts 2019</w:t>
      </w:r>
      <w:r w:rsidR="009F30E3">
        <w:rPr>
          <w:rFonts w:ascii="Cambria" w:hAnsi="Cambria"/>
          <w:sz w:val="22"/>
          <w:szCs w:val="22"/>
        </w:rPr>
        <w:t xml:space="preserve"> </w:t>
      </w:r>
      <w:r w:rsidRPr="007D1ACA">
        <w:rPr>
          <w:rFonts w:ascii="Cambria" w:hAnsi="Cambria"/>
          <w:sz w:val="22"/>
          <w:szCs w:val="22"/>
        </w:rPr>
        <w:t>(Affaldsbekendtgørelsen).</w:t>
      </w:r>
    </w:p>
    <w:p w:rsidR="005B4C48" w:rsidRPr="00655112" w:rsidRDefault="005B4C48" w:rsidP="00E51E32">
      <w:pPr>
        <w:pStyle w:val="Listeafsnit"/>
        <w:numPr>
          <w:ilvl w:val="0"/>
          <w:numId w:val="6"/>
        </w:numPr>
      </w:pPr>
      <w:r w:rsidRPr="00655112">
        <w:rPr>
          <w:rFonts w:ascii="Cambria" w:hAnsi="Cambria"/>
          <w:sz w:val="22"/>
          <w:szCs w:val="22"/>
        </w:rPr>
        <w:t xml:space="preserve">Bekendtgørelse om indretning, etablering og drift af olietanke, rørsystemer og pipelines nr. </w:t>
      </w:r>
      <w:r w:rsidR="009008A5">
        <w:rPr>
          <w:rFonts w:ascii="Cambria" w:hAnsi="Cambria"/>
          <w:sz w:val="22"/>
          <w:szCs w:val="22"/>
        </w:rPr>
        <w:t>1257 af 27. november 2019</w:t>
      </w:r>
      <w:r w:rsidRPr="00655112">
        <w:rPr>
          <w:rFonts w:ascii="Cambria" w:hAnsi="Cambria"/>
          <w:sz w:val="22"/>
          <w:szCs w:val="22"/>
        </w:rPr>
        <w:t xml:space="preserve"> (Olietankbekendtgørelsen).</w:t>
      </w:r>
      <w:r w:rsidR="00655112">
        <w:rPr>
          <w:rFonts w:ascii="Cambria" w:hAnsi="Cambria"/>
          <w:sz w:val="22"/>
          <w:szCs w:val="22"/>
        </w:rPr>
        <w:br/>
      </w:r>
    </w:p>
    <w:p w:rsidR="007F02A8" w:rsidRPr="005B4C48" w:rsidRDefault="007F02A8" w:rsidP="00A30B7E">
      <w:pPr>
        <w:rPr>
          <w:rFonts w:ascii="Times New Roman" w:hAnsi="Times New Roman"/>
          <w:sz w:val="24"/>
          <w:szCs w:val="24"/>
          <w:lang w:eastAsia="da-DK"/>
        </w:rPr>
      </w:pPr>
      <w:r w:rsidRPr="005B4C48">
        <w:rPr>
          <w:lang w:eastAsia="da-DK"/>
        </w:rPr>
        <w:t>Der gøres opmærksom på, at a</w:t>
      </w:r>
      <w:r w:rsidRPr="005B4C48">
        <w:rPr>
          <w:color w:val="000000"/>
          <w:lang w:eastAsia="da-DK"/>
        </w:rPr>
        <w:t>nsøger selv har ansvar for at indhente nødvendige godkendelser/tilladelser i henhold til anden lovgivning.</w:t>
      </w:r>
      <w:r w:rsidRPr="005B4C48">
        <w:rPr>
          <w:color w:val="000000"/>
          <w:lang w:eastAsia="da-DK"/>
        </w:rPr>
        <w:br/>
      </w:r>
    </w:p>
    <w:p w:rsidR="005B4C48" w:rsidRPr="005B4C48" w:rsidRDefault="005B4C48" w:rsidP="000F3FFB">
      <w:pPr>
        <w:pStyle w:val="Overskrift2"/>
        <w:rPr>
          <w:lang w:eastAsia="da-DK"/>
        </w:rPr>
      </w:pPr>
      <w:bookmarkStart w:id="30" w:name="_Toc37847075"/>
      <w:r w:rsidRPr="005B4C48">
        <w:rPr>
          <w:lang w:eastAsia="da-DK"/>
        </w:rPr>
        <w:t>Høring og offentliggørelse</w:t>
      </w:r>
      <w:bookmarkEnd w:id="30"/>
    </w:p>
    <w:p w:rsidR="005B4C48" w:rsidRPr="00320180" w:rsidRDefault="005B4C48" w:rsidP="00A30B7E">
      <w:pPr>
        <w:rPr>
          <w:lang w:eastAsia="da-DK"/>
        </w:rPr>
      </w:pPr>
      <w:r w:rsidRPr="00320180">
        <w:rPr>
          <w:lang w:eastAsia="da-DK"/>
        </w:rPr>
        <w:t>Udkastet til miljø</w:t>
      </w:r>
      <w:r w:rsidR="00654BE6" w:rsidRPr="00320180">
        <w:rPr>
          <w:lang w:eastAsia="da-DK"/>
        </w:rPr>
        <w:t>tilladelsen</w:t>
      </w:r>
      <w:r w:rsidRPr="00320180">
        <w:rPr>
          <w:lang w:eastAsia="da-DK"/>
        </w:rPr>
        <w:t xml:space="preserve"> har været i </w:t>
      </w:r>
      <w:r w:rsidR="00260CB6" w:rsidRPr="00320180">
        <w:rPr>
          <w:lang w:eastAsia="da-DK"/>
        </w:rPr>
        <w:t>2</w:t>
      </w:r>
      <w:r w:rsidRPr="00320180">
        <w:rPr>
          <w:lang w:eastAsia="da-DK"/>
        </w:rPr>
        <w:t xml:space="preserve"> ugers høring hos ansøger, konsulent og naboer fra </w:t>
      </w:r>
      <w:r w:rsidR="00320180" w:rsidRPr="00320180">
        <w:rPr>
          <w:lang w:eastAsia="da-DK"/>
        </w:rPr>
        <w:t>23. marts 2020</w:t>
      </w:r>
      <w:r w:rsidRPr="00320180">
        <w:rPr>
          <w:lang w:eastAsia="da-DK"/>
        </w:rPr>
        <w:t xml:space="preserve"> til </w:t>
      </w:r>
      <w:r w:rsidR="00320180" w:rsidRPr="00320180">
        <w:rPr>
          <w:lang w:eastAsia="da-DK"/>
        </w:rPr>
        <w:t>6. april 2020</w:t>
      </w:r>
      <w:r w:rsidRPr="00320180">
        <w:rPr>
          <w:lang w:eastAsia="da-DK"/>
        </w:rPr>
        <w:t>.</w:t>
      </w:r>
    </w:p>
    <w:p w:rsidR="000D4840" w:rsidRPr="00B462DC" w:rsidRDefault="000D4840" w:rsidP="00A30B7E">
      <w:pPr>
        <w:rPr>
          <w:lang w:eastAsia="da-DK"/>
        </w:rPr>
      </w:pPr>
      <w:r>
        <w:rPr>
          <w:lang w:eastAsia="da-DK"/>
        </w:rPr>
        <w:t xml:space="preserve">Naboer: </w:t>
      </w:r>
      <w:r w:rsidRPr="00B462DC">
        <w:rPr>
          <w:lang w:eastAsia="da-DK"/>
        </w:rPr>
        <w:t xml:space="preserve">Ejere og beboer af boliger og bygninger </w:t>
      </w:r>
      <w:proofErr w:type="gramStart"/>
      <w:r w:rsidRPr="00B462DC">
        <w:rPr>
          <w:lang w:eastAsia="da-DK"/>
        </w:rPr>
        <w:t>indenfor</w:t>
      </w:r>
      <w:proofErr w:type="gramEnd"/>
      <w:r w:rsidRPr="00B462DC">
        <w:rPr>
          <w:lang w:eastAsia="da-DK"/>
        </w:rPr>
        <w:t xml:space="preserve"> konsekvensradius på </w:t>
      </w:r>
      <w:r w:rsidR="00B462DC" w:rsidRPr="00B462DC">
        <w:rPr>
          <w:lang w:eastAsia="da-DK"/>
        </w:rPr>
        <w:t>1041</w:t>
      </w:r>
      <w:r w:rsidRPr="00B462DC">
        <w:rPr>
          <w:lang w:eastAsia="da-DK"/>
        </w:rPr>
        <w:t xml:space="preserve"> meter</w:t>
      </w:r>
    </w:p>
    <w:p w:rsidR="005B4C48" w:rsidRPr="005B4C48" w:rsidRDefault="000D4840" w:rsidP="00A30B7E">
      <w:pPr>
        <w:rPr>
          <w:rFonts w:ascii="Calibri" w:hAnsi="Calibri"/>
        </w:rPr>
      </w:pPr>
      <w:r w:rsidRPr="00B462DC">
        <w:t>Matrikulære naboer: Matrikulære n</w:t>
      </w:r>
      <w:r w:rsidR="005B4C48" w:rsidRPr="00B462DC">
        <w:t xml:space="preserve">aboer i husdyrlovens forstand defineres som ejere af ejendomme, der matrikulært grænser op til den ejendom, hvorpå anlægget er beliggende. Ringkøbing-Skjern kommune vurderer at ændringer på anlæggene generelt er af underordnet betydning for de matrikulære naboer til ejendommens markarealer. Nabohøringen tager derfor udgangspunkt i </w:t>
      </w:r>
      <w:r w:rsidR="00B462DC" w:rsidRPr="00B462DC">
        <w:t>den matrikel</w:t>
      </w:r>
      <w:r w:rsidR="005B4C48" w:rsidRPr="00B462DC">
        <w:t>, hvorpå anlæggene ligger. De naboer til markarealer, som i særlige tilfælde bliver berørt af</w:t>
      </w:r>
      <w:r w:rsidR="005B4C48" w:rsidRPr="005B4C48">
        <w:t xml:space="preserve"> udvidelsen, bliver inddraget i høringen i henhold til forvaltningslovens almindelige regler om partshøring</w:t>
      </w:r>
      <w:r w:rsidR="00DB5E64">
        <w:t xml:space="preserve">. </w:t>
      </w:r>
      <w:r w:rsidR="005B4C48" w:rsidRPr="005B4C48">
        <w:t xml:space="preserve">Det er i den aktuelle sag vurderet, </w:t>
      </w:r>
      <w:r w:rsidR="005B4C48" w:rsidRPr="00B462DC">
        <w:t>at der ikke er nogen,</w:t>
      </w:r>
      <w:r w:rsidR="005B4C48" w:rsidRPr="005B4C48">
        <w:t xml:space="preserve"> som skal inddrages i høringen.</w:t>
      </w:r>
    </w:p>
    <w:p w:rsidR="005B4C48" w:rsidRPr="005B4C48" w:rsidRDefault="005B4C48" w:rsidP="00A30B7E">
      <w:pPr>
        <w:rPr>
          <w:lang w:eastAsia="da-DK"/>
        </w:rPr>
      </w:pPr>
      <w:r w:rsidRPr="005B4C48">
        <w:rPr>
          <w:lang w:eastAsia="da-DK"/>
        </w:rPr>
        <w:t xml:space="preserve">I forbindelse med høringen er </w:t>
      </w:r>
      <w:r w:rsidRPr="007F20F0">
        <w:rPr>
          <w:lang w:eastAsia="da-DK"/>
        </w:rPr>
        <w:t>der ikke indkommet</w:t>
      </w:r>
      <w:r w:rsidRPr="005B4C48">
        <w:rPr>
          <w:lang w:eastAsia="da-DK"/>
        </w:rPr>
        <w:t xml:space="preserve"> bemærkninger til det ansøgte. </w:t>
      </w:r>
    </w:p>
    <w:p w:rsidR="005B4C48" w:rsidRPr="005B4C48" w:rsidRDefault="005B4C48" w:rsidP="00A30B7E">
      <w:pPr>
        <w:rPr>
          <w:rFonts w:cs="Verdana"/>
          <w:lang w:eastAsia="da-DK"/>
        </w:rPr>
      </w:pPr>
      <w:r w:rsidRPr="005B4C48">
        <w:rPr>
          <w:color w:val="000000"/>
          <w:lang w:eastAsia="da-DK"/>
        </w:rPr>
        <w:softHyphen/>
      </w:r>
      <w:r w:rsidRPr="005B4C48">
        <w:rPr>
          <w:color w:val="000000"/>
          <w:lang w:eastAsia="da-DK"/>
        </w:rPr>
        <w:softHyphen/>
      </w:r>
      <w:r w:rsidRPr="005B4C48">
        <w:rPr>
          <w:color w:val="000000"/>
          <w:lang w:eastAsia="da-DK"/>
        </w:rPr>
        <w:softHyphen/>
      </w:r>
      <w:r w:rsidRPr="005B4C48">
        <w:rPr>
          <w:color w:val="000000"/>
          <w:lang w:eastAsia="da-DK"/>
        </w:rPr>
        <w:softHyphen/>
      </w:r>
      <w:r w:rsidRPr="005B4C48">
        <w:rPr>
          <w:lang w:eastAsia="da-DK"/>
        </w:rPr>
        <w:t>Afgørelse om miljø</w:t>
      </w:r>
      <w:r w:rsidR="00654BE6">
        <w:rPr>
          <w:lang w:eastAsia="da-DK"/>
        </w:rPr>
        <w:t>tilladelsen</w:t>
      </w:r>
      <w:r w:rsidRPr="005B4C48">
        <w:rPr>
          <w:lang w:eastAsia="da-DK"/>
        </w:rPr>
        <w:t xml:space="preserve"> vil blive </w:t>
      </w:r>
      <w:r w:rsidRPr="007F20F0">
        <w:rPr>
          <w:lang w:eastAsia="da-DK"/>
        </w:rPr>
        <w:t xml:space="preserve">offentliggjort den </w:t>
      </w:r>
      <w:r w:rsidR="007F20F0" w:rsidRPr="007F20F0">
        <w:rPr>
          <w:lang w:eastAsia="da-DK"/>
        </w:rPr>
        <w:t>20. april 2020</w:t>
      </w:r>
      <w:r w:rsidRPr="007F20F0">
        <w:rPr>
          <w:lang w:eastAsia="da-DK"/>
        </w:rPr>
        <w:t xml:space="preserve"> på</w:t>
      </w:r>
      <w:r w:rsidRPr="005B4C48">
        <w:rPr>
          <w:lang w:eastAsia="da-DK"/>
        </w:rPr>
        <w:t xml:space="preserve"> Ringkøbing-Skjern Kommunes hjemmeside på </w:t>
      </w:r>
      <w:hyperlink r:id="rId11" w:history="1">
        <w:r w:rsidRPr="005B4C48">
          <w:rPr>
            <w:color w:val="0000FF"/>
            <w:u w:val="single"/>
            <w:lang w:eastAsia="da-DK"/>
          </w:rPr>
          <w:t>www.rksk.dk/om-kommunen/annoncering/landbrug</w:t>
        </w:r>
      </w:hyperlink>
      <w:r w:rsidRPr="005B4C48">
        <w:rPr>
          <w:lang w:eastAsia="da-DK"/>
        </w:rPr>
        <w:t>.</w:t>
      </w:r>
    </w:p>
    <w:p w:rsidR="005B4C48" w:rsidRPr="005B4C48" w:rsidRDefault="005B4C48" w:rsidP="000F3FFB">
      <w:pPr>
        <w:pStyle w:val="Overskrift2"/>
        <w:rPr>
          <w:lang w:eastAsia="da-DK"/>
        </w:rPr>
      </w:pPr>
      <w:bookmarkStart w:id="31" w:name="_Toc232409908"/>
      <w:bookmarkStart w:id="32" w:name="_Toc406418384"/>
      <w:bookmarkStart w:id="33" w:name="_Toc37847076"/>
      <w:r w:rsidRPr="005B4C48">
        <w:rPr>
          <w:lang w:eastAsia="da-DK"/>
        </w:rPr>
        <w:lastRenderedPageBreak/>
        <w:t>Klagevejledning</w:t>
      </w:r>
      <w:bookmarkEnd w:id="31"/>
      <w:bookmarkEnd w:id="32"/>
      <w:bookmarkEnd w:id="33"/>
    </w:p>
    <w:p w:rsidR="005B4C48" w:rsidRPr="005B4C48" w:rsidRDefault="005B4C48" w:rsidP="00A30B7E">
      <w:pPr>
        <w:rPr>
          <w:lang w:eastAsia="da-DK"/>
        </w:rPr>
      </w:pPr>
      <w:bookmarkStart w:id="34" w:name="_Toc232409909"/>
      <w:bookmarkStart w:id="35" w:name="_Toc406418385"/>
      <w:r w:rsidRPr="005B4C48">
        <w:rPr>
          <w:lang w:eastAsia="da-DK"/>
        </w:rPr>
        <w:t>I henhold til Bekendtgørelse af l</w:t>
      </w:r>
      <w:r w:rsidRPr="005B4C48">
        <w:rPr>
          <w:rFonts w:cs="Arial"/>
          <w:lang w:eastAsia="da-DK"/>
        </w:rPr>
        <w:t>ov om miljøgodkendelse m.v. af husdyrbrug</w:t>
      </w:r>
      <w:r w:rsidRPr="005B4C48">
        <w:rPr>
          <w:lang w:eastAsia="da-DK"/>
        </w:rPr>
        <w:t xml:space="preserve"> kapitel 7, kan der klages over miljø</w:t>
      </w:r>
      <w:r w:rsidR="000D4840">
        <w:rPr>
          <w:lang w:eastAsia="da-DK"/>
        </w:rPr>
        <w:t>tilladelsen</w:t>
      </w:r>
      <w:r w:rsidRPr="005B4C48">
        <w:rPr>
          <w:lang w:eastAsia="da-DK"/>
        </w:rPr>
        <w:t xml:space="preserve"> af ansøgeren, Miljøministeriet, samt enhver, der må antages, at have en individuel væsentlig interesse i sagens udfald. Der kan desuden klages af de myndigheder og organisationer, der angivet i lovens § 85-87. </w:t>
      </w:r>
    </w:p>
    <w:p w:rsidR="005B4C48" w:rsidRPr="005B4C48" w:rsidRDefault="005B4C48" w:rsidP="00A30B7E">
      <w:pPr>
        <w:rPr>
          <w:lang w:eastAsia="da-DK"/>
        </w:rPr>
      </w:pPr>
      <w:r w:rsidRPr="005B4C48">
        <w:rPr>
          <w:lang w:eastAsia="da-DK"/>
        </w:rPr>
        <w:t xml:space="preserve">Ved klage, kan Miljø- og Fødevareklagenævnet bestemme, at klagen har opsættende virkning på udnyttelsen. </w:t>
      </w:r>
      <w:r w:rsidRPr="005B4C48">
        <w:rPr>
          <w:lang w:eastAsia="da-DK"/>
        </w:rPr>
        <w:br/>
      </w:r>
      <w:r w:rsidRPr="005B4C48">
        <w:rPr>
          <w:lang w:eastAsia="da-DK"/>
        </w:rPr>
        <w:br/>
        <w:t>Udnyttelse af miljø</w:t>
      </w:r>
      <w:r w:rsidR="000D4840">
        <w:rPr>
          <w:lang w:eastAsia="da-DK"/>
        </w:rPr>
        <w:t>tilladelsen</w:t>
      </w:r>
      <w:r w:rsidRPr="005B4C48">
        <w:rPr>
          <w:lang w:eastAsia="da-DK"/>
        </w:rPr>
        <w:t xml:space="preserve"> i klageperioden og imens eventuel klage behandles, sker på eget ansvar. </w:t>
      </w:r>
    </w:p>
    <w:p w:rsidR="005B4C48" w:rsidRPr="005B4C48" w:rsidRDefault="005B4C48" w:rsidP="00A30B7E">
      <w:pPr>
        <w:rPr>
          <w:rFonts w:ascii="Times New Roman" w:hAnsi="Times New Roman"/>
          <w:b/>
          <w:szCs w:val="24"/>
          <w:lang w:eastAsia="da-DK"/>
        </w:rPr>
      </w:pPr>
      <w:r w:rsidRPr="005B4C48">
        <w:rPr>
          <w:lang w:eastAsia="da-DK"/>
        </w:rPr>
        <w:t>Ansøgeren vil få besked, hvis der klages over afgørelsen.</w:t>
      </w:r>
      <w:r w:rsidRPr="005B4C48">
        <w:rPr>
          <w:rFonts w:ascii="Times New Roman" w:hAnsi="Times New Roman"/>
          <w:b/>
          <w:szCs w:val="24"/>
          <w:lang w:eastAsia="da-DK"/>
        </w:rPr>
        <w:t xml:space="preserve"> </w:t>
      </w:r>
    </w:p>
    <w:p w:rsidR="005B4C48" w:rsidRPr="005B4C48" w:rsidRDefault="005B4C48" w:rsidP="00A30B7E">
      <w:pPr>
        <w:rPr>
          <w:rFonts w:cs="Tahoma"/>
          <w:spacing w:val="4"/>
          <w:lang w:eastAsia="da-DK"/>
        </w:rPr>
      </w:pPr>
      <w:r w:rsidRPr="005B4C48">
        <w:rPr>
          <w:rFonts w:cs="Tahoma"/>
          <w:spacing w:val="4"/>
          <w:lang w:eastAsia="da-DK"/>
        </w:rPr>
        <w:t xml:space="preserve">For behandling af klager, der indbringes for nævnet, herunder anmodning om genoptagelse, betaler klager et gebyr på 900 kr. for privatpersoners og 1.800 kr. for virksomheders og organisationers vedkommende. </w:t>
      </w:r>
    </w:p>
    <w:p w:rsidR="005B4C48" w:rsidRPr="005B4C48" w:rsidRDefault="005B4C48" w:rsidP="00A30B7E">
      <w:pPr>
        <w:rPr>
          <w:rFonts w:cs="Verdana"/>
          <w:lang w:eastAsia="da-DK"/>
        </w:rPr>
      </w:pPr>
      <w:r w:rsidRPr="005B4C48">
        <w:rPr>
          <w:rFonts w:cs="Verdana"/>
          <w:lang w:eastAsia="da-DK"/>
        </w:rPr>
        <w:t>Klagegebyret tilbagebetales, hvis du får helt, eller delvis medhold i din klage, hvis den påklagede afgørelse ændres, eller ophæves, eller klagen afvises, som følge af overskredet frist, manglende klageberettigelse, eller fordi klagen ikke er omfattet af klagenævnets kompetence.</w:t>
      </w:r>
    </w:p>
    <w:p w:rsidR="005B4C48" w:rsidRPr="005B4C48" w:rsidRDefault="005B4C48" w:rsidP="00A30B7E">
      <w:pPr>
        <w:rPr>
          <w:u w:val="single"/>
          <w:lang w:eastAsia="da-DK"/>
        </w:rPr>
      </w:pPr>
      <w:r w:rsidRPr="005B4C48">
        <w:rPr>
          <w:lang w:eastAsia="da-DK"/>
        </w:rPr>
        <w:t>Ønskes afgørelsen prøvet ved domstolene, skal søgsmål ifølge § 90 i Bekendtgørelse af lov om miljøgodkendelse m.v. af husdyrbrug være anlagt inden 6 måneder efter, at sagen er offentliggjort.</w:t>
      </w:r>
    </w:p>
    <w:p w:rsidR="005B4C48" w:rsidRPr="005B4C48" w:rsidRDefault="005B4C48" w:rsidP="00A30B7E">
      <w:pPr>
        <w:rPr>
          <w:rFonts w:cs="Arial"/>
          <w:lang w:eastAsia="da-DK"/>
        </w:rPr>
      </w:pPr>
      <w:r w:rsidRPr="005B4C48">
        <w:rPr>
          <w:b/>
          <w:lang w:eastAsia="da-DK"/>
        </w:rPr>
        <w:t xml:space="preserve">Klagefristen er 4 uger og regnes fra datoen for offentliggørelsen. Klagen skal være modtaget og registreret senest </w:t>
      </w:r>
      <w:r w:rsidRPr="007F20F0">
        <w:rPr>
          <w:b/>
          <w:lang w:eastAsia="da-DK"/>
        </w:rPr>
        <w:t xml:space="preserve">den </w:t>
      </w:r>
      <w:r w:rsidR="007F20F0" w:rsidRPr="007F20F0">
        <w:rPr>
          <w:b/>
          <w:lang w:eastAsia="da-DK"/>
        </w:rPr>
        <w:t>18. maj 2020</w:t>
      </w:r>
      <w:r w:rsidRPr="007F20F0">
        <w:rPr>
          <w:b/>
          <w:lang w:eastAsia="da-DK"/>
        </w:rPr>
        <w:t>.</w:t>
      </w:r>
      <w:r w:rsidRPr="005B4C48">
        <w:rPr>
          <w:rFonts w:cs="Arial"/>
          <w:b/>
          <w:lang w:eastAsia="da-DK"/>
        </w:rPr>
        <w:t xml:space="preserve"> </w:t>
      </w:r>
    </w:p>
    <w:p w:rsidR="005B4C48" w:rsidRPr="005B4C48" w:rsidRDefault="005B4C48" w:rsidP="00A30B7E">
      <w:pPr>
        <w:rPr>
          <w:u w:val="single"/>
          <w:lang w:eastAsia="da-DK"/>
        </w:rPr>
      </w:pPr>
      <w:r w:rsidRPr="005B4C48">
        <w:rPr>
          <w:u w:val="single"/>
          <w:lang w:eastAsia="da-DK"/>
        </w:rPr>
        <w:t>Indsendelse af klage</w:t>
      </w:r>
    </w:p>
    <w:p w:rsidR="005B4C48" w:rsidRPr="005B4C48" w:rsidRDefault="005B4C48" w:rsidP="00A30B7E">
      <w:pPr>
        <w:rPr>
          <w:lang w:eastAsia="da-DK"/>
        </w:rPr>
      </w:pPr>
      <w:r w:rsidRPr="005B4C48">
        <w:rPr>
          <w:lang w:eastAsia="da-DK"/>
        </w:rPr>
        <w:t xml:space="preserve">Det er obligatorisk for klager, at bruge Miljø- og Fødevareklagenævnets digitale Klageportal, med mindre, du har fået en tilladelse fra Miljø- og Fødevareklagenævnet, der fritager dig for, at anvende den digitale Klageportal. I nedenstående tekst kan du se, hvordan du skal bruge den digitale Klageportal.   </w:t>
      </w:r>
    </w:p>
    <w:p w:rsidR="005B4C48" w:rsidRPr="005B4C48" w:rsidRDefault="005B4C48" w:rsidP="00A30B7E">
      <w:pPr>
        <w:rPr>
          <w:rFonts w:cs="Arial"/>
          <w:lang w:eastAsia="da-DK"/>
        </w:rPr>
      </w:pPr>
      <w:r w:rsidRPr="005B4C48">
        <w:rPr>
          <w:u w:val="single"/>
          <w:lang w:eastAsia="da-DK"/>
        </w:rPr>
        <w:t>Digital Klageportal</w:t>
      </w:r>
    </w:p>
    <w:p w:rsidR="00A4731C" w:rsidRDefault="00A4731C" w:rsidP="00A4731C">
      <w:pPr>
        <w:rPr>
          <w:rFonts w:cs="Tahoma"/>
          <w:spacing w:val="4"/>
          <w:lang w:eastAsia="da-DK"/>
        </w:rPr>
      </w:pPr>
      <w:r w:rsidRPr="005B4C48">
        <w:rPr>
          <w:rFonts w:cs="Tahoma"/>
          <w:spacing w:val="4"/>
          <w:lang w:eastAsia="da-DK"/>
        </w:rPr>
        <w:t xml:space="preserve">Hvis du ønsker, at klage over denne afgørelse, kan du klage til </w:t>
      </w:r>
      <w:r w:rsidRPr="005B4C48">
        <w:rPr>
          <w:lang w:eastAsia="da-DK"/>
        </w:rPr>
        <w:t xml:space="preserve">Miljø- og Fødevareklagenævnet. </w:t>
      </w:r>
      <w:r w:rsidRPr="005B4C48">
        <w:rPr>
          <w:rFonts w:cs="Tahoma"/>
          <w:spacing w:val="4"/>
          <w:lang w:eastAsia="da-DK"/>
        </w:rPr>
        <w:t>Du klager via Klageportalen</w:t>
      </w:r>
      <w:r>
        <w:rPr>
          <w:rFonts w:cs="Tahoma"/>
          <w:spacing w:val="4"/>
          <w:lang w:eastAsia="da-DK"/>
        </w:rPr>
        <w:t>, som du finder på dette link:</w:t>
      </w:r>
      <w:r w:rsidRPr="005B4C48">
        <w:rPr>
          <w:rFonts w:cs="Tahoma"/>
          <w:spacing w:val="4"/>
          <w:lang w:eastAsia="da-DK"/>
        </w:rPr>
        <w:t xml:space="preserve"> </w:t>
      </w:r>
      <w:hyperlink r:id="rId12" w:history="1">
        <w:r w:rsidRPr="00C9269A">
          <w:rPr>
            <w:rStyle w:val="Hyperlink"/>
            <w:rFonts w:cs="Tahoma"/>
            <w:spacing w:val="4"/>
            <w:lang w:eastAsia="da-DK"/>
          </w:rPr>
          <w:t>https://naevneneshus.dk/start-din-klage/miljoe-og-foedevareklagenaevnet/</w:t>
        </w:r>
      </w:hyperlink>
    </w:p>
    <w:p w:rsidR="00A4731C" w:rsidRPr="00866A2A" w:rsidRDefault="00A4731C" w:rsidP="00A4731C">
      <w:pPr>
        <w:rPr>
          <w:rFonts w:ascii="Calibri" w:hAnsi="Calibri"/>
          <w:color w:val="000000"/>
        </w:rPr>
      </w:pPr>
      <w:r w:rsidRPr="005B4C48">
        <w:rPr>
          <w:rFonts w:cs="Tahoma"/>
          <w:spacing w:val="4"/>
          <w:lang w:eastAsia="da-DK"/>
        </w:rPr>
        <w:t xml:space="preserve">Klagen sendes gennem Klageportalen til den myndighed, der har truffet afgørelsen. En klage er indgivet, </w:t>
      </w:r>
      <w:r>
        <w:rPr>
          <w:color w:val="000000"/>
        </w:rPr>
        <w:t>når den er indsendt til Miljø- og Fødevareklagenævnet, og når du har indbetalt klagegebyret. Du betaler gebyret via elektronisk overførsel eller ved giroindbetaling.</w:t>
      </w:r>
    </w:p>
    <w:p w:rsidR="00A4731C" w:rsidRPr="005B4C48" w:rsidRDefault="00A4731C" w:rsidP="00A4731C">
      <w:pPr>
        <w:rPr>
          <w:rFonts w:cs="Tahoma"/>
          <w:u w:val="single"/>
          <w:lang w:eastAsia="da-DK"/>
        </w:rPr>
      </w:pPr>
      <w:r w:rsidRPr="005B4C48">
        <w:rPr>
          <w:rFonts w:cs="Tahoma"/>
          <w:u w:val="single"/>
          <w:lang w:eastAsia="da-DK"/>
        </w:rPr>
        <w:t>Anmodning om fritagelse for indsendelse, via klageportal</w:t>
      </w:r>
    </w:p>
    <w:p w:rsidR="00A4731C" w:rsidRPr="005B4C48" w:rsidRDefault="00A4731C" w:rsidP="00A4731C">
      <w:pPr>
        <w:rPr>
          <w:rFonts w:cs="Tahoma"/>
          <w:lang w:eastAsia="da-DK"/>
        </w:rPr>
      </w:pPr>
      <w:r w:rsidRPr="005B4C48">
        <w:rPr>
          <w:lang w:eastAsia="da-DK"/>
        </w:rPr>
        <w:t xml:space="preserve">Miljø- og Fødevareklagenævnet </w:t>
      </w:r>
      <w:r w:rsidRPr="005B4C48">
        <w:rPr>
          <w:rFonts w:cs="Tahoma"/>
          <w:lang w:eastAsia="da-DK"/>
        </w:rPr>
        <w:t xml:space="preserve">skal, som udgangspunkt, afvise en klage, der ikke er indsendt via Klageportalen. Hvis du ønsker, at blive fritaget for at bruge Klageportalen, skal du sende din klage og en begrundet anmodning til Ringkøbing-Skjern Kommune, Smed Sørensens Vej 1, 6950 Ringkøbing. Ringkøbing-Skjern Kommune videresender herefter anmodningen til </w:t>
      </w:r>
      <w:r w:rsidRPr="005B4C48">
        <w:rPr>
          <w:lang w:eastAsia="da-DK"/>
        </w:rPr>
        <w:t xml:space="preserve">Miljø- og Fødevareklagenævnet, </w:t>
      </w:r>
      <w:r w:rsidRPr="005B4C48">
        <w:rPr>
          <w:rFonts w:cs="Tahoma"/>
          <w:lang w:eastAsia="da-DK"/>
        </w:rPr>
        <w:t xml:space="preserve">som træffer afgørelse om, hvorvidt din anmodning kan imødekommes. </w:t>
      </w:r>
    </w:p>
    <w:p w:rsidR="00A4731C" w:rsidRPr="005B4C48" w:rsidRDefault="00A4731C" w:rsidP="00A4731C">
      <w:pPr>
        <w:rPr>
          <w:u w:val="single"/>
          <w:lang w:eastAsia="da-DK"/>
        </w:rPr>
      </w:pPr>
      <w:r w:rsidRPr="005B4C48">
        <w:rPr>
          <w:rFonts w:cs="Tahoma"/>
          <w:u w:val="single"/>
          <w:lang w:eastAsia="da-DK"/>
        </w:rPr>
        <w:t xml:space="preserve">Hjælp til klage </w:t>
      </w:r>
    </w:p>
    <w:p w:rsidR="00A4731C" w:rsidRDefault="00A4731C" w:rsidP="00A4731C">
      <w:pPr>
        <w:rPr>
          <w:rFonts w:cs="Tahoma"/>
          <w:spacing w:val="4"/>
          <w:lang w:eastAsia="da-DK"/>
        </w:rPr>
      </w:pPr>
      <w:r w:rsidRPr="005B4C48">
        <w:rPr>
          <w:lang w:eastAsia="da-DK"/>
        </w:rPr>
        <w:lastRenderedPageBreak/>
        <w:t xml:space="preserve">Miljø- og Fødevareklagenævnet </w:t>
      </w:r>
      <w:r w:rsidRPr="005B4C48">
        <w:rPr>
          <w:rFonts w:cs="Verdana"/>
          <w:lang w:eastAsia="da-DK"/>
        </w:rPr>
        <w:t>stiller i et vist omfang, en supportfunktion til rådighed ved oprettelse af en klage. Supportfunktionen kan kontaktes pr. tlf.: 72</w:t>
      </w:r>
      <w:r>
        <w:rPr>
          <w:rFonts w:cs="Verdana"/>
          <w:lang w:eastAsia="da-DK"/>
        </w:rPr>
        <w:t>40</w:t>
      </w:r>
      <w:r w:rsidRPr="005B4C48">
        <w:rPr>
          <w:rFonts w:cs="Verdana"/>
          <w:lang w:eastAsia="da-DK"/>
        </w:rPr>
        <w:t xml:space="preserve"> </w:t>
      </w:r>
      <w:r>
        <w:rPr>
          <w:rFonts w:cs="Verdana"/>
          <w:lang w:eastAsia="da-DK"/>
        </w:rPr>
        <w:t>5600</w:t>
      </w:r>
      <w:r w:rsidRPr="005B4C48">
        <w:rPr>
          <w:rFonts w:cs="Verdana"/>
          <w:lang w:eastAsia="da-DK"/>
        </w:rPr>
        <w:t xml:space="preserve">, eller på mail: </w:t>
      </w:r>
      <w:hyperlink r:id="rId13" w:history="1">
        <w:r w:rsidRPr="005B4C48">
          <w:rPr>
            <w:rFonts w:cs="Verdana"/>
            <w:color w:val="0563C1" w:themeColor="hyperlink"/>
            <w:u w:val="single"/>
            <w:lang w:eastAsia="da-DK"/>
          </w:rPr>
          <w:t>nh@naevneneshus.dk</w:t>
        </w:r>
      </w:hyperlink>
      <w:r w:rsidRPr="005B4C48">
        <w:rPr>
          <w:rFonts w:cs="Verdana"/>
          <w:lang w:eastAsia="da-DK"/>
        </w:rPr>
        <w:t>. De kan kontaktes på følgende tidspunkter: m</w:t>
      </w:r>
      <w:r w:rsidRPr="005B4C48">
        <w:rPr>
          <w:rFonts w:cs="Tahoma"/>
          <w:lang w:eastAsia="da-DK"/>
        </w:rPr>
        <w:t>an.-</w:t>
      </w:r>
      <w:proofErr w:type="spellStart"/>
      <w:r>
        <w:rPr>
          <w:rFonts w:cs="Tahoma"/>
          <w:lang w:eastAsia="da-DK"/>
        </w:rPr>
        <w:t>fre</w:t>
      </w:r>
      <w:proofErr w:type="spellEnd"/>
      <w:r w:rsidRPr="005B4C48">
        <w:rPr>
          <w:rFonts w:cs="Tahoma"/>
          <w:lang w:eastAsia="da-DK"/>
        </w:rPr>
        <w:t xml:space="preserve">. </w:t>
      </w:r>
      <w:r>
        <w:rPr>
          <w:rFonts w:cs="Tahoma"/>
          <w:lang w:eastAsia="da-DK"/>
        </w:rPr>
        <w:t>9</w:t>
      </w:r>
      <w:r w:rsidRPr="005B4C48">
        <w:rPr>
          <w:rFonts w:cs="Tahoma"/>
          <w:lang w:eastAsia="da-DK"/>
        </w:rPr>
        <w:t>.00-15.00.</w:t>
      </w:r>
      <w:r w:rsidRPr="005B4C48">
        <w:rPr>
          <w:rFonts w:cs="Verdana"/>
          <w:lang w:eastAsia="da-DK"/>
        </w:rPr>
        <w:br/>
      </w:r>
    </w:p>
    <w:p w:rsidR="005B4C48" w:rsidRPr="005B4C48" w:rsidRDefault="005B4C48" w:rsidP="000F3FFB">
      <w:pPr>
        <w:pStyle w:val="Overskrift2"/>
        <w:rPr>
          <w:lang w:eastAsia="da-DK"/>
        </w:rPr>
      </w:pPr>
      <w:bookmarkStart w:id="36" w:name="_Toc37847077"/>
      <w:r w:rsidRPr="005B4C48">
        <w:rPr>
          <w:lang w:eastAsia="da-DK"/>
        </w:rPr>
        <w:t>Udnyttelse</w:t>
      </w:r>
      <w:bookmarkEnd w:id="34"/>
      <w:bookmarkEnd w:id="35"/>
      <w:r w:rsidRPr="005B4C48">
        <w:rPr>
          <w:lang w:eastAsia="da-DK"/>
        </w:rPr>
        <w:t>, kontinuitet og revurdering</w:t>
      </w:r>
      <w:bookmarkEnd w:id="36"/>
    </w:p>
    <w:p w:rsidR="005B4C48" w:rsidRPr="005B4C48" w:rsidRDefault="005B4C48" w:rsidP="000E750E">
      <w:pPr>
        <w:rPr>
          <w:lang w:eastAsia="da-DK"/>
        </w:rPr>
      </w:pPr>
      <w:r w:rsidRPr="005B4C48">
        <w:rPr>
          <w:lang w:eastAsia="da-DK"/>
        </w:rPr>
        <w:t xml:space="preserve">En </w:t>
      </w:r>
      <w:r w:rsidR="000D4840" w:rsidRPr="00BC7272">
        <w:rPr>
          <w:lang w:eastAsia="da-DK"/>
        </w:rPr>
        <w:t>miljøtilladelse</w:t>
      </w:r>
      <w:r w:rsidRPr="00BC7272">
        <w:rPr>
          <w:lang w:eastAsia="da-DK"/>
        </w:rPr>
        <w:t xml:space="preserve"> efter §</w:t>
      </w:r>
      <w:r w:rsidR="00771964" w:rsidRPr="00BC7272">
        <w:rPr>
          <w:lang w:eastAsia="da-DK"/>
        </w:rPr>
        <w:t xml:space="preserve"> 16b </w:t>
      </w:r>
      <w:r w:rsidRPr="00BC7272">
        <w:rPr>
          <w:lang w:eastAsia="da-DK"/>
        </w:rPr>
        <w:t xml:space="preserve">i </w:t>
      </w:r>
      <w:r w:rsidR="00771964" w:rsidRPr="00BC7272">
        <w:rPr>
          <w:lang w:eastAsia="da-DK"/>
        </w:rPr>
        <w:t>husdyrbrugsloven</w:t>
      </w:r>
      <w:r w:rsidRPr="00BC7272">
        <w:rPr>
          <w:lang w:eastAsia="da-DK"/>
        </w:rPr>
        <w:t xml:space="preserve"> bortfalder</w:t>
      </w:r>
      <w:r w:rsidR="00D678D6" w:rsidRPr="00BC7272">
        <w:rPr>
          <w:lang w:eastAsia="da-DK"/>
        </w:rPr>
        <w:t>,</w:t>
      </w:r>
      <w:r w:rsidRPr="00BC7272">
        <w:rPr>
          <w:lang w:eastAsia="da-DK"/>
        </w:rPr>
        <w:t xml:space="preserve"> hvis den ikke er udnyttet inden 6 år efter at </w:t>
      </w:r>
      <w:r w:rsidR="000D4840" w:rsidRPr="00BC7272">
        <w:rPr>
          <w:lang w:eastAsia="da-DK"/>
        </w:rPr>
        <w:t>miljøtilladelsen</w:t>
      </w:r>
      <w:r w:rsidRPr="00BC7272">
        <w:rPr>
          <w:lang w:eastAsia="da-DK"/>
        </w:rPr>
        <w:t xml:space="preserve"> er meddelt.</w:t>
      </w:r>
      <w:r w:rsidR="00771964" w:rsidRPr="00BC7272">
        <w:rPr>
          <w:lang w:eastAsia="da-DK"/>
        </w:rPr>
        <w:t xml:space="preserve"> </w:t>
      </w:r>
      <w:r w:rsidR="000D4840" w:rsidRPr="00BC7272">
        <w:rPr>
          <w:lang w:eastAsia="da-DK"/>
        </w:rPr>
        <w:t>Miljøtilladelsen</w:t>
      </w:r>
      <w:r w:rsidR="00771964" w:rsidRPr="00BC7272">
        <w:rPr>
          <w:lang w:eastAsia="da-DK"/>
        </w:rPr>
        <w:t xml:space="preserve"> anses for udnyttet, når byggeriet faktisk er afsluttet</w:t>
      </w:r>
      <w:r w:rsidR="00D678D6" w:rsidRPr="00BC7272">
        <w:rPr>
          <w:lang w:eastAsia="da-DK"/>
        </w:rPr>
        <w:t>. H</w:t>
      </w:r>
      <w:r w:rsidR="00771964" w:rsidRPr="00BC7272">
        <w:rPr>
          <w:lang w:eastAsia="da-DK"/>
        </w:rPr>
        <w:t xml:space="preserve">vis der ikke foreligger et byggeri anses en </w:t>
      </w:r>
      <w:r w:rsidR="000D4840" w:rsidRPr="00BC7272">
        <w:rPr>
          <w:lang w:eastAsia="da-DK"/>
        </w:rPr>
        <w:t>tilladelse</w:t>
      </w:r>
      <w:r w:rsidR="00771964" w:rsidRPr="00BC7272">
        <w:rPr>
          <w:lang w:eastAsia="da-DK"/>
        </w:rPr>
        <w:t xml:space="preserve"> for udnyttet, når det konstateres, at det</w:t>
      </w:r>
      <w:r w:rsidR="00771964" w:rsidRPr="00771964">
        <w:rPr>
          <w:lang w:eastAsia="da-DK"/>
        </w:rPr>
        <w:t>, der er truffet afgørelse om, faktisk er gennemført.</w:t>
      </w:r>
    </w:p>
    <w:p w:rsidR="007248AB" w:rsidRPr="00D678D6" w:rsidRDefault="007248AB" w:rsidP="000E750E">
      <w:pPr>
        <w:rPr>
          <w:lang w:eastAsia="da-DK"/>
        </w:rPr>
      </w:pPr>
      <w:r w:rsidRPr="00D678D6">
        <w:rPr>
          <w:lang w:eastAsia="da-DK"/>
        </w:rPr>
        <w:t>En udnyttet miljø</w:t>
      </w:r>
      <w:r w:rsidR="000D4840">
        <w:rPr>
          <w:lang w:eastAsia="da-DK"/>
        </w:rPr>
        <w:t>tilladelse</w:t>
      </w:r>
      <w:r w:rsidRPr="00D678D6">
        <w:rPr>
          <w:lang w:eastAsia="da-DK"/>
        </w:rPr>
        <w:t xml:space="preserve"> kan bortfalde helt eller delvist, hvis den efterfølgende ikke har været udnyttet i 3 på hinanden følgende år. Udnyttelsen forudsætter at mindst 25 % af det godkendte produktionsareal</w:t>
      </w:r>
      <w:r w:rsidR="00D678D6" w:rsidRPr="00D678D6">
        <w:rPr>
          <w:lang w:eastAsia="da-DK"/>
        </w:rPr>
        <w:t xml:space="preserve"> udnyttes driftsmæssigt og at den driftsmæssige udnyttelse ikke på noget tidspunkt ophører i 3 på hinanden følgende år. Driftsmæssig udnyttelse kræver, at der er dyr på produktionsarealerne svarende til mindst 50 % af det mulige ifølge dyrevelfærdskravene.</w:t>
      </w:r>
    </w:p>
    <w:p w:rsidR="009D1F7F" w:rsidRPr="005B4C48" w:rsidRDefault="009D1F7F"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5B4C48" w:rsidRDefault="005B4C48" w:rsidP="005B4C48">
      <w:pPr>
        <w:autoSpaceDE w:val="0"/>
        <w:autoSpaceDN w:val="0"/>
        <w:adjustRightInd w:val="0"/>
        <w:spacing w:after="0" w:line="240" w:lineRule="auto"/>
        <w:rPr>
          <w:rFonts w:ascii="Verdana" w:eastAsia="Times New Roman" w:hAnsi="Verdana" w:cs="Helv"/>
          <w:color w:val="000000"/>
          <w:sz w:val="20"/>
          <w:szCs w:val="20"/>
          <w:lang w:eastAsia="da-DK"/>
        </w:rPr>
      </w:pPr>
    </w:p>
    <w:p w:rsidR="005B4C48" w:rsidRPr="00F22A82" w:rsidRDefault="005B4C48" w:rsidP="005B4C48">
      <w:pPr>
        <w:autoSpaceDE w:val="0"/>
        <w:autoSpaceDN w:val="0"/>
        <w:adjustRightInd w:val="0"/>
        <w:spacing w:after="0" w:line="240" w:lineRule="auto"/>
        <w:rPr>
          <w:rFonts w:eastAsia="Times New Roman" w:cs="Helv"/>
          <w:color w:val="000000"/>
          <w:lang w:eastAsia="da-DK"/>
        </w:rPr>
      </w:pPr>
      <w:r w:rsidRPr="00F22A82">
        <w:rPr>
          <w:rFonts w:eastAsia="Times New Roman" w:cs="Helv"/>
          <w:color w:val="000000"/>
          <w:lang w:eastAsia="da-DK"/>
        </w:rPr>
        <w:t>På vegne af Teknik- og Miljøudvalget</w:t>
      </w:r>
    </w:p>
    <w:p w:rsidR="005B4C48" w:rsidRPr="00F22A82" w:rsidRDefault="005B4C48" w:rsidP="005B4C48">
      <w:pPr>
        <w:autoSpaceDE w:val="0"/>
        <w:autoSpaceDN w:val="0"/>
        <w:adjustRightInd w:val="0"/>
        <w:spacing w:after="0" w:line="240" w:lineRule="auto"/>
        <w:rPr>
          <w:rFonts w:eastAsia="Times New Roman" w:cs="Helv"/>
          <w:color w:val="000000"/>
          <w:lang w:eastAsia="da-DK"/>
        </w:rPr>
      </w:pPr>
    </w:p>
    <w:p w:rsidR="007F20F0" w:rsidRPr="007F20F0" w:rsidRDefault="005B4C48" w:rsidP="007F20F0">
      <w:r w:rsidRPr="00F22A82">
        <w:rPr>
          <w:rFonts w:eastAsia="Times New Roman" w:cs="Arial"/>
          <w:lang w:eastAsia="da-DK"/>
        </w:rPr>
        <w:t xml:space="preserve"> </w:t>
      </w:r>
      <w:r w:rsidR="007F20F0" w:rsidRPr="007F20F0">
        <w:rPr>
          <w:rFonts w:eastAsia="Times New Roman" w:cs="Arial"/>
          <w:noProof/>
          <w:lang w:eastAsia="da-DK"/>
        </w:rPr>
        <w:drawing>
          <wp:inline distT="0" distB="0" distL="0" distR="0">
            <wp:extent cx="1657350" cy="266700"/>
            <wp:effectExtent l="0" t="0" r="0" b="0"/>
            <wp:docPr id="38" name="Billede 38" descr="F:\Land og Vand\_Eget\Berith\UNDERSKRIFT\Underskrift Iv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and og Vand\_Eget\Berith\UNDERSKRIFT\Underskrift Ivan.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57350" cy="266700"/>
                    </a:xfrm>
                    <a:prstGeom prst="rect">
                      <a:avLst/>
                    </a:prstGeom>
                    <a:noFill/>
                    <a:ln>
                      <a:noFill/>
                    </a:ln>
                  </pic:spPr>
                </pic:pic>
              </a:graphicData>
            </a:graphic>
          </wp:inline>
        </w:drawing>
      </w:r>
      <w:r w:rsidR="007F20F0">
        <w:rPr>
          <w:rFonts w:eastAsia="Times New Roman" w:cs="Arial"/>
          <w:lang w:eastAsia="da-DK"/>
        </w:rPr>
        <w:tab/>
      </w:r>
      <w:r w:rsidR="007F20F0">
        <w:rPr>
          <w:rFonts w:eastAsia="Times New Roman" w:cs="Arial"/>
          <w:lang w:eastAsia="da-DK"/>
        </w:rPr>
        <w:tab/>
      </w:r>
      <w:r w:rsidR="007F20F0" w:rsidRPr="00285716">
        <w:rPr>
          <w:noProof/>
        </w:rPr>
        <w:drawing>
          <wp:inline distT="0" distB="0" distL="0" distR="0">
            <wp:extent cx="1281441" cy="158483"/>
            <wp:effectExtent l="0" t="0" r="0" b="0"/>
            <wp:docPr id="39" name="Billede 39" descr="P:\Privat\Benth Bressendorl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rivat\Benth Bressendorlf.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8737" cy="194015"/>
                    </a:xfrm>
                    <a:prstGeom prst="rect">
                      <a:avLst/>
                    </a:prstGeom>
                    <a:noFill/>
                    <a:ln>
                      <a:noFill/>
                    </a:ln>
                  </pic:spPr>
                </pic:pic>
              </a:graphicData>
            </a:graphic>
          </wp:inline>
        </w:drawing>
      </w:r>
    </w:p>
    <w:p w:rsidR="005B4C48" w:rsidRPr="00F22A82" w:rsidRDefault="005B4C48" w:rsidP="005B4C48">
      <w:pPr>
        <w:spacing w:after="0" w:line="240" w:lineRule="auto"/>
        <w:rPr>
          <w:rFonts w:eastAsia="Times New Roman" w:cs="Times New Roman"/>
          <w:color w:val="000000"/>
          <w:lang w:eastAsia="da-DK"/>
        </w:rPr>
      </w:pPr>
      <w:r w:rsidRPr="00F22A82">
        <w:rPr>
          <w:rFonts w:eastAsia="Times New Roman" w:cs="Times New Roman"/>
          <w:color w:val="000000"/>
          <w:lang w:eastAsia="da-DK"/>
        </w:rPr>
        <w:t xml:space="preserve">___________________ </w:t>
      </w:r>
      <w:r w:rsidRPr="00F22A82">
        <w:rPr>
          <w:rFonts w:eastAsia="Times New Roman" w:cs="Times New Roman"/>
          <w:color w:val="000000"/>
          <w:lang w:eastAsia="da-DK"/>
        </w:rPr>
        <w:tab/>
      </w:r>
      <w:r w:rsidRPr="00F22A82">
        <w:rPr>
          <w:rFonts w:eastAsia="Times New Roman" w:cs="Times New Roman"/>
          <w:color w:val="000000"/>
          <w:lang w:eastAsia="da-DK"/>
        </w:rPr>
        <w:tab/>
      </w:r>
      <w:r w:rsidRPr="00F22A82">
        <w:rPr>
          <w:rFonts w:eastAsia="Times New Roman" w:cs="Times New Roman"/>
          <w:color w:val="000000"/>
          <w:lang w:eastAsia="da-DK"/>
        </w:rPr>
        <w:tab/>
        <w:t>___________________</w:t>
      </w:r>
    </w:p>
    <w:p w:rsidR="005B4C48" w:rsidRPr="00F22A82" w:rsidRDefault="005B4C48" w:rsidP="005B4C48">
      <w:pPr>
        <w:spacing w:after="0" w:line="240" w:lineRule="auto"/>
        <w:rPr>
          <w:rFonts w:eastAsia="Times New Roman" w:cs="Times New Roman"/>
          <w:color w:val="000000"/>
          <w:lang w:eastAsia="da-DK"/>
        </w:rPr>
      </w:pPr>
      <w:r w:rsidRPr="00F22A82">
        <w:rPr>
          <w:rFonts w:eastAsia="Times New Roman" w:cs="Times New Roman"/>
          <w:color w:val="000000"/>
          <w:lang w:eastAsia="da-DK"/>
        </w:rPr>
        <w:t>Ivan Thesbjerg</w:t>
      </w:r>
      <w:r w:rsidRPr="00F22A82">
        <w:rPr>
          <w:rFonts w:eastAsia="Times New Roman" w:cs="Times New Roman"/>
          <w:color w:val="000000"/>
          <w:lang w:eastAsia="da-DK"/>
        </w:rPr>
        <w:tab/>
      </w:r>
      <w:r w:rsidRPr="00F22A82">
        <w:rPr>
          <w:rFonts w:eastAsia="Times New Roman" w:cs="Times New Roman"/>
          <w:color w:val="000000"/>
          <w:lang w:eastAsia="da-DK"/>
        </w:rPr>
        <w:tab/>
      </w:r>
      <w:r w:rsidRPr="00F22A82">
        <w:rPr>
          <w:rFonts w:eastAsia="Times New Roman" w:cs="Times New Roman"/>
          <w:color w:val="000000"/>
          <w:lang w:eastAsia="da-DK"/>
        </w:rPr>
        <w:tab/>
      </w:r>
      <w:r w:rsidR="00DB6765">
        <w:rPr>
          <w:rFonts w:eastAsia="Times New Roman" w:cs="Times New Roman"/>
          <w:color w:val="000000"/>
          <w:lang w:eastAsia="da-DK"/>
        </w:rPr>
        <w:t>Berith Bressendorff</w:t>
      </w:r>
    </w:p>
    <w:p w:rsidR="005B4C48" w:rsidRPr="00F22A82" w:rsidRDefault="005B4C48" w:rsidP="005B4C48">
      <w:pPr>
        <w:spacing w:after="0" w:line="240" w:lineRule="auto"/>
        <w:rPr>
          <w:rFonts w:eastAsia="Times New Roman" w:cs="Arial"/>
          <w:lang w:eastAsia="da-DK"/>
        </w:rPr>
      </w:pPr>
      <w:r w:rsidRPr="00F22A82">
        <w:rPr>
          <w:rFonts w:eastAsia="Times New Roman" w:cs="Arial"/>
          <w:lang w:eastAsia="da-DK"/>
        </w:rPr>
        <w:t>Afdelingsleder</w:t>
      </w:r>
      <w:r w:rsidRPr="00F22A82">
        <w:rPr>
          <w:rFonts w:eastAsia="Times New Roman" w:cs="Arial"/>
          <w:lang w:eastAsia="da-DK"/>
        </w:rPr>
        <w:tab/>
      </w:r>
      <w:r w:rsidRPr="00F22A82">
        <w:rPr>
          <w:rFonts w:eastAsia="Times New Roman" w:cs="Arial"/>
          <w:lang w:eastAsia="da-DK"/>
        </w:rPr>
        <w:tab/>
      </w:r>
      <w:r w:rsidRPr="00F22A82">
        <w:rPr>
          <w:rFonts w:eastAsia="Times New Roman" w:cs="Arial"/>
          <w:lang w:eastAsia="da-DK"/>
        </w:rPr>
        <w:tab/>
      </w:r>
      <w:r w:rsidR="00DB6765" w:rsidRPr="00DB6765">
        <w:rPr>
          <w:rFonts w:eastAsia="Times New Roman" w:cs="Arial"/>
          <w:lang w:eastAsia="da-DK"/>
        </w:rPr>
        <w:t>Miljømedarbejder</w:t>
      </w:r>
    </w:p>
    <w:p w:rsidR="005B4C48" w:rsidRPr="00F22A82" w:rsidRDefault="005B4C48" w:rsidP="005B4C48">
      <w:pPr>
        <w:spacing w:after="0" w:line="240" w:lineRule="auto"/>
        <w:rPr>
          <w:rFonts w:eastAsia="Times New Roman" w:cs="Arial"/>
          <w:lang w:eastAsia="da-DK"/>
        </w:rPr>
      </w:pPr>
      <w:r w:rsidRPr="00F22A82">
        <w:rPr>
          <w:rFonts w:eastAsia="Times New Roman" w:cs="Arial"/>
          <w:lang w:eastAsia="da-DK"/>
        </w:rPr>
        <w:t xml:space="preserve">Land og Vand, Landbrug </w:t>
      </w:r>
      <w:r w:rsidRPr="00F22A82">
        <w:rPr>
          <w:rFonts w:eastAsia="Times New Roman" w:cs="Arial"/>
          <w:lang w:eastAsia="da-DK"/>
        </w:rPr>
        <w:tab/>
      </w:r>
      <w:r w:rsidRPr="00F22A82">
        <w:rPr>
          <w:rFonts w:eastAsia="Times New Roman" w:cs="Arial"/>
          <w:lang w:eastAsia="da-DK"/>
        </w:rPr>
        <w:tab/>
      </w:r>
      <w:r w:rsidRPr="00F22A82">
        <w:rPr>
          <w:rFonts w:eastAsia="Times New Roman" w:cs="Arial"/>
          <w:lang w:eastAsia="da-DK"/>
        </w:rPr>
        <w:tab/>
        <w:t>Land og Vand, Landbrug</w:t>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r w:rsidRPr="00F22A82">
        <w:rPr>
          <w:rFonts w:eastAsia="Times New Roman" w:cs="Times New Roman"/>
          <w:color w:val="000000"/>
          <w:lang w:eastAsia="da-DK"/>
        </w:rPr>
        <w:t>Ringkøbing-Skjern Kommune</w:t>
      </w:r>
      <w:r w:rsidRPr="00F22A82">
        <w:rPr>
          <w:rFonts w:eastAsia="Times New Roman" w:cs="Times New Roman"/>
          <w:color w:val="000000"/>
          <w:lang w:eastAsia="da-DK"/>
        </w:rPr>
        <w:tab/>
      </w:r>
      <w:r w:rsidRPr="00F22A82">
        <w:rPr>
          <w:rFonts w:eastAsia="Times New Roman" w:cs="Times New Roman"/>
          <w:color w:val="000000"/>
          <w:lang w:eastAsia="da-DK"/>
        </w:rPr>
        <w:tab/>
        <w:t>Ringkøbing-Skjern Kommune</w:t>
      </w:r>
      <w:r w:rsidRPr="005B4C48">
        <w:rPr>
          <w:rFonts w:ascii="Verdana" w:eastAsia="Times New Roman" w:hAnsi="Verdana" w:cs="Times New Roman"/>
          <w:color w:val="000000"/>
          <w:sz w:val="20"/>
          <w:szCs w:val="20"/>
          <w:lang w:eastAsia="da-DK"/>
        </w:rPr>
        <w:tab/>
      </w:r>
      <w:r w:rsidRPr="005B4C48">
        <w:rPr>
          <w:rFonts w:ascii="Verdana" w:eastAsia="Times New Roman" w:hAnsi="Verdana" w:cs="Times New Roman"/>
          <w:color w:val="000000"/>
          <w:sz w:val="20"/>
          <w:szCs w:val="20"/>
          <w:lang w:eastAsia="da-DK"/>
        </w:rPr>
        <w:tab/>
      </w:r>
    </w:p>
    <w:p w:rsidR="005B4C48" w:rsidRPr="005B4C48" w:rsidRDefault="005B4C48" w:rsidP="005B4C48">
      <w:pPr>
        <w:spacing w:after="0" w:line="240" w:lineRule="auto"/>
        <w:rPr>
          <w:rFonts w:ascii="Verdana" w:eastAsia="Times New Roman" w:hAnsi="Verdana" w:cs="Times New Roman"/>
          <w:color w:val="000000"/>
          <w:sz w:val="20"/>
          <w:szCs w:val="20"/>
          <w:lang w:eastAsia="da-DK"/>
        </w:rPr>
      </w:pPr>
    </w:p>
    <w:p w:rsidR="005B4C48" w:rsidRDefault="005B4C48" w:rsidP="005B4C48">
      <w:pPr>
        <w:spacing w:after="0" w:line="240" w:lineRule="auto"/>
        <w:rPr>
          <w:rFonts w:ascii="Verdana" w:eastAsia="Times New Roman" w:hAnsi="Verdana" w:cs="Times New Roman"/>
          <w:b/>
          <w:color w:val="000000"/>
          <w:sz w:val="20"/>
          <w:szCs w:val="20"/>
          <w:lang w:eastAsia="da-DK"/>
        </w:rPr>
      </w:pPr>
    </w:p>
    <w:p w:rsidR="00F365DB" w:rsidRDefault="00F365DB" w:rsidP="005B4C48">
      <w:pPr>
        <w:spacing w:after="0" w:line="240" w:lineRule="auto"/>
        <w:rPr>
          <w:rFonts w:ascii="Verdana" w:eastAsia="Times New Roman" w:hAnsi="Verdana" w:cs="Times New Roman"/>
          <w:b/>
          <w:color w:val="000000"/>
          <w:sz w:val="20"/>
          <w:szCs w:val="20"/>
          <w:lang w:eastAsia="da-DK"/>
        </w:rPr>
      </w:pPr>
    </w:p>
    <w:p w:rsidR="00F365DB" w:rsidRDefault="00F365DB" w:rsidP="005B4C48">
      <w:pPr>
        <w:spacing w:after="0" w:line="240" w:lineRule="auto"/>
        <w:rPr>
          <w:rFonts w:ascii="Verdana" w:eastAsia="Times New Roman" w:hAnsi="Verdana" w:cs="Times New Roman"/>
          <w:b/>
          <w:color w:val="000000"/>
          <w:sz w:val="20"/>
          <w:szCs w:val="20"/>
          <w:lang w:eastAsia="da-DK"/>
        </w:rPr>
      </w:pPr>
    </w:p>
    <w:p w:rsidR="00F365DB" w:rsidRDefault="00F365DB" w:rsidP="005B4C48">
      <w:pPr>
        <w:spacing w:after="0" w:line="240" w:lineRule="auto"/>
        <w:rPr>
          <w:rFonts w:ascii="Verdana" w:eastAsia="Times New Roman" w:hAnsi="Verdana" w:cs="Times New Roman"/>
          <w:b/>
          <w:color w:val="000000"/>
          <w:sz w:val="20"/>
          <w:szCs w:val="20"/>
          <w:lang w:eastAsia="da-DK"/>
        </w:rPr>
      </w:pPr>
    </w:p>
    <w:p w:rsidR="00F365DB" w:rsidRDefault="00F365DB" w:rsidP="005B4C48">
      <w:pPr>
        <w:spacing w:after="0" w:line="240" w:lineRule="auto"/>
        <w:rPr>
          <w:rFonts w:ascii="Verdana" w:eastAsia="Times New Roman" w:hAnsi="Verdana" w:cs="Times New Roman"/>
          <w:b/>
          <w:color w:val="000000"/>
          <w:sz w:val="20"/>
          <w:szCs w:val="20"/>
          <w:lang w:eastAsia="da-DK"/>
        </w:rPr>
      </w:pPr>
    </w:p>
    <w:p w:rsidR="00F365DB" w:rsidRPr="005B4C48" w:rsidRDefault="00F365DB"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p>
    <w:p w:rsidR="005B4C48" w:rsidRDefault="005B4C48" w:rsidP="005B4C48">
      <w:pPr>
        <w:spacing w:after="0" w:line="240" w:lineRule="auto"/>
        <w:rPr>
          <w:rFonts w:ascii="Verdana" w:eastAsia="Times New Roman" w:hAnsi="Verdana" w:cs="Times New Roman"/>
          <w:b/>
          <w:color w:val="000000"/>
          <w:sz w:val="20"/>
          <w:szCs w:val="20"/>
          <w:lang w:eastAsia="da-DK"/>
        </w:rPr>
      </w:pPr>
    </w:p>
    <w:p w:rsidR="00963D6B" w:rsidRDefault="00963D6B" w:rsidP="005B4C48">
      <w:pPr>
        <w:spacing w:after="0" w:line="240" w:lineRule="auto"/>
        <w:rPr>
          <w:rFonts w:ascii="Verdana" w:eastAsia="Times New Roman" w:hAnsi="Verdana" w:cs="Times New Roman"/>
          <w:b/>
          <w:color w:val="000000"/>
          <w:sz w:val="20"/>
          <w:szCs w:val="20"/>
          <w:lang w:eastAsia="da-DK"/>
        </w:rPr>
      </w:pPr>
    </w:p>
    <w:p w:rsidR="00963D6B" w:rsidRDefault="00963D6B" w:rsidP="005B4C48">
      <w:pPr>
        <w:spacing w:after="0" w:line="240" w:lineRule="auto"/>
        <w:rPr>
          <w:rFonts w:ascii="Verdana" w:eastAsia="Times New Roman" w:hAnsi="Verdana" w:cs="Times New Roman"/>
          <w:b/>
          <w:color w:val="000000"/>
          <w:sz w:val="20"/>
          <w:szCs w:val="20"/>
          <w:lang w:eastAsia="da-DK"/>
        </w:rPr>
      </w:pPr>
    </w:p>
    <w:p w:rsidR="00963D6B" w:rsidRDefault="00963D6B" w:rsidP="005B4C48">
      <w:pPr>
        <w:spacing w:after="0" w:line="240" w:lineRule="auto"/>
        <w:rPr>
          <w:rFonts w:ascii="Verdana" w:eastAsia="Times New Roman" w:hAnsi="Verdana" w:cs="Times New Roman"/>
          <w:b/>
          <w:color w:val="000000"/>
          <w:sz w:val="20"/>
          <w:szCs w:val="20"/>
          <w:lang w:eastAsia="da-DK"/>
        </w:rPr>
      </w:pPr>
    </w:p>
    <w:p w:rsidR="00963D6B" w:rsidRDefault="00963D6B" w:rsidP="005B4C48">
      <w:pPr>
        <w:spacing w:after="0" w:line="240" w:lineRule="auto"/>
        <w:rPr>
          <w:rFonts w:ascii="Verdana" w:eastAsia="Times New Roman" w:hAnsi="Verdana" w:cs="Times New Roman"/>
          <w:b/>
          <w:color w:val="000000"/>
          <w:sz w:val="20"/>
          <w:szCs w:val="20"/>
          <w:lang w:eastAsia="da-DK"/>
        </w:rPr>
      </w:pPr>
    </w:p>
    <w:p w:rsidR="00963D6B" w:rsidRDefault="00963D6B" w:rsidP="005B4C48">
      <w:pPr>
        <w:spacing w:after="0" w:line="240" w:lineRule="auto"/>
        <w:rPr>
          <w:rFonts w:ascii="Verdana" w:eastAsia="Times New Roman" w:hAnsi="Verdana" w:cs="Times New Roman"/>
          <w:b/>
          <w:color w:val="000000"/>
          <w:sz w:val="20"/>
          <w:szCs w:val="20"/>
          <w:lang w:eastAsia="da-DK"/>
        </w:rPr>
      </w:pPr>
    </w:p>
    <w:p w:rsidR="00963D6B" w:rsidRDefault="00963D6B" w:rsidP="005B4C48">
      <w:pPr>
        <w:spacing w:after="0" w:line="240" w:lineRule="auto"/>
        <w:rPr>
          <w:rFonts w:ascii="Verdana" w:eastAsia="Times New Roman" w:hAnsi="Verdana" w:cs="Times New Roman"/>
          <w:b/>
          <w:color w:val="000000"/>
          <w:sz w:val="20"/>
          <w:szCs w:val="20"/>
          <w:lang w:eastAsia="da-DK"/>
        </w:rPr>
      </w:pPr>
    </w:p>
    <w:p w:rsidR="00963D6B" w:rsidRDefault="00963D6B" w:rsidP="005B4C48">
      <w:pPr>
        <w:spacing w:after="0" w:line="240" w:lineRule="auto"/>
        <w:rPr>
          <w:rFonts w:ascii="Verdana" w:eastAsia="Times New Roman" w:hAnsi="Verdana" w:cs="Times New Roman"/>
          <w:b/>
          <w:color w:val="000000"/>
          <w:sz w:val="20"/>
          <w:szCs w:val="20"/>
          <w:lang w:eastAsia="da-DK"/>
        </w:rPr>
      </w:pPr>
    </w:p>
    <w:p w:rsidR="00963D6B" w:rsidRDefault="00963D6B" w:rsidP="005B4C48">
      <w:pPr>
        <w:spacing w:after="0" w:line="240" w:lineRule="auto"/>
        <w:rPr>
          <w:rFonts w:ascii="Verdana" w:eastAsia="Times New Roman" w:hAnsi="Verdana" w:cs="Times New Roman"/>
          <w:b/>
          <w:color w:val="000000"/>
          <w:sz w:val="20"/>
          <w:szCs w:val="20"/>
          <w:lang w:eastAsia="da-DK"/>
        </w:rPr>
      </w:pPr>
    </w:p>
    <w:p w:rsidR="00F365DB" w:rsidRDefault="00F365DB" w:rsidP="005B4C48">
      <w:pPr>
        <w:spacing w:after="0" w:line="240" w:lineRule="auto"/>
        <w:rPr>
          <w:rFonts w:ascii="Verdana" w:eastAsia="Times New Roman" w:hAnsi="Verdana" w:cs="Times New Roman"/>
          <w:b/>
          <w:color w:val="000000"/>
          <w:sz w:val="20"/>
          <w:szCs w:val="20"/>
          <w:lang w:eastAsia="da-DK"/>
        </w:rPr>
      </w:pPr>
    </w:p>
    <w:p w:rsidR="00F365DB" w:rsidRDefault="00F365DB" w:rsidP="005B4C48">
      <w:pPr>
        <w:spacing w:after="0" w:line="240" w:lineRule="auto"/>
        <w:rPr>
          <w:rFonts w:ascii="Verdana" w:eastAsia="Times New Roman" w:hAnsi="Verdana" w:cs="Times New Roman"/>
          <w:b/>
          <w:color w:val="000000"/>
          <w:sz w:val="20"/>
          <w:szCs w:val="20"/>
          <w:lang w:eastAsia="da-DK"/>
        </w:rPr>
      </w:pPr>
    </w:p>
    <w:p w:rsidR="00F365DB" w:rsidRDefault="00F365DB" w:rsidP="005B4C48">
      <w:pPr>
        <w:spacing w:after="0" w:line="240" w:lineRule="auto"/>
        <w:rPr>
          <w:rFonts w:ascii="Verdana" w:eastAsia="Times New Roman" w:hAnsi="Verdana" w:cs="Times New Roman"/>
          <w:b/>
          <w:color w:val="000000"/>
          <w:sz w:val="20"/>
          <w:szCs w:val="20"/>
          <w:lang w:eastAsia="da-DK"/>
        </w:rPr>
      </w:pPr>
    </w:p>
    <w:p w:rsidR="00F365DB" w:rsidRDefault="00F365DB" w:rsidP="005B4C48">
      <w:pPr>
        <w:spacing w:after="0" w:line="240" w:lineRule="auto"/>
        <w:rPr>
          <w:rFonts w:ascii="Verdana" w:eastAsia="Times New Roman" w:hAnsi="Verdana" w:cs="Times New Roman"/>
          <w:b/>
          <w:color w:val="000000"/>
          <w:sz w:val="20"/>
          <w:szCs w:val="20"/>
          <w:lang w:eastAsia="da-DK"/>
        </w:rPr>
      </w:pPr>
    </w:p>
    <w:p w:rsidR="00F365DB" w:rsidRPr="005B4C48" w:rsidRDefault="00F365DB" w:rsidP="005B4C48">
      <w:pPr>
        <w:spacing w:after="0" w:line="240" w:lineRule="auto"/>
        <w:rPr>
          <w:rFonts w:ascii="Verdana" w:eastAsia="Times New Roman" w:hAnsi="Verdana" w:cs="Times New Roman"/>
          <w:b/>
          <w:color w:val="000000"/>
          <w:sz w:val="20"/>
          <w:szCs w:val="20"/>
          <w:lang w:eastAsia="da-DK"/>
        </w:rPr>
      </w:pPr>
    </w:p>
    <w:p w:rsidR="005B4C48" w:rsidRPr="005B4C48" w:rsidRDefault="005B4C48" w:rsidP="005B4C48">
      <w:pPr>
        <w:spacing w:after="0" w:line="240" w:lineRule="auto"/>
        <w:rPr>
          <w:rFonts w:ascii="Verdana" w:eastAsia="Times New Roman" w:hAnsi="Verdana" w:cs="Times New Roman"/>
          <w:b/>
          <w:color w:val="000000"/>
          <w:sz w:val="20"/>
          <w:szCs w:val="20"/>
          <w:lang w:eastAsia="da-DK"/>
        </w:rPr>
      </w:pPr>
      <w:r w:rsidRPr="005B4C48">
        <w:rPr>
          <w:rFonts w:ascii="Verdana" w:eastAsia="Times New Roman" w:hAnsi="Verdana" w:cs="Times New Roman"/>
          <w:b/>
          <w:color w:val="000000"/>
          <w:sz w:val="20"/>
          <w:szCs w:val="20"/>
          <w:lang w:eastAsia="da-DK"/>
        </w:rPr>
        <w:t>Kopi af udkast til miljø</w:t>
      </w:r>
      <w:r w:rsidR="00E35848">
        <w:rPr>
          <w:rFonts w:ascii="Verdana" w:eastAsia="Times New Roman" w:hAnsi="Verdana" w:cs="Times New Roman"/>
          <w:b/>
          <w:color w:val="000000"/>
          <w:sz w:val="20"/>
          <w:szCs w:val="20"/>
          <w:lang w:eastAsia="da-DK"/>
        </w:rPr>
        <w:t>tilladelse</w:t>
      </w:r>
      <w:r w:rsidRPr="005B4C48">
        <w:rPr>
          <w:rFonts w:ascii="Verdana" w:eastAsia="Times New Roman" w:hAnsi="Verdana" w:cs="Times New Roman"/>
          <w:b/>
          <w:color w:val="000000"/>
          <w:sz w:val="20"/>
          <w:szCs w:val="20"/>
          <w:lang w:eastAsia="da-DK"/>
        </w:rPr>
        <w:t xml:space="preserve"> er sendt til:</w:t>
      </w:r>
    </w:p>
    <w:p w:rsidR="005B4C48" w:rsidRPr="00FA6154" w:rsidRDefault="00FA6154" w:rsidP="000E750E">
      <w:pPr>
        <w:rPr>
          <w:lang w:eastAsia="da-DK"/>
        </w:rPr>
      </w:pPr>
      <w:r>
        <w:rPr>
          <w:lang w:eastAsia="da-DK"/>
        </w:rPr>
        <w:t>Ansøger:</w:t>
      </w:r>
      <w:r w:rsidR="00BC7272">
        <w:rPr>
          <w:lang w:eastAsia="da-DK"/>
        </w:rPr>
        <w:t xml:space="preserve"> Ejer af ejendommen på Ahlervej 3, 6900 Skjern</w:t>
      </w:r>
    </w:p>
    <w:p w:rsidR="005B4C48" w:rsidRPr="005B4C48" w:rsidRDefault="00FA6154" w:rsidP="000E750E">
      <w:pPr>
        <w:rPr>
          <w:lang w:eastAsia="da-DK"/>
        </w:rPr>
      </w:pPr>
      <w:r>
        <w:rPr>
          <w:lang w:eastAsia="da-DK"/>
        </w:rPr>
        <w:t>Konsulent:</w:t>
      </w:r>
      <w:r w:rsidR="00BC7272">
        <w:rPr>
          <w:lang w:eastAsia="da-DK"/>
        </w:rPr>
        <w:t xml:space="preserve"> Helle Borum (</w:t>
      </w:r>
      <w:proofErr w:type="spellStart"/>
      <w:r w:rsidR="00BC7272">
        <w:rPr>
          <w:lang w:eastAsia="da-DK"/>
        </w:rPr>
        <w:t>Sagro</w:t>
      </w:r>
      <w:proofErr w:type="spellEnd"/>
      <w:r w:rsidR="00BC7272">
        <w:rPr>
          <w:lang w:eastAsia="da-DK"/>
        </w:rPr>
        <w:t>), e-mail: hbo@sagro.dk</w:t>
      </w:r>
      <w:r w:rsidR="005B4C48" w:rsidRPr="005B4C48">
        <w:rPr>
          <w:lang w:eastAsia="da-DK"/>
        </w:rPr>
        <w:t xml:space="preserve"> </w:t>
      </w:r>
    </w:p>
    <w:p w:rsidR="005B4C48" w:rsidRPr="005B4C48" w:rsidRDefault="005B4C48" w:rsidP="000E750E">
      <w:pPr>
        <w:rPr>
          <w:lang w:eastAsia="da-DK"/>
        </w:rPr>
      </w:pPr>
    </w:p>
    <w:p w:rsidR="005B4C48" w:rsidRPr="00281332" w:rsidRDefault="005B4C48" w:rsidP="00281332">
      <w:pPr>
        <w:rPr>
          <w:lang w:eastAsia="da-DK"/>
        </w:rPr>
      </w:pPr>
      <w:r w:rsidRPr="005B4C48">
        <w:rPr>
          <w:lang w:eastAsia="da-DK"/>
        </w:rPr>
        <w:t xml:space="preserve">Ejere </w:t>
      </w:r>
      <w:r w:rsidR="000D4840">
        <w:rPr>
          <w:lang w:eastAsia="da-DK"/>
        </w:rPr>
        <w:t xml:space="preserve">og beboer af </w:t>
      </w:r>
      <w:r w:rsidR="009A051B">
        <w:rPr>
          <w:lang w:eastAsia="da-DK"/>
        </w:rPr>
        <w:t xml:space="preserve">boliger/bygninger inden for </w:t>
      </w:r>
      <w:r w:rsidR="009A051B" w:rsidRPr="00BC7272">
        <w:rPr>
          <w:lang w:eastAsia="da-DK"/>
        </w:rPr>
        <w:t xml:space="preserve">konsekvensradius på </w:t>
      </w:r>
      <w:r w:rsidR="00BC7272" w:rsidRPr="00BC7272">
        <w:rPr>
          <w:lang w:eastAsia="da-DK"/>
        </w:rPr>
        <w:t>1041</w:t>
      </w:r>
      <w:r w:rsidR="009A051B" w:rsidRPr="00BC7272">
        <w:rPr>
          <w:lang w:eastAsia="da-DK"/>
        </w:rPr>
        <w:t xml:space="preserve"> meter</w:t>
      </w:r>
      <w:r w:rsidRPr="005B4C48">
        <w:rPr>
          <w:lang w:eastAsia="da-DK"/>
        </w:rPr>
        <w:t>:</w:t>
      </w:r>
      <w:r w:rsidR="00281332">
        <w:rPr>
          <w:lang w:eastAsia="da-DK"/>
        </w:rPr>
        <w:t xml:space="preserve"> se bilag 4</w:t>
      </w:r>
    </w:p>
    <w:p w:rsidR="009A051B" w:rsidRDefault="009A051B" w:rsidP="000E750E">
      <w:pPr>
        <w:rPr>
          <w:lang w:eastAsia="da-DK"/>
        </w:rPr>
      </w:pPr>
      <w:r w:rsidRPr="009A051B">
        <w:rPr>
          <w:lang w:eastAsia="da-DK"/>
        </w:rPr>
        <w:t>Matrikulære naboer</w:t>
      </w:r>
      <w:r>
        <w:rPr>
          <w:lang w:eastAsia="da-DK"/>
        </w:rPr>
        <w:t xml:space="preserve"> til </w:t>
      </w:r>
      <w:r w:rsidRPr="00BC7272">
        <w:rPr>
          <w:lang w:eastAsia="da-DK"/>
        </w:rPr>
        <w:t xml:space="preserve">matrikel nr. </w:t>
      </w:r>
      <w:r w:rsidR="00BC7272" w:rsidRPr="00BC7272">
        <w:rPr>
          <w:lang w:eastAsia="da-DK"/>
        </w:rPr>
        <w:t>18a,</w:t>
      </w:r>
      <w:r w:rsidR="00BC7272">
        <w:rPr>
          <w:lang w:eastAsia="da-DK"/>
        </w:rPr>
        <w:t xml:space="preserve"> Borris Nørreland, Sdr. Borris</w:t>
      </w:r>
    </w:p>
    <w:p w:rsidR="009A051B" w:rsidRDefault="009A051B" w:rsidP="000E750E">
      <w:pPr>
        <w:rPr>
          <w:lang w:eastAsia="da-DK"/>
        </w:rPr>
      </w:pPr>
    </w:p>
    <w:p w:rsidR="005B4C48" w:rsidRPr="009A051B" w:rsidRDefault="005B4C48" w:rsidP="000E750E">
      <w:pPr>
        <w:rPr>
          <w:lang w:eastAsia="da-DK"/>
        </w:rPr>
      </w:pPr>
      <w:r w:rsidRPr="00FA6154">
        <w:rPr>
          <w:b/>
          <w:lang w:eastAsia="da-DK"/>
        </w:rPr>
        <w:t>Kopi af miljø</w:t>
      </w:r>
      <w:r w:rsidR="00E35848">
        <w:rPr>
          <w:b/>
          <w:lang w:eastAsia="da-DK"/>
        </w:rPr>
        <w:t>tilladelse</w:t>
      </w:r>
      <w:r w:rsidRPr="00FA6154">
        <w:rPr>
          <w:b/>
          <w:lang w:eastAsia="da-DK"/>
        </w:rPr>
        <w:t xml:space="preserve"> er sendt til:</w:t>
      </w:r>
    </w:p>
    <w:p w:rsidR="005B4C48" w:rsidRPr="00BC7272" w:rsidRDefault="00BC7272" w:rsidP="00B67576">
      <w:pPr>
        <w:pStyle w:val="Listeafsnit"/>
        <w:numPr>
          <w:ilvl w:val="0"/>
          <w:numId w:val="7"/>
        </w:numPr>
        <w:rPr>
          <w:rFonts w:ascii="Cambria" w:hAnsi="Cambria" w:cs="Arial"/>
          <w:sz w:val="22"/>
          <w:szCs w:val="22"/>
        </w:rPr>
      </w:pPr>
      <w:proofErr w:type="spellStart"/>
      <w:r w:rsidRPr="00BC7272">
        <w:rPr>
          <w:rFonts w:ascii="Cambria" w:hAnsi="Cambria"/>
          <w:sz w:val="22"/>
          <w:szCs w:val="22"/>
        </w:rPr>
        <w:t>Sagro</w:t>
      </w:r>
      <w:proofErr w:type="spellEnd"/>
      <w:r w:rsidRPr="00BC7272">
        <w:rPr>
          <w:rFonts w:ascii="Cambria" w:hAnsi="Cambria"/>
          <w:sz w:val="22"/>
          <w:szCs w:val="22"/>
        </w:rPr>
        <w:t>, Konsulent Helle Borum, e-mail: hbo@sagro.dk</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Ringkøbing-Skjern museum, Arkæologisk Afdeling v/Torben Egebjerg, </w:t>
      </w:r>
      <w:r w:rsidRPr="00FA6154">
        <w:rPr>
          <w:rFonts w:ascii="Cambria" w:hAnsi="Cambria"/>
          <w:sz w:val="22"/>
          <w:szCs w:val="22"/>
        </w:rPr>
        <w:br/>
        <w:t xml:space="preserve">e-mail: </w:t>
      </w:r>
      <w:hyperlink r:id="rId16" w:history="1">
        <w:r w:rsidRPr="00FA6154">
          <w:rPr>
            <w:rFonts w:ascii="Cambria" w:hAnsi="Cambria"/>
            <w:color w:val="0000FF"/>
            <w:sz w:val="22"/>
            <w:szCs w:val="22"/>
            <w:u w:val="single"/>
          </w:rPr>
          <w:t>post@arkvest.dk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Det økologiske Råd, 2200 København N, e-mail: </w:t>
      </w:r>
      <w:hyperlink r:id="rId17" w:history="1">
        <w:r w:rsidRPr="00FA6154">
          <w:rPr>
            <w:rFonts w:ascii="Cambria" w:hAnsi="Cambria"/>
            <w:color w:val="0000FF"/>
            <w:sz w:val="22"/>
            <w:szCs w:val="22"/>
            <w:u w:val="single"/>
          </w:rPr>
          <w:t>husdyr@ecocouncil.dk</w:t>
        </w:r>
      </w:hyperlink>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Dansk Ornitologisk Forening, e-mail: </w:t>
      </w:r>
      <w:hyperlink r:id="rId18" w:history="1">
        <w:r w:rsidRPr="00FA6154">
          <w:rPr>
            <w:rFonts w:ascii="Cambria" w:hAnsi="Cambria"/>
            <w:color w:val="0000FF"/>
            <w:sz w:val="22"/>
            <w:szCs w:val="22"/>
            <w:u w:val="single"/>
          </w:rPr>
          <w:t>natur@dof.dk</w:t>
        </w:r>
      </w:hyperlink>
      <w:r w:rsidRPr="00FA6154">
        <w:rPr>
          <w:rFonts w:ascii="Cambria" w:hAnsi="Cambria"/>
          <w:sz w:val="22"/>
          <w:szCs w:val="22"/>
        </w:rPr>
        <w:t xml:space="preserve">, </w:t>
      </w:r>
      <w:hyperlink r:id="rId19" w:history="1">
        <w:r w:rsidRPr="00FA6154">
          <w:rPr>
            <w:rFonts w:ascii="Cambria" w:hAnsi="Cambria"/>
            <w:color w:val="0000FF"/>
            <w:sz w:val="22"/>
            <w:szCs w:val="22"/>
            <w:u w:val="single"/>
          </w:rPr>
          <w:t>ringkoebing-skjern@dof.dk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Sundhedsstyrelsen, e-mail:</w:t>
      </w:r>
      <w:r w:rsidRPr="00FA6154">
        <w:rPr>
          <w:rFonts w:ascii="Cambria" w:hAnsi="Cambria"/>
          <w:color w:val="0000FF"/>
          <w:sz w:val="22"/>
          <w:szCs w:val="22"/>
          <w:u w:val="single"/>
        </w:rPr>
        <w:t>senord@sst.dk</w:t>
      </w:r>
      <w:bookmarkStart w:id="37" w:name="_Toc172008112"/>
      <w:bookmarkStart w:id="38" w:name="_Toc172094150"/>
      <w:bookmarkStart w:id="39" w:name="_Toc172347347"/>
      <w:bookmarkStart w:id="40" w:name="_Toc172347723"/>
      <w:bookmarkStart w:id="41" w:name="_Toc172347877"/>
      <w:bookmarkStart w:id="42" w:name="_Toc172348063"/>
      <w:bookmarkStart w:id="43" w:name="_Toc172348206"/>
      <w:bookmarkStart w:id="44" w:name="_Toc172348305"/>
      <w:bookmarkStart w:id="45" w:name="_Toc172348357"/>
      <w:bookmarkStart w:id="46" w:name="_Toc172348409"/>
      <w:bookmarkStart w:id="47" w:name="_Toc172348584"/>
      <w:bookmarkStart w:id="48" w:name="_Toc172348680"/>
      <w:bookmarkStart w:id="49" w:name="_Toc172348747"/>
      <w:bookmarkStart w:id="50" w:name="_Toc172348801"/>
      <w:bookmarkStart w:id="51" w:name="_Toc172348854"/>
      <w:bookmarkStart w:id="52" w:name="_Toc172350741"/>
      <w:bookmarkStart w:id="53" w:name="_Toc172350912"/>
      <w:bookmarkStart w:id="54" w:name="_Toc172689384"/>
      <w:bookmarkStart w:id="55" w:name="_Toc172694926"/>
      <w:bookmarkStart w:id="56" w:name="_Toc172950450"/>
      <w:bookmarkStart w:id="57" w:name="_Toc173288342"/>
      <w:bookmarkStart w:id="58" w:name="_Toc173295470"/>
      <w:bookmarkStart w:id="59" w:name="_Toc173372453"/>
      <w:bookmarkStart w:id="60" w:name="_Toc173378609"/>
      <w:bookmarkStart w:id="61" w:name="_Toc173378668"/>
      <w:bookmarkStart w:id="62" w:name="_Toc173383159"/>
      <w:bookmarkStart w:id="63" w:name="_Toc173383839"/>
      <w:bookmarkStart w:id="64" w:name="_Toc174781545"/>
      <w:bookmarkStart w:id="65" w:name="_Toc174844464"/>
      <w:bookmarkStart w:id="66" w:name="_Toc174953679"/>
      <w:bookmarkStart w:id="67" w:name="_Toc174954146"/>
      <w:bookmarkStart w:id="68" w:name="_Toc174954488"/>
      <w:bookmarkStart w:id="69" w:name="_Toc175017791"/>
      <w:bookmarkStart w:id="70" w:name="_Toc175032835"/>
      <w:bookmarkStart w:id="71" w:name="_Toc175032886"/>
      <w:bookmarkStart w:id="72" w:name="_Toc175033064"/>
      <w:bookmarkStart w:id="73" w:name="_Toc175043827"/>
      <w:bookmarkStart w:id="74" w:name="_Toc175043971"/>
      <w:bookmarkStart w:id="75" w:name="_Toc175102702"/>
      <w:bookmarkStart w:id="76" w:name="_Toc175102752"/>
      <w:bookmarkStart w:id="77" w:name="_Toc175102963"/>
      <w:bookmarkStart w:id="78" w:name="_Toc175119868"/>
      <w:bookmarkStart w:id="79" w:name="_Toc175119916"/>
      <w:bookmarkStart w:id="80" w:name="_Toc175119964"/>
      <w:bookmarkStart w:id="81" w:name="_Toc175120012"/>
      <w:bookmarkStart w:id="82" w:name="_Toc175120111"/>
      <w:bookmarkStart w:id="83" w:name="_Toc175120850"/>
      <w:bookmarkStart w:id="84" w:name="_Toc175121726"/>
      <w:bookmarkStart w:id="85" w:name="_Toc175121774"/>
      <w:bookmarkStart w:id="86" w:name="_Toc175122018"/>
      <w:bookmarkStart w:id="87" w:name="_Toc175123431"/>
      <w:bookmarkStart w:id="88" w:name="_Toc175123530"/>
      <w:bookmarkStart w:id="89" w:name="_Toc175362615"/>
      <w:bookmarkStart w:id="90" w:name="_Toc175369381"/>
      <w:bookmarkStart w:id="91" w:name="_Toc175371310"/>
      <w:bookmarkStart w:id="92" w:name="_Toc175371613"/>
      <w:bookmarkStart w:id="93" w:name="_Toc175372275"/>
      <w:bookmarkStart w:id="94" w:name="_Toc175372866"/>
      <w:bookmarkStart w:id="95" w:name="_Toc175372970"/>
      <w:bookmarkStart w:id="96" w:name="_Toc175373050"/>
      <w:bookmarkStart w:id="97" w:name="_Toc175373245"/>
      <w:bookmarkStart w:id="98" w:name="_Toc175373370"/>
      <w:bookmarkStart w:id="99" w:name="_Toc175373531"/>
      <w:bookmarkStart w:id="100" w:name="_Toc175373741"/>
      <w:bookmarkStart w:id="101" w:name="_Toc175373870"/>
      <w:bookmarkStart w:id="102" w:name="_Toc175374474"/>
      <w:bookmarkStart w:id="103" w:name="_Toc175375893"/>
      <w:bookmarkStart w:id="104" w:name="_Toc176081072"/>
      <w:bookmarkStart w:id="105" w:name="_Toc176134407"/>
      <w:bookmarkStart w:id="106" w:name="_Toc176135298"/>
      <w:bookmarkStart w:id="107" w:name="_Toc176135550"/>
      <w:bookmarkStart w:id="108" w:name="_Toc176135982"/>
      <w:bookmarkStart w:id="109" w:name="_Toc176136287"/>
      <w:bookmarkStart w:id="110" w:name="_Toc176136320"/>
      <w:bookmarkStart w:id="111" w:name="_Toc176141236"/>
      <w:bookmarkStart w:id="112" w:name="_Toc176143003"/>
      <w:bookmarkStart w:id="113" w:name="_Toc176145370"/>
      <w:bookmarkStart w:id="114" w:name="_Toc176145469"/>
      <w:bookmarkStart w:id="115" w:name="_Toc176145560"/>
      <w:bookmarkStart w:id="116" w:name="_Toc176150277"/>
      <w:bookmarkStart w:id="117" w:name="_Toc176156537"/>
      <w:bookmarkStart w:id="118" w:name="_Toc176574883"/>
      <w:bookmarkStart w:id="119" w:name="_Toc176841494"/>
      <w:bookmarkStart w:id="120" w:name="_Toc176841627"/>
      <w:bookmarkStart w:id="121" w:name="_Toc176841841"/>
      <w:bookmarkStart w:id="122" w:name="_Toc176842412"/>
      <w:bookmarkStart w:id="123" w:name="_Toc176842498"/>
      <w:bookmarkStart w:id="124" w:name="_Toc176846330"/>
      <w:bookmarkStart w:id="125" w:name="_Toc176848718"/>
      <w:bookmarkStart w:id="126" w:name="_Toc176923075"/>
      <w:bookmarkStart w:id="127" w:name="_Toc176923111"/>
      <w:bookmarkStart w:id="128" w:name="_Toc176923152"/>
      <w:bookmarkStart w:id="129" w:name="_Toc176923187"/>
      <w:bookmarkStart w:id="130" w:name="_Toc176923664"/>
      <w:bookmarkStart w:id="131" w:name="_Toc176923699"/>
      <w:bookmarkStart w:id="132" w:name="_Toc176928840"/>
      <w:bookmarkStart w:id="133" w:name="_Toc178640629"/>
      <w:bookmarkStart w:id="134" w:name="_Toc182377192"/>
      <w:bookmarkStart w:id="135" w:name="_Toc182377340"/>
      <w:bookmarkStart w:id="136" w:name="_Toc182377462"/>
      <w:bookmarkStart w:id="137" w:name="_Toc182377552"/>
      <w:bookmarkStart w:id="138" w:name="_Toc182377593"/>
      <w:bookmarkStart w:id="139" w:name="_Toc182377910"/>
      <w:bookmarkStart w:id="140" w:name="_Toc182377979"/>
      <w:bookmarkStart w:id="141" w:name="_Toc182378050"/>
      <w:bookmarkStart w:id="142" w:name="_Toc183566447"/>
      <w:bookmarkStart w:id="143" w:name="_Toc188349988"/>
      <w:bookmarkStart w:id="144" w:name="_Toc188350017"/>
      <w:bookmarkStart w:id="145" w:name="_Toc189470347"/>
      <w:bookmarkStart w:id="146" w:name="_Toc189470404"/>
      <w:bookmarkStart w:id="147" w:name="_Toc189987272"/>
      <w:bookmarkStart w:id="148" w:name="_Toc189987331"/>
      <w:bookmarkStart w:id="149" w:name="_Toc190063381"/>
      <w:bookmarkStart w:id="150" w:name="_Toc190063441"/>
      <w:bookmarkStart w:id="151" w:name="_Toc190235570"/>
      <w:bookmarkStart w:id="152" w:name="_Toc190235629"/>
      <w:bookmarkStart w:id="153" w:name="_Toc190235688"/>
      <w:bookmarkStart w:id="154" w:name="_Toc196814112"/>
      <w:bookmarkStart w:id="155" w:name="_Toc196814299"/>
      <w:bookmarkStart w:id="156" w:name="_Toc196814446"/>
      <w:bookmarkStart w:id="157" w:name="_Toc196816802"/>
      <w:bookmarkStart w:id="158" w:name="_Toc196817212"/>
      <w:bookmarkStart w:id="159" w:name="_Toc196819670"/>
      <w:bookmarkStart w:id="160" w:name="_Toc196874967"/>
      <w:bookmarkStart w:id="161" w:name="_Toc196875200"/>
      <w:bookmarkStart w:id="162" w:name="_Toc196878729"/>
      <w:bookmarkStart w:id="163" w:name="_Toc196878797"/>
      <w:bookmarkStart w:id="164" w:name="_Toc196879207"/>
      <w:bookmarkStart w:id="165" w:name="_Toc197266382"/>
      <w:bookmarkStart w:id="166" w:name="_Toc197315050"/>
      <w:bookmarkStart w:id="167" w:name="_Toc197315795"/>
      <w:bookmarkStart w:id="168" w:name="_Toc197689567"/>
      <w:bookmarkStart w:id="169" w:name="_Toc197697066"/>
      <w:bookmarkStart w:id="170" w:name="_Toc197925742"/>
      <w:bookmarkStart w:id="171" w:name="_Toc197927110"/>
      <w:bookmarkStart w:id="172" w:name="_Toc197927182"/>
      <w:bookmarkStart w:id="173" w:name="_Toc197927405"/>
      <w:bookmarkStart w:id="174" w:name="_Toc197927559"/>
      <w:bookmarkStart w:id="175" w:name="_Toc197927629"/>
      <w:bookmarkStart w:id="176" w:name="_Toc197927867"/>
      <w:bookmarkStart w:id="177" w:name="_Toc197927937"/>
      <w:bookmarkStart w:id="178" w:name="_Toc197928106"/>
      <w:bookmarkStart w:id="179" w:name="_Toc19792832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rsidR="005B4C48" w:rsidRPr="00FA6154" w:rsidRDefault="005B4C48" w:rsidP="00B67576">
      <w:pPr>
        <w:pStyle w:val="Listeafsnit"/>
        <w:numPr>
          <w:ilvl w:val="0"/>
          <w:numId w:val="7"/>
        </w:numPr>
        <w:rPr>
          <w:rFonts w:ascii="Cambria" w:hAnsi="Cambria"/>
          <w:sz w:val="22"/>
          <w:szCs w:val="22"/>
        </w:rPr>
      </w:pPr>
      <w:r w:rsidRPr="00FA6154">
        <w:rPr>
          <w:rFonts w:ascii="Cambria" w:hAnsi="Cambria"/>
          <w:sz w:val="22"/>
          <w:szCs w:val="22"/>
        </w:rPr>
        <w:t xml:space="preserve">Ferskvandsfiskeriforeningen for Danmark, </w:t>
      </w:r>
      <w:proofErr w:type="spellStart"/>
      <w:r w:rsidRPr="00FA6154">
        <w:rPr>
          <w:rFonts w:ascii="Cambria" w:hAnsi="Cambria"/>
          <w:sz w:val="22"/>
          <w:szCs w:val="22"/>
        </w:rPr>
        <w:t>Vormstrupvej</w:t>
      </w:r>
      <w:proofErr w:type="spellEnd"/>
      <w:r w:rsidRPr="00FA6154">
        <w:rPr>
          <w:rFonts w:ascii="Cambria" w:hAnsi="Cambria"/>
          <w:sz w:val="22"/>
          <w:szCs w:val="22"/>
        </w:rPr>
        <w:t xml:space="preserve"> 2, 7540 Haderup, </w:t>
      </w:r>
      <w:r w:rsidRPr="00FA6154">
        <w:rPr>
          <w:rFonts w:ascii="Cambria" w:hAnsi="Cambria"/>
          <w:sz w:val="22"/>
          <w:szCs w:val="22"/>
        </w:rPr>
        <w:br/>
        <w:t xml:space="preserve">e-mail: </w:t>
      </w:r>
      <w:hyperlink r:id="rId20" w:history="1">
        <w:r w:rsidRPr="00FA6154">
          <w:rPr>
            <w:rFonts w:ascii="Cambria" w:hAnsi="Cambria"/>
            <w:color w:val="0000FF"/>
            <w:sz w:val="22"/>
            <w:szCs w:val="22"/>
            <w:u w:val="single"/>
          </w:rPr>
          <w:t>nb@ferskvandsfiskeriforeningen.dk</w:t>
        </w:r>
      </w:hyperlink>
      <w:r w:rsidRPr="00FA6154">
        <w:rPr>
          <w:rFonts w:ascii="Cambria" w:hAnsi="Cambri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Verdana"/>
          <w:sz w:val="22"/>
          <w:szCs w:val="22"/>
        </w:rPr>
        <w:t xml:space="preserve">Danmarks Naturfredningsforenings Lokalkomité for Ringkøbing-Skjern Kommune, </w:t>
      </w:r>
      <w:r w:rsidRPr="00FA6154">
        <w:rPr>
          <w:rFonts w:ascii="Cambria" w:hAnsi="Cambria" w:cs="Verdana"/>
          <w:sz w:val="22"/>
          <w:szCs w:val="22"/>
        </w:rPr>
        <w:br/>
        <w:t xml:space="preserve">e-mail: </w:t>
      </w:r>
      <w:hyperlink r:id="rId21" w:history="1">
        <w:r w:rsidRPr="00FA6154">
          <w:rPr>
            <w:rFonts w:ascii="Cambria" w:hAnsi="Cambria" w:cs="Verdana"/>
            <w:color w:val="0000FF"/>
            <w:sz w:val="22"/>
            <w:szCs w:val="22"/>
            <w:u w:val="single"/>
          </w:rPr>
          <w:t>dnringkoebing-skjern-sager@dn.dk</w:t>
        </w:r>
      </w:hyperlink>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Skyttevej 4, 7182 Bredsten, </w:t>
      </w:r>
      <w:r w:rsidRPr="00FA6154">
        <w:rPr>
          <w:rFonts w:ascii="Cambria" w:hAnsi="Cambria" w:cs="Verdana"/>
          <w:sz w:val="22"/>
          <w:szCs w:val="22"/>
        </w:rPr>
        <w:br/>
        <w:t xml:space="preserve">e-mail: </w:t>
      </w:r>
      <w:hyperlink r:id="rId22" w:history="1">
        <w:r w:rsidRPr="00FA6154">
          <w:rPr>
            <w:rFonts w:ascii="Cambria" w:hAnsi="Cambria" w:cs="Verdana"/>
            <w:color w:val="0000FF"/>
            <w:sz w:val="22"/>
            <w:szCs w:val="22"/>
            <w:u w:val="single"/>
          </w:rPr>
          <w:t>post@sportsfiskerforbundet.dk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Arial"/>
          <w:sz w:val="22"/>
          <w:szCs w:val="22"/>
        </w:rPr>
      </w:pPr>
      <w:r w:rsidRPr="00FA6154">
        <w:rPr>
          <w:rFonts w:ascii="Cambria" w:hAnsi="Cambria" w:cs="Verdana"/>
          <w:sz w:val="22"/>
          <w:szCs w:val="22"/>
        </w:rPr>
        <w:t xml:space="preserve">Danmarks Sportsfiskerforbund, e-mail: </w:t>
      </w:r>
      <w:hyperlink r:id="rId23" w:history="1">
        <w:r w:rsidRPr="00FA6154">
          <w:rPr>
            <w:rFonts w:ascii="Cambria" w:hAnsi="Cambria" w:cs="Verdana"/>
            <w:color w:val="0000FF"/>
            <w:sz w:val="22"/>
            <w:szCs w:val="22"/>
            <w:u w:val="single"/>
          </w:rPr>
          <w:t>lbt@sportsfiskerforbundet.dk</w:t>
        </w:r>
      </w:hyperlink>
      <w:r w:rsidRPr="00FA6154">
        <w:rPr>
          <w:rFonts w:ascii="Cambria" w:hAnsi="Cambria" w:cs="Verdana"/>
          <w:sz w:val="22"/>
          <w:szCs w:val="22"/>
        </w:rPr>
        <w:t xml:space="preserve">, </w:t>
      </w:r>
    </w:p>
    <w:p w:rsidR="005B4C48" w:rsidRPr="00FA6154" w:rsidRDefault="005B4C48" w:rsidP="00B67576">
      <w:pPr>
        <w:pStyle w:val="Listeafsnit"/>
        <w:numPr>
          <w:ilvl w:val="0"/>
          <w:numId w:val="7"/>
        </w:numPr>
        <w:rPr>
          <w:rFonts w:ascii="Cambria" w:hAnsi="Cambria" w:cs="Verdana"/>
          <w:sz w:val="22"/>
          <w:szCs w:val="22"/>
        </w:rPr>
      </w:pPr>
      <w:r w:rsidRPr="00FA6154">
        <w:rPr>
          <w:rFonts w:ascii="Cambria" w:hAnsi="Cambria" w:cs="Helv"/>
          <w:sz w:val="22"/>
          <w:szCs w:val="22"/>
        </w:rPr>
        <w:t xml:space="preserve">Friluftsrådet Midt-Vest, e-mail: </w:t>
      </w:r>
      <w:hyperlink r:id="rId24" w:history="1">
        <w:r w:rsidRPr="00FA6154">
          <w:rPr>
            <w:rFonts w:ascii="Cambria" w:hAnsi="Cambria" w:cs="Helv"/>
            <w:color w:val="0000FF"/>
            <w:sz w:val="22"/>
            <w:szCs w:val="22"/>
            <w:u w:val="single"/>
          </w:rPr>
          <w:t>midtvestjylland@friluftsraadet.dk</w:t>
        </w:r>
      </w:hyperlink>
    </w:p>
    <w:p w:rsidR="005B4C48" w:rsidRPr="005B4C48" w:rsidRDefault="005B4C48" w:rsidP="000E750E">
      <w:pPr>
        <w:rPr>
          <w:lang w:eastAsia="da-DK"/>
        </w:rPr>
      </w:pPr>
    </w:p>
    <w:p w:rsidR="005B4C48" w:rsidRPr="005B4C48" w:rsidRDefault="005B4C48" w:rsidP="000E750E">
      <w:r w:rsidRPr="005B4C48">
        <w:rPr>
          <w:rFonts w:cs="Arial"/>
          <w:b/>
          <w:sz w:val="40"/>
          <w:szCs w:val="44"/>
          <w:lang w:eastAsia="da-DK"/>
        </w:rPr>
        <w:br w:type="page"/>
      </w:r>
    </w:p>
    <w:p w:rsidR="005B4C48" w:rsidRPr="005B4C48" w:rsidRDefault="005B4C48" w:rsidP="000F3FFB">
      <w:pPr>
        <w:pStyle w:val="Overskrift1"/>
        <w:rPr>
          <w:rFonts w:eastAsia="Times New Roman"/>
          <w:lang w:eastAsia="da-DK"/>
        </w:rPr>
      </w:pPr>
      <w:bookmarkStart w:id="180" w:name="_Toc37847078"/>
      <w:r w:rsidRPr="005B4C48">
        <w:rPr>
          <w:rFonts w:eastAsia="Times New Roman"/>
          <w:lang w:eastAsia="da-DK"/>
        </w:rPr>
        <w:lastRenderedPageBreak/>
        <w:t>Miljøvurderingen</w:t>
      </w:r>
      <w:bookmarkEnd w:id="180"/>
      <w:r w:rsidR="00162504">
        <w:rPr>
          <w:rFonts w:eastAsia="Times New Roman"/>
          <w:lang w:eastAsia="da-DK"/>
        </w:rPr>
        <w:t xml:space="preserve"> </w:t>
      </w:r>
    </w:p>
    <w:p w:rsidR="00A6176F" w:rsidRPr="00A6176F" w:rsidRDefault="004E7460" w:rsidP="00A6176F">
      <w:r>
        <w:t xml:space="preserve">I henhold til husdyrgodkendelsesbekendtgørelsen skal </w:t>
      </w:r>
      <w:r w:rsidR="00A6176F" w:rsidRPr="00A6176F">
        <w:t>Kommunalbestyrelsen v</w:t>
      </w:r>
      <w:r w:rsidR="00E379D5">
        <w:t xml:space="preserve">ed afgørelsen om </w:t>
      </w:r>
      <w:r w:rsidR="000D4840">
        <w:t>miljø</w:t>
      </w:r>
      <w:r w:rsidR="00A6176F" w:rsidRPr="00A6176F">
        <w:t xml:space="preserve">tilladelse </w:t>
      </w:r>
      <w:r w:rsidR="00A6176F" w:rsidRPr="00E379D5">
        <w:t xml:space="preserve">efter </w:t>
      </w:r>
      <w:r w:rsidR="00E379D5" w:rsidRPr="00E379D5">
        <w:t>§</w:t>
      </w:r>
      <w:r w:rsidR="00A6176F" w:rsidRPr="00E379D5">
        <w:t xml:space="preserve"> 16 b i husdyrbrug</w:t>
      </w:r>
      <w:r w:rsidR="00BD26D3">
        <w:t>s</w:t>
      </w:r>
      <w:r w:rsidR="00A6176F" w:rsidRPr="00E379D5">
        <w:t>loven</w:t>
      </w:r>
      <w:r w:rsidR="00A6176F" w:rsidRPr="00A6176F">
        <w:t xml:space="preserve"> vurdere, om den ansøgte etablering, udvidelse eller ændring af husdyrbruget kan indebære væsentlig virkning på miljøet, herunder i forhold til omgivelsernes sårbarhed og kvalitet, i forhold til navnlig</w:t>
      </w:r>
    </w:p>
    <w:p w:rsidR="00A6176F" w:rsidRPr="00A6176F" w:rsidRDefault="00A6176F" w:rsidP="00A6176F">
      <w:r w:rsidRPr="00A6176F">
        <w:t>1) landskabelige værdier,</w:t>
      </w:r>
    </w:p>
    <w:p w:rsidR="00A6176F" w:rsidRPr="00A6176F" w:rsidRDefault="00A6176F" w:rsidP="00A6176F">
      <w:r w:rsidRPr="00A6176F">
        <w:t>2) natur med dens bestande af vilde planter og dyr og deres levesteder, herunder områder, der er beskyttet mod tilstandsændringer eller fredet, udpeget som internationalt naturbeskyttelsesområde eller udpeget som særlig sårbart over for næringsstofpåvirkning,</w:t>
      </w:r>
    </w:p>
    <w:p w:rsidR="00A6176F" w:rsidRPr="00A6176F" w:rsidRDefault="00A6176F" w:rsidP="00A6176F">
      <w:r w:rsidRPr="00A6176F">
        <w:t>3) jord, grundvand og overfladevand, og</w:t>
      </w:r>
    </w:p>
    <w:p w:rsidR="00A6176F" w:rsidRPr="00A6176F" w:rsidRDefault="00A6176F" w:rsidP="00A6176F">
      <w:r w:rsidRPr="00A6176F">
        <w:t>4) lugt-, støj-, rystelses-, støv-, flue-, transport- og lysgener, uhygiejniske forhold, affaldsproduktion m.v.</w:t>
      </w:r>
    </w:p>
    <w:p w:rsidR="00B9179D" w:rsidRDefault="00A6176F" w:rsidP="00543869">
      <w:r w:rsidRPr="00A6176F">
        <w:t>Kommunalbestyrelsen skal ved vurderingen inddrage alle etableringer, udvidelser og ændringer af husdyrbruget, der er godkendt, tilladt eller afgjort efter anmeldelse inden for de seneste 8 år før kommunalbestyrelsens afgørelse.</w:t>
      </w:r>
      <w:r w:rsidR="00066EBB">
        <w:br/>
      </w:r>
    </w:p>
    <w:p w:rsidR="00B94157" w:rsidRDefault="00B94157" w:rsidP="00B94157">
      <w:pPr>
        <w:pStyle w:val="Overskrift2"/>
      </w:pPr>
      <w:bookmarkStart w:id="181" w:name="_Toc509477618"/>
      <w:bookmarkStart w:id="182" w:name="_Toc513126569"/>
      <w:bookmarkStart w:id="183" w:name="_Toc37847079"/>
      <w:r>
        <w:t>Erhvervsmæssigt nødvendig for ejendommens drift som landbrugsejendom.</w:t>
      </w:r>
      <w:bookmarkEnd w:id="181"/>
      <w:bookmarkEnd w:id="182"/>
      <w:bookmarkEnd w:id="183"/>
    </w:p>
    <w:p w:rsidR="00DB6765" w:rsidRDefault="00B94157" w:rsidP="00B94157">
      <w:r>
        <w:t xml:space="preserve">Ansøgningen omfatter </w:t>
      </w:r>
      <w:r w:rsidR="00DB6765">
        <w:t>en overgang til stipladsmodellen.</w:t>
      </w:r>
    </w:p>
    <w:p w:rsidR="00B9179D" w:rsidRPr="00CA7CA5" w:rsidRDefault="00B94157" w:rsidP="00543869">
      <w:r>
        <w:t xml:space="preserve">Ringkøbing-Skjern Kommune vurderer, at </w:t>
      </w:r>
      <w:r w:rsidR="00DB6765">
        <w:t xml:space="preserve">overgangen til stipladsmodellen </w:t>
      </w:r>
      <w:r>
        <w:t xml:space="preserve">er en naturlig </w:t>
      </w:r>
      <w:r w:rsidR="00DB6765">
        <w:t xml:space="preserve">ændring </w:t>
      </w:r>
      <w:r>
        <w:t>af husdyrbruget, som er erhvervsmæssig nødvendig for ejendomm</w:t>
      </w:r>
      <w:r w:rsidR="00730E31">
        <w:t>ens drift som landbrugsejendom.</w:t>
      </w:r>
    </w:p>
    <w:p w:rsidR="00AC2677" w:rsidRPr="009B4CA8" w:rsidRDefault="00AC2677" w:rsidP="009B4CA8">
      <w:pPr>
        <w:pStyle w:val="Overskrift2"/>
      </w:pPr>
      <w:bookmarkStart w:id="184" w:name="_Toc37847080"/>
      <w:r w:rsidRPr="009B4CA8">
        <w:t>Beskrivelse af husdyrbruget</w:t>
      </w:r>
      <w:bookmarkEnd w:id="184"/>
    </w:p>
    <w:p w:rsidR="005B4C48" w:rsidRPr="00CA7CA5" w:rsidRDefault="007F4806" w:rsidP="00CA7CA5">
      <w:pPr>
        <w:rPr>
          <w:u w:val="single"/>
        </w:rPr>
      </w:pPr>
      <w:r w:rsidRPr="00CA7CA5">
        <w:rPr>
          <w:u w:val="single"/>
        </w:rPr>
        <w:t>Ansøgt drift</w:t>
      </w:r>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r>
              <w:rPr>
                <w:b/>
              </w:rPr>
              <w:t>Ansøgt drift</w:t>
            </w:r>
          </w:p>
        </w:tc>
      </w:tr>
      <w:tr w:rsidR="00AC2677" w:rsidRPr="00617547" w:rsidTr="00161345">
        <w:tc>
          <w:tcPr>
            <w:tcW w:w="9629" w:type="dxa"/>
            <w:shd w:val="clear" w:color="auto" w:fill="F2F2F2" w:themeFill="background1" w:themeFillShade="F2"/>
          </w:tcPr>
          <w:p w:rsidR="00AC2677" w:rsidRPr="00617547" w:rsidRDefault="00096069" w:rsidP="007248AB">
            <w:r>
              <w:rPr>
                <w:noProof/>
              </w:rPr>
              <w:drawing>
                <wp:inline distT="0" distB="0" distL="0" distR="0" wp14:anchorId="78A2B0D1" wp14:editId="0F8A1FCF">
                  <wp:extent cx="6038850" cy="334645"/>
                  <wp:effectExtent l="0" t="0" r="0" b="825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38850" cy="334645"/>
                          </a:xfrm>
                          <a:prstGeom prst="rect">
                            <a:avLst/>
                          </a:prstGeom>
                        </pic:spPr>
                      </pic:pic>
                    </a:graphicData>
                  </a:graphic>
                </wp:inline>
              </w:drawing>
            </w:r>
          </w:p>
        </w:tc>
      </w:tr>
      <w:tr w:rsidR="00AC2677" w:rsidTr="00096069">
        <w:trPr>
          <w:trHeight w:val="2007"/>
        </w:trPr>
        <w:tc>
          <w:tcPr>
            <w:tcW w:w="9629" w:type="dxa"/>
          </w:tcPr>
          <w:p w:rsidR="00AC2677" w:rsidRDefault="00096069" w:rsidP="007248AB">
            <w:r>
              <w:rPr>
                <w:noProof/>
              </w:rPr>
              <w:drawing>
                <wp:inline distT="0" distB="0" distL="0" distR="0" wp14:anchorId="03E72FF7" wp14:editId="4C35370A">
                  <wp:extent cx="6120765" cy="1196975"/>
                  <wp:effectExtent l="0" t="0" r="0" b="317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765" cy="1196975"/>
                          </a:xfrm>
                          <a:prstGeom prst="rect">
                            <a:avLst/>
                          </a:prstGeom>
                        </pic:spPr>
                      </pic:pic>
                    </a:graphicData>
                  </a:graphic>
                </wp:inline>
              </w:drawing>
            </w:r>
          </w:p>
        </w:tc>
      </w:tr>
    </w:tbl>
    <w:p w:rsidR="007D1ACA" w:rsidRDefault="007D1ACA" w:rsidP="00AC2677"/>
    <w:p w:rsidR="00890C89" w:rsidRDefault="00890C89" w:rsidP="00AC2677">
      <w:r>
        <w:t>I forbindelse med denne tilladelse sker der ingen ændringer på staldene. Produktionen går alene over på stipladsmodellen, hvor der g</w:t>
      </w:r>
      <w:r w:rsidR="00B24FDF">
        <w:t>odkendes et produktionsareal. Se</w:t>
      </w:r>
      <w:r>
        <w:t xml:space="preserve"> </w:t>
      </w:r>
      <w:r w:rsidRPr="00C32D23">
        <w:t xml:space="preserve">bygningerne i </w:t>
      </w:r>
      <w:r w:rsidR="00C32D23" w:rsidRPr="00C32D23">
        <w:t>bilag 2</w:t>
      </w:r>
      <w:r w:rsidRPr="00C32D23">
        <w:t>.</w:t>
      </w:r>
    </w:p>
    <w:p w:rsidR="00C32D23" w:rsidRPr="00BE6D07" w:rsidRDefault="007734D9" w:rsidP="00C32D23">
      <w:r>
        <w:t>Områder</w:t>
      </w:r>
      <w:r w:rsidR="0014204C">
        <w:t>,</w:t>
      </w:r>
      <w:r>
        <w:t xml:space="preserve"> hvor dyrene ikke kan opholde sig og/eller ikke har mulighed for at gødningsafsætte, medregnes ikke som produktionsareal. </w:t>
      </w:r>
      <w:r w:rsidR="00C32D23" w:rsidRPr="00C70B3C">
        <w:t>Ejer har opgjort produktionsarealet ved en opmåling i staldene samt gennemgang af tegninger. Der er fratrukket gangarealet på den gennemgående gang i begge staldbygninger. Gangen er ca. 1,6 m bred (se røde pile på figur 1). Der er ikke fratrukket inventar og krybber. Der er ikke fratrukket gange mellem stierne, hvor der er spaltegulv.</w:t>
      </w:r>
    </w:p>
    <w:p w:rsidR="007734D9" w:rsidRPr="007734D9" w:rsidRDefault="007734D9" w:rsidP="00AC2677"/>
    <w:p w:rsidR="007734D9" w:rsidRDefault="007734D9" w:rsidP="00AC2677"/>
    <w:p w:rsidR="007F4806" w:rsidRPr="007F4806" w:rsidRDefault="007F4806" w:rsidP="00AC2677">
      <w:pPr>
        <w:rPr>
          <w:sz w:val="24"/>
          <w:szCs w:val="24"/>
          <w:u w:val="single"/>
        </w:rPr>
      </w:pPr>
      <w:proofErr w:type="spellStart"/>
      <w:r w:rsidRPr="007F4806">
        <w:rPr>
          <w:sz w:val="24"/>
          <w:szCs w:val="24"/>
          <w:u w:val="single"/>
        </w:rPr>
        <w:t>Nudrift</w:t>
      </w:r>
      <w:proofErr w:type="spellEnd"/>
    </w:p>
    <w:tbl>
      <w:tblPr>
        <w:tblStyle w:val="Tabel-Gitter"/>
        <w:tblW w:w="0" w:type="auto"/>
        <w:tblLook w:val="04A0" w:firstRow="1" w:lastRow="0" w:firstColumn="1" w:lastColumn="0" w:noHBand="0" w:noVBand="1"/>
      </w:tblPr>
      <w:tblGrid>
        <w:gridCol w:w="9629"/>
      </w:tblGrid>
      <w:tr w:rsidR="00AC2677" w:rsidRPr="00617547" w:rsidTr="00161345">
        <w:tc>
          <w:tcPr>
            <w:tcW w:w="9629" w:type="dxa"/>
            <w:shd w:val="clear" w:color="auto" w:fill="F2F2F2" w:themeFill="background1" w:themeFillShade="F2"/>
          </w:tcPr>
          <w:p w:rsidR="00AC2677" w:rsidRPr="00617547" w:rsidRDefault="00AC2677" w:rsidP="007248AB">
            <w:pPr>
              <w:jc w:val="center"/>
              <w:rPr>
                <w:b/>
              </w:rPr>
            </w:pPr>
            <w:r w:rsidRPr="00617547">
              <w:rPr>
                <w:b/>
              </w:rPr>
              <w:t xml:space="preserve">Stalde og produktioner </w:t>
            </w:r>
            <w:proofErr w:type="spellStart"/>
            <w:r>
              <w:rPr>
                <w:b/>
              </w:rPr>
              <w:t>Nudrift</w:t>
            </w:r>
            <w:proofErr w:type="spellEnd"/>
          </w:p>
        </w:tc>
      </w:tr>
      <w:tr w:rsidR="00AC2677" w:rsidRPr="00617547" w:rsidTr="00161345">
        <w:tc>
          <w:tcPr>
            <w:tcW w:w="9629" w:type="dxa"/>
            <w:shd w:val="clear" w:color="auto" w:fill="F2F2F2" w:themeFill="background1" w:themeFillShade="F2"/>
          </w:tcPr>
          <w:p w:rsidR="00AC2677" w:rsidRPr="00617547" w:rsidRDefault="00096069" w:rsidP="007248AB">
            <w:r>
              <w:rPr>
                <w:noProof/>
              </w:rPr>
              <w:drawing>
                <wp:inline distT="0" distB="0" distL="0" distR="0" wp14:anchorId="39F77A7F" wp14:editId="689E5054">
                  <wp:extent cx="6057900" cy="334645"/>
                  <wp:effectExtent l="0" t="0" r="0" b="8255"/>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57900" cy="334645"/>
                          </a:xfrm>
                          <a:prstGeom prst="rect">
                            <a:avLst/>
                          </a:prstGeom>
                        </pic:spPr>
                      </pic:pic>
                    </a:graphicData>
                  </a:graphic>
                </wp:inline>
              </w:drawing>
            </w:r>
          </w:p>
        </w:tc>
      </w:tr>
      <w:tr w:rsidR="00AC2677" w:rsidRPr="007F4806" w:rsidTr="007248AB">
        <w:tc>
          <w:tcPr>
            <w:tcW w:w="9629" w:type="dxa"/>
          </w:tcPr>
          <w:p w:rsidR="00AC2677" w:rsidRPr="007F4806" w:rsidRDefault="00096069" w:rsidP="007248AB">
            <w:pPr>
              <w:rPr>
                <w:highlight w:val="red"/>
              </w:rPr>
            </w:pPr>
            <w:r>
              <w:rPr>
                <w:noProof/>
              </w:rPr>
              <w:drawing>
                <wp:inline distT="0" distB="0" distL="0" distR="0" wp14:anchorId="495A2195" wp14:editId="7855F89E">
                  <wp:extent cx="6120765" cy="1161415"/>
                  <wp:effectExtent l="0" t="0" r="0" b="635"/>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20765" cy="1161415"/>
                          </a:xfrm>
                          <a:prstGeom prst="rect">
                            <a:avLst/>
                          </a:prstGeom>
                        </pic:spPr>
                      </pic:pic>
                    </a:graphicData>
                  </a:graphic>
                </wp:inline>
              </w:drawing>
            </w:r>
          </w:p>
        </w:tc>
      </w:tr>
    </w:tbl>
    <w:p w:rsidR="007D1ACA" w:rsidRDefault="007D1ACA" w:rsidP="00AC2677"/>
    <w:p w:rsidR="00890C89" w:rsidRDefault="00890C89" w:rsidP="00AC2677">
      <w:r>
        <w:t>Ejendommen på Ahlervej 3, Skjern fik en §12-miljøgodkendelse i september 2009 og et tillæg til miljøgodkendelsen i september 2017.</w:t>
      </w:r>
    </w:p>
    <w:p w:rsidR="00890C89" w:rsidRPr="00237A4E" w:rsidRDefault="00890C89" w:rsidP="00AC2677">
      <w:r>
        <w:t xml:space="preserve">I tillægget fra 2017 </w:t>
      </w:r>
      <w:r w:rsidR="00237A4E">
        <w:t>blev der bl.a. godkendt en ekstra gyllebeholder på 4000 m</w:t>
      </w:r>
      <w:r w:rsidR="00237A4E">
        <w:rPr>
          <w:vertAlign w:val="superscript"/>
        </w:rPr>
        <w:t>3</w:t>
      </w:r>
      <w:r w:rsidR="00237A4E">
        <w:t>, men denne gyllebeholder er ikke blevet bygget og den bortfalder derfor med denne tilladelse.</w:t>
      </w:r>
    </w:p>
    <w:p w:rsidR="004E7460" w:rsidRPr="007F4806" w:rsidRDefault="007F4806" w:rsidP="004E7460">
      <w:pPr>
        <w:rPr>
          <w:u w:val="single"/>
        </w:rPr>
      </w:pPr>
      <w:r w:rsidRPr="007F4806">
        <w:rPr>
          <w:u w:val="single"/>
        </w:rPr>
        <w:t xml:space="preserve">8-års drift </w:t>
      </w:r>
    </w:p>
    <w:tbl>
      <w:tblPr>
        <w:tblStyle w:val="Tabel-Gitter"/>
        <w:tblW w:w="0" w:type="auto"/>
        <w:tblLook w:val="04A0" w:firstRow="1" w:lastRow="0" w:firstColumn="1" w:lastColumn="0" w:noHBand="0" w:noVBand="1"/>
      </w:tblPr>
      <w:tblGrid>
        <w:gridCol w:w="9629"/>
      </w:tblGrid>
      <w:tr w:rsidR="00617547" w:rsidTr="00161345">
        <w:tc>
          <w:tcPr>
            <w:tcW w:w="9629" w:type="dxa"/>
            <w:shd w:val="clear" w:color="auto" w:fill="F2F2F2" w:themeFill="background1" w:themeFillShade="F2"/>
          </w:tcPr>
          <w:p w:rsidR="00617547" w:rsidRPr="00617547" w:rsidRDefault="00617547" w:rsidP="00445EB8">
            <w:pPr>
              <w:jc w:val="center"/>
              <w:rPr>
                <w:b/>
              </w:rPr>
            </w:pPr>
            <w:r w:rsidRPr="00617547">
              <w:rPr>
                <w:b/>
              </w:rPr>
              <w:t>Stalde og produktioner 8 års drift 2009</w:t>
            </w:r>
          </w:p>
        </w:tc>
      </w:tr>
      <w:tr w:rsidR="00617547" w:rsidTr="00161345">
        <w:tc>
          <w:tcPr>
            <w:tcW w:w="9629" w:type="dxa"/>
            <w:shd w:val="clear" w:color="auto" w:fill="F2F2F2" w:themeFill="background1" w:themeFillShade="F2"/>
          </w:tcPr>
          <w:p w:rsidR="00617547" w:rsidRPr="00617547" w:rsidRDefault="00096069" w:rsidP="00617547">
            <w:r>
              <w:rPr>
                <w:noProof/>
              </w:rPr>
              <w:drawing>
                <wp:inline distT="0" distB="0" distL="0" distR="0" wp14:anchorId="7E10681F" wp14:editId="18A77985">
                  <wp:extent cx="6067425" cy="334645"/>
                  <wp:effectExtent l="0" t="0" r="9525" b="825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067425" cy="334645"/>
                          </a:xfrm>
                          <a:prstGeom prst="rect">
                            <a:avLst/>
                          </a:prstGeom>
                        </pic:spPr>
                      </pic:pic>
                    </a:graphicData>
                  </a:graphic>
                </wp:inline>
              </w:drawing>
            </w:r>
          </w:p>
        </w:tc>
      </w:tr>
      <w:tr w:rsidR="00617547" w:rsidTr="00617547">
        <w:tc>
          <w:tcPr>
            <w:tcW w:w="9629" w:type="dxa"/>
          </w:tcPr>
          <w:p w:rsidR="00096069" w:rsidRDefault="00096069" w:rsidP="00617547">
            <w:r>
              <w:rPr>
                <w:noProof/>
              </w:rPr>
              <w:drawing>
                <wp:inline distT="0" distB="0" distL="0" distR="0" wp14:anchorId="01AAEB31" wp14:editId="04C450F3">
                  <wp:extent cx="6120765" cy="387985"/>
                  <wp:effectExtent l="0" t="0" r="0" b="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765" cy="387985"/>
                          </a:xfrm>
                          <a:prstGeom prst="rect">
                            <a:avLst/>
                          </a:prstGeom>
                        </pic:spPr>
                      </pic:pic>
                    </a:graphicData>
                  </a:graphic>
                </wp:inline>
              </w:drawing>
            </w:r>
          </w:p>
        </w:tc>
      </w:tr>
    </w:tbl>
    <w:p w:rsidR="00617547" w:rsidRDefault="00617547" w:rsidP="004E7460"/>
    <w:p w:rsidR="007D1ACA" w:rsidRPr="00B24FDF" w:rsidRDefault="007D1ACA" w:rsidP="004E7460">
      <w:r w:rsidRPr="00B24FDF">
        <w:t xml:space="preserve">Beskrivelse af </w:t>
      </w:r>
      <w:r w:rsidR="004266F8" w:rsidRPr="00B24FDF">
        <w:t>8-årsdrift:</w:t>
      </w:r>
    </w:p>
    <w:p w:rsidR="004266F8" w:rsidRDefault="004266F8" w:rsidP="004E7460">
      <w:r w:rsidRPr="00B24FDF">
        <w:t xml:space="preserve">Husdyrbrugets 8-årsdrift </w:t>
      </w:r>
      <w:r w:rsidR="009E0BA6" w:rsidRPr="00B24FDF">
        <w:t xml:space="preserve">svarer til </w:t>
      </w:r>
      <w:proofErr w:type="spellStart"/>
      <w:r w:rsidR="00B24FDF" w:rsidRPr="00B24FDF">
        <w:t>nudriften</w:t>
      </w:r>
      <w:proofErr w:type="spellEnd"/>
      <w:r w:rsidR="00B24FDF" w:rsidRPr="00B24FDF">
        <w:t xml:space="preserve"> før miljøgodkendelsen fra 2009.</w:t>
      </w:r>
    </w:p>
    <w:p w:rsidR="00445EB8" w:rsidRDefault="00445EB8" w:rsidP="004E7460"/>
    <w:p w:rsidR="00B94157" w:rsidRPr="00B94157" w:rsidRDefault="00B94157" w:rsidP="004E7460">
      <w:pPr>
        <w:rPr>
          <w:u w:val="single"/>
        </w:rPr>
      </w:pPr>
      <w:r w:rsidRPr="00B94157">
        <w:rPr>
          <w:u w:val="single"/>
        </w:rPr>
        <w:t>Produktioner med miljøteknologi</w:t>
      </w:r>
    </w:p>
    <w:p w:rsidR="00B24FDF" w:rsidRPr="00F31063" w:rsidRDefault="00B24FDF" w:rsidP="00B24FDF">
      <w:pPr>
        <w:rPr>
          <w:u w:val="single"/>
        </w:rPr>
      </w:pPr>
      <w:r w:rsidRPr="00F31063">
        <w:t>Der er ingen miljøteknologi i produktionen ud over de valgte staldsystemer.</w:t>
      </w:r>
    </w:p>
    <w:p w:rsidR="00B94157" w:rsidRDefault="00B94157" w:rsidP="00A37014">
      <w:pPr>
        <w:rPr>
          <w:sz w:val="24"/>
          <w:szCs w:val="24"/>
          <w:u w:val="single"/>
        </w:rPr>
      </w:pPr>
    </w:p>
    <w:p w:rsidR="00F35C29" w:rsidRDefault="00F35C29" w:rsidP="00A37014">
      <w:pPr>
        <w:rPr>
          <w:sz w:val="24"/>
          <w:szCs w:val="24"/>
          <w:u w:val="single"/>
        </w:rPr>
      </w:pPr>
      <w:r w:rsidRPr="007F4806">
        <w:rPr>
          <w:sz w:val="24"/>
          <w:szCs w:val="24"/>
          <w:u w:val="single"/>
        </w:rPr>
        <w:t>Gødningsopbevaringsanlæg</w:t>
      </w:r>
    </w:p>
    <w:p w:rsidR="00C87233" w:rsidRPr="00E07326" w:rsidRDefault="00B24FDF" w:rsidP="00A37014">
      <w:pPr>
        <w:rPr>
          <w:rFonts w:ascii="Verdana" w:hAnsi="Verdana"/>
          <w:sz w:val="20"/>
        </w:rPr>
      </w:pPr>
      <w:r>
        <w:rPr>
          <w:noProof/>
          <w:lang w:eastAsia="da-DK"/>
        </w:rPr>
        <w:lastRenderedPageBreak/>
        <w:drawing>
          <wp:inline distT="0" distB="0" distL="0" distR="0" wp14:anchorId="6AE4CA52" wp14:editId="6856DCA1">
            <wp:extent cx="6120765" cy="2124710"/>
            <wp:effectExtent l="0" t="0" r="0" b="889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765" cy="2124710"/>
                    </a:xfrm>
                    <a:prstGeom prst="rect">
                      <a:avLst/>
                    </a:prstGeom>
                  </pic:spPr>
                </pic:pic>
              </a:graphicData>
            </a:graphic>
          </wp:inline>
        </w:drawing>
      </w:r>
    </w:p>
    <w:p w:rsidR="00B24FDF" w:rsidRPr="00CE744D" w:rsidRDefault="00B24FDF" w:rsidP="00B24FDF">
      <w:pPr>
        <w:rPr>
          <w:sz w:val="20"/>
        </w:rPr>
      </w:pPr>
      <w:r w:rsidRPr="00CE744D">
        <w:rPr>
          <w:sz w:val="20"/>
        </w:rPr>
        <w:t>Der sker ingen ændring af opbevaringslagrene i forbindelse med denne tilladelse.</w:t>
      </w:r>
    </w:p>
    <w:p w:rsidR="00A32681" w:rsidRPr="00A32681" w:rsidRDefault="00A32681" w:rsidP="00A37014"/>
    <w:p w:rsidR="00A32681" w:rsidRDefault="00A32681" w:rsidP="00A37014">
      <w:pPr>
        <w:rPr>
          <w:u w:val="single"/>
        </w:rPr>
      </w:pPr>
      <w:r w:rsidRPr="00A32681">
        <w:t xml:space="preserve"> </w:t>
      </w:r>
      <w:r w:rsidRPr="00A32681">
        <w:rPr>
          <w:u w:val="single"/>
        </w:rPr>
        <w:t>Opbevarin</w:t>
      </w:r>
      <w:r>
        <w:rPr>
          <w:u w:val="single"/>
        </w:rPr>
        <w:t>gs</w:t>
      </w:r>
      <w:r w:rsidRPr="00A32681">
        <w:rPr>
          <w:u w:val="single"/>
        </w:rPr>
        <w:t>anlæg med miljøteknologi</w:t>
      </w:r>
    </w:p>
    <w:p w:rsidR="00B24FDF" w:rsidRDefault="00B24FDF" w:rsidP="00B24FDF">
      <w:r>
        <w:rPr>
          <w:noProof/>
          <w:lang w:eastAsia="da-DK"/>
        </w:rPr>
        <w:drawing>
          <wp:inline distT="0" distB="0" distL="0" distR="0" wp14:anchorId="5687CA47" wp14:editId="60744D61">
            <wp:extent cx="6120765" cy="2248535"/>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765" cy="2248535"/>
                    </a:xfrm>
                    <a:prstGeom prst="rect">
                      <a:avLst/>
                    </a:prstGeom>
                  </pic:spPr>
                </pic:pic>
              </a:graphicData>
            </a:graphic>
          </wp:inline>
        </w:drawing>
      </w:r>
    </w:p>
    <w:p w:rsidR="00A32681" w:rsidRPr="00CB21F5" w:rsidRDefault="00B24FDF" w:rsidP="00A37014">
      <w:r w:rsidRPr="004B5E4E">
        <w:t xml:space="preserve">Der er </w:t>
      </w:r>
      <w:r>
        <w:t xml:space="preserve">fortsat </w:t>
      </w:r>
      <w:r w:rsidRPr="004B5E4E">
        <w:t>fast overdækning i for</w:t>
      </w:r>
      <w:r>
        <w:t>m</w:t>
      </w:r>
      <w:r w:rsidRPr="004B5E4E">
        <w:t xml:space="preserve"> af</w:t>
      </w:r>
      <w:r>
        <w:t xml:space="preserve"> telt på gyllebeholderen på 3500</w:t>
      </w:r>
      <w:r w:rsidRPr="004B5E4E">
        <w:t xml:space="preserve"> m</w:t>
      </w:r>
      <w:r w:rsidRPr="004B5E4E">
        <w:rPr>
          <w:vertAlign w:val="superscript"/>
        </w:rPr>
        <w:t>3</w:t>
      </w:r>
      <w:r w:rsidR="00C80F9C">
        <w:t>.</w:t>
      </w:r>
    </w:p>
    <w:p w:rsidR="00494AE6" w:rsidRDefault="00A32681" w:rsidP="00A37014">
      <w:pPr>
        <w:rPr>
          <w:u w:val="single"/>
        </w:rPr>
      </w:pPr>
      <w:r w:rsidRPr="00A32681">
        <w:rPr>
          <w:u w:val="single"/>
        </w:rPr>
        <w:t>Lagerregnskab og o</w:t>
      </w:r>
      <w:r w:rsidR="00494AE6" w:rsidRPr="00A32681">
        <w:rPr>
          <w:u w:val="single"/>
        </w:rPr>
        <w:t>pbevaringskapacitet</w:t>
      </w:r>
    </w:p>
    <w:p w:rsidR="00CB21F5" w:rsidRPr="00A32681" w:rsidRDefault="00CB21F5" w:rsidP="00A37014">
      <w:pPr>
        <w:rPr>
          <w:u w:val="single"/>
        </w:rPr>
      </w:pPr>
      <w:r>
        <w:rPr>
          <w:u w:val="single"/>
        </w:rPr>
        <w:t>Ansøger oplyser:</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26"/>
        <w:gridCol w:w="1824"/>
        <w:gridCol w:w="1389"/>
        <w:gridCol w:w="1689"/>
        <w:gridCol w:w="2131"/>
      </w:tblGrid>
      <w:tr w:rsidR="00CB21F5" w:rsidRPr="00CB21F5" w:rsidTr="00965F26">
        <w:trPr>
          <w:cantSplit/>
          <w:trHeight w:val="232"/>
        </w:trPr>
        <w:tc>
          <w:tcPr>
            <w:tcW w:w="2534" w:type="dxa"/>
            <w:tcBorders>
              <w:top w:val="single" w:sz="4" w:space="0" w:color="auto"/>
              <w:left w:val="single" w:sz="4" w:space="0" w:color="auto"/>
              <w:bottom w:val="single" w:sz="4" w:space="0" w:color="auto"/>
              <w:right w:val="single" w:sz="4" w:space="0" w:color="auto"/>
            </w:tcBorders>
            <w:shd w:val="clear" w:color="auto" w:fill="719949"/>
            <w:hideMark/>
          </w:tcPr>
          <w:p w:rsidR="00CB21F5" w:rsidRPr="00CB21F5" w:rsidRDefault="00CB21F5" w:rsidP="00CB21F5">
            <w:pPr>
              <w:spacing w:after="0" w:line="276" w:lineRule="auto"/>
              <w:rPr>
                <w:rFonts w:eastAsia="Times New Roman" w:cs="Calibri"/>
                <w:b/>
                <w:bCs/>
                <w:color w:val="000000"/>
              </w:rPr>
            </w:pPr>
            <w:r w:rsidRPr="00CB21F5">
              <w:rPr>
                <w:rFonts w:eastAsia="Calibri" w:cs="Calibri"/>
                <w:b/>
                <w:color w:val="000000"/>
              </w:rPr>
              <w:t>Opbevaringsanlæg</w:t>
            </w:r>
          </w:p>
        </w:tc>
        <w:tc>
          <w:tcPr>
            <w:tcW w:w="1807" w:type="dxa"/>
            <w:tcBorders>
              <w:top w:val="single" w:sz="4" w:space="0" w:color="auto"/>
              <w:left w:val="single" w:sz="4" w:space="0" w:color="auto"/>
              <w:bottom w:val="single" w:sz="4" w:space="0" w:color="auto"/>
              <w:right w:val="single" w:sz="4" w:space="0" w:color="auto"/>
            </w:tcBorders>
            <w:shd w:val="clear" w:color="auto" w:fill="719949"/>
            <w:hideMark/>
          </w:tcPr>
          <w:p w:rsidR="00CB21F5" w:rsidRPr="00CB21F5" w:rsidRDefault="00CB21F5" w:rsidP="00CB21F5">
            <w:pPr>
              <w:spacing w:after="0" w:line="276" w:lineRule="auto"/>
              <w:jc w:val="center"/>
              <w:rPr>
                <w:rFonts w:eastAsia="Calibri" w:cs="Calibri"/>
                <w:b/>
                <w:color w:val="000000"/>
              </w:rPr>
            </w:pPr>
            <w:r w:rsidRPr="00CB21F5">
              <w:rPr>
                <w:rFonts w:eastAsia="Calibri" w:cs="Calibri"/>
                <w:b/>
                <w:color w:val="000000"/>
              </w:rPr>
              <w:t>Opførsels år /</w:t>
            </w:r>
          </w:p>
          <w:p w:rsidR="00CB21F5" w:rsidRPr="00CB21F5" w:rsidRDefault="00CB21F5" w:rsidP="00CB21F5">
            <w:pPr>
              <w:spacing w:after="0" w:line="276" w:lineRule="auto"/>
              <w:jc w:val="center"/>
              <w:rPr>
                <w:rFonts w:eastAsia="Times New Roman" w:cs="Calibri"/>
                <w:b/>
                <w:bCs/>
                <w:color w:val="000000"/>
              </w:rPr>
            </w:pPr>
            <w:r w:rsidRPr="00CB21F5">
              <w:rPr>
                <w:rFonts w:eastAsia="Calibri" w:cs="Calibri"/>
                <w:b/>
                <w:color w:val="000000"/>
              </w:rPr>
              <w:t>5 års beholderkontrol</w:t>
            </w:r>
          </w:p>
        </w:tc>
        <w:tc>
          <w:tcPr>
            <w:tcW w:w="1393" w:type="dxa"/>
            <w:tcBorders>
              <w:top w:val="single" w:sz="4" w:space="0" w:color="auto"/>
              <w:left w:val="single" w:sz="4" w:space="0" w:color="auto"/>
              <w:bottom w:val="single" w:sz="4" w:space="0" w:color="auto"/>
              <w:right w:val="single" w:sz="4" w:space="0" w:color="auto"/>
            </w:tcBorders>
            <w:shd w:val="clear" w:color="auto" w:fill="719949"/>
            <w:hideMark/>
          </w:tcPr>
          <w:p w:rsidR="00CB21F5" w:rsidRPr="00CB21F5" w:rsidRDefault="00CB21F5" w:rsidP="00CB21F5">
            <w:pPr>
              <w:spacing w:after="0" w:line="276" w:lineRule="auto"/>
              <w:jc w:val="center"/>
              <w:rPr>
                <w:rFonts w:eastAsia="Times New Roman" w:cs="Calibri"/>
                <w:b/>
                <w:bCs/>
                <w:color w:val="000000"/>
              </w:rPr>
            </w:pPr>
            <w:r w:rsidRPr="00CB21F5">
              <w:rPr>
                <w:rFonts w:eastAsia="Calibri" w:cs="Calibri"/>
                <w:b/>
                <w:color w:val="000000"/>
              </w:rPr>
              <w:t>Kapacitet (m</w:t>
            </w:r>
            <w:r w:rsidRPr="00CB21F5">
              <w:rPr>
                <w:rFonts w:eastAsia="Calibri" w:cs="Calibri"/>
                <w:b/>
                <w:color w:val="000000"/>
                <w:vertAlign w:val="superscript"/>
              </w:rPr>
              <w:t>3</w:t>
            </w:r>
            <w:r w:rsidRPr="00CB21F5">
              <w:rPr>
                <w:rFonts w:eastAsia="Calibri" w:cs="Calibri"/>
                <w:b/>
                <w:color w:val="000000"/>
              </w:rPr>
              <w:t>)</w:t>
            </w:r>
          </w:p>
        </w:tc>
        <w:tc>
          <w:tcPr>
            <w:tcW w:w="1689" w:type="dxa"/>
            <w:tcBorders>
              <w:top w:val="single" w:sz="4" w:space="0" w:color="auto"/>
              <w:left w:val="single" w:sz="4" w:space="0" w:color="auto"/>
              <w:bottom w:val="single" w:sz="4" w:space="0" w:color="auto"/>
              <w:right w:val="single" w:sz="4" w:space="0" w:color="auto"/>
            </w:tcBorders>
            <w:shd w:val="clear" w:color="auto" w:fill="719949"/>
            <w:hideMark/>
          </w:tcPr>
          <w:p w:rsidR="00CB21F5" w:rsidRPr="00CB21F5" w:rsidRDefault="00CB21F5" w:rsidP="00CB21F5">
            <w:pPr>
              <w:spacing w:after="0" w:line="276" w:lineRule="auto"/>
              <w:jc w:val="center"/>
              <w:rPr>
                <w:rFonts w:eastAsia="Calibri" w:cs="Calibri"/>
                <w:b/>
                <w:color w:val="000000"/>
              </w:rPr>
            </w:pPr>
            <w:r w:rsidRPr="00CB21F5">
              <w:rPr>
                <w:rFonts w:eastAsia="Calibri" w:cs="Calibri"/>
                <w:b/>
                <w:color w:val="000000"/>
              </w:rPr>
              <w:t xml:space="preserve">Overfladeareal </w:t>
            </w:r>
          </w:p>
          <w:p w:rsidR="00CB21F5" w:rsidRPr="00CB21F5" w:rsidRDefault="00CB21F5" w:rsidP="00CB21F5">
            <w:pPr>
              <w:spacing w:after="0" w:line="276" w:lineRule="auto"/>
              <w:jc w:val="center"/>
              <w:rPr>
                <w:rFonts w:eastAsia="Times New Roman" w:cs="Calibri"/>
                <w:b/>
                <w:bCs/>
                <w:color w:val="000000"/>
              </w:rPr>
            </w:pPr>
            <w:r w:rsidRPr="00CB21F5">
              <w:rPr>
                <w:rFonts w:eastAsia="Calibri" w:cs="Calibri"/>
                <w:b/>
                <w:color w:val="000000"/>
              </w:rPr>
              <w:t>(m</w:t>
            </w:r>
            <w:r w:rsidRPr="00CB21F5">
              <w:rPr>
                <w:rFonts w:eastAsia="Calibri" w:cs="Calibri"/>
                <w:b/>
                <w:color w:val="000000"/>
                <w:vertAlign w:val="superscript"/>
              </w:rPr>
              <w:t>2</w:t>
            </w:r>
            <w:r w:rsidRPr="00CB21F5">
              <w:rPr>
                <w:rFonts w:eastAsia="Calibri" w:cs="Calibri"/>
                <w:b/>
                <w:color w:val="000000"/>
              </w:rPr>
              <w:t>)</w:t>
            </w:r>
          </w:p>
        </w:tc>
        <w:tc>
          <w:tcPr>
            <w:tcW w:w="2145" w:type="dxa"/>
            <w:tcBorders>
              <w:top w:val="single" w:sz="4" w:space="0" w:color="auto"/>
              <w:left w:val="single" w:sz="4" w:space="0" w:color="auto"/>
              <w:bottom w:val="single" w:sz="4" w:space="0" w:color="auto"/>
              <w:right w:val="single" w:sz="4" w:space="0" w:color="auto"/>
            </w:tcBorders>
            <w:shd w:val="clear" w:color="auto" w:fill="719949"/>
          </w:tcPr>
          <w:p w:rsidR="00CB21F5" w:rsidRPr="00CB21F5" w:rsidRDefault="00CB21F5" w:rsidP="00CB21F5">
            <w:pPr>
              <w:spacing w:after="0" w:line="276" w:lineRule="auto"/>
              <w:jc w:val="center"/>
              <w:rPr>
                <w:rFonts w:eastAsia="Calibri" w:cs="Calibri"/>
                <w:b/>
                <w:color w:val="000000"/>
              </w:rPr>
            </w:pPr>
            <w:r w:rsidRPr="00CB21F5">
              <w:rPr>
                <w:rFonts w:eastAsia="Calibri" w:cs="Calibri"/>
                <w:b/>
                <w:color w:val="000000"/>
              </w:rPr>
              <w:t>Teknologi</w:t>
            </w:r>
          </w:p>
        </w:tc>
      </w:tr>
      <w:tr w:rsidR="00CB21F5" w:rsidRPr="00CB21F5" w:rsidTr="00965F26">
        <w:trPr>
          <w:cantSplit/>
        </w:trPr>
        <w:tc>
          <w:tcPr>
            <w:tcW w:w="2534" w:type="dxa"/>
            <w:tcBorders>
              <w:top w:val="single" w:sz="4" w:space="0" w:color="auto"/>
              <w:left w:val="single" w:sz="4" w:space="0" w:color="auto"/>
              <w:bottom w:val="single" w:sz="4" w:space="0" w:color="auto"/>
              <w:right w:val="single" w:sz="4" w:space="0" w:color="auto"/>
            </w:tcBorders>
            <w:hideMark/>
          </w:tcPr>
          <w:p w:rsidR="00CB21F5" w:rsidRPr="00CB21F5" w:rsidRDefault="00CB21F5" w:rsidP="00CB21F5">
            <w:pPr>
              <w:spacing w:after="0" w:line="276" w:lineRule="auto"/>
              <w:rPr>
                <w:rFonts w:eastAsia="Times New Roman" w:cs="Calibri"/>
              </w:rPr>
            </w:pPr>
            <w:r w:rsidRPr="00CB21F5">
              <w:rPr>
                <w:rFonts w:eastAsia="Calibri" w:cs="Calibri"/>
              </w:rPr>
              <w:t>Gylletank 1</w:t>
            </w:r>
          </w:p>
        </w:tc>
        <w:tc>
          <w:tcPr>
            <w:tcW w:w="1807"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tcPr>
          <w:p w:rsidR="00CB21F5" w:rsidRPr="00CB21F5" w:rsidRDefault="00CB21F5" w:rsidP="00CB21F5">
            <w:pPr>
              <w:spacing w:after="0" w:line="276" w:lineRule="auto"/>
              <w:jc w:val="center"/>
              <w:rPr>
                <w:rFonts w:eastAsia="Times New Roman" w:cs="Calibri"/>
              </w:rPr>
            </w:pPr>
            <w:r w:rsidRPr="00CB21F5">
              <w:rPr>
                <w:rFonts w:eastAsia="Calibri" w:cs="Calibri"/>
              </w:rPr>
              <w:t>2003/</w:t>
            </w:r>
          </w:p>
        </w:tc>
        <w:tc>
          <w:tcPr>
            <w:tcW w:w="1393"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hideMark/>
          </w:tcPr>
          <w:p w:rsidR="00CB21F5" w:rsidRPr="00CB21F5" w:rsidRDefault="00CB21F5" w:rsidP="00CB21F5">
            <w:pPr>
              <w:spacing w:after="0" w:line="276" w:lineRule="auto"/>
              <w:jc w:val="right"/>
              <w:rPr>
                <w:rFonts w:eastAsia="Times New Roman" w:cs="Calibri"/>
              </w:rPr>
            </w:pPr>
            <w:r w:rsidRPr="00CB21F5">
              <w:rPr>
                <w:rFonts w:eastAsia="Calibri" w:cs="Calibri"/>
              </w:rPr>
              <w:t>3.500</w:t>
            </w:r>
          </w:p>
        </w:tc>
        <w:tc>
          <w:tcPr>
            <w:tcW w:w="1689" w:type="dxa"/>
            <w:tcBorders>
              <w:top w:val="single" w:sz="4" w:space="0" w:color="auto"/>
              <w:left w:val="single" w:sz="4" w:space="0" w:color="auto"/>
              <w:bottom w:val="single" w:sz="4" w:space="0" w:color="auto"/>
              <w:right w:val="single" w:sz="4" w:space="0" w:color="auto"/>
            </w:tcBorders>
            <w:tcMar>
              <w:top w:w="0" w:type="dxa"/>
              <w:left w:w="70" w:type="dxa"/>
              <w:bottom w:w="0" w:type="dxa"/>
              <w:right w:w="284" w:type="dxa"/>
            </w:tcMar>
          </w:tcPr>
          <w:p w:rsidR="00CB21F5" w:rsidRPr="00CB21F5" w:rsidRDefault="00CB21F5" w:rsidP="00CB21F5">
            <w:pPr>
              <w:spacing w:after="0" w:line="276" w:lineRule="auto"/>
              <w:jc w:val="right"/>
              <w:rPr>
                <w:rFonts w:eastAsia="Times New Roman" w:cs="Calibri"/>
              </w:rPr>
            </w:pPr>
            <w:r w:rsidRPr="00CB21F5">
              <w:rPr>
                <w:rFonts w:eastAsia="Times New Roman" w:cs="Calibri"/>
              </w:rPr>
              <w:t>875</w:t>
            </w:r>
          </w:p>
        </w:tc>
        <w:tc>
          <w:tcPr>
            <w:tcW w:w="2145" w:type="dxa"/>
            <w:tcBorders>
              <w:top w:val="single" w:sz="4" w:space="0" w:color="auto"/>
              <w:left w:val="single" w:sz="4" w:space="0" w:color="auto"/>
              <w:bottom w:val="single" w:sz="4" w:space="0" w:color="auto"/>
              <w:right w:val="single" w:sz="4" w:space="0" w:color="auto"/>
            </w:tcBorders>
          </w:tcPr>
          <w:p w:rsidR="00CB21F5" w:rsidRPr="00CB21F5" w:rsidRDefault="00CB21F5" w:rsidP="00CB21F5">
            <w:pPr>
              <w:spacing w:after="0" w:line="276" w:lineRule="auto"/>
              <w:rPr>
                <w:rFonts w:eastAsia="Calibri" w:cs="Calibri"/>
              </w:rPr>
            </w:pPr>
            <w:r w:rsidRPr="00CB21F5">
              <w:rPr>
                <w:rFonts w:eastAsia="Calibri" w:cs="Calibri"/>
              </w:rPr>
              <w:t>Telt</w:t>
            </w:r>
          </w:p>
        </w:tc>
      </w:tr>
      <w:tr w:rsidR="00CB21F5" w:rsidRPr="00CB21F5" w:rsidTr="00965F26">
        <w:trPr>
          <w:cantSplit/>
        </w:trPr>
        <w:tc>
          <w:tcPr>
            <w:tcW w:w="2534" w:type="dxa"/>
            <w:tcBorders>
              <w:top w:val="single" w:sz="12" w:space="0" w:color="auto"/>
              <w:left w:val="single" w:sz="4" w:space="0" w:color="auto"/>
              <w:bottom w:val="single" w:sz="4" w:space="0" w:color="auto"/>
              <w:right w:val="single" w:sz="4" w:space="0" w:color="auto"/>
            </w:tcBorders>
            <w:hideMark/>
          </w:tcPr>
          <w:p w:rsidR="00CB21F5" w:rsidRPr="00CB21F5" w:rsidRDefault="00CB21F5" w:rsidP="00CB21F5">
            <w:pPr>
              <w:spacing w:after="0" w:line="276" w:lineRule="auto"/>
              <w:rPr>
                <w:rFonts w:eastAsia="Times New Roman" w:cs="Calibri"/>
                <w:b/>
              </w:rPr>
            </w:pPr>
            <w:r w:rsidRPr="00CB21F5">
              <w:rPr>
                <w:rFonts w:eastAsia="Calibri" w:cs="Calibri"/>
                <w:b/>
              </w:rPr>
              <w:t>I alt</w:t>
            </w:r>
          </w:p>
        </w:tc>
        <w:tc>
          <w:tcPr>
            <w:tcW w:w="1807" w:type="dxa"/>
            <w:tcBorders>
              <w:top w:val="single" w:sz="12" w:space="0" w:color="auto"/>
              <w:left w:val="single" w:sz="4" w:space="0" w:color="auto"/>
              <w:bottom w:val="single" w:sz="4" w:space="0" w:color="auto"/>
              <w:right w:val="single" w:sz="4" w:space="0" w:color="auto"/>
            </w:tcBorders>
            <w:tcMar>
              <w:top w:w="0" w:type="dxa"/>
              <w:left w:w="70" w:type="dxa"/>
              <w:bottom w:w="0" w:type="dxa"/>
              <w:right w:w="284" w:type="dxa"/>
            </w:tcMar>
          </w:tcPr>
          <w:p w:rsidR="00CB21F5" w:rsidRPr="00CB21F5" w:rsidRDefault="00CB21F5" w:rsidP="00CB21F5">
            <w:pPr>
              <w:spacing w:after="0" w:line="276" w:lineRule="auto"/>
              <w:jc w:val="center"/>
              <w:rPr>
                <w:rFonts w:eastAsia="Times New Roman" w:cs="Calibri"/>
                <w:b/>
              </w:rPr>
            </w:pPr>
          </w:p>
        </w:tc>
        <w:tc>
          <w:tcPr>
            <w:tcW w:w="1393" w:type="dxa"/>
            <w:tcBorders>
              <w:top w:val="single" w:sz="12" w:space="0" w:color="auto"/>
              <w:left w:val="single" w:sz="4" w:space="0" w:color="auto"/>
              <w:bottom w:val="single" w:sz="4" w:space="0" w:color="auto"/>
              <w:right w:val="single" w:sz="4" w:space="0" w:color="auto"/>
            </w:tcBorders>
            <w:tcMar>
              <w:top w:w="0" w:type="dxa"/>
              <w:left w:w="70" w:type="dxa"/>
              <w:bottom w:w="0" w:type="dxa"/>
              <w:right w:w="284" w:type="dxa"/>
            </w:tcMar>
            <w:hideMark/>
          </w:tcPr>
          <w:p w:rsidR="00CB21F5" w:rsidRPr="00CB21F5" w:rsidRDefault="00CB21F5" w:rsidP="00CB21F5">
            <w:pPr>
              <w:spacing w:after="0" w:line="276" w:lineRule="auto"/>
              <w:jc w:val="right"/>
              <w:rPr>
                <w:rFonts w:eastAsia="Times New Roman" w:cs="Calibri"/>
                <w:b/>
              </w:rPr>
            </w:pPr>
            <w:r w:rsidRPr="00CB21F5">
              <w:rPr>
                <w:rFonts w:eastAsia="Calibri" w:cs="Calibri"/>
                <w:b/>
              </w:rPr>
              <w:t>3.500</w:t>
            </w:r>
          </w:p>
        </w:tc>
        <w:tc>
          <w:tcPr>
            <w:tcW w:w="1689" w:type="dxa"/>
            <w:tcBorders>
              <w:top w:val="single" w:sz="12" w:space="0" w:color="auto"/>
              <w:left w:val="single" w:sz="4" w:space="0" w:color="auto"/>
              <w:bottom w:val="single" w:sz="4" w:space="0" w:color="auto"/>
              <w:right w:val="single" w:sz="4" w:space="0" w:color="auto"/>
            </w:tcBorders>
            <w:tcMar>
              <w:top w:w="0" w:type="dxa"/>
              <w:left w:w="70" w:type="dxa"/>
              <w:bottom w:w="0" w:type="dxa"/>
              <w:right w:w="284" w:type="dxa"/>
            </w:tcMar>
          </w:tcPr>
          <w:p w:rsidR="00CB21F5" w:rsidRPr="00CB21F5" w:rsidRDefault="00CB21F5" w:rsidP="00CB21F5">
            <w:pPr>
              <w:keepNext/>
              <w:spacing w:after="0" w:line="276" w:lineRule="auto"/>
              <w:jc w:val="right"/>
              <w:rPr>
                <w:rFonts w:eastAsia="Times New Roman" w:cs="Calibri"/>
                <w:b/>
              </w:rPr>
            </w:pPr>
          </w:p>
        </w:tc>
        <w:tc>
          <w:tcPr>
            <w:tcW w:w="2145" w:type="dxa"/>
            <w:tcBorders>
              <w:top w:val="single" w:sz="12" w:space="0" w:color="auto"/>
              <w:left w:val="single" w:sz="4" w:space="0" w:color="auto"/>
              <w:bottom w:val="single" w:sz="4" w:space="0" w:color="auto"/>
              <w:right w:val="single" w:sz="4" w:space="0" w:color="auto"/>
            </w:tcBorders>
          </w:tcPr>
          <w:p w:rsidR="00CB21F5" w:rsidRPr="00CB21F5" w:rsidRDefault="00CB21F5" w:rsidP="00CB21F5">
            <w:pPr>
              <w:keepNext/>
              <w:spacing w:after="0" w:line="276" w:lineRule="auto"/>
              <w:rPr>
                <w:rFonts w:eastAsia="Times New Roman" w:cs="Calibri"/>
                <w:b/>
              </w:rPr>
            </w:pPr>
          </w:p>
        </w:tc>
      </w:tr>
    </w:tbl>
    <w:p w:rsidR="00331D65" w:rsidRDefault="00331D65" w:rsidP="00CB21F5">
      <w:pPr>
        <w:spacing w:after="200" w:line="276" w:lineRule="auto"/>
        <w:rPr>
          <w:rFonts w:eastAsia="Calibri" w:cs="Times New Roman"/>
          <w:b/>
          <w:bCs/>
          <w:sz w:val="18"/>
          <w:szCs w:val="18"/>
        </w:rPr>
      </w:pPr>
    </w:p>
    <w:p w:rsidR="00CB21F5" w:rsidRPr="00CB21F5" w:rsidRDefault="00CB21F5" w:rsidP="00CB21F5">
      <w:pPr>
        <w:spacing w:after="200" w:line="276" w:lineRule="auto"/>
        <w:rPr>
          <w:rFonts w:eastAsia="Calibri" w:cs="Times New Roman"/>
        </w:rPr>
      </w:pPr>
      <w:r w:rsidRPr="00CB21F5">
        <w:rPr>
          <w:rFonts w:eastAsia="Calibri" w:cs="Times New Roman"/>
        </w:rPr>
        <w:t xml:space="preserve">Flydende husdyrgødning omfatter gylle og hvad, der i øvrigt ledes til gylleanlægget i form af vaskevand mv. </w:t>
      </w:r>
    </w:p>
    <w:p w:rsidR="00CB21F5" w:rsidRDefault="00CB21F5" w:rsidP="00CB21F5">
      <w:pPr>
        <w:spacing w:after="0" w:line="276" w:lineRule="auto"/>
        <w:rPr>
          <w:rFonts w:eastAsia="Calibri" w:cs="Times New Roman"/>
        </w:rPr>
      </w:pPr>
      <w:r w:rsidRPr="00CB21F5">
        <w:rPr>
          <w:rFonts w:eastAsia="Calibri" w:cs="Times New Roman"/>
        </w:rPr>
        <w:t xml:space="preserve">Den flydende husdyrgødning afhentes af biogas i </w:t>
      </w:r>
      <w:proofErr w:type="spellStart"/>
      <w:r w:rsidRPr="00CB21F5">
        <w:rPr>
          <w:rFonts w:eastAsia="Calibri" w:cs="Times New Roman"/>
        </w:rPr>
        <w:t>fortanken</w:t>
      </w:r>
      <w:proofErr w:type="spellEnd"/>
      <w:r w:rsidRPr="00CB21F5">
        <w:rPr>
          <w:rFonts w:eastAsia="Calibri" w:cs="Times New Roman"/>
        </w:rPr>
        <w:t xml:space="preserve"> (Videbæk biogas) og returgylle fyldes i gylletanken.</w:t>
      </w:r>
      <w:r w:rsidR="00331D65">
        <w:rPr>
          <w:rFonts w:eastAsia="Calibri" w:cs="Times New Roman"/>
        </w:rPr>
        <w:t xml:space="preserve"> </w:t>
      </w:r>
      <w:r w:rsidRPr="00CB21F5">
        <w:rPr>
          <w:rFonts w:eastAsia="Calibri" w:cs="Times New Roman"/>
        </w:rPr>
        <w:t xml:space="preserve">Ejendommen leverer gylle til biogas fra klimastalden og får kun den mængde retur på </w:t>
      </w:r>
      <w:r w:rsidRPr="00CB21F5">
        <w:rPr>
          <w:rFonts w:eastAsia="Calibri" w:cs="Times New Roman"/>
        </w:rPr>
        <w:lastRenderedPageBreak/>
        <w:t xml:space="preserve">ejendommen, der er plads til. Resten beholdes på biogasanlægget. Dermed er der til enhver tid tilstrækkeligt kapacitet. </w:t>
      </w:r>
    </w:p>
    <w:p w:rsidR="00331D65" w:rsidRPr="00CB21F5" w:rsidRDefault="00331D65" w:rsidP="00CB21F5">
      <w:pPr>
        <w:spacing w:after="0" w:line="276" w:lineRule="auto"/>
        <w:rPr>
          <w:rFonts w:eastAsia="Calibri" w:cs="Times New Roman"/>
        </w:rPr>
      </w:pPr>
    </w:p>
    <w:p w:rsidR="00CB21F5" w:rsidRPr="00CB21F5" w:rsidRDefault="00CB21F5" w:rsidP="00CB21F5">
      <w:pPr>
        <w:spacing w:after="200" w:line="276" w:lineRule="auto"/>
        <w:rPr>
          <w:rFonts w:eastAsia="Calibri" w:cs="Arial"/>
        </w:rPr>
      </w:pPr>
      <w:r w:rsidRPr="00CB21F5">
        <w:rPr>
          <w:rFonts w:eastAsia="Calibri" w:cs="Arial"/>
        </w:rPr>
        <w:t>Loven kræver minimum 9 måneders opbevaringskapacitet, hvilket er overholdt.</w:t>
      </w:r>
    </w:p>
    <w:p w:rsidR="00331D65" w:rsidRPr="00331D65" w:rsidRDefault="00331D65" w:rsidP="00331D65">
      <w:r w:rsidRPr="00331D65">
        <w:t xml:space="preserve">Kommunen vurderer på baggrund af ovenstående at ansøger har redegjort for, at ejendommen har en tilgængelig opbevaringskapacitet på mere end 9 måneder. </w:t>
      </w:r>
    </w:p>
    <w:p w:rsidR="005B4C48" w:rsidRPr="005B4C48" w:rsidRDefault="005B4C48" w:rsidP="000F3FFB">
      <w:pPr>
        <w:pStyle w:val="Overskrift2"/>
      </w:pPr>
      <w:bookmarkStart w:id="185" w:name="_Toc37847081"/>
      <w:r w:rsidRPr="005B4C48">
        <w:t>Lokalisering</w:t>
      </w:r>
      <w:bookmarkEnd w:id="185"/>
    </w:p>
    <w:p w:rsidR="005B4C48" w:rsidRPr="00070EA4" w:rsidRDefault="00397F72" w:rsidP="000F3FFB">
      <w:pPr>
        <w:pStyle w:val="Overskrift3"/>
      </w:pPr>
      <w:bookmarkStart w:id="186" w:name="_Toc37847082"/>
      <w:r w:rsidRPr="00070EA4">
        <w:t>Forbudszoner</w:t>
      </w:r>
      <w:bookmarkEnd w:id="186"/>
      <w:r w:rsidR="003F2A8E" w:rsidRPr="00070EA4">
        <w:t xml:space="preserve"> </w:t>
      </w:r>
    </w:p>
    <w:p w:rsidR="0056771F" w:rsidRPr="00CB28BD" w:rsidRDefault="00EE5FB2" w:rsidP="00A37014">
      <w:pPr>
        <w:rPr>
          <w:lang w:eastAsia="da-DK"/>
        </w:rPr>
      </w:pPr>
      <w:proofErr w:type="gramStart"/>
      <w:r w:rsidRPr="00070EA4">
        <w:rPr>
          <w:lang w:eastAsia="da-DK"/>
        </w:rPr>
        <w:t>Indenfor</w:t>
      </w:r>
      <w:proofErr w:type="gramEnd"/>
      <w:r w:rsidRPr="00070EA4">
        <w:rPr>
          <w:lang w:eastAsia="da-DK"/>
        </w:rPr>
        <w:t xml:space="preserve"> forbudszonerne må der ikke </w:t>
      </w:r>
      <w:r w:rsidR="001200BE" w:rsidRPr="00070EA4">
        <w:rPr>
          <w:lang w:eastAsia="da-DK"/>
        </w:rPr>
        <w:t xml:space="preserve">etableres </w:t>
      </w:r>
      <w:r w:rsidR="00070EA4" w:rsidRPr="00070EA4">
        <w:rPr>
          <w:lang w:eastAsia="da-DK"/>
        </w:rPr>
        <w:t>nybyggeri (</w:t>
      </w:r>
      <w:r w:rsidR="001200BE" w:rsidRPr="00070EA4">
        <w:rPr>
          <w:lang w:eastAsia="da-DK"/>
        </w:rPr>
        <w:t xml:space="preserve">husdyranlæg og </w:t>
      </w:r>
      <w:r w:rsidR="0014204C" w:rsidRPr="00070EA4">
        <w:rPr>
          <w:lang w:eastAsia="da-DK"/>
        </w:rPr>
        <w:t>gødnings</w:t>
      </w:r>
      <w:r w:rsidR="001200BE" w:rsidRPr="00070EA4">
        <w:rPr>
          <w:lang w:eastAsia="da-DK"/>
        </w:rPr>
        <w:t>- og ensilage</w:t>
      </w:r>
      <w:r w:rsidR="0014204C" w:rsidRPr="00070EA4">
        <w:rPr>
          <w:lang w:eastAsia="da-DK"/>
        </w:rPr>
        <w:t>opbevaringsanlæg</w:t>
      </w:r>
      <w:r w:rsidR="00070EA4" w:rsidRPr="00070EA4">
        <w:rPr>
          <w:lang w:eastAsia="da-DK"/>
        </w:rPr>
        <w:t>)</w:t>
      </w:r>
      <w:r w:rsidR="00070EA4">
        <w:rPr>
          <w:lang w:eastAsia="da-DK"/>
        </w:rPr>
        <w:t xml:space="preserve"> eller udvidelser/ændringer i eksisterende bygninger, der medfører forøget forurening. </w:t>
      </w:r>
    </w:p>
    <w:tbl>
      <w:tblPr>
        <w:tblStyle w:val="Tabel-Gitter"/>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55"/>
        <w:gridCol w:w="1831"/>
        <w:gridCol w:w="3023"/>
      </w:tblGrid>
      <w:tr w:rsidR="006D388E" w:rsidRPr="003F2A8E" w:rsidTr="00161345">
        <w:tc>
          <w:tcPr>
            <w:tcW w:w="4815" w:type="dxa"/>
            <w:tcBorders>
              <w:right w:val="single" w:sz="12" w:space="0" w:color="auto"/>
            </w:tcBorders>
            <w:shd w:val="clear" w:color="auto" w:fill="F2F2F2" w:themeFill="background1" w:themeFillShade="F2"/>
          </w:tcPr>
          <w:p w:rsidR="006D388E" w:rsidRPr="00070EA4" w:rsidRDefault="006D388E" w:rsidP="00A37014">
            <w:r w:rsidRPr="00070EA4">
              <w:t>Område</w:t>
            </w:r>
          </w:p>
        </w:tc>
        <w:tc>
          <w:tcPr>
            <w:tcW w:w="1843"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6D388E" w:rsidRPr="00070EA4" w:rsidRDefault="006D388E" w:rsidP="00A37014">
            <w:r w:rsidRPr="00070EA4">
              <w:t>Afstandskrav</w:t>
            </w:r>
          </w:p>
        </w:tc>
        <w:tc>
          <w:tcPr>
            <w:tcW w:w="3052" w:type="dxa"/>
            <w:tcBorders>
              <w:left w:val="single" w:sz="12" w:space="0" w:color="auto"/>
            </w:tcBorders>
            <w:shd w:val="clear" w:color="auto" w:fill="F2F2F2" w:themeFill="background1" w:themeFillShade="F2"/>
          </w:tcPr>
          <w:p w:rsidR="006D388E" w:rsidRPr="00070EA4" w:rsidRDefault="006D388E" w:rsidP="00A37014">
            <w:r w:rsidRPr="00070EA4">
              <w:t>Afstand målet fra nybyggeri/bygning, hvor ændringen eller udvidelsen sker</w:t>
            </w:r>
          </w:p>
        </w:tc>
      </w:tr>
      <w:tr w:rsidR="006D388E" w:rsidRPr="003F2A8E" w:rsidTr="00161345">
        <w:tc>
          <w:tcPr>
            <w:tcW w:w="4815" w:type="dxa"/>
            <w:tcBorders>
              <w:right w:val="single" w:sz="12" w:space="0" w:color="auto"/>
            </w:tcBorders>
          </w:tcPr>
          <w:p w:rsidR="006D388E" w:rsidRPr="00070EA4" w:rsidRDefault="006D388E" w:rsidP="00A37014">
            <w:r w:rsidRPr="00070EA4">
              <w:t>By – og sommerhuszoner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331D65" w:rsidRDefault="00331D65" w:rsidP="00A37014">
            <w:r w:rsidRPr="00331D65">
              <w:t>Mere end 50 meter</w:t>
            </w:r>
          </w:p>
        </w:tc>
      </w:tr>
      <w:tr w:rsidR="006D388E" w:rsidRPr="003F2A8E" w:rsidTr="00161345">
        <w:tc>
          <w:tcPr>
            <w:tcW w:w="4815" w:type="dxa"/>
            <w:tcBorders>
              <w:right w:val="single" w:sz="12" w:space="0" w:color="auto"/>
            </w:tcBorders>
          </w:tcPr>
          <w:p w:rsidR="006D388E" w:rsidRPr="00070EA4" w:rsidRDefault="006D388E" w:rsidP="00A37014">
            <w:r w:rsidRPr="00070EA4">
              <w:t>Lokalplanområder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331D65" w:rsidRDefault="00331D65" w:rsidP="00A37014">
            <w:r w:rsidRPr="00331D65">
              <w:t>Mere end 50 meter</w:t>
            </w:r>
          </w:p>
        </w:tc>
      </w:tr>
      <w:tr w:rsidR="006D388E" w:rsidRPr="003F2A8E" w:rsidTr="00161345">
        <w:tc>
          <w:tcPr>
            <w:tcW w:w="4815" w:type="dxa"/>
            <w:tcBorders>
              <w:right w:val="single" w:sz="12" w:space="0" w:color="auto"/>
            </w:tcBorders>
          </w:tcPr>
          <w:p w:rsidR="006D388E" w:rsidRPr="00070EA4" w:rsidRDefault="006D388E" w:rsidP="00A37014">
            <w:r w:rsidRPr="00070EA4">
              <w:t>Nabobeboelsesbygninger</w:t>
            </w:r>
          </w:p>
        </w:tc>
        <w:tc>
          <w:tcPr>
            <w:tcW w:w="1843" w:type="dxa"/>
            <w:tcBorders>
              <w:top w:val="single" w:sz="4" w:space="0" w:color="auto"/>
              <w:left w:val="single" w:sz="12" w:space="0" w:color="auto"/>
              <w:bottom w:val="single" w:sz="4" w:space="0" w:color="auto"/>
              <w:right w:val="single" w:sz="12" w:space="0" w:color="auto"/>
            </w:tcBorders>
            <w:shd w:val="clear" w:color="auto" w:fill="FFFFFF" w:themeFill="background1"/>
          </w:tcPr>
          <w:p w:rsidR="006D388E" w:rsidRPr="00070EA4" w:rsidRDefault="006D388E" w:rsidP="00A37014">
            <w:r w:rsidRPr="00070EA4">
              <w:t>50 meter</w:t>
            </w:r>
          </w:p>
        </w:tc>
        <w:tc>
          <w:tcPr>
            <w:tcW w:w="3052" w:type="dxa"/>
            <w:tcBorders>
              <w:left w:val="single" w:sz="12" w:space="0" w:color="auto"/>
            </w:tcBorders>
          </w:tcPr>
          <w:p w:rsidR="006D388E" w:rsidRPr="00331D65" w:rsidRDefault="00331D65" w:rsidP="00A37014">
            <w:r w:rsidRPr="00331D65">
              <w:t>Mere end 50 meter</w:t>
            </w:r>
          </w:p>
        </w:tc>
      </w:tr>
      <w:tr w:rsidR="006D388E" w:rsidRPr="003F2A8E" w:rsidTr="00161345">
        <w:tc>
          <w:tcPr>
            <w:tcW w:w="4815" w:type="dxa"/>
            <w:tcBorders>
              <w:right w:val="single" w:sz="12" w:space="0" w:color="auto"/>
            </w:tcBorders>
          </w:tcPr>
          <w:p w:rsidR="006D388E" w:rsidRPr="00070EA4" w:rsidRDefault="006D388E" w:rsidP="00A37014">
            <w:r w:rsidRPr="00070EA4">
              <w:t>Afstand til kategori 1-natur og kategori 2-natur</w:t>
            </w:r>
            <w:r w:rsidR="00070EA4">
              <w:t>*</w:t>
            </w:r>
          </w:p>
        </w:tc>
        <w:tc>
          <w:tcPr>
            <w:tcW w:w="1843" w:type="dxa"/>
            <w:tcBorders>
              <w:top w:val="single" w:sz="4" w:space="0" w:color="auto"/>
              <w:left w:val="single" w:sz="12" w:space="0" w:color="auto"/>
              <w:bottom w:val="single" w:sz="12" w:space="0" w:color="auto"/>
              <w:right w:val="single" w:sz="12" w:space="0" w:color="auto"/>
            </w:tcBorders>
            <w:shd w:val="clear" w:color="auto" w:fill="FFFFFF" w:themeFill="background1"/>
          </w:tcPr>
          <w:p w:rsidR="006D388E" w:rsidRPr="00070EA4" w:rsidRDefault="006D388E" w:rsidP="00A37014">
            <w:r w:rsidRPr="00070EA4">
              <w:t>10 meter</w:t>
            </w:r>
          </w:p>
        </w:tc>
        <w:tc>
          <w:tcPr>
            <w:tcW w:w="3052" w:type="dxa"/>
            <w:tcBorders>
              <w:left w:val="single" w:sz="12" w:space="0" w:color="auto"/>
            </w:tcBorders>
          </w:tcPr>
          <w:p w:rsidR="006D388E" w:rsidRPr="00331D65" w:rsidRDefault="00331D65" w:rsidP="00A37014">
            <w:r w:rsidRPr="00331D65">
              <w:t>Mere end 10 meter</w:t>
            </w:r>
          </w:p>
        </w:tc>
      </w:tr>
    </w:tbl>
    <w:p w:rsidR="001200BE" w:rsidRPr="00CB28BD" w:rsidRDefault="00070EA4" w:rsidP="00A37014">
      <w:pPr>
        <w:rPr>
          <w:sz w:val="20"/>
          <w:szCs w:val="20"/>
        </w:rPr>
      </w:pPr>
      <w:r w:rsidRPr="005B55A6">
        <w:rPr>
          <w:sz w:val="20"/>
          <w:szCs w:val="20"/>
        </w:rPr>
        <w:t>* Ensilageopbevaringsanlæg er ikke omfattet af kravet</w:t>
      </w:r>
    </w:p>
    <w:p w:rsidR="00397F72" w:rsidRDefault="00331D65" w:rsidP="00A37014">
      <w:pPr>
        <w:rPr>
          <w:lang w:eastAsia="da-DK"/>
        </w:rPr>
      </w:pPr>
      <w:r w:rsidRPr="00331D65">
        <w:rPr>
          <w:lang w:eastAsia="da-DK"/>
        </w:rPr>
        <w:t>Der etableres intet nybyggeri i forbindelse med denne miljøtilladelse.</w:t>
      </w:r>
    </w:p>
    <w:p w:rsidR="00397F72" w:rsidRPr="005B4C48" w:rsidRDefault="00397F72" w:rsidP="000F3FFB">
      <w:pPr>
        <w:pStyle w:val="Overskrift3"/>
      </w:pPr>
      <w:bookmarkStart w:id="187" w:name="_Toc37847083"/>
      <w:r>
        <w:t>Afstandskrav</w:t>
      </w:r>
      <w:bookmarkEnd w:id="187"/>
    </w:p>
    <w:p w:rsidR="00FF47F1" w:rsidRDefault="00EF0643" w:rsidP="00A37014">
      <w:pPr>
        <w:rPr>
          <w:lang w:eastAsia="da-DK"/>
        </w:rPr>
      </w:pPr>
      <w:r>
        <w:rPr>
          <w:lang w:eastAsia="da-DK"/>
        </w:rPr>
        <w:t>Til husdyr</w:t>
      </w:r>
      <w:r w:rsidR="00A81889">
        <w:rPr>
          <w:lang w:eastAsia="da-DK"/>
        </w:rPr>
        <w:t>anlæg</w:t>
      </w:r>
      <w:r>
        <w:rPr>
          <w:lang w:eastAsia="da-DK"/>
        </w:rPr>
        <w:t xml:space="preserve"> generelt</w:t>
      </w:r>
      <w:r w:rsidR="00A81889">
        <w:rPr>
          <w:lang w:eastAsia="da-DK"/>
        </w:rPr>
        <w:t xml:space="preserve"> (</w:t>
      </w:r>
      <w:r w:rsidR="00A81889" w:rsidRPr="00921425">
        <w:rPr>
          <w:lang w:eastAsia="da-DK"/>
        </w:rPr>
        <w:t>stald, opbevaringslager og/eller ensilage- opbevaringsanlæg</w:t>
      </w:r>
      <w:r w:rsidR="00A81889">
        <w:rPr>
          <w:lang w:eastAsia="da-DK"/>
        </w:rPr>
        <w:t>)</w:t>
      </w:r>
      <w:r w:rsidR="00A81889" w:rsidRPr="00921425">
        <w:rPr>
          <w:lang w:eastAsia="da-DK"/>
        </w:rPr>
        <w:t xml:space="preserve"> </w:t>
      </w:r>
      <w:r>
        <w:rPr>
          <w:lang w:eastAsia="da-DK"/>
        </w:rPr>
        <w:t>er der faste</w:t>
      </w:r>
      <w:r w:rsidR="00EB254D">
        <w:rPr>
          <w:lang w:eastAsia="da-DK"/>
        </w:rPr>
        <w:t xml:space="preserve"> </w:t>
      </w:r>
      <w:r>
        <w:rPr>
          <w:lang w:eastAsia="da-DK"/>
        </w:rPr>
        <w:t xml:space="preserve">afstandskrav </w:t>
      </w:r>
      <w:r w:rsidR="00A81889">
        <w:rPr>
          <w:lang w:eastAsia="da-DK"/>
        </w:rPr>
        <w:t>for at beskytte imod forurening eller væsentlige gener fra anlæggene.</w:t>
      </w:r>
    </w:p>
    <w:p w:rsidR="00DF6A52" w:rsidRDefault="00A81889" w:rsidP="00A37014">
      <w:pPr>
        <w:rPr>
          <w:lang w:eastAsia="da-DK"/>
        </w:rPr>
      </w:pPr>
      <w:r w:rsidRPr="006D388E">
        <w:rPr>
          <w:lang w:eastAsia="da-DK"/>
        </w:rPr>
        <w:t xml:space="preserve">Afstandskravene gælder kun for nybyggeri, og eksisterende anlæg er derfor ikke omfattet af bestemmelsen. </w:t>
      </w:r>
    </w:p>
    <w:tbl>
      <w:tblPr>
        <w:tblStyle w:val="Tabel-Gitter"/>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18"/>
        <w:gridCol w:w="2591"/>
      </w:tblGrid>
      <w:tr w:rsidR="0066526D" w:rsidTr="0066526D">
        <w:trPr>
          <w:jc w:val="center"/>
        </w:trPr>
        <w:tc>
          <w:tcPr>
            <w:tcW w:w="3818" w:type="dxa"/>
            <w:tcBorders>
              <w:top w:val="single" w:sz="12" w:space="0" w:color="auto"/>
              <w:bottom w:val="single" w:sz="4" w:space="0" w:color="auto"/>
              <w:right w:val="single" w:sz="12" w:space="0" w:color="auto"/>
            </w:tcBorders>
            <w:shd w:val="clear" w:color="auto" w:fill="F2F2F2" w:themeFill="background1" w:themeFillShade="F2"/>
          </w:tcPr>
          <w:p w:rsidR="0066526D" w:rsidRPr="006105F0" w:rsidRDefault="0066526D" w:rsidP="00A37014">
            <w:pPr>
              <w:rPr>
                <w:b/>
              </w:rPr>
            </w:pPr>
            <w:r w:rsidRPr="006105F0">
              <w:rPr>
                <w:b/>
              </w:rPr>
              <w:t>Type</w:t>
            </w:r>
          </w:p>
        </w:tc>
        <w:tc>
          <w:tcPr>
            <w:tcW w:w="2591" w:type="dxa"/>
            <w:tcBorders>
              <w:top w:val="single" w:sz="12" w:space="0" w:color="auto"/>
              <w:left w:val="single" w:sz="12" w:space="0" w:color="auto"/>
              <w:bottom w:val="single" w:sz="4" w:space="0" w:color="auto"/>
              <w:right w:val="single" w:sz="12" w:space="0" w:color="auto"/>
            </w:tcBorders>
            <w:shd w:val="clear" w:color="auto" w:fill="F2F2F2" w:themeFill="background1" w:themeFillShade="F2"/>
          </w:tcPr>
          <w:p w:rsidR="0066526D" w:rsidRPr="006105F0" w:rsidRDefault="0066526D" w:rsidP="00A37014">
            <w:pPr>
              <w:rPr>
                <w:b/>
              </w:rPr>
            </w:pPr>
            <w:r w:rsidRPr="006105F0">
              <w:rPr>
                <w:b/>
              </w:rPr>
              <w:t>Afstandskrav (m)</w:t>
            </w:r>
          </w:p>
        </w:tc>
      </w:tr>
      <w:tr w:rsidR="0066526D" w:rsidTr="0066526D">
        <w:trPr>
          <w:jc w:val="center"/>
        </w:trPr>
        <w:tc>
          <w:tcPr>
            <w:tcW w:w="3818" w:type="dxa"/>
            <w:tcBorders>
              <w:top w:val="single" w:sz="4" w:space="0" w:color="auto"/>
              <w:bottom w:val="single" w:sz="4" w:space="0" w:color="auto"/>
              <w:right w:val="single" w:sz="12" w:space="0" w:color="auto"/>
            </w:tcBorders>
          </w:tcPr>
          <w:p w:rsidR="0066526D" w:rsidRDefault="0066526D" w:rsidP="00A37014">
            <w:r>
              <w:t xml:space="preserve">Vandforsyning til &lt; 10 ejendomme </w:t>
            </w:r>
          </w:p>
        </w:tc>
        <w:tc>
          <w:tcPr>
            <w:tcW w:w="2591" w:type="dxa"/>
            <w:tcBorders>
              <w:top w:val="single" w:sz="4" w:space="0" w:color="auto"/>
              <w:left w:val="single" w:sz="12" w:space="0" w:color="auto"/>
              <w:bottom w:val="single" w:sz="4" w:space="0" w:color="auto"/>
              <w:right w:val="single" w:sz="12" w:space="0" w:color="auto"/>
            </w:tcBorders>
          </w:tcPr>
          <w:p w:rsidR="0066526D" w:rsidRDefault="0066526D" w:rsidP="00A37014">
            <w:r>
              <w:t>25</w:t>
            </w:r>
          </w:p>
        </w:tc>
      </w:tr>
      <w:tr w:rsidR="0066526D" w:rsidTr="0066526D">
        <w:trPr>
          <w:jc w:val="center"/>
        </w:trPr>
        <w:tc>
          <w:tcPr>
            <w:tcW w:w="3818" w:type="dxa"/>
            <w:tcBorders>
              <w:top w:val="single" w:sz="4" w:space="0" w:color="auto"/>
              <w:bottom w:val="single" w:sz="4" w:space="0" w:color="auto"/>
              <w:right w:val="single" w:sz="12" w:space="0" w:color="auto"/>
            </w:tcBorders>
          </w:tcPr>
          <w:p w:rsidR="0066526D" w:rsidRPr="00F84705" w:rsidRDefault="0066526D" w:rsidP="00A37014">
            <w:pPr>
              <w:rPr>
                <w:sz w:val="18"/>
              </w:rPr>
            </w:pPr>
            <w:r>
              <w:t xml:space="preserve">Vandforsyning til </w:t>
            </w:r>
            <w:r>
              <w:rPr>
                <w:sz w:val="18"/>
              </w:rPr>
              <w:t>&gt; 10 ejendomme</w:t>
            </w:r>
          </w:p>
        </w:tc>
        <w:tc>
          <w:tcPr>
            <w:tcW w:w="2591" w:type="dxa"/>
            <w:tcBorders>
              <w:top w:val="single" w:sz="4" w:space="0" w:color="auto"/>
              <w:left w:val="single" w:sz="12" w:space="0" w:color="auto"/>
              <w:bottom w:val="single" w:sz="4" w:space="0" w:color="auto"/>
              <w:right w:val="single" w:sz="12" w:space="0" w:color="auto"/>
            </w:tcBorders>
          </w:tcPr>
          <w:p w:rsidR="0066526D" w:rsidRDefault="0066526D" w:rsidP="00A37014">
            <w:r>
              <w:t>50</w:t>
            </w:r>
          </w:p>
        </w:tc>
      </w:tr>
      <w:tr w:rsidR="0066526D" w:rsidTr="0066526D">
        <w:trPr>
          <w:jc w:val="center"/>
        </w:trPr>
        <w:tc>
          <w:tcPr>
            <w:tcW w:w="3818" w:type="dxa"/>
            <w:tcBorders>
              <w:top w:val="single" w:sz="4" w:space="0" w:color="auto"/>
              <w:bottom w:val="single" w:sz="4" w:space="0" w:color="auto"/>
              <w:right w:val="single" w:sz="12" w:space="0" w:color="auto"/>
            </w:tcBorders>
          </w:tcPr>
          <w:p w:rsidR="0066526D" w:rsidRPr="00F84705" w:rsidRDefault="0066526D" w:rsidP="00A37014">
            <w:pPr>
              <w:rPr>
                <w:vertAlign w:val="superscript"/>
              </w:rPr>
            </w:pPr>
            <w:r>
              <w:t xml:space="preserve">Vandløb, dræn og søer </w:t>
            </w:r>
            <w:r>
              <w:rPr>
                <w:vertAlign w:val="superscript"/>
              </w:rPr>
              <w:t>*1</w:t>
            </w:r>
          </w:p>
        </w:tc>
        <w:tc>
          <w:tcPr>
            <w:tcW w:w="2591" w:type="dxa"/>
            <w:tcBorders>
              <w:top w:val="single" w:sz="4" w:space="0" w:color="auto"/>
              <w:left w:val="single" w:sz="12" w:space="0" w:color="auto"/>
              <w:bottom w:val="single" w:sz="4" w:space="0" w:color="auto"/>
              <w:right w:val="single" w:sz="12" w:space="0" w:color="auto"/>
            </w:tcBorders>
          </w:tcPr>
          <w:p w:rsidR="0066526D" w:rsidRDefault="0066526D" w:rsidP="00A37014">
            <w:r>
              <w:t>15</w:t>
            </w:r>
          </w:p>
        </w:tc>
      </w:tr>
      <w:tr w:rsidR="0066526D" w:rsidTr="0066526D">
        <w:trPr>
          <w:jc w:val="center"/>
        </w:trPr>
        <w:tc>
          <w:tcPr>
            <w:tcW w:w="3818" w:type="dxa"/>
            <w:tcBorders>
              <w:top w:val="single" w:sz="4" w:space="0" w:color="auto"/>
              <w:bottom w:val="single" w:sz="4" w:space="0" w:color="auto"/>
              <w:right w:val="single" w:sz="12" w:space="0" w:color="auto"/>
            </w:tcBorders>
          </w:tcPr>
          <w:p w:rsidR="0066526D" w:rsidRDefault="0066526D" w:rsidP="00A37014">
            <w:r>
              <w:t>Offentlig vej, privat fællesvej</w:t>
            </w:r>
          </w:p>
        </w:tc>
        <w:tc>
          <w:tcPr>
            <w:tcW w:w="2591" w:type="dxa"/>
            <w:tcBorders>
              <w:top w:val="single" w:sz="4" w:space="0" w:color="auto"/>
              <w:left w:val="single" w:sz="12" w:space="0" w:color="auto"/>
              <w:bottom w:val="single" w:sz="4" w:space="0" w:color="auto"/>
              <w:right w:val="single" w:sz="12" w:space="0" w:color="auto"/>
            </w:tcBorders>
          </w:tcPr>
          <w:p w:rsidR="0066526D" w:rsidRDefault="0066526D" w:rsidP="00A37014">
            <w:r>
              <w:t>15</w:t>
            </w:r>
          </w:p>
        </w:tc>
      </w:tr>
      <w:tr w:rsidR="0066526D" w:rsidTr="0066526D">
        <w:trPr>
          <w:jc w:val="center"/>
        </w:trPr>
        <w:tc>
          <w:tcPr>
            <w:tcW w:w="3818" w:type="dxa"/>
            <w:tcBorders>
              <w:top w:val="single" w:sz="4" w:space="0" w:color="auto"/>
              <w:bottom w:val="single" w:sz="4" w:space="0" w:color="auto"/>
              <w:right w:val="single" w:sz="12" w:space="0" w:color="auto"/>
            </w:tcBorders>
          </w:tcPr>
          <w:p w:rsidR="0066526D" w:rsidRDefault="0066526D" w:rsidP="00A37014">
            <w:r>
              <w:t>Levnedsmiddelvirksomhed</w:t>
            </w:r>
          </w:p>
        </w:tc>
        <w:tc>
          <w:tcPr>
            <w:tcW w:w="2591" w:type="dxa"/>
            <w:tcBorders>
              <w:top w:val="single" w:sz="4" w:space="0" w:color="auto"/>
              <w:left w:val="single" w:sz="12" w:space="0" w:color="auto"/>
              <w:bottom w:val="single" w:sz="4" w:space="0" w:color="auto"/>
              <w:right w:val="single" w:sz="12" w:space="0" w:color="auto"/>
            </w:tcBorders>
          </w:tcPr>
          <w:p w:rsidR="0066526D" w:rsidRDefault="0066526D" w:rsidP="00A37014">
            <w:r>
              <w:t>25</w:t>
            </w:r>
          </w:p>
        </w:tc>
      </w:tr>
      <w:tr w:rsidR="0066526D" w:rsidTr="0066526D">
        <w:trPr>
          <w:jc w:val="center"/>
        </w:trPr>
        <w:tc>
          <w:tcPr>
            <w:tcW w:w="3818" w:type="dxa"/>
            <w:tcBorders>
              <w:top w:val="single" w:sz="4" w:space="0" w:color="auto"/>
              <w:bottom w:val="single" w:sz="4" w:space="0" w:color="auto"/>
              <w:right w:val="single" w:sz="12" w:space="0" w:color="auto"/>
            </w:tcBorders>
          </w:tcPr>
          <w:p w:rsidR="0066526D" w:rsidRPr="007875BE" w:rsidRDefault="0066526D" w:rsidP="00A37014">
            <w:r>
              <w:t xml:space="preserve">Beboelse på samme ejendom </w:t>
            </w:r>
            <w:r>
              <w:rPr>
                <w:vertAlign w:val="superscript"/>
              </w:rPr>
              <w:t>*2</w:t>
            </w:r>
          </w:p>
        </w:tc>
        <w:tc>
          <w:tcPr>
            <w:tcW w:w="2591" w:type="dxa"/>
            <w:tcBorders>
              <w:top w:val="single" w:sz="4" w:space="0" w:color="auto"/>
              <w:left w:val="single" w:sz="12" w:space="0" w:color="auto"/>
              <w:bottom w:val="single" w:sz="4" w:space="0" w:color="auto"/>
              <w:right w:val="single" w:sz="12" w:space="0" w:color="auto"/>
            </w:tcBorders>
          </w:tcPr>
          <w:p w:rsidR="0066526D" w:rsidRDefault="0066526D" w:rsidP="00A37014">
            <w:r>
              <w:t>15</w:t>
            </w:r>
          </w:p>
        </w:tc>
      </w:tr>
      <w:tr w:rsidR="0066526D" w:rsidTr="0066526D">
        <w:trPr>
          <w:jc w:val="center"/>
        </w:trPr>
        <w:tc>
          <w:tcPr>
            <w:tcW w:w="3818" w:type="dxa"/>
            <w:tcBorders>
              <w:top w:val="single" w:sz="4" w:space="0" w:color="auto"/>
              <w:bottom w:val="single" w:sz="12" w:space="0" w:color="auto"/>
              <w:right w:val="single" w:sz="12" w:space="0" w:color="auto"/>
            </w:tcBorders>
          </w:tcPr>
          <w:p w:rsidR="0066526D" w:rsidRDefault="0066526D" w:rsidP="00A37014">
            <w:r>
              <w:t>Naboskel</w:t>
            </w:r>
          </w:p>
        </w:tc>
        <w:tc>
          <w:tcPr>
            <w:tcW w:w="2591" w:type="dxa"/>
            <w:tcBorders>
              <w:top w:val="single" w:sz="4" w:space="0" w:color="auto"/>
              <w:left w:val="single" w:sz="12" w:space="0" w:color="auto"/>
              <w:bottom w:val="single" w:sz="12" w:space="0" w:color="auto"/>
              <w:right w:val="single" w:sz="12" w:space="0" w:color="auto"/>
            </w:tcBorders>
          </w:tcPr>
          <w:p w:rsidR="0066526D" w:rsidRDefault="0066526D" w:rsidP="00A37014">
            <w:r>
              <w:t>30</w:t>
            </w:r>
          </w:p>
        </w:tc>
      </w:tr>
    </w:tbl>
    <w:p w:rsidR="007875BE" w:rsidRDefault="007875BE" w:rsidP="00A37014">
      <w:r>
        <w:rPr>
          <w:rFonts w:ascii="Verdana" w:hAnsi="Verdana"/>
          <w:sz w:val="20"/>
          <w:vertAlign w:val="superscript"/>
          <w:lang w:eastAsia="da-DK"/>
        </w:rPr>
        <w:t>*1</w:t>
      </w:r>
      <w:r>
        <w:rPr>
          <w:rFonts w:ascii="Verdana" w:hAnsi="Verdana"/>
          <w:sz w:val="20"/>
          <w:lang w:eastAsia="da-DK"/>
        </w:rPr>
        <w:t xml:space="preserve"> </w:t>
      </w:r>
      <w:r w:rsidR="00584F38">
        <w:t xml:space="preserve">Fra </w:t>
      </w:r>
      <w:r>
        <w:t>åbne vandløb og til søer med et areal, der er større end 100 m</w:t>
      </w:r>
      <w:r>
        <w:rPr>
          <w:vertAlign w:val="superscript"/>
        </w:rPr>
        <w:t>2</w:t>
      </w:r>
      <w:r>
        <w:t xml:space="preserve"> ska</w:t>
      </w:r>
      <w:r w:rsidR="00584F38">
        <w:t>l</w:t>
      </w:r>
      <w:r>
        <w:t xml:space="preserve"> der være mere end 100 meter</w:t>
      </w:r>
      <w:r w:rsidR="00584F38">
        <w:t xml:space="preserve"> til</w:t>
      </w:r>
      <w:r w:rsidR="004E601F">
        <w:t xml:space="preserve"> opbevaringsanlæg for</w:t>
      </w:r>
      <w:r>
        <w:t xml:space="preserve"> flydende husdyrgødning.</w:t>
      </w:r>
    </w:p>
    <w:p w:rsidR="00054161" w:rsidRDefault="007875BE" w:rsidP="00A37014">
      <w:r w:rsidRPr="00CB28BD">
        <w:rPr>
          <w:vertAlign w:val="superscript"/>
        </w:rPr>
        <w:t>*2</w:t>
      </w:r>
      <w:r w:rsidRPr="00CB28BD">
        <w:t xml:space="preserve"> Ensilageopbevaringsanlæg er ikke omfattet af kravet</w:t>
      </w:r>
    </w:p>
    <w:p w:rsidR="003F2A8E" w:rsidRPr="003F2A8E" w:rsidRDefault="003F2A8E" w:rsidP="003F2A8E">
      <w:pPr>
        <w:rPr>
          <w:lang w:eastAsia="da-DK"/>
        </w:rPr>
      </w:pPr>
      <w:r w:rsidRPr="003F2A8E">
        <w:rPr>
          <w:lang w:eastAsia="da-DK"/>
        </w:rPr>
        <w:t>De lo</w:t>
      </w:r>
      <w:r>
        <w:rPr>
          <w:lang w:eastAsia="da-DK"/>
        </w:rPr>
        <w:t xml:space="preserve">vpligtige afstandskrav </w:t>
      </w:r>
      <w:r w:rsidRPr="003F2A8E">
        <w:rPr>
          <w:lang w:eastAsia="da-DK"/>
        </w:rPr>
        <w:t>er ifølge ans</w:t>
      </w:r>
      <w:r w:rsidR="00D048C7">
        <w:rPr>
          <w:lang w:eastAsia="da-DK"/>
        </w:rPr>
        <w:t>øgningens oplysninger overholdt, da der ikke sker udvidelser, ændringer eller etableringer af husdyranlæg eller gødningsopbevaringsanlæg.</w:t>
      </w:r>
    </w:p>
    <w:p w:rsidR="003C5A99" w:rsidRPr="0004228C" w:rsidRDefault="005B4C48" w:rsidP="00A37014">
      <w:pPr>
        <w:rPr>
          <w:lang w:eastAsia="da-DK"/>
        </w:rPr>
      </w:pPr>
      <w:r w:rsidRPr="005B4C48">
        <w:rPr>
          <w:lang w:eastAsia="da-DK"/>
        </w:rPr>
        <w:t>Da de lovpligtige afstandskrav</w:t>
      </w:r>
      <w:r w:rsidRPr="005B4C48">
        <w:rPr>
          <w:rFonts w:cs="Arial"/>
          <w:color w:val="000000"/>
          <w:lang w:eastAsia="da-DK"/>
        </w:rPr>
        <w:t xml:space="preserve"> </w:t>
      </w:r>
      <w:r w:rsidRPr="005B4C48">
        <w:rPr>
          <w:lang w:eastAsia="da-DK"/>
        </w:rPr>
        <w:t>er overholdt, vurderes anlægget derfor, placeringsmæssigt, ikke at give væsentlige gener for omgivelserne eller væ</w:t>
      </w:r>
      <w:r w:rsidR="0004228C">
        <w:rPr>
          <w:lang w:eastAsia="da-DK"/>
        </w:rPr>
        <w:t xml:space="preserve">sentlig risiko for forurening. </w:t>
      </w:r>
    </w:p>
    <w:p w:rsidR="005B4C48" w:rsidRPr="005B4C48" w:rsidRDefault="005B4C48" w:rsidP="000F3FFB">
      <w:pPr>
        <w:pStyle w:val="Overskrift3"/>
      </w:pPr>
      <w:bookmarkStart w:id="188" w:name="_Toc37847084"/>
      <w:r w:rsidRPr="005B4C48">
        <w:lastRenderedPageBreak/>
        <w:t>Beskyttelseslinjer</w:t>
      </w:r>
      <w:bookmarkEnd w:id="188"/>
    </w:p>
    <w:p w:rsidR="00B146AE" w:rsidRPr="00B80F8D" w:rsidRDefault="00881B7E" w:rsidP="00A37014">
      <w:pPr>
        <w:rPr>
          <w:lang w:eastAsia="da-DK"/>
        </w:rPr>
      </w:pPr>
      <w:r w:rsidRPr="00B80F8D">
        <w:rPr>
          <w:lang w:eastAsia="da-DK"/>
        </w:rPr>
        <w:t>Naturbeskyttelseslovens bestemmelser om bygge- og beskyttelseslinjer skal sikre, at de nærmeste omgivelser ved søer og åer samt omkring fortidsminder, skove og kirker friholdes for bebyggelse eller andre væsentlige landskabelige indgreb.</w:t>
      </w:r>
    </w:p>
    <w:p w:rsidR="00B80F8D" w:rsidRDefault="00B80F8D" w:rsidP="00A37014">
      <w:pPr>
        <w:rPr>
          <w:lang w:eastAsia="da-DK"/>
        </w:rPr>
      </w:pPr>
      <w:r>
        <w:rPr>
          <w:lang w:eastAsia="da-DK"/>
        </w:rPr>
        <w:t>Der er ved behandlingen af sagen taget stilling til nedenstående beskyttelseslinjer</w:t>
      </w:r>
      <w:r w:rsidR="00EB254D">
        <w:rPr>
          <w:lang w:eastAsia="da-DK"/>
        </w:rPr>
        <w:t>,</w:t>
      </w:r>
      <w:r>
        <w:rPr>
          <w:lang w:eastAsia="da-DK"/>
        </w:rPr>
        <w:t xml:space="preserve"> og det er med X </w:t>
      </w:r>
      <w:r w:rsidRPr="00B80F8D">
        <w:rPr>
          <w:lang w:eastAsia="da-DK"/>
        </w:rPr>
        <w:t>angivet</w:t>
      </w:r>
      <w:r w:rsidR="00EB254D">
        <w:rPr>
          <w:lang w:eastAsia="da-DK"/>
        </w:rPr>
        <w:t>,</w:t>
      </w:r>
      <w:r w:rsidRPr="00B80F8D">
        <w:rPr>
          <w:lang w:eastAsia="da-DK"/>
        </w:rPr>
        <w:t xml:space="preserve"> om nybyggeri på ejendommen ligger indenfor </w:t>
      </w:r>
      <w:r w:rsidR="006105F0">
        <w:rPr>
          <w:lang w:eastAsia="da-DK"/>
        </w:rPr>
        <w:t xml:space="preserve">eller </w:t>
      </w:r>
      <w:proofErr w:type="gramStart"/>
      <w:r w:rsidR="006105F0">
        <w:rPr>
          <w:lang w:eastAsia="da-DK"/>
        </w:rPr>
        <w:t>udenfor</w:t>
      </w:r>
      <w:proofErr w:type="gramEnd"/>
      <w:r w:rsidR="006105F0">
        <w:rPr>
          <w:lang w:eastAsia="da-DK"/>
        </w:rPr>
        <w:t xml:space="preserve"> </w:t>
      </w:r>
      <w:r w:rsidRPr="00B80F8D">
        <w:rPr>
          <w:lang w:eastAsia="da-DK"/>
        </w:rPr>
        <w:t>linjerne.</w:t>
      </w:r>
    </w:p>
    <w:tbl>
      <w:tblPr>
        <w:tblStyle w:val="Tabel-Gitter"/>
        <w:tblW w:w="0" w:type="auto"/>
        <w:tblLook w:val="04A0" w:firstRow="1" w:lastRow="0" w:firstColumn="1" w:lastColumn="0" w:noHBand="0" w:noVBand="1"/>
      </w:tblPr>
      <w:tblGrid>
        <w:gridCol w:w="2333"/>
        <w:gridCol w:w="1214"/>
        <w:gridCol w:w="1126"/>
        <w:gridCol w:w="2410"/>
        <w:gridCol w:w="1134"/>
        <w:gridCol w:w="1134"/>
      </w:tblGrid>
      <w:tr w:rsidR="006105F0" w:rsidTr="00161345">
        <w:tc>
          <w:tcPr>
            <w:tcW w:w="2333" w:type="dxa"/>
            <w:tcBorders>
              <w:top w:val="single" w:sz="12" w:space="0" w:color="auto"/>
              <w:left w:val="single" w:sz="12" w:space="0" w:color="auto"/>
              <w:bottom w:val="single" w:sz="8" w:space="0" w:color="auto"/>
              <w:right w:val="single" w:sz="8" w:space="0" w:color="auto"/>
            </w:tcBorders>
            <w:shd w:val="clear" w:color="auto" w:fill="F2F2F2" w:themeFill="background1" w:themeFillShade="F2"/>
          </w:tcPr>
          <w:p w:rsidR="006105F0" w:rsidRPr="00161345" w:rsidRDefault="006105F0" w:rsidP="006105F0">
            <w:pPr>
              <w:jc w:val="center"/>
            </w:pPr>
            <w:r w:rsidRPr="00161345">
              <w:t>Beskyttelseslinje</w:t>
            </w:r>
          </w:p>
        </w:tc>
        <w:tc>
          <w:tcPr>
            <w:tcW w:w="1214" w:type="dxa"/>
            <w:tcBorders>
              <w:top w:val="single" w:sz="12" w:space="0" w:color="auto"/>
              <w:left w:val="single" w:sz="8" w:space="0" w:color="auto"/>
              <w:bottom w:val="single" w:sz="8" w:space="0" w:color="auto"/>
              <w:right w:val="single" w:sz="8" w:space="0" w:color="auto"/>
            </w:tcBorders>
            <w:shd w:val="clear" w:color="auto" w:fill="F2F2F2" w:themeFill="background1" w:themeFillShade="F2"/>
          </w:tcPr>
          <w:p w:rsidR="006105F0" w:rsidRPr="00161345" w:rsidRDefault="006105F0" w:rsidP="006105F0">
            <w:pPr>
              <w:jc w:val="center"/>
            </w:pPr>
            <w:r w:rsidRPr="00161345">
              <w:t>Indenfor (x)</w:t>
            </w:r>
          </w:p>
        </w:tc>
        <w:tc>
          <w:tcPr>
            <w:tcW w:w="1126" w:type="dxa"/>
            <w:tcBorders>
              <w:top w:val="single" w:sz="12" w:space="0" w:color="auto"/>
              <w:left w:val="single" w:sz="8" w:space="0" w:color="auto"/>
              <w:bottom w:val="single" w:sz="8" w:space="0" w:color="auto"/>
              <w:right w:val="single" w:sz="12" w:space="0" w:color="auto"/>
            </w:tcBorders>
            <w:shd w:val="clear" w:color="auto" w:fill="F2F2F2" w:themeFill="background1" w:themeFillShade="F2"/>
          </w:tcPr>
          <w:p w:rsidR="006105F0" w:rsidRPr="00161345" w:rsidRDefault="006105F0" w:rsidP="006105F0">
            <w:pPr>
              <w:jc w:val="center"/>
            </w:pPr>
            <w:r w:rsidRPr="00161345">
              <w:t>Udenfor (x)</w:t>
            </w:r>
          </w:p>
        </w:tc>
        <w:tc>
          <w:tcPr>
            <w:tcW w:w="2410" w:type="dxa"/>
            <w:tcBorders>
              <w:top w:val="single" w:sz="12" w:space="0" w:color="auto"/>
              <w:left w:val="single" w:sz="12" w:space="0" w:color="auto"/>
            </w:tcBorders>
            <w:shd w:val="clear" w:color="auto" w:fill="F2F2F2" w:themeFill="background1" w:themeFillShade="F2"/>
          </w:tcPr>
          <w:p w:rsidR="006105F0" w:rsidRPr="00161345" w:rsidRDefault="006105F0" w:rsidP="006105F0">
            <w:pPr>
              <w:jc w:val="center"/>
            </w:pPr>
            <w:r w:rsidRPr="00161345">
              <w:t>Beskyttelseslinje</w:t>
            </w:r>
          </w:p>
        </w:tc>
        <w:tc>
          <w:tcPr>
            <w:tcW w:w="1134" w:type="dxa"/>
            <w:tcBorders>
              <w:top w:val="single" w:sz="12" w:space="0" w:color="auto"/>
            </w:tcBorders>
            <w:shd w:val="clear" w:color="auto" w:fill="F2F2F2" w:themeFill="background1" w:themeFillShade="F2"/>
          </w:tcPr>
          <w:p w:rsidR="006105F0" w:rsidRPr="00161345" w:rsidRDefault="006105F0" w:rsidP="006105F0">
            <w:pPr>
              <w:jc w:val="center"/>
            </w:pPr>
            <w:r w:rsidRPr="00161345">
              <w:t>Indenfor (x)</w:t>
            </w:r>
          </w:p>
        </w:tc>
        <w:tc>
          <w:tcPr>
            <w:tcW w:w="1134" w:type="dxa"/>
            <w:tcBorders>
              <w:top w:val="single" w:sz="12" w:space="0" w:color="auto"/>
              <w:right w:val="single" w:sz="12" w:space="0" w:color="auto"/>
            </w:tcBorders>
            <w:shd w:val="clear" w:color="auto" w:fill="F2F2F2" w:themeFill="background1" w:themeFillShade="F2"/>
          </w:tcPr>
          <w:p w:rsidR="006105F0" w:rsidRPr="00161345" w:rsidRDefault="006105F0" w:rsidP="006105F0">
            <w:pPr>
              <w:jc w:val="center"/>
            </w:pPr>
            <w:r w:rsidRPr="00161345">
              <w:t>Udenfor (x)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Klitfredede arealer</w:t>
            </w:r>
          </w:p>
        </w:tc>
        <w:tc>
          <w:tcPr>
            <w:tcW w:w="1214" w:type="dxa"/>
            <w:tcBorders>
              <w:top w:val="single" w:sz="8" w:space="0" w:color="auto"/>
              <w:left w:val="single" w:sz="8" w:space="0" w:color="auto"/>
              <w:bottom w:val="single" w:sz="8" w:space="0" w:color="auto"/>
              <w:right w:val="single" w:sz="8" w:space="0" w:color="auto"/>
            </w:tcBorders>
          </w:tcPr>
          <w:p w:rsidR="006105F0" w:rsidRPr="0066526D" w:rsidRDefault="006105F0" w:rsidP="0066526D">
            <w:pPr>
              <w:jc w:val="center"/>
            </w:pPr>
          </w:p>
        </w:tc>
        <w:tc>
          <w:tcPr>
            <w:tcW w:w="1126" w:type="dxa"/>
            <w:tcBorders>
              <w:top w:val="single" w:sz="8" w:space="0" w:color="auto"/>
              <w:left w:val="single" w:sz="8" w:space="0" w:color="auto"/>
              <w:bottom w:val="single" w:sz="8" w:space="0" w:color="auto"/>
              <w:right w:val="single" w:sz="12" w:space="0" w:color="auto"/>
            </w:tcBorders>
          </w:tcPr>
          <w:p w:rsidR="006105F0" w:rsidRPr="0066526D" w:rsidRDefault="0066526D" w:rsidP="0066526D">
            <w:pPr>
              <w:jc w:val="center"/>
            </w:pPr>
            <w:r w:rsidRPr="0066526D">
              <w:t>x</w:t>
            </w:r>
          </w:p>
        </w:tc>
        <w:tc>
          <w:tcPr>
            <w:tcW w:w="2410" w:type="dxa"/>
            <w:tcBorders>
              <w:left w:val="single" w:sz="12" w:space="0" w:color="auto"/>
            </w:tcBorders>
          </w:tcPr>
          <w:p w:rsidR="006105F0" w:rsidRDefault="006105F0" w:rsidP="000E750E">
            <w:r>
              <w:t>Skove</w:t>
            </w:r>
          </w:p>
        </w:tc>
        <w:tc>
          <w:tcPr>
            <w:tcW w:w="1134" w:type="dxa"/>
          </w:tcPr>
          <w:p w:rsidR="006105F0" w:rsidRPr="0066526D" w:rsidRDefault="006105F0" w:rsidP="0066526D">
            <w:pPr>
              <w:jc w:val="center"/>
            </w:pPr>
          </w:p>
        </w:tc>
        <w:tc>
          <w:tcPr>
            <w:tcW w:w="1134" w:type="dxa"/>
            <w:tcBorders>
              <w:right w:val="single" w:sz="12" w:space="0" w:color="auto"/>
            </w:tcBorders>
          </w:tcPr>
          <w:p w:rsidR="006105F0" w:rsidRPr="0066526D" w:rsidRDefault="0066526D" w:rsidP="0066526D">
            <w:pPr>
              <w:jc w:val="center"/>
            </w:pPr>
            <w:r w:rsidRPr="0066526D">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Strand</w:t>
            </w:r>
          </w:p>
        </w:tc>
        <w:tc>
          <w:tcPr>
            <w:tcW w:w="1214" w:type="dxa"/>
            <w:tcBorders>
              <w:top w:val="single" w:sz="8" w:space="0" w:color="auto"/>
              <w:left w:val="single" w:sz="8" w:space="0" w:color="auto"/>
              <w:bottom w:val="single" w:sz="8" w:space="0" w:color="auto"/>
              <w:right w:val="single" w:sz="8" w:space="0" w:color="auto"/>
            </w:tcBorders>
          </w:tcPr>
          <w:p w:rsidR="006105F0" w:rsidRPr="0066526D" w:rsidRDefault="006105F0" w:rsidP="0066526D">
            <w:pPr>
              <w:jc w:val="center"/>
            </w:pPr>
          </w:p>
        </w:tc>
        <w:tc>
          <w:tcPr>
            <w:tcW w:w="1126" w:type="dxa"/>
            <w:tcBorders>
              <w:top w:val="single" w:sz="8" w:space="0" w:color="auto"/>
              <w:left w:val="single" w:sz="8" w:space="0" w:color="auto"/>
              <w:bottom w:val="single" w:sz="8" w:space="0" w:color="auto"/>
              <w:right w:val="single" w:sz="12" w:space="0" w:color="auto"/>
            </w:tcBorders>
          </w:tcPr>
          <w:p w:rsidR="006105F0" w:rsidRPr="0066526D" w:rsidRDefault="0066526D" w:rsidP="0066526D">
            <w:pPr>
              <w:jc w:val="center"/>
            </w:pPr>
            <w:r w:rsidRPr="0066526D">
              <w:t>x</w:t>
            </w:r>
          </w:p>
        </w:tc>
        <w:tc>
          <w:tcPr>
            <w:tcW w:w="2410" w:type="dxa"/>
            <w:tcBorders>
              <w:left w:val="single" w:sz="12" w:space="0" w:color="auto"/>
            </w:tcBorders>
          </w:tcPr>
          <w:p w:rsidR="006105F0" w:rsidRDefault="006105F0" w:rsidP="000E750E">
            <w:r>
              <w:t>Fortidsminder</w:t>
            </w:r>
          </w:p>
        </w:tc>
        <w:tc>
          <w:tcPr>
            <w:tcW w:w="1134" w:type="dxa"/>
          </w:tcPr>
          <w:p w:rsidR="006105F0" w:rsidRPr="0066526D" w:rsidRDefault="006105F0" w:rsidP="0066526D">
            <w:pPr>
              <w:jc w:val="center"/>
            </w:pPr>
          </w:p>
        </w:tc>
        <w:tc>
          <w:tcPr>
            <w:tcW w:w="1134" w:type="dxa"/>
            <w:tcBorders>
              <w:right w:val="single" w:sz="12" w:space="0" w:color="auto"/>
            </w:tcBorders>
          </w:tcPr>
          <w:p w:rsidR="006105F0" w:rsidRPr="0066526D" w:rsidRDefault="0066526D" w:rsidP="0066526D">
            <w:pPr>
              <w:jc w:val="center"/>
            </w:pPr>
            <w:r w:rsidRPr="0066526D">
              <w:t>x</w:t>
            </w:r>
          </w:p>
        </w:tc>
      </w:tr>
      <w:tr w:rsidR="006105F0" w:rsidTr="006105F0">
        <w:tc>
          <w:tcPr>
            <w:tcW w:w="2333" w:type="dxa"/>
            <w:tcBorders>
              <w:top w:val="single" w:sz="8" w:space="0" w:color="auto"/>
              <w:left w:val="single" w:sz="12" w:space="0" w:color="auto"/>
              <w:bottom w:val="single" w:sz="8" w:space="0" w:color="auto"/>
              <w:right w:val="single" w:sz="8" w:space="0" w:color="auto"/>
            </w:tcBorders>
          </w:tcPr>
          <w:p w:rsidR="006105F0" w:rsidRDefault="006105F0" w:rsidP="000E750E">
            <w:r>
              <w:t>Søer</w:t>
            </w:r>
          </w:p>
        </w:tc>
        <w:tc>
          <w:tcPr>
            <w:tcW w:w="1214" w:type="dxa"/>
            <w:tcBorders>
              <w:top w:val="single" w:sz="8" w:space="0" w:color="auto"/>
              <w:left w:val="single" w:sz="8" w:space="0" w:color="auto"/>
              <w:bottom w:val="single" w:sz="8" w:space="0" w:color="auto"/>
              <w:right w:val="single" w:sz="8" w:space="0" w:color="auto"/>
            </w:tcBorders>
          </w:tcPr>
          <w:p w:rsidR="006105F0" w:rsidRPr="0066526D" w:rsidRDefault="006105F0" w:rsidP="0066526D">
            <w:pPr>
              <w:jc w:val="center"/>
            </w:pPr>
          </w:p>
        </w:tc>
        <w:tc>
          <w:tcPr>
            <w:tcW w:w="1126" w:type="dxa"/>
            <w:tcBorders>
              <w:top w:val="single" w:sz="8" w:space="0" w:color="auto"/>
              <w:left w:val="single" w:sz="8" w:space="0" w:color="auto"/>
              <w:bottom w:val="single" w:sz="8" w:space="0" w:color="auto"/>
              <w:right w:val="single" w:sz="12" w:space="0" w:color="auto"/>
            </w:tcBorders>
          </w:tcPr>
          <w:p w:rsidR="006105F0" w:rsidRPr="0066526D" w:rsidRDefault="0066526D" w:rsidP="0066526D">
            <w:pPr>
              <w:jc w:val="center"/>
            </w:pPr>
            <w:r w:rsidRPr="0066526D">
              <w:t>x</w:t>
            </w:r>
          </w:p>
        </w:tc>
        <w:tc>
          <w:tcPr>
            <w:tcW w:w="2410" w:type="dxa"/>
            <w:tcBorders>
              <w:left w:val="single" w:sz="12" w:space="0" w:color="auto"/>
            </w:tcBorders>
          </w:tcPr>
          <w:p w:rsidR="006105F0" w:rsidRDefault="006105F0" w:rsidP="000E750E">
            <w:r>
              <w:t>Kirker</w:t>
            </w:r>
          </w:p>
        </w:tc>
        <w:tc>
          <w:tcPr>
            <w:tcW w:w="1134" w:type="dxa"/>
          </w:tcPr>
          <w:p w:rsidR="006105F0" w:rsidRPr="0066526D" w:rsidRDefault="0066526D" w:rsidP="0066526D">
            <w:pPr>
              <w:jc w:val="center"/>
            </w:pPr>
            <w:r w:rsidRPr="0066526D">
              <w:t>x</w:t>
            </w:r>
          </w:p>
        </w:tc>
        <w:tc>
          <w:tcPr>
            <w:tcW w:w="1134" w:type="dxa"/>
            <w:tcBorders>
              <w:right w:val="single" w:sz="12" w:space="0" w:color="auto"/>
            </w:tcBorders>
          </w:tcPr>
          <w:p w:rsidR="006105F0" w:rsidRPr="0066526D" w:rsidRDefault="006105F0" w:rsidP="0066526D">
            <w:pPr>
              <w:jc w:val="center"/>
            </w:pPr>
          </w:p>
        </w:tc>
      </w:tr>
      <w:tr w:rsidR="006105F0" w:rsidTr="006105F0">
        <w:tc>
          <w:tcPr>
            <w:tcW w:w="2333" w:type="dxa"/>
            <w:tcBorders>
              <w:top w:val="single" w:sz="8" w:space="0" w:color="auto"/>
              <w:left w:val="single" w:sz="12" w:space="0" w:color="auto"/>
              <w:bottom w:val="single" w:sz="12" w:space="0" w:color="auto"/>
              <w:right w:val="single" w:sz="8" w:space="0" w:color="auto"/>
            </w:tcBorders>
          </w:tcPr>
          <w:p w:rsidR="006105F0" w:rsidRDefault="006105F0" w:rsidP="000E750E">
            <w:r>
              <w:t>Vandløb</w:t>
            </w:r>
          </w:p>
        </w:tc>
        <w:tc>
          <w:tcPr>
            <w:tcW w:w="1214" w:type="dxa"/>
            <w:tcBorders>
              <w:top w:val="single" w:sz="8" w:space="0" w:color="auto"/>
              <w:left w:val="single" w:sz="8" w:space="0" w:color="auto"/>
              <w:bottom w:val="single" w:sz="12" w:space="0" w:color="auto"/>
              <w:right w:val="single" w:sz="8" w:space="0" w:color="auto"/>
            </w:tcBorders>
          </w:tcPr>
          <w:p w:rsidR="006105F0" w:rsidRPr="0066526D" w:rsidRDefault="006105F0" w:rsidP="0066526D">
            <w:pPr>
              <w:jc w:val="center"/>
            </w:pPr>
          </w:p>
        </w:tc>
        <w:tc>
          <w:tcPr>
            <w:tcW w:w="1126" w:type="dxa"/>
            <w:tcBorders>
              <w:top w:val="single" w:sz="8" w:space="0" w:color="auto"/>
              <w:left w:val="single" w:sz="8" w:space="0" w:color="auto"/>
              <w:bottom w:val="single" w:sz="12" w:space="0" w:color="auto"/>
              <w:right w:val="single" w:sz="12" w:space="0" w:color="auto"/>
            </w:tcBorders>
          </w:tcPr>
          <w:p w:rsidR="006105F0" w:rsidRPr="0066526D" w:rsidRDefault="0066526D" w:rsidP="0066526D">
            <w:pPr>
              <w:jc w:val="center"/>
            </w:pPr>
            <w:r w:rsidRPr="0066526D">
              <w:t>x</w:t>
            </w:r>
          </w:p>
        </w:tc>
        <w:tc>
          <w:tcPr>
            <w:tcW w:w="2410" w:type="dxa"/>
            <w:tcBorders>
              <w:left w:val="single" w:sz="12" w:space="0" w:color="auto"/>
              <w:bottom w:val="single" w:sz="12" w:space="0" w:color="auto"/>
            </w:tcBorders>
          </w:tcPr>
          <w:p w:rsidR="006105F0" w:rsidRDefault="006105F0" w:rsidP="000E750E">
            <w:pPr>
              <w:rPr>
                <w:rFonts w:ascii="Verdana" w:hAnsi="Verdana"/>
              </w:rPr>
            </w:pPr>
          </w:p>
        </w:tc>
        <w:tc>
          <w:tcPr>
            <w:tcW w:w="1134" w:type="dxa"/>
            <w:tcBorders>
              <w:bottom w:val="single" w:sz="12" w:space="0" w:color="auto"/>
            </w:tcBorders>
          </w:tcPr>
          <w:p w:rsidR="006105F0" w:rsidRPr="0066526D" w:rsidRDefault="006105F0" w:rsidP="0066526D">
            <w:pPr>
              <w:jc w:val="center"/>
            </w:pPr>
          </w:p>
        </w:tc>
        <w:tc>
          <w:tcPr>
            <w:tcW w:w="1134" w:type="dxa"/>
            <w:tcBorders>
              <w:bottom w:val="single" w:sz="12" w:space="0" w:color="auto"/>
              <w:right w:val="single" w:sz="12" w:space="0" w:color="auto"/>
            </w:tcBorders>
          </w:tcPr>
          <w:p w:rsidR="006105F0" w:rsidRPr="0066526D" w:rsidRDefault="006105F0" w:rsidP="0066526D">
            <w:pPr>
              <w:jc w:val="center"/>
            </w:pPr>
          </w:p>
        </w:tc>
      </w:tr>
    </w:tbl>
    <w:p w:rsidR="005B4C48" w:rsidRPr="005B4C48" w:rsidRDefault="005B4C48" w:rsidP="00A37014">
      <w:pPr>
        <w:rPr>
          <w:lang w:eastAsia="da-DK"/>
        </w:rPr>
      </w:pPr>
    </w:p>
    <w:p w:rsidR="0066526D" w:rsidRPr="00CE744D" w:rsidRDefault="0066526D" w:rsidP="00A37014">
      <w:pPr>
        <w:rPr>
          <w:lang w:eastAsia="da-DK"/>
        </w:rPr>
      </w:pPr>
      <w:r w:rsidRPr="0066526D">
        <w:rPr>
          <w:lang w:eastAsia="da-DK"/>
        </w:rPr>
        <w:t xml:space="preserve">Husdyrbruget ligger delvist </w:t>
      </w:r>
      <w:proofErr w:type="gramStart"/>
      <w:r w:rsidRPr="0066526D">
        <w:rPr>
          <w:lang w:eastAsia="da-DK"/>
        </w:rPr>
        <w:t>indenfor</w:t>
      </w:r>
      <w:proofErr w:type="gramEnd"/>
      <w:r w:rsidRPr="0066526D">
        <w:rPr>
          <w:lang w:eastAsia="da-DK"/>
        </w:rPr>
        <w:t xml:space="preserve"> kirkezone III. Der</w:t>
      </w:r>
      <w:r>
        <w:rPr>
          <w:lang w:eastAsia="da-DK"/>
        </w:rPr>
        <w:t xml:space="preserve"> sker ikke udvidelser, ændringer eller etableringer af husdyranlæg eller gødningsopbevaringsanlæg i forbindelse med denne tilladelse.</w:t>
      </w:r>
    </w:p>
    <w:p w:rsidR="005B4C48" w:rsidRDefault="005B4C48" w:rsidP="00A37014">
      <w:pPr>
        <w:rPr>
          <w:lang w:eastAsia="da-DK"/>
        </w:rPr>
      </w:pPr>
      <w:r w:rsidRPr="005B4C48">
        <w:rPr>
          <w:lang w:eastAsia="da-DK"/>
        </w:rPr>
        <w:t xml:space="preserve">Det er på baggrund af ovenstående Ringkøbing-Skjern Kommunes vurdering, at husdyrbrugets anlæg ikke er i modstrid med de hensyn, der skal tages i forhold til ovennævnte emner. </w:t>
      </w:r>
    </w:p>
    <w:p w:rsidR="00A32681" w:rsidRPr="005B4C48" w:rsidRDefault="00A32681" w:rsidP="00A32681">
      <w:pPr>
        <w:pStyle w:val="Overskrift3"/>
      </w:pPr>
      <w:bookmarkStart w:id="189" w:name="_Toc513126577"/>
      <w:bookmarkStart w:id="190" w:name="_Toc37847085"/>
      <w:r>
        <w:t>Samlet vurdering af lokalisering</w:t>
      </w:r>
      <w:bookmarkEnd w:id="189"/>
      <w:bookmarkEnd w:id="190"/>
    </w:p>
    <w:p w:rsidR="00A32681" w:rsidRPr="006769E3" w:rsidRDefault="00A32681" w:rsidP="00A32681">
      <w:pPr>
        <w:pStyle w:val="Brdtekst"/>
        <w:rPr>
          <w:rFonts w:ascii="Cambria" w:hAnsi="Cambria"/>
          <w:b w:val="0"/>
          <w:sz w:val="22"/>
          <w:szCs w:val="22"/>
        </w:rPr>
      </w:pPr>
      <w:r>
        <w:rPr>
          <w:rFonts w:ascii="Cambria" w:hAnsi="Cambria"/>
          <w:b w:val="0"/>
          <w:sz w:val="22"/>
          <w:szCs w:val="22"/>
        </w:rPr>
        <w:t xml:space="preserve">Idet husdyrbruget ligger </w:t>
      </w:r>
      <w:proofErr w:type="gramStart"/>
      <w:r>
        <w:rPr>
          <w:rFonts w:ascii="Cambria" w:hAnsi="Cambria"/>
          <w:b w:val="0"/>
          <w:sz w:val="22"/>
          <w:szCs w:val="22"/>
        </w:rPr>
        <w:t>udenfor</w:t>
      </w:r>
      <w:proofErr w:type="gramEnd"/>
      <w:r>
        <w:rPr>
          <w:rFonts w:ascii="Cambria" w:hAnsi="Cambria"/>
          <w:b w:val="0"/>
          <w:sz w:val="22"/>
          <w:szCs w:val="22"/>
        </w:rPr>
        <w:t xml:space="preserve"> forbudszoner, alle afstandskrav er overholdt </w:t>
      </w:r>
      <w:r w:rsidR="00DB694C">
        <w:rPr>
          <w:rFonts w:ascii="Cambria" w:hAnsi="Cambria"/>
          <w:b w:val="0"/>
          <w:sz w:val="22"/>
          <w:szCs w:val="22"/>
        </w:rPr>
        <w:t>og anlæggets placering</w:t>
      </w:r>
      <w:r>
        <w:rPr>
          <w:rFonts w:ascii="Cambria" w:hAnsi="Cambria"/>
          <w:b w:val="0"/>
          <w:sz w:val="22"/>
          <w:szCs w:val="22"/>
        </w:rPr>
        <w:t xml:space="preserve"> ikke er i strid med beskyttelsesl</w:t>
      </w:r>
      <w:r w:rsidRPr="0066526D">
        <w:rPr>
          <w:rFonts w:ascii="Cambria" w:hAnsi="Cambria"/>
          <w:b w:val="0"/>
          <w:sz w:val="22"/>
          <w:szCs w:val="22"/>
        </w:rPr>
        <w:t>injer</w:t>
      </w:r>
      <w:r w:rsidR="0066526D" w:rsidRPr="0066526D">
        <w:rPr>
          <w:rFonts w:ascii="Cambria" w:hAnsi="Cambria"/>
          <w:b w:val="0"/>
          <w:sz w:val="22"/>
          <w:szCs w:val="22"/>
        </w:rPr>
        <w:t xml:space="preserve">, </w:t>
      </w:r>
      <w:r w:rsidRPr="0066526D">
        <w:rPr>
          <w:rFonts w:ascii="Cambria" w:hAnsi="Cambria"/>
          <w:b w:val="0"/>
          <w:sz w:val="22"/>
          <w:szCs w:val="22"/>
        </w:rPr>
        <w:t>er det</w:t>
      </w:r>
      <w:r>
        <w:rPr>
          <w:rFonts w:ascii="Cambria" w:hAnsi="Cambria"/>
          <w:b w:val="0"/>
          <w:sz w:val="22"/>
          <w:szCs w:val="22"/>
        </w:rPr>
        <w:t xml:space="preserve"> Ringkøbing-Skjern kommunes vurdering, at husdyrbruget ikke placeringsmæssigt vil give anledning til væsentlige gener for omgivelserne eller væsentlig risiko for forurening.</w:t>
      </w:r>
    </w:p>
    <w:p w:rsidR="00926DA0" w:rsidRPr="005B4C48" w:rsidRDefault="00926DA0" w:rsidP="00A37014"/>
    <w:p w:rsidR="00B0193A" w:rsidRPr="00B56112" w:rsidRDefault="005B4C48" w:rsidP="00B56112">
      <w:pPr>
        <w:pStyle w:val="Overskrift2"/>
      </w:pPr>
      <w:bookmarkStart w:id="191" w:name="_Toc37847086"/>
      <w:r w:rsidRPr="007944B7">
        <w:t>P</w:t>
      </w:r>
      <w:r w:rsidR="00D803FE" w:rsidRPr="007944B7">
        <w:t>åvirkning af landskab</w:t>
      </w:r>
      <w:bookmarkEnd w:id="191"/>
      <w:r w:rsidRPr="007944B7">
        <w:t xml:space="preserve"> </w:t>
      </w:r>
    </w:p>
    <w:p w:rsidR="005B4C48" w:rsidRDefault="006E7D53" w:rsidP="00A37014">
      <w:pPr>
        <w:rPr>
          <w:lang w:eastAsia="da-DK"/>
        </w:rPr>
      </w:pPr>
      <w:r>
        <w:rPr>
          <w:lang w:eastAsia="da-DK"/>
        </w:rPr>
        <w:br/>
      </w:r>
      <w:r w:rsidR="005B4C48" w:rsidRPr="0066526D">
        <w:rPr>
          <w:lang w:eastAsia="da-DK"/>
        </w:rPr>
        <w:t xml:space="preserve">Husdyrbruget ligger uden for </w:t>
      </w:r>
      <w:r w:rsidR="006339C3" w:rsidRPr="0066526D">
        <w:rPr>
          <w:lang w:eastAsia="da-DK"/>
        </w:rPr>
        <w:t xml:space="preserve">de områder, som i kommuneplanen er udpeget som </w:t>
      </w:r>
      <w:r w:rsidR="005B4C48" w:rsidRPr="0066526D">
        <w:rPr>
          <w:lang w:eastAsia="da-DK"/>
        </w:rPr>
        <w:t xml:space="preserve">geologiske interesseområder, bevaringsværdige landskaber, større uforstyrrede landskaber og værdifulde kulturmiljøer. </w:t>
      </w:r>
    </w:p>
    <w:p w:rsidR="002B0AEA" w:rsidRPr="00625036" w:rsidRDefault="002B0AEA" w:rsidP="00A37014">
      <w:pPr>
        <w:rPr>
          <w:lang w:eastAsia="da-DK"/>
        </w:rPr>
      </w:pPr>
      <w:r>
        <w:rPr>
          <w:lang w:eastAsia="da-DK"/>
        </w:rPr>
        <w:t xml:space="preserve">Husdyrbruget er beliggende </w:t>
      </w:r>
      <w:proofErr w:type="gramStart"/>
      <w:r>
        <w:rPr>
          <w:lang w:eastAsia="da-DK"/>
        </w:rPr>
        <w:t>indenfor</w:t>
      </w:r>
      <w:proofErr w:type="gramEnd"/>
      <w:r>
        <w:rPr>
          <w:lang w:eastAsia="da-DK"/>
        </w:rPr>
        <w:t xml:space="preserve"> en særlig økologisk forbindelse</w:t>
      </w:r>
      <w:r w:rsidR="00625036">
        <w:rPr>
          <w:lang w:eastAsia="da-DK"/>
        </w:rPr>
        <w:t xml:space="preserve">. Økologiske forbindelser er spredningskorridorer, der er væsentlige for at sikre sammenhængene mellem vigtige levesteder for dyr og planter. I forbindelse med overgangen til stipladsmodellen sker der ingen </w:t>
      </w:r>
      <w:proofErr w:type="spellStart"/>
      <w:r w:rsidR="00625036">
        <w:rPr>
          <w:lang w:eastAsia="da-DK"/>
        </w:rPr>
        <w:t>byggemæssige</w:t>
      </w:r>
      <w:proofErr w:type="spellEnd"/>
      <w:r w:rsidR="00625036">
        <w:rPr>
          <w:lang w:eastAsia="da-DK"/>
        </w:rPr>
        <w:t xml:space="preserve"> ændringer på husdyrbruget so kan påvirke den økologiske forbindelse.</w:t>
      </w:r>
    </w:p>
    <w:p w:rsidR="005B4C48" w:rsidRPr="00F70E64" w:rsidRDefault="00496AE1" w:rsidP="00A37014">
      <w:pPr>
        <w:rPr>
          <w:u w:val="single"/>
        </w:rPr>
      </w:pPr>
      <w:r w:rsidRPr="00F70E64">
        <w:rPr>
          <w:u w:val="single"/>
        </w:rPr>
        <w:t>Landskabsvurdering</w:t>
      </w:r>
    </w:p>
    <w:p w:rsidR="0066526D" w:rsidRDefault="00496AE1" w:rsidP="00496AE1">
      <w:pPr>
        <w:rPr>
          <w:highlight w:val="red"/>
          <w:lang w:eastAsia="da-DK"/>
        </w:rPr>
      </w:pPr>
      <w:r w:rsidRPr="00F70E64">
        <w:rPr>
          <w:lang w:eastAsia="da-DK"/>
        </w:rPr>
        <w:t xml:space="preserve">Husdyrbruget </w:t>
      </w:r>
      <w:r w:rsidRPr="0066526D">
        <w:rPr>
          <w:lang w:eastAsia="da-DK"/>
        </w:rPr>
        <w:t>ligger i landskabstypen over</w:t>
      </w:r>
      <w:r w:rsidR="0066526D" w:rsidRPr="0066526D">
        <w:rPr>
          <w:lang w:eastAsia="da-DK"/>
        </w:rPr>
        <w:t>gangslandskab.</w:t>
      </w:r>
      <w:r w:rsidR="003F536A" w:rsidRPr="0066526D">
        <w:rPr>
          <w:lang w:eastAsia="da-DK"/>
        </w:rPr>
        <w:t xml:space="preserve"> </w:t>
      </w:r>
    </w:p>
    <w:p w:rsidR="00496AE1" w:rsidRPr="00F70E64" w:rsidRDefault="00496AE1" w:rsidP="00496AE1">
      <w:pPr>
        <w:rPr>
          <w:lang w:eastAsia="da-DK"/>
        </w:rPr>
      </w:pPr>
      <w:r w:rsidRPr="00F70E64">
        <w:rPr>
          <w:lang w:eastAsia="da-DK"/>
        </w:rPr>
        <w:t xml:space="preserve">Overgangslandskaber er landskaber på grænsen mellem to forskellige landskabstyper. Det er overvejende en sårbar og følsom landskabstype og er derfor som udgangspunkt principielt uegnet for </w:t>
      </w:r>
      <w:proofErr w:type="spellStart"/>
      <w:r w:rsidRPr="00F70E64">
        <w:rPr>
          <w:lang w:eastAsia="da-DK"/>
        </w:rPr>
        <w:t>nyplacering</w:t>
      </w:r>
      <w:proofErr w:type="spellEnd"/>
      <w:r w:rsidRPr="00F70E64">
        <w:rPr>
          <w:lang w:eastAsia="da-DK"/>
        </w:rPr>
        <w:t xml:space="preserve"> og udbygning af store landbrug.</w:t>
      </w:r>
    </w:p>
    <w:p w:rsidR="00A23228" w:rsidRPr="00F70E64" w:rsidRDefault="00A23228" w:rsidP="00A23228">
      <w:pPr>
        <w:overflowPunct w:val="0"/>
        <w:autoSpaceDE w:val="0"/>
        <w:autoSpaceDN w:val="0"/>
        <w:adjustRightInd w:val="0"/>
        <w:spacing w:after="0" w:line="240" w:lineRule="auto"/>
        <w:textAlignment w:val="baseline"/>
        <w:rPr>
          <w:rFonts w:eastAsia="Times New Roman" w:cs="Times New Roman"/>
          <w:u w:val="single"/>
          <w:lang w:eastAsia="da-DK"/>
        </w:rPr>
      </w:pPr>
      <w:r w:rsidRPr="00F70E64">
        <w:rPr>
          <w:rFonts w:eastAsia="Times New Roman" w:cs="Times New Roman"/>
          <w:u w:val="single"/>
          <w:lang w:eastAsia="da-DK"/>
        </w:rPr>
        <w:t>Bygningsbeskrivelse</w:t>
      </w:r>
    </w:p>
    <w:p w:rsidR="000255C8" w:rsidRPr="000255C8" w:rsidRDefault="000255C8" w:rsidP="000255C8">
      <w:pPr>
        <w:overflowPunct w:val="0"/>
        <w:autoSpaceDE w:val="0"/>
        <w:autoSpaceDN w:val="0"/>
        <w:adjustRightInd w:val="0"/>
        <w:spacing w:after="0" w:line="240" w:lineRule="auto"/>
        <w:textAlignment w:val="baseline"/>
        <w:rPr>
          <w:rFonts w:eastAsia="Times New Roman" w:cs="Times New Roman"/>
          <w:lang w:eastAsia="da-DK"/>
        </w:rPr>
      </w:pPr>
      <w:r w:rsidRPr="000255C8">
        <w:rPr>
          <w:rFonts w:eastAsia="Times New Roman" w:cs="Times New Roman"/>
          <w:lang w:eastAsia="da-DK"/>
        </w:rPr>
        <w:t>Der opføres ikke nybyggeri i forbindelse med ejendommens overgang til stipladsmodellen. Husdyrbruget vil derfor fremstå uændret.</w:t>
      </w:r>
    </w:p>
    <w:p w:rsidR="00A23228" w:rsidRPr="00A23228" w:rsidRDefault="00A23228" w:rsidP="00A23228">
      <w:pPr>
        <w:overflowPunct w:val="0"/>
        <w:autoSpaceDE w:val="0"/>
        <w:autoSpaceDN w:val="0"/>
        <w:adjustRightInd w:val="0"/>
        <w:spacing w:after="0" w:line="240" w:lineRule="auto"/>
        <w:textAlignment w:val="baseline"/>
        <w:rPr>
          <w:rFonts w:eastAsia="Times New Roman" w:cs="Times New Roman"/>
          <w:highlight w:val="yellow"/>
          <w:lang w:eastAsia="da-DK"/>
        </w:rPr>
      </w:pPr>
    </w:p>
    <w:p w:rsidR="00A32681" w:rsidRPr="00AD3DAA" w:rsidRDefault="00A32681" w:rsidP="00A32681">
      <w:pPr>
        <w:pStyle w:val="Overskrift3"/>
      </w:pPr>
      <w:bookmarkStart w:id="192" w:name="_Toc513126581"/>
      <w:bookmarkStart w:id="193" w:name="_Toc37847087"/>
      <w:r w:rsidRPr="00AD3DAA">
        <w:lastRenderedPageBreak/>
        <w:t>Samlet vurdering af påvirkningen af landskab</w:t>
      </w:r>
      <w:bookmarkEnd w:id="192"/>
      <w:bookmarkEnd w:id="193"/>
    </w:p>
    <w:p w:rsidR="00A32681" w:rsidRPr="005B4C48" w:rsidRDefault="00A32681" w:rsidP="00A32681">
      <w:pPr>
        <w:rPr>
          <w:lang w:eastAsia="da-DK"/>
        </w:rPr>
      </w:pPr>
      <w:r w:rsidRPr="005B4C48">
        <w:rPr>
          <w:lang w:eastAsia="da-DK"/>
        </w:rPr>
        <w:t>Det er på baggrund af ovenstående Ringkøbing-Skjern Kommunes samlede vurdering, at det ansøgte husdyrbrug ikke er i modstrid med ønsket om at bevare det åbne landskab og beskytte de landskabelige hensyn, der er beskrevet i kommuneplanens retningslinjer for udviklingen af Ringkøbing-Skjern Kommune. Husdyrbruget vurderes således, hverken at skæmme landskabet, have synlige langtrækkende konsekvenser for landskabet, eller på anden vis påvirke de lan</w:t>
      </w:r>
      <w:r>
        <w:rPr>
          <w:lang w:eastAsia="da-DK"/>
        </w:rPr>
        <w:t xml:space="preserve">dskabelige værdier væsentligt. </w:t>
      </w:r>
      <w:r w:rsidRPr="005B4C48">
        <w:rPr>
          <w:lang w:eastAsia="da-DK"/>
        </w:rPr>
        <w:t xml:space="preserve"> </w:t>
      </w:r>
    </w:p>
    <w:p w:rsidR="005B4C48" w:rsidRPr="005B4C48" w:rsidRDefault="005B4C48" w:rsidP="00A37014"/>
    <w:p w:rsidR="005B4C48" w:rsidRPr="005B4C48" w:rsidRDefault="007944B7" w:rsidP="000F3FFB">
      <w:pPr>
        <w:pStyle w:val="Overskrift2"/>
      </w:pPr>
      <w:bookmarkStart w:id="194" w:name="_Toc37847088"/>
      <w:r>
        <w:t>Påvirkning af vilde planter og dyr.</w:t>
      </w:r>
      <w:bookmarkEnd w:id="194"/>
    </w:p>
    <w:p w:rsidR="00BA04C1" w:rsidRPr="00413965" w:rsidRDefault="00BA04C1" w:rsidP="002F52E6">
      <w:pPr>
        <w:pStyle w:val="Overskrift3"/>
        <w:rPr>
          <w:sz w:val="24"/>
          <w:szCs w:val="24"/>
        </w:rPr>
      </w:pPr>
      <w:bookmarkStart w:id="195" w:name="_Toc37847089"/>
      <w:r w:rsidRPr="00413965">
        <w:rPr>
          <w:sz w:val="24"/>
          <w:szCs w:val="24"/>
        </w:rPr>
        <w:t>Ammoniak påvirkning af natur</w:t>
      </w:r>
      <w:bookmarkEnd w:id="195"/>
    </w:p>
    <w:p w:rsidR="008228C1" w:rsidRPr="008228C1" w:rsidRDefault="001317CF" w:rsidP="008228C1">
      <w:pPr>
        <w:rPr>
          <w:lang w:eastAsia="da-DK"/>
        </w:rPr>
      </w:pPr>
      <w:r>
        <w:rPr>
          <w:lang w:eastAsia="da-DK"/>
        </w:rPr>
        <w:t xml:space="preserve">Påvirkningen af </w:t>
      </w:r>
      <w:r w:rsidR="00BA04C1" w:rsidRPr="00BA04C1">
        <w:rPr>
          <w:lang w:eastAsia="da-DK"/>
        </w:rPr>
        <w:t xml:space="preserve">natur med dens bestande af vilde planter </w:t>
      </w:r>
      <w:r>
        <w:rPr>
          <w:lang w:eastAsia="da-DK"/>
        </w:rPr>
        <w:t>o</w:t>
      </w:r>
      <w:r w:rsidR="00BA04C1" w:rsidRPr="00BA04C1">
        <w:rPr>
          <w:lang w:eastAsia="da-DK"/>
        </w:rPr>
        <w:t>g deres levesteder, herunder områder, der er beskyttet mod tilstandsændringer eller fredet, udpeget som internationalt naturbeskyttelsesområde eller udpeget som særlig sårbart</w:t>
      </w:r>
      <w:r>
        <w:rPr>
          <w:lang w:eastAsia="da-DK"/>
        </w:rPr>
        <w:t xml:space="preserve"> over for næringsstofpåvirkning vurderes på baggrund af følgende</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totaldeposition</w:t>
      </w:r>
      <w:proofErr w:type="spellEnd"/>
      <w:r w:rsidRPr="008228C1">
        <w:rPr>
          <w:lang w:eastAsia="da-DK"/>
        </w:rPr>
        <w:t xml:space="preserve"> af ammoniak på ammoniakfølsomme </w:t>
      </w:r>
      <w:proofErr w:type="spellStart"/>
      <w:r w:rsidRPr="008228C1">
        <w:rPr>
          <w:lang w:eastAsia="da-DK"/>
        </w:rPr>
        <w:t>natur-områder</w:t>
      </w:r>
      <w:proofErr w:type="spellEnd"/>
      <w:r w:rsidRPr="008228C1">
        <w:rPr>
          <w:lang w:eastAsia="da-DK"/>
        </w:rPr>
        <w:t xml:space="preserve"> omfattet af § 7 </w:t>
      </w:r>
      <w:r w:rsidRPr="008228C1">
        <w:rPr>
          <w:iCs/>
          <w:lang w:eastAsia="da-DK"/>
        </w:rPr>
        <w:t xml:space="preserve">stk. 1, nr. 1 og 2, </w:t>
      </w:r>
      <w:r w:rsidRPr="008228C1">
        <w:rPr>
          <w:lang w:eastAsia="da-DK"/>
        </w:rPr>
        <w:t>i bekendtgørelse af lov om miljøg</w:t>
      </w:r>
      <w:r w:rsidR="00413965">
        <w:rPr>
          <w:lang w:eastAsia="da-DK"/>
        </w:rPr>
        <w:t>odkendelse m.v. af husdyrbrug.</w:t>
      </w:r>
    </w:p>
    <w:p w:rsidR="008228C1" w:rsidRPr="008228C1" w:rsidRDefault="008228C1" w:rsidP="008228C1">
      <w:pPr>
        <w:rPr>
          <w:lang w:eastAsia="da-DK"/>
        </w:rPr>
      </w:pPr>
      <w:r w:rsidRPr="008228C1">
        <w:rPr>
          <w:lang w:eastAsia="da-DK"/>
        </w:rPr>
        <w:t xml:space="preserve">Den maksimale tilladte </w:t>
      </w:r>
      <w:proofErr w:type="spellStart"/>
      <w:r w:rsidRPr="008228C1">
        <w:rPr>
          <w:lang w:eastAsia="da-DK"/>
        </w:rPr>
        <w:t>merdeposition</w:t>
      </w:r>
      <w:proofErr w:type="spellEnd"/>
      <w:r w:rsidRPr="008228C1">
        <w:rPr>
          <w:lang w:eastAsia="da-DK"/>
        </w:rPr>
        <w:t xml:space="preserve"> af øvrige ammoniakfølsomme naturområder efter konkret vurdering, jf. § 27, stk. 1, i bekendtgørelse af lov om miljøg</w:t>
      </w:r>
      <w:r w:rsidR="00413965">
        <w:rPr>
          <w:lang w:eastAsia="da-DK"/>
        </w:rPr>
        <w:t>odkendelse m.v. af husdyrbrug.</w:t>
      </w:r>
    </w:p>
    <w:p w:rsidR="00BA04C1" w:rsidRPr="005B4C48" w:rsidRDefault="00BA04C1" w:rsidP="00A37014">
      <w:pPr>
        <w:rPr>
          <w:lang w:eastAsia="da-DK"/>
        </w:rPr>
      </w:pPr>
      <w:r w:rsidRPr="005B4C48">
        <w:rPr>
          <w:bCs/>
          <w:u w:val="single"/>
          <w:lang w:eastAsia="da-DK"/>
        </w:rPr>
        <w:t>Kategori 1-Natur</w:t>
      </w:r>
      <w:r w:rsidRPr="005B4C48">
        <w:rPr>
          <w:u w:val="single"/>
          <w:lang w:eastAsia="da-DK"/>
        </w:rPr>
        <w:t xml:space="preserve"> </w:t>
      </w:r>
      <w:r w:rsidRPr="005B4C48">
        <w:rPr>
          <w:lang w:eastAsia="da-DK"/>
        </w:rPr>
        <w:br/>
        <w:t xml:space="preserve">§ 7, stk. 1, nr. 1, omfatter nærmere bestemte ammoniakfølsomme naturtyper beliggende inden for Internationale Naturbeskyttelsesområder. De Natura 2000-naturtyper, som omfattes af § 7, stk. 1, nr. 1, er afgrænset til de ammoniakfølsomme Natura 2000-naturtyper, som indgår i udpegningsgrundlaget for området og er kortlagte af Naturstyrelsen i forbindelse med Natura 2000 planlægningen. Desuden omfatter § 7, stk.1, nr. 1 heder og overdrev </w:t>
      </w:r>
      <w:proofErr w:type="gramStart"/>
      <w:r w:rsidRPr="005B4C48">
        <w:rPr>
          <w:lang w:eastAsia="da-DK"/>
        </w:rPr>
        <w:t>indenfor</w:t>
      </w:r>
      <w:proofErr w:type="gramEnd"/>
      <w:r w:rsidRPr="005B4C48">
        <w:rPr>
          <w:lang w:eastAsia="da-DK"/>
        </w:rPr>
        <w:t xml:space="preserve"> Internationale Naturbeskyttelsesområder, som er beskyttet efter naturbeskyttelsesloven § 3.</w:t>
      </w:r>
    </w:p>
    <w:p w:rsidR="00BA04C1" w:rsidRPr="005B4C48" w:rsidRDefault="00BA04C1" w:rsidP="00A37014">
      <w:pPr>
        <w:rPr>
          <w:lang w:eastAsia="da-DK"/>
        </w:rPr>
      </w:pPr>
      <w:r w:rsidRPr="005B4C48">
        <w:rPr>
          <w:bCs/>
          <w:u w:val="single"/>
          <w:lang w:eastAsia="da-DK"/>
        </w:rPr>
        <w:t>Kategori 2-Natur</w:t>
      </w:r>
      <w:r w:rsidRPr="005B4C48">
        <w:rPr>
          <w:lang w:eastAsia="da-DK"/>
        </w:rPr>
        <w:t xml:space="preserve"> </w:t>
      </w:r>
      <w:r w:rsidRPr="005B4C48">
        <w:rPr>
          <w:lang w:eastAsia="da-DK"/>
        </w:rPr>
        <w:br/>
        <w:t xml:space="preserve">§ 7, stk. 1, nr. 2, omfatter nærmere bestemte ammoniakfølsomme naturtyper, der er beliggende uden for Internationale Naturbeskyttelsesområder. Det drejer sig om naturtyperne: Højmoser, lobeliesøer, samt heder større end </w:t>
      </w:r>
      <w:smartTag w:uri="urn:schemas-microsoft-com:office:smarttags" w:element="metricconverter">
        <w:smartTagPr>
          <w:attr w:name="ProductID" w:val="10 ha"/>
        </w:smartTagPr>
        <w:r w:rsidRPr="005B4C48">
          <w:rPr>
            <w:lang w:eastAsia="da-DK"/>
          </w:rPr>
          <w:t>10 ha</w:t>
        </w:r>
      </w:smartTag>
      <w:r w:rsidRPr="005B4C48">
        <w:rPr>
          <w:lang w:eastAsia="da-DK"/>
        </w:rPr>
        <w:t xml:space="preserve">, som er omfattet af naturbeskyttelseslovens § 3 og overdrev større end </w:t>
      </w:r>
      <w:smartTag w:uri="urn:schemas-microsoft-com:office:smarttags" w:element="metricconverter">
        <w:smartTagPr>
          <w:attr w:name="ProductID" w:val="2,5 ha"/>
        </w:smartTagPr>
        <w:r w:rsidRPr="005B4C48">
          <w:rPr>
            <w:lang w:eastAsia="da-DK"/>
          </w:rPr>
          <w:t>2,5 ha</w:t>
        </w:r>
      </w:smartTag>
      <w:r w:rsidRPr="005B4C48">
        <w:rPr>
          <w:lang w:eastAsia="da-DK"/>
        </w:rPr>
        <w:t>, som er omfattet af naturbeskyttelseslovens § 3.</w:t>
      </w:r>
    </w:p>
    <w:p w:rsidR="00BA04C1" w:rsidRPr="005B4C48" w:rsidRDefault="00BA04C1" w:rsidP="00A37014">
      <w:pPr>
        <w:rPr>
          <w:lang w:eastAsia="da-DK"/>
        </w:rPr>
      </w:pPr>
      <w:r w:rsidRPr="005B4C48">
        <w:rPr>
          <w:u w:val="single"/>
          <w:lang w:eastAsia="da-DK"/>
        </w:rPr>
        <w:t>Kategori 3-Natur.</w:t>
      </w:r>
      <w:r w:rsidRPr="005B4C48">
        <w:rPr>
          <w:lang w:eastAsia="da-DK"/>
        </w:rPr>
        <w:br/>
        <w:t xml:space="preserve">For ammoniakfølsomme naturtyper, som ikke er omfattet af ovenstående Kategori 1- og 2-Natur, skal kommunen foretage en konkret vurdering af, om der skal fastsættes krav. </w:t>
      </w:r>
      <w:r w:rsidRPr="005B4C48">
        <w:rPr>
          <w:lang w:eastAsia="da-DK"/>
        </w:rPr>
        <w:br/>
      </w:r>
      <w:r w:rsidRPr="005B4C48">
        <w:rPr>
          <w:lang w:eastAsia="da-DK"/>
        </w:rPr>
        <w:br/>
        <w:t xml:space="preserve">Kommunen skal konkret vurdere, følgende beskyttede ammoniakfølsomme naturtyper uden for de Internationale Naturbeskyttelsesområder, der ikke er omfattet af § 7 stk. 1, nr. 1 og 2: Det drejer sig om heder, moser og overdrev, som er beskyttet efter naturbeskyttelseslovens § 3. </w:t>
      </w:r>
      <w:r w:rsidRPr="005B4C48">
        <w:rPr>
          <w:lang w:eastAsia="da-DK"/>
        </w:rPr>
        <w:br/>
      </w:r>
      <w:r w:rsidRPr="005B4C48">
        <w:rPr>
          <w:lang w:eastAsia="da-DK"/>
        </w:rPr>
        <w:br/>
        <w:t>Kommunen skal også konkret vurdere ammoniakfølsomme skove, der ligger uden for de Internationale Naturbeskyttelsesområder.</w:t>
      </w:r>
    </w:p>
    <w:p w:rsidR="00BA04C1" w:rsidRPr="005B4C48" w:rsidRDefault="00BA04C1" w:rsidP="00A37014">
      <w:pPr>
        <w:rPr>
          <w:lang w:eastAsia="da-DK"/>
        </w:rPr>
      </w:pPr>
      <w:r w:rsidRPr="005B4C48">
        <w:rPr>
          <w:lang w:eastAsia="da-DK"/>
        </w:rPr>
        <w:t>Ved den konkrete vurdering af, om der er tale om særlige regionale, eller lokale naturinteresser og ved vurdering af, om der skal stilles krav til den maksimale N-</w:t>
      </w:r>
      <w:proofErr w:type="spellStart"/>
      <w:r w:rsidRPr="005B4C48">
        <w:rPr>
          <w:lang w:eastAsia="da-DK"/>
        </w:rPr>
        <w:t>merdeposition</w:t>
      </w:r>
      <w:proofErr w:type="spellEnd"/>
      <w:r w:rsidRPr="005B4C48">
        <w:rPr>
          <w:lang w:eastAsia="da-DK"/>
        </w:rPr>
        <w:t xml:space="preserve"> på naturområder omfattet af Kategori 3-Natur, skal kommunen inddrage følgende fire kriterier:</w:t>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lastRenderedPageBreak/>
        <w:t>Det aktuelle naturområdes status i kommuneplanen, herunder særligt, om det aktuelle ammoniakfølsomme naturområde er omfattet af kommuneplanens udpegning af særligt værdifulde naturområder, rekreative områder og/eller værdifulde kulturmiljøer, samt kommuneplanens retningslinjer for varetagelsen af naturbeskyttelsesinteresserne, de rekreative interesser og de kulturhistoriske interesser.</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Om de aktuelle områder er omfattet af fredning, handleplan for naturpleje, eller anden planlagt naturindsats.</w:t>
      </w:r>
      <w:r w:rsidRPr="00413965">
        <w:rPr>
          <w:rFonts w:ascii="Cambria" w:hAnsi="Cambria"/>
          <w:sz w:val="22"/>
          <w:szCs w:val="22"/>
        </w:rPr>
        <w:br/>
      </w:r>
    </w:p>
    <w:p w:rsidR="00BA04C1" w:rsidRPr="00413965" w:rsidRDefault="00BA04C1" w:rsidP="00B67576">
      <w:pPr>
        <w:pStyle w:val="Listeafsnit"/>
        <w:numPr>
          <w:ilvl w:val="0"/>
          <w:numId w:val="8"/>
        </w:numPr>
        <w:rPr>
          <w:rFonts w:ascii="Cambria" w:hAnsi="Cambria"/>
          <w:sz w:val="22"/>
          <w:szCs w:val="22"/>
        </w:rPr>
      </w:pPr>
      <w:r w:rsidRPr="00413965">
        <w:rPr>
          <w:rFonts w:ascii="Cambria" w:hAnsi="Cambria"/>
          <w:sz w:val="22"/>
          <w:szCs w:val="22"/>
        </w:rPr>
        <w:t>Det aktuelle naturområdes naturkvalitet</w:t>
      </w:r>
      <w:r w:rsidR="00E92938">
        <w:rPr>
          <w:rFonts w:ascii="Cambria" w:hAnsi="Cambria"/>
          <w:sz w:val="22"/>
          <w:szCs w:val="22"/>
        </w:rPr>
        <w:t>.</w:t>
      </w:r>
      <w:r w:rsidRPr="00413965">
        <w:rPr>
          <w:rFonts w:ascii="Cambria" w:hAnsi="Cambria"/>
          <w:sz w:val="22"/>
          <w:szCs w:val="22"/>
        </w:rPr>
        <w:br/>
      </w:r>
    </w:p>
    <w:p w:rsidR="00BA04C1" w:rsidRDefault="00BA04C1" w:rsidP="00B67576">
      <w:pPr>
        <w:pStyle w:val="Listeafsnit"/>
        <w:numPr>
          <w:ilvl w:val="0"/>
          <w:numId w:val="8"/>
        </w:numPr>
        <w:rPr>
          <w:rFonts w:ascii="Cambria" w:hAnsi="Cambria"/>
          <w:sz w:val="22"/>
          <w:szCs w:val="22"/>
        </w:rPr>
      </w:pPr>
      <w:r w:rsidRPr="00413965">
        <w:rPr>
          <w:rFonts w:ascii="Cambria" w:hAnsi="Cambria"/>
          <w:sz w:val="22"/>
          <w:szCs w:val="22"/>
        </w:rPr>
        <w:t>Kvælstofbidrag fra området fra andre kilder (fx markbidrag), herunder, for så vidt angår skove, om de gødskes.</w:t>
      </w:r>
    </w:p>
    <w:p w:rsidR="00413965" w:rsidRPr="00413965" w:rsidRDefault="00413965" w:rsidP="00413965">
      <w:pPr>
        <w:pStyle w:val="Listeafsnit"/>
        <w:ind w:left="720"/>
        <w:rPr>
          <w:rFonts w:ascii="Cambria" w:hAnsi="Cambria"/>
          <w:sz w:val="22"/>
          <w:szCs w:val="22"/>
        </w:rPr>
      </w:pPr>
    </w:p>
    <w:p w:rsidR="00BA04C1" w:rsidRPr="005B4C48" w:rsidRDefault="00BA04C1" w:rsidP="00A37014">
      <w:pPr>
        <w:rPr>
          <w:lang w:eastAsia="da-DK"/>
        </w:rPr>
      </w:pPr>
      <w:r w:rsidRPr="005B4C48">
        <w:rPr>
          <w:lang w:eastAsia="da-DK"/>
        </w:rPr>
        <w:t xml:space="preserve">Kravene til </w:t>
      </w:r>
      <w:proofErr w:type="spellStart"/>
      <w:r w:rsidRPr="005B4C48">
        <w:rPr>
          <w:lang w:eastAsia="da-DK"/>
        </w:rPr>
        <w:t>ammoniakdepositionen</w:t>
      </w:r>
      <w:proofErr w:type="spellEnd"/>
      <w:r w:rsidRPr="005B4C48">
        <w:rPr>
          <w:lang w:eastAsia="da-DK"/>
        </w:rPr>
        <w:t xml:space="preserve"> er forskellige i de tre kategorier. Kravene fremgår af nedenstående tabel. Med »</w:t>
      </w:r>
      <w:proofErr w:type="spellStart"/>
      <w:r w:rsidRPr="005B4C48">
        <w:rPr>
          <w:lang w:eastAsia="da-DK"/>
        </w:rPr>
        <w:t>totaldeposition</w:t>
      </w:r>
      <w:proofErr w:type="spellEnd"/>
      <w:r w:rsidRPr="005B4C48">
        <w:rPr>
          <w:lang w:eastAsia="da-DK"/>
        </w:rPr>
        <w:t xml:space="preserve">« menes </w:t>
      </w:r>
      <w:proofErr w:type="spellStart"/>
      <w:r w:rsidRPr="005B4C48">
        <w:rPr>
          <w:lang w:eastAsia="da-DK"/>
        </w:rPr>
        <w:t>ammoniakdepositionen</w:t>
      </w:r>
      <w:proofErr w:type="spellEnd"/>
      <w:r w:rsidRPr="005B4C48">
        <w:rPr>
          <w:lang w:eastAsia="da-DK"/>
        </w:rPr>
        <w:t xml:space="preserve"> fra stald og lager fra hele husdyrbruget (både fra den ansøgte og eksisterende drift), mens der med »</w:t>
      </w:r>
      <w:proofErr w:type="spellStart"/>
      <w:r w:rsidRPr="005B4C48">
        <w:rPr>
          <w:lang w:eastAsia="da-DK"/>
        </w:rPr>
        <w:t>merdeposition</w:t>
      </w:r>
      <w:proofErr w:type="spellEnd"/>
      <w:r w:rsidRPr="005B4C48">
        <w:rPr>
          <w:lang w:eastAsia="da-DK"/>
        </w:rPr>
        <w:t xml:space="preserve">« menes ændringen i </w:t>
      </w:r>
      <w:proofErr w:type="spellStart"/>
      <w:r w:rsidRPr="005B4C48">
        <w:rPr>
          <w:lang w:eastAsia="da-DK"/>
        </w:rPr>
        <w:t>ammoniakdepositionen</w:t>
      </w:r>
      <w:proofErr w:type="spellEnd"/>
      <w:r w:rsidRPr="005B4C48">
        <w:rPr>
          <w:lang w:eastAsia="da-DK"/>
        </w:rPr>
        <w:t xml:space="preserve"> fra husdyrbrugets anlæg (stald og lager), som følge af det ansøgte.</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719"/>
        <w:gridCol w:w="4720"/>
      </w:tblGrid>
      <w:tr w:rsidR="00BA04C1" w:rsidRPr="005B4C48" w:rsidTr="00161345">
        <w:tc>
          <w:tcPr>
            <w:tcW w:w="4719"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Naturtyper </w:t>
            </w:r>
          </w:p>
        </w:tc>
        <w:tc>
          <w:tcPr>
            <w:tcW w:w="4720" w:type="dxa"/>
            <w:shd w:val="clear" w:color="auto" w:fill="F2F2F2" w:themeFill="background1" w:themeFillShade="F2"/>
          </w:tcPr>
          <w:p w:rsidR="00BA04C1" w:rsidRPr="005B4C48" w:rsidRDefault="00BA04C1" w:rsidP="00A37014">
            <w:pPr>
              <w:rPr>
                <w:rFonts w:cs="Times New Roman"/>
                <w:lang w:eastAsia="da-DK"/>
              </w:rPr>
            </w:pPr>
            <w:r w:rsidRPr="005B4C48">
              <w:rPr>
                <w:lang w:eastAsia="da-DK"/>
              </w:rPr>
              <w:t xml:space="preserve">Fastsat beskyttelsesniveau </w:t>
            </w:r>
          </w:p>
        </w:tc>
      </w:tr>
      <w:tr w:rsidR="00BA04C1" w:rsidRPr="005B4C48" w:rsidTr="00161345">
        <w:trPr>
          <w:trHeight w:val="273"/>
        </w:trPr>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1. § 7 stk. 1, nr. 1</w:t>
            </w:r>
          </w:p>
        </w:tc>
        <w:tc>
          <w:tcPr>
            <w:tcW w:w="4720" w:type="dxa"/>
            <w:shd w:val="clear" w:color="auto" w:fill="auto"/>
          </w:tcPr>
          <w:p w:rsidR="00BA04C1" w:rsidRPr="005B4C48" w:rsidRDefault="00BA04C1" w:rsidP="00A37014">
            <w:pPr>
              <w:rPr>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afhængig af antal husdyrbrug i nærheden</w:t>
            </w:r>
            <w:r w:rsidRPr="005B4C48">
              <w:rPr>
                <w:vertAlign w:val="superscript"/>
                <w:lang w:eastAsia="da-DK"/>
              </w:rPr>
              <w:t>*)</w:t>
            </w:r>
            <w:r w:rsidRPr="005B4C48">
              <w:rPr>
                <w:lang w:eastAsia="da-DK"/>
              </w:rPr>
              <w:t>:</w:t>
            </w:r>
          </w:p>
          <w:p w:rsidR="00BA04C1" w:rsidRPr="005B4C48" w:rsidRDefault="00BA04C1" w:rsidP="00A37014">
            <w:pPr>
              <w:rPr>
                <w:lang w:eastAsia="da-DK"/>
              </w:rPr>
            </w:pPr>
            <w:smartTag w:uri="urn:schemas-microsoft-com:office:smarttags" w:element="metricconverter">
              <w:smartTagPr>
                <w:attr w:name="ProductID" w:val="0,2 kg"/>
              </w:smartTagPr>
              <w:r w:rsidRPr="005B4C48">
                <w:rPr>
                  <w:lang w:eastAsia="da-DK"/>
                </w:rPr>
                <w:t>0,2 kg</w:t>
              </w:r>
            </w:smartTag>
            <w:r w:rsidRPr="005B4C48">
              <w:rPr>
                <w:lang w:eastAsia="da-DK"/>
              </w:rPr>
              <w:t xml:space="preserve"> N/ha/år ved &gt; 1 husdyrbrug</w:t>
            </w:r>
          </w:p>
          <w:p w:rsidR="00BA04C1" w:rsidRPr="005B4C48" w:rsidRDefault="00BA04C1" w:rsidP="00A37014">
            <w:pPr>
              <w:rPr>
                <w:lang w:eastAsia="da-DK"/>
              </w:rPr>
            </w:pPr>
            <w:smartTag w:uri="urn:schemas-microsoft-com:office:smarttags" w:element="metricconverter">
              <w:smartTagPr>
                <w:attr w:name="ProductID" w:val="0,4 kg"/>
              </w:smartTagPr>
              <w:r w:rsidRPr="005B4C48">
                <w:rPr>
                  <w:lang w:eastAsia="da-DK"/>
                </w:rPr>
                <w:t>0,4 kg</w:t>
              </w:r>
            </w:smartTag>
            <w:r w:rsidRPr="005B4C48">
              <w:rPr>
                <w:lang w:eastAsia="da-DK"/>
              </w:rPr>
              <w:t xml:space="preserve"> N/ha/år ved 1 husdyrbrug</w:t>
            </w:r>
          </w:p>
          <w:p w:rsidR="00BA04C1" w:rsidRPr="005B4C48" w:rsidRDefault="00BA04C1" w:rsidP="00A37014">
            <w:pPr>
              <w:rPr>
                <w:rFonts w:cs="Tahoma"/>
                <w:color w:val="000000"/>
                <w:lang w:eastAsia="da-DK"/>
              </w:rPr>
            </w:pPr>
            <w:smartTag w:uri="urn:schemas-microsoft-com:office:smarttags" w:element="metricconverter">
              <w:smartTagPr>
                <w:attr w:name="ProductID" w:val="0,7 kg"/>
              </w:smartTagPr>
              <w:r w:rsidRPr="005B4C48">
                <w:rPr>
                  <w:lang w:eastAsia="da-DK"/>
                </w:rPr>
                <w:t>0,7 kg</w:t>
              </w:r>
            </w:smartTag>
            <w:r w:rsidRPr="005B4C48">
              <w:rPr>
                <w:lang w:eastAsia="da-DK"/>
              </w:rPr>
              <w:t xml:space="preserve"> N/ha ved 0 husdyrbrug.</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2. § 7 stk. 1, nr. 2</w:t>
            </w:r>
          </w:p>
        </w:tc>
        <w:tc>
          <w:tcPr>
            <w:tcW w:w="4720" w:type="dxa"/>
            <w:shd w:val="clear" w:color="auto" w:fill="auto"/>
          </w:tcPr>
          <w:p w:rsidR="00BA04C1" w:rsidRPr="005B4C48" w:rsidRDefault="00BA04C1" w:rsidP="00A37014">
            <w:pPr>
              <w:rPr>
                <w:rFonts w:cs="Times New Roman"/>
                <w:lang w:eastAsia="da-DK"/>
              </w:rPr>
            </w:pPr>
            <w:r w:rsidRPr="005B4C48">
              <w:rPr>
                <w:lang w:eastAsia="da-DK"/>
              </w:rPr>
              <w:t xml:space="preserve">Max. </w:t>
            </w:r>
            <w:proofErr w:type="spellStart"/>
            <w:r w:rsidRPr="005B4C48">
              <w:rPr>
                <w:lang w:eastAsia="da-DK"/>
              </w:rPr>
              <w:t>totaldeposition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r w:rsidR="00BA04C1" w:rsidRPr="005B4C48" w:rsidTr="00161345">
        <w:tc>
          <w:tcPr>
            <w:tcW w:w="4719" w:type="dxa"/>
            <w:shd w:val="clear" w:color="auto" w:fill="auto"/>
            <w:vAlign w:val="center"/>
          </w:tcPr>
          <w:p w:rsidR="00BA04C1" w:rsidRPr="005B4C48" w:rsidRDefault="00BA04C1" w:rsidP="00A37014">
            <w:pPr>
              <w:rPr>
                <w:rFonts w:cs="Times New Roman"/>
                <w:lang w:eastAsia="da-DK"/>
              </w:rPr>
            </w:pPr>
            <w:r w:rsidRPr="005B4C48">
              <w:rPr>
                <w:lang w:eastAsia="da-DK"/>
              </w:rPr>
              <w:t>Kategori 3. Heder, m</w:t>
            </w:r>
            <w:r w:rsidR="00CE744D">
              <w:rPr>
                <w:lang w:eastAsia="da-DK"/>
              </w:rPr>
              <w:t>oser og overdrev, som er beskyt</w:t>
            </w:r>
            <w:r w:rsidRPr="005B4C48">
              <w:rPr>
                <w:lang w:eastAsia="da-DK"/>
              </w:rPr>
              <w:t>tet af naturbeskyttel</w:t>
            </w:r>
            <w:r w:rsidR="00CE744D">
              <w:rPr>
                <w:lang w:eastAsia="da-DK"/>
              </w:rPr>
              <w:t>seslovens § 3 og ammoniakfølsom</w:t>
            </w:r>
            <w:r w:rsidRPr="005B4C48">
              <w:rPr>
                <w:lang w:eastAsia="da-DK"/>
              </w:rPr>
              <w:t>me skove.</w:t>
            </w:r>
          </w:p>
        </w:tc>
        <w:tc>
          <w:tcPr>
            <w:tcW w:w="4720" w:type="dxa"/>
            <w:shd w:val="clear" w:color="auto" w:fill="auto"/>
          </w:tcPr>
          <w:p w:rsidR="00BA04C1" w:rsidRPr="005B4C48" w:rsidRDefault="00BA04C1" w:rsidP="00F66000">
            <w:pPr>
              <w:rPr>
                <w:rFonts w:cs="Times New Roman"/>
                <w:lang w:eastAsia="da-DK"/>
              </w:rPr>
            </w:pPr>
            <w:r w:rsidRPr="005B4C48">
              <w:rPr>
                <w:lang w:eastAsia="da-DK"/>
              </w:rPr>
              <w:t xml:space="preserve">Max. </w:t>
            </w:r>
            <w:proofErr w:type="spellStart"/>
            <w:r w:rsidRPr="005B4C48">
              <w:rPr>
                <w:lang w:eastAsia="da-DK"/>
              </w:rPr>
              <w:t>merdeposition</w:t>
            </w:r>
            <w:proofErr w:type="spellEnd"/>
            <w:r w:rsidRPr="005B4C48">
              <w:rPr>
                <w:lang w:eastAsia="da-DK"/>
              </w:rPr>
              <w:t xml:space="preserve"> på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Kommunen kan tillade en </w:t>
            </w:r>
            <w:proofErr w:type="spellStart"/>
            <w:r w:rsidRPr="005B4C48">
              <w:rPr>
                <w:lang w:eastAsia="da-DK"/>
              </w:rPr>
              <w:t>merdeposition</w:t>
            </w:r>
            <w:proofErr w:type="spellEnd"/>
            <w:r w:rsidRPr="005B4C48">
              <w:rPr>
                <w:lang w:eastAsia="da-DK"/>
              </w:rPr>
              <w:t xml:space="preserve">, der er større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 men ikke stille krav om mindre </w:t>
            </w:r>
            <w:proofErr w:type="spellStart"/>
            <w:r w:rsidRPr="005B4C48">
              <w:rPr>
                <w:lang w:eastAsia="da-DK"/>
              </w:rPr>
              <w:t>merdeposition</w:t>
            </w:r>
            <w:proofErr w:type="spellEnd"/>
            <w:r w:rsidRPr="005B4C48">
              <w:rPr>
                <w:lang w:eastAsia="da-DK"/>
              </w:rPr>
              <w:t xml:space="preserve"> end </w:t>
            </w:r>
            <w:smartTag w:uri="urn:schemas-microsoft-com:office:smarttags" w:element="metricconverter">
              <w:smartTagPr>
                <w:attr w:name="ProductID" w:val="1,0 kg"/>
              </w:smartTagPr>
              <w:r w:rsidRPr="005B4C48">
                <w:rPr>
                  <w:lang w:eastAsia="da-DK"/>
                </w:rPr>
                <w:t>1,0 kg</w:t>
              </w:r>
            </w:smartTag>
            <w:r w:rsidRPr="005B4C48">
              <w:rPr>
                <w:lang w:eastAsia="da-DK"/>
              </w:rPr>
              <w:t xml:space="preserve"> N/ha pr. år.</w:t>
            </w:r>
          </w:p>
        </w:tc>
      </w:tr>
    </w:tbl>
    <w:p w:rsidR="00BA04C1" w:rsidRPr="005B4C48" w:rsidRDefault="00BA04C1" w:rsidP="00A37014">
      <w:pPr>
        <w:rPr>
          <w:lang w:eastAsia="da-DK"/>
        </w:rPr>
      </w:pPr>
    </w:p>
    <w:p w:rsidR="00BA04C1" w:rsidRDefault="00BA04C1" w:rsidP="00A37014">
      <w:pPr>
        <w:rPr>
          <w:b/>
          <w:u w:val="single"/>
          <w:lang w:eastAsia="da-DK"/>
        </w:rPr>
      </w:pPr>
      <w:r w:rsidRPr="00413965">
        <w:rPr>
          <w:b/>
          <w:u w:val="single"/>
          <w:lang w:eastAsia="da-DK"/>
        </w:rPr>
        <w:t>Påvirkningen af nærmeste Kategori 1-Natur</w:t>
      </w:r>
    </w:p>
    <w:p w:rsidR="00A13B97" w:rsidRPr="00C443AF" w:rsidRDefault="00A13B97" w:rsidP="00A37014">
      <w:pPr>
        <w:rPr>
          <w:rFonts w:eastAsia="Calibri" w:cs="Times New Roman"/>
          <w:lang w:eastAsia="da-DK"/>
        </w:rPr>
      </w:pPr>
      <w:r w:rsidRPr="00C443AF">
        <w:rPr>
          <w:rFonts w:eastAsia="Calibri" w:cs="Times New Roman"/>
          <w:lang w:eastAsia="da-DK"/>
        </w:rPr>
        <w:t>Afstand og beregninger til de nærmeste kategori</w:t>
      </w:r>
      <w:r w:rsidR="00C443AF" w:rsidRPr="00C443AF">
        <w:rPr>
          <w:rFonts w:eastAsia="Calibri" w:cs="Times New Roman"/>
          <w:lang w:eastAsia="da-DK"/>
        </w:rPr>
        <w:t xml:space="preserve"> 1-natur</w:t>
      </w:r>
    </w:p>
    <w:p w:rsidR="00A13B97" w:rsidRDefault="00A13B97" w:rsidP="00A37014">
      <w:pPr>
        <w:rPr>
          <w:rFonts w:eastAsia="Calibri" w:cs="Times New Roman"/>
          <w:b/>
          <w:highlight w:val="magenta"/>
          <w:u w:val="single"/>
          <w:lang w:eastAsia="da-DK"/>
        </w:rPr>
      </w:pPr>
      <w:r>
        <w:rPr>
          <w:noProof/>
          <w:lang w:eastAsia="da-DK"/>
        </w:rPr>
        <w:drawing>
          <wp:inline distT="0" distB="0" distL="0" distR="0" wp14:anchorId="020E7839" wp14:editId="35ED1180">
            <wp:extent cx="6120765" cy="1102360"/>
            <wp:effectExtent l="0" t="0" r="0" b="2540"/>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765" cy="1102360"/>
                    </a:xfrm>
                    <a:prstGeom prst="rect">
                      <a:avLst/>
                    </a:prstGeom>
                  </pic:spPr>
                </pic:pic>
              </a:graphicData>
            </a:graphic>
          </wp:inline>
        </w:drawing>
      </w:r>
    </w:p>
    <w:p w:rsidR="00A13B97" w:rsidRDefault="00A13B97" w:rsidP="00A37014">
      <w:pPr>
        <w:rPr>
          <w:rFonts w:eastAsia="Calibri" w:cs="Times New Roman"/>
          <w:b/>
          <w:highlight w:val="magenta"/>
          <w:u w:val="single"/>
          <w:lang w:eastAsia="da-DK"/>
        </w:rPr>
      </w:pPr>
      <w:r>
        <w:rPr>
          <w:noProof/>
          <w:lang w:eastAsia="da-DK"/>
        </w:rPr>
        <w:lastRenderedPageBreak/>
        <w:drawing>
          <wp:inline distT="0" distB="0" distL="0" distR="0" wp14:anchorId="035B04CF" wp14:editId="26B0643F">
            <wp:extent cx="6120765" cy="2256155"/>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765" cy="2256155"/>
                    </a:xfrm>
                    <a:prstGeom prst="rect">
                      <a:avLst/>
                    </a:prstGeom>
                  </pic:spPr>
                </pic:pic>
              </a:graphicData>
            </a:graphic>
          </wp:inline>
        </w:drawing>
      </w:r>
    </w:p>
    <w:p w:rsidR="00A13B97" w:rsidRDefault="00A13B97" w:rsidP="00A37014">
      <w:pPr>
        <w:rPr>
          <w:rFonts w:eastAsia="Calibri" w:cs="Times New Roman"/>
          <w:b/>
          <w:highlight w:val="magenta"/>
          <w:u w:val="single"/>
          <w:lang w:eastAsia="da-DK"/>
        </w:rPr>
      </w:pPr>
      <w:r>
        <w:rPr>
          <w:noProof/>
          <w:lang w:eastAsia="da-DK"/>
        </w:rPr>
        <w:drawing>
          <wp:inline distT="0" distB="0" distL="0" distR="0" wp14:anchorId="730F2692" wp14:editId="37CC4A5C">
            <wp:extent cx="6120765" cy="1115060"/>
            <wp:effectExtent l="0" t="0" r="0" b="889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120765" cy="1115060"/>
                    </a:xfrm>
                    <a:prstGeom prst="rect">
                      <a:avLst/>
                    </a:prstGeom>
                  </pic:spPr>
                </pic:pic>
              </a:graphicData>
            </a:graphic>
          </wp:inline>
        </w:drawing>
      </w:r>
    </w:p>
    <w:p w:rsidR="00A13B97" w:rsidRDefault="00A13B97" w:rsidP="00A37014">
      <w:pPr>
        <w:rPr>
          <w:rFonts w:eastAsia="Calibri" w:cs="Times New Roman"/>
          <w:b/>
          <w:highlight w:val="magenta"/>
          <w:u w:val="single"/>
          <w:lang w:eastAsia="da-DK"/>
        </w:rPr>
      </w:pPr>
      <w:r>
        <w:rPr>
          <w:noProof/>
          <w:lang w:eastAsia="da-DK"/>
        </w:rPr>
        <w:drawing>
          <wp:inline distT="0" distB="0" distL="0" distR="0" wp14:anchorId="07910CE8" wp14:editId="77A2B544">
            <wp:extent cx="6120765" cy="2286635"/>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765" cy="2286635"/>
                    </a:xfrm>
                    <a:prstGeom prst="rect">
                      <a:avLst/>
                    </a:prstGeom>
                  </pic:spPr>
                </pic:pic>
              </a:graphicData>
            </a:graphic>
          </wp:inline>
        </w:drawing>
      </w:r>
    </w:p>
    <w:p w:rsidR="00BA04C1" w:rsidRPr="005B4C48" w:rsidRDefault="00717F9D" w:rsidP="00A37014">
      <w:pPr>
        <w:rPr>
          <w:lang w:eastAsia="da-DK"/>
        </w:rPr>
      </w:pPr>
      <w:r>
        <w:rPr>
          <w:lang w:eastAsia="da-DK"/>
        </w:rPr>
        <w:t>De</w:t>
      </w:r>
      <w:r w:rsidR="00BA04C1" w:rsidRPr="005B4C48">
        <w:rPr>
          <w:lang w:eastAsia="da-DK"/>
        </w:rPr>
        <w:t xml:space="preserve"> nærmeste Kategori 1-Naturområde ligger </w:t>
      </w:r>
      <w:r>
        <w:rPr>
          <w:lang w:eastAsia="da-DK"/>
        </w:rPr>
        <w:t>henholdsvis 218 meter syd og 553 meter</w:t>
      </w:r>
      <w:r w:rsidR="00BA04C1" w:rsidRPr="005B4C48">
        <w:rPr>
          <w:lang w:eastAsia="da-DK"/>
        </w:rPr>
        <w:t xml:space="preserve"> </w:t>
      </w:r>
      <w:r>
        <w:rPr>
          <w:lang w:eastAsia="da-DK"/>
        </w:rPr>
        <w:t xml:space="preserve">øst </w:t>
      </w:r>
      <w:r w:rsidR="00BA04C1" w:rsidRPr="005B4C48">
        <w:rPr>
          <w:lang w:eastAsia="da-DK"/>
        </w:rPr>
        <w:t>fra de nærmeste anlæg på husdyrbruget</w:t>
      </w:r>
      <w:r w:rsidR="00BA04C1" w:rsidRPr="005B4C48">
        <w:rPr>
          <w:b/>
          <w:lang w:eastAsia="da-DK"/>
        </w:rPr>
        <w:t>.</w:t>
      </w:r>
      <w:r>
        <w:rPr>
          <w:lang w:eastAsia="da-DK"/>
        </w:rPr>
        <w:t xml:space="preserve"> </w:t>
      </w:r>
      <w:r>
        <w:rPr>
          <w:rFonts w:ascii="Calibri" w:eastAsia="Calibri" w:hAnsi="Calibri" w:cs="TTB6t00"/>
        </w:rPr>
        <w:t xml:space="preserve">Naturområderne </w:t>
      </w:r>
      <w:r w:rsidRPr="00717F9D">
        <w:rPr>
          <w:rFonts w:ascii="Calibri" w:eastAsia="Calibri" w:hAnsi="Calibri" w:cs="TTB6t00"/>
        </w:rPr>
        <w:t>er overdrev og er en kortlagt naturtype (6230 surt overdrev).</w:t>
      </w:r>
      <w:r>
        <w:rPr>
          <w:rFonts w:ascii="Calibri" w:eastAsia="Calibri" w:hAnsi="Calibri" w:cs="TTB6t00"/>
        </w:rPr>
        <w:t xml:space="preserve"> </w:t>
      </w:r>
      <w:r w:rsidR="00BA04C1" w:rsidRPr="005B4C48">
        <w:rPr>
          <w:lang w:eastAsia="da-DK"/>
        </w:rPr>
        <w:t xml:space="preserve">Området er en del af </w:t>
      </w:r>
      <w:r w:rsidR="00BA04C1" w:rsidRPr="00717F9D">
        <w:rPr>
          <w:lang w:eastAsia="da-DK"/>
        </w:rPr>
        <w:t xml:space="preserve">habitatområde </w:t>
      </w:r>
      <w:r w:rsidRPr="00717F9D">
        <w:rPr>
          <w:lang w:eastAsia="da-DK"/>
        </w:rPr>
        <w:t>nr. 61 Skjern Å</w:t>
      </w:r>
      <w:r w:rsidR="00BA04C1" w:rsidRPr="00717F9D">
        <w:rPr>
          <w:lang w:eastAsia="da-DK"/>
        </w:rPr>
        <w:t>.</w:t>
      </w:r>
      <w:r w:rsidR="00BA04C1" w:rsidRPr="005B4C48">
        <w:rPr>
          <w:lang w:eastAsia="da-DK"/>
        </w:rPr>
        <w:t xml:space="preserve"> </w:t>
      </w:r>
    </w:p>
    <w:p w:rsidR="0032623B" w:rsidRDefault="00BA04C1" w:rsidP="00A37014">
      <w:pPr>
        <w:rPr>
          <w:lang w:eastAsia="da-DK"/>
        </w:rPr>
      </w:pPr>
      <w:r w:rsidRPr="005B4C48">
        <w:rPr>
          <w:lang w:eastAsia="da-DK"/>
        </w:rPr>
        <w:t xml:space="preserve">Tålegrænsen for naturområdet vurderes til at være mellem </w:t>
      </w:r>
      <w:r w:rsidR="00B84ED8">
        <w:rPr>
          <w:lang w:eastAsia="da-DK"/>
        </w:rPr>
        <w:t xml:space="preserve">10-20 </w:t>
      </w:r>
      <w:r w:rsidRPr="005B4C48">
        <w:rPr>
          <w:lang w:eastAsia="da-DK"/>
        </w:rPr>
        <w:t xml:space="preserve">kg N/ha/år. </w:t>
      </w:r>
    </w:p>
    <w:p w:rsidR="00CA2F66" w:rsidRDefault="00BA04C1" w:rsidP="00A37014">
      <w:pPr>
        <w:rPr>
          <w:lang w:eastAsia="da-DK"/>
        </w:rPr>
      </w:pPr>
      <w:r w:rsidRPr="005B4C48">
        <w:rPr>
          <w:lang w:eastAsia="da-DK"/>
        </w:rPr>
        <w:t>Ringkøbing-Skjern Kommune er allerede belastet med atmosfærisk kvælstof, der kan udgøre en trussel for den beskyttede natur. Denne belastning kaldes baggrundsbelastningen og er ifølge Nationalt Center for Miljø og Energi (DCE) i 201</w:t>
      </w:r>
      <w:r w:rsidR="005D1A06">
        <w:rPr>
          <w:lang w:eastAsia="da-DK"/>
        </w:rPr>
        <w:t>8</w:t>
      </w:r>
      <w:r w:rsidRPr="005B4C48">
        <w:rPr>
          <w:lang w:eastAsia="da-DK"/>
        </w:rPr>
        <w:t xml:space="preserve"> beregnet </w:t>
      </w:r>
      <w:r w:rsidRPr="00717F9D">
        <w:rPr>
          <w:lang w:eastAsia="da-DK"/>
        </w:rPr>
        <w:t xml:space="preserve">til </w:t>
      </w:r>
      <w:r w:rsidR="00717F9D" w:rsidRPr="00717F9D">
        <w:rPr>
          <w:lang w:eastAsia="da-DK"/>
        </w:rPr>
        <w:t>13,8</w:t>
      </w:r>
      <w:r w:rsidRPr="00717F9D">
        <w:rPr>
          <w:lang w:eastAsia="da-DK"/>
        </w:rPr>
        <w:t xml:space="preserve"> kg N</w:t>
      </w:r>
      <w:r w:rsidRPr="005B4C48">
        <w:rPr>
          <w:lang w:eastAsia="da-DK"/>
        </w:rPr>
        <w:t xml:space="preserve">/ha/år i området omkring naturarealet. </w:t>
      </w:r>
    </w:p>
    <w:p w:rsidR="00BA04C1" w:rsidRPr="005B4C48" w:rsidRDefault="00BA04C1" w:rsidP="00A37014">
      <w:pPr>
        <w:rPr>
          <w:lang w:eastAsia="da-DK"/>
        </w:rPr>
      </w:pPr>
      <w:r w:rsidRPr="005B4C48">
        <w:rPr>
          <w:lang w:eastAsia="da-DK"/>
        </w:rPr>
        <w:t xml:space="preserve">En beregning af </w:t>
      </w:r>
      <w:proofErr w:type="spellStart"/>
      <w:r w:rsidRPr="005B4C48">
        <w:rPr>
          <w:lang w:eastAsia="da-DK"/>
        </w:rPr>
        <w:t>ammoniakdepositionen</w:t>
      </w:r>
      <w:proofErr w:type="spellEnd"/>
      <w:r w:rsidRPr="005B4C48">
        <w:rPr>
          <w:lang w:eastAsia="da-DK"/>
        </w:rPr>
        <w:t xml:space="preserve"> til naturområdet viser, at </w:t>
      </w:r>
      <w:proofErr w:type="spellStart"/>
      <w:r w:rsidRPr="005B4C48">
        <w:rPr>
          <w:lang w:eastAsia="da-DK"/>
        </w:rPr>
        <w:t>totaldepositionen</w:t>
      </w:r>
      <w:proofErr w:type="spellEnd"/>
      <w:r w:rsidRPr="005B4C48">
        <w:rPr>
          <w:lang w:eastAsia="da-DK"/>
        </w:rPr>
        <w:t xml:space="preserve"> til naturområdet fra det samlede produktionsanlæg maksimalt </w:t>
      </w:r>
      <w:r w:rsidRPr="005541EF">
        <w:rPr>
          <w:lang w:eastAsia="da-DK"/>
        </w:rPr>
        <w:t xml:space="preserve">vil være på </w:t>
      </w:r>
      <w:r w:rsidR="005541EF" w:rsidRPr="005541EF">
        <w:rPr>
          <w:lang w:eastAsia="da-DK"/>
        </w:rPr>
        <w:t>0,3</w:t>
      </w:r>
      <w:r w:rsidRPr="005541EF">
        <w:rPr>
          <w:lang w:eastAsia="da-DK"/>
        </w:rPr>
        <w:t xml:space="preserve"> kg</w:t>
      </w:r>
      <w:r w:rsidRPr="005B4C48">
        <w:rPr>
          <w:lang w:eastAsia="da-DK"/>
        </w:rPr>
        <w:t xml:space="preserve"> N pr ha. pr. år. </w:t>
      </w:r>
    </w:p>
    <w:p w:rsidR="00BA04C1" w:rsidRPr="005B4C48" w:rsidRDefault="00BA04C1" w:rsidP="00A37014">
      <w:pPr>
        <w:rPr>
          <w:lang w:eastAsia="da-DK"/>
        </w:rPr>
      </w:pPr>
      <w:r w:rsidRPr="005B4C48">
        <w:rPr>
          <w:lang w:eastAsia="da-DK"/>
        </w:rPr>
        <w:lastRenderedPageBreak/>
        <w:t>Kommunen har undersøgt antallet af husdyrbrug over 15 DE ud fra kumulationsmodellen (</w:t>
      </w:r>
      <w:proofErr w:type="spellStart"/>
      <w:r w:rsidRPr="005B4C48">
        <w:rPr>
          <w:lang w:eastAsia="da-DK"/>
        </w:rPr>
        <w:t>husdyrgodkendelsesbekendstgørelsen</w:t>
      </w:r>
      <w:proofErr w:type="spellEnd"/>
      <w:r w:rsidRPr="005B4C48">
        <w:rPr>
          <w:lang w:eastAsia="da-DK"/>
        </w:rPr>
        <w:t xml:space="preserve">, Bilag 3) i nærheden af naturområdet </w:t>
      </w:r>
      <w:r w:rsidRPr="005541EF">
        <w:rPr>
          <w:lang w:eastAsia="da-DK"/>
        </w:rPr>
        <w:t xml:space="preserve">og der er </w:t>
      </w:r>
      <w:r w:rsidR="00C443AF" w:rsidRPr="005541EF">
        <w:rPr>
          <w:lang w:eastAsia="da-DK"/>
        </w:rPr>
        <w:t>1 husdyrbrug</w:t>
      </w:r>
      <w:r w:rsidRPr="005B4C48">
        <w:rPr>
          <w:lang w:eastAsia="da-DK"/>
        </w:rPr>
        <w:t xml:space="preserve"> </w:t>
      </w:r>
      <w:r w:rsidR="005541EF">
        <w:rPr>
          <w:lang w:eastAsia="da-DK"/>
        </w:rPr>
        <w:t xml:space="preserve">(Lindvigvej 1, 6900 Skjern) </w:t>
      </w:r>
      <w:r w:rsidRPr="005B4C48">
        <w:rPr>
          <w:lang w:eastAsia="da-DK"/>
        </w:rPr>
        <w:t>inden for de fastlagte afstande.</w:t>
      </w:r>
    </w:p>
    <w:p w:rsidR="00BA04C1" w:rsidRPr="005B4C48" w:rsidRDefault="00BA04C1" w:rsidP="00A37014">
      <w:pPr>
        <w:rPr>
          <w:lang w:eastAsia="da-DK"/>
        </w:rPr>
      </w:pPr>
      <w:r w:rsidRPr="005B4C48">
        <w:rPr>
          <w:lang w:eastAsia="da-DK"/>
        </w:rPr>
        <w:t xml:space="preserve">Det medfører, at </w:t>
      </w:r>
      <w:r w:rsidRPr="005541EF">
        <w:rPr>
          <w:lang w:eastAsia="da-DK"/>
        </w:rPr>
        <w:t>beskyttelsesniveauet ligger på 0,4</w:t>
      </w:r>
      <w:r w:rsidR="005541EF" w:rsidRPr="005541EF">
        <w:rPr>
          <w:lang w:eastAsia="da-DK"/>
        </w:rPr>
        <w:t xml:space="preserve"> </w:t>
      </w:r>
      <w:r w:rsidRPr="005541EF">
        <w:rPr>
          <w:lang w:eastAsia="da-DK"/>
        </w:rPr>
        <w:t>kg</w:t>
      </w:r>
      <w:r w:rsidRPr="005B4C48">
        <w:rPr>
          <w:lang w:eastAsia="da-DK"/>
        </w:rPr>
        <w:t xml:space="preserve"> N/ha/år. Beskyttelsesniveauet er hermed overholdt til området.</w:t>
      </w:r>
      <w:r w:rsidRPr="005B4C48">
        <w:rPr>
          <w:highlight w:val="yellow"/>
          <w:lang w:eastAsia="da-DK"/>
        </w:rPr>
        <w:t xml:space="preserve"> </w:t>
      </w:r>
    </w:p>
    <w:p w:rsidR="00BA04C1" w:rsidRPr="00413965" w:rsidRDefault="00BA04C1" w:rsidP="00A37014">
      <w:pPr>
        <w:rPr>
          <w:rFonts w:ascii="Times New Roman" w:hAnsi="Times New Roman"/>
          <w:lang w:eastAsia="da-DK"/>
        </w:rPr>
      </w:pPr>
      <w:r w:rsidRPr="005B4C48">
        <w:rPr>
          <w:lang w:eastAsia="da-DK"/>
        </w:rPr>
        <w:t>Den ansøgte drift af anlægget, vurderes ikke at ville påvirke det pågældende habitatområde og dets udpegningsgrundlag på en måde, der hindrer målopfyldelse for habitatområdet</w:t>
      </w:r>
      <w:r w:rsidR="0098390B">
        <w:rPr>
          <w:lang w:eastAsia="da-DK"/>
        </w:rPr>
        <w:t>,</w:t>
      </w:r>
      <w:r w:rsidRPr="005B4C48">
        <w:rPr>
          <w:lang w:eastAsia="da-DK"/>
        </w:rPr>
        <w:t xml:space="preserve"> og det kan ikke på et konkret eksperimentelt videnskabeligt grundlag dokumenteres, at ammoniakpåvirkningen fra husdyrbruget vil medføre en påviselig biologisk ændring af området, selv om beskyttelsesniveauet er overholdt</w:t>
      </w:r>
      <w:r w:rsidR="00413965">
        <w:rPr>
          <w:rFonts w:ascii="Times New Roman" w:hAnsi="Times New Roman"/>
          <w:lang w:eastAsia="da-DK"/>
        </w:rPr>
        <w:t>.</w:t>
      </w:r>
    </w:p>
    <w:p w:rsidR="00BA04C1" w:rsidRDefault="00BA04C1" w:rsidP="00A37014">
      <w:pPr>
        <w:rPr>
          <w:b/>
          <w:u w:val="single"/>
          <w:lang w:eastAsia="da-DK"/>
        </w:rPr>
      </w:pPr>
      <w:r w:rsidRPr="00413965">
        <w:rPr>
          <w:b/>
          <w:u w:val="single"/>
          <w:lang w:eastAsia="da-DK"/>
        </w:rPr>
        <w:t>Påvirkningen af nærmeste Kategori 2-Natur</w:t>
      </w:r>
    </w:p>
    <w:p w:rsidR="00387236" w:rsidRPr="00C443AF" w:rsidRDefault="00387236" w:rsidP="00387236">
      <w:pPr>
        <w:rPr>
          <w:rFonts w:eastAsia="Calibri" w:cs="Times New Roman"/>
          <w:lang w:eastAsia="da-DK"/>
        </w:rPr>
      </w:pPr>
      <w:r w:rsidRPr="00C443AF">
        <w:rPr>
          <w:rFonts w:eastAsia="Calibri" w:cs="Times New Roman"/>
          <w:lang w:eastAsia="da-DK"/>
        </w:rPr>
        <w:t>Afstand og beregninger til de nærmeste kategori</w:t>
      </w:r>
      <w:r>
        <w:rPr>
          <w:rFonts w:eastAsia="Calibri" w:cs="Times New Roman"/>
          <w:lang w:eastAsia="da-DK"/>
        </w:rPr>
        <w:t xml:space="preserve"> 2</w:t>
      </w:r>
      <w:r w:rsidRPr="00C443AF">
        <w:rPr>
          <w:rFonts w:eastAsia="Calibri" w:cs="Times New Roman"/>
          <w:lang w:eastAsia="da-DK"/>
        </w:rPr>
        <w:t>-natur</w:t>
      </w:r>
    </w:p>
    <w:p w:rsidR="005D2E2A" w:rsidRDefault="005D2E2A" w:rsidP="00A37014">
      <w:pPr>
        <w:rPr>
          <w:b/>
          <w:u w:val="single"/>
          <w:lang w:eastAsia="da-DK"/>
        </w:rPr>
      </w:pPr>
      <w:r>
        <w:rPr>
          <w:noProof/>
          <w:lang w:eastAsia="da-DK"/>
        </w:rPr>
        <w:drawing>
          <wp:inline distT="0" distB="0" distL="0" distR="0" wp14:anchorId="7894E762" wp14:editId="555D8FC1">
            <wp:extent cx="6120765" cy="1096010"/>
            <wp:effectExtent l="0" t="0" r="0" b="8890"/>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20765" cy="1096010"/>
                    </a:xfrm>
                    <a:prstGeom prst="rect">
                      <a:avLst/>
                    </a:prstGeom>
                  </pic:spPr>
                </pic:pic>
              </a:graphicData>
            </a:graphic>
          </wp:inline>
        </w:drawing>
      </w:r>
    </w:p>
    <w:p w:rsidR="005D2E2A" w:rsidRDefault="005D2E2A" w:rsidP="00A37014">
      <w:pPr>
        <w:rPr>
          <w:b/>
          <w:u w:val="single"/>
          <w:lang w:eastAsia="da-DK"/>
        </w:rPr>
      </w:pPr>
      <w:r>
        <w:rPr>
          <w:noProof/>
          <w:lang w:eastAsia="da-DK"/>
        </w:rPr>
        <w:drawing>
          <wp:inline distT="0" distB="0" distL="0" distR="0" wp14:anchorId="76C0F74E" wp14:editId="3B4CFD27">
            <wp:extent cx="6120765" cy="2239010"/>
            <wp:effectExtent l="0" t="0" r="0" b="8890"/>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765" cy="2239010"/>
                    </a:xfrm>
                    <a:prstGeom prst="rect">
                      <a:avLst/>
                    </a:prstGeom>
                  </pic:spPr>
                </pic:pic>
              </a:graphicData>
            </a:graphic>
          </wp:inline>
        </w:drawing>
      </w:r>
    </w:p>
    <w:p w:rsidR="005D2E2A" w:rsidRDefault="005D2E2A" w:rsidP="00A37014">
      <w:pPr>
        <w:rPr>
          <w:b/>
          <w:u w:val="single"/>
          <w:lang w:eastAsia="da-DK"/>
        </w:rPr>
      </w:pPr>
    </w:p>
    <w:p w:rsidR="005D2E2A" w:rsidRDefault="005D2E2A" w:rsidP="00A37014">
      <w:pPr>
        <w:rPr>
          <w:b/>
          <w:u w:val="single"/>
          <w:lang w:eastAsia="da-DK"/>
        </w:rPr>
      </w:pPr>
      <w:r>
        <w:rPr>
          <w:noProof/>
          <w:lang w:eastAsia="da-DK"/>
        </w:rPr>
        <w:drawing>
          <wp:inline distT="0" distB="0" distL="0" distR="0" wp14:anchorId="54A3EC67" wp14:editId="1D37D196">
            <wp:extent cx="6120765" cy="1067435"/>
            <wp:effectExtent l="0" t="0" r="0" b="0"/>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20765" cy="1067435"/>
                    </a:xfrm>
                    <a:prstGeom prst="rect">
                      <a:avLst/>
                    </a:prstGeom>
                  </pic:spPr>
                </pic:pic>
              </a:graphicData>
            </a:graphic>
          </wp:inline>
        </w:drawing>
      </w:r>
    </w:p>
    <w:p w:rsidR="005D2E2A" w:rsidRDefault="005D2E2A" w:rsidP="00A37014">
      <w:pPr>
        <w:rPr>
          <w:b/>
          <w:u w:val="single"/>
          <w:lang w:eastAsia="da-DK"/>
        </w:rPr>
      </w:pPr>
      <w:r>
        <w:rPr>
          <w:noProof/>
          <w:lang w:eastAsia="da-DK"/>
        </w:rPr>
        <w:lastRenderedPageBreak/>
        <w:drawing>
          <wp:inline distT="0" distB="0" distL="0" distR="0" wp14:anchorId="752B26FD" wp14:editId="55B16789">
            <wp:extent cx="6120765" cy="2253615"/>
            <wp:effectExtent l="0" t="0" r="0" b="0"/>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120765" cy="2253615"/>
                    </a:xfrm>
                    <a:prstGeom prst="rect">
                      <a:avLst/>
                    </a:prstGeom>
                  </pic:spPr>
                </pic:pic>
              </a:graphicData>
            </a:graphic>
          </wp:inline>
        </w:drawing>
      </w:r>
    </w:p>
    <w:p w:rsidR="005D2E2A" w:rsidRDefault="00BA04C1" w:rsidP="00A37014">
      <w:pPr>
        <w:rPr>
          <w:lang w:eastAsia="da-DK"/>
        </w:rPr>
      </w:pPr>
      <w:r w:rsidRPr="005B4C48">
        <w:rPr>
          <w:lang w:eastAsia="da-DK"/>
        </w:rPr>
        <w:t xml:space="preserve">I kraft af den store afstand til området (mere ned 3 km), er det vurderet, at udvidelsen, samt det samlede husdyrbrug, ikke vil medføre en væsentlig ammoniakpåvirkning af det nærmeste Kategori 2-Natur. </w:t>
      </w:r>
      <w:r w:rsidRPr="005B4C48">
        <w:rPr>
          <w:lang w:eastAsia="da-DK"/>
        </w:rPr>
        <w:br/>
      </w:r>
      <w:r w:rsidR="005D2E2A" w:rsidRPr="005B4C48">
        <w:rPr>
          <w:lang w:eastAsia="da-DK"/>
        </w:rPr>
        <w:t xml:space="preserve">En beregning af </w:t>
      </w:r>
      <w:proofErr w:type="spellStart"/>
      <w:r w:rsidR="005D2E2A" w:rsidRPr="005B4C48">
        <w:rPr>
          <w:lang w:eastAsia="da-DK"/>
        </w:rPr>
        <w:t>ammoniakdepostionen</w:t>
      </w:r>
      <w:proofErr w:type="spellEnd"/>
      <w:r w:rsidR="005D2E2A" w:rsidRPr="005B4C48">
        <w:rPr>
          <w:lang w:eastAsia="da-DK"/>
        </w:rPr>
        <w:t xml:space="preserve"> til området viser, at </w:t>
      </w:r>
      <w:proofErr w:type="spellStart"/>
      <w:r w:rsidR="005D2E2A" w:rsidRPr="005B4C48">
        <w:rPr>
          <w:lang w:eastAsia="da-DK"/>
        </w:rPr>
        <w:t>totaldepositionen</w:t>
      </w:r>
      <w:proofErr w:type="spellEnd"/>
      <w:r w:rsidR="005D2E2A" w:rsidRPr="005B4C48">
        <w:rPr>
          <w:lang w:eastAsia="da-DK"/>
        </w:rPr>
        <w:t xml:space="preserve"> til området fra det samlede produktionsanlæg maksimalt vil være </w:t>
      </w:r>
      <w:r w:rsidR="005D2E2A" w:rsidRPr="0075001B">
        <w:rPr>
          <w:lang w:eastAsia="da-DK"/>
        </w:rPr>
        <w:t>på 0,0 kg N</w:t>
      </w:r>
      <w:r w:rsidR="005D2E2A" w:rsidRPr="005B4C48">
        <w:rPr>
          <w:lang w:eastAsia="da-DK"/>
        </w:rPr>
        <w:t>/ha/å</w:t>
      </w:r>
      <w:r w:rsidR="005D2E2A">
        <w:rPr>
          <w:lang w:eastAsia="da-DK"/>
        </w:rPr>
        <w:t>r.</w:t>
      </w:r>
    </w:p>
    <w:p w:rsidR="00BA04C1" w:rsidRPr="005D2E2A" w:rsidRDefault="00BA04C1" w:rsidP="00A37014">
      <w:pPr>
        <w:rPr>
          <w:lang w:eastAsia="da-DK"/>
        </w:rPr>
      </w:pPr>
      <w:r w:rsidRPr="005B4C48">
        <w:rPr>
          <w:lang w:eastAsia="da-DK"/>
        </w:rPr>
        <w:br/>
      </w:r>
      <w:r w:rsidRPr="005B4C48">
        <w:rPr>
          <w:rFonts w:cs="Times New Roman"/>
          <w:lang w:eastAsia="da-DK"/>
        </w:rPr>
        <w:t xml:space="preserve">Kommunen vurderer samtidig, at der ikke er andre kategori 2 naturområder, som vil blive væsentlig påvirket af udvidelsen af husdyrbruget. Det begrundes i de meget store afstande til de andre kategori 2 naturområder. </w:t>
      </w:r>
    </w:p>
    <w:p w:rsidR="00BA04C1" w:rsidRPr="00413965" w:rsidRDefault="00BA04C1" w:rsidP="00A37014">
      <w:pPr>
        <w:rPr>
          <w:rFonts w:cs="Verdana"/>
          <w:b/>
          <w:u w:val="single"/>
          <w:lang w:eastAsia="da-DK"/>
        </w:rPr>
      </w:pPr>
      <w:r w:rsidRPr="00413965">
        <w:rPr>
          <w:b/>
          <w:u w:val="single"/>
          <w:lang w:eastAsia="da-DK"/>
        </w:rPr>
        <w:t>Påvirkningen af nærmeste Kategori 3-Natur og øvrig natur</w:t>
      </w:r>
    </w:p>
    <w:p w:rsidR="00BA04C1" w:rsidRPr="005B4C48" w:rsidRDefault="00BA04C1" w:rsidP="00A37014">
      <w:pPr>
        <w:rPr>
          <w:lang w:eastAsia="da-DK"/>
        </w:rPr>
      </w:pPr>
      <w:r w:rsidRPr="005B4C48">
        <w:rPr>
          <w:lang w:eastAsia="da-DK"/>
        </w:rPr>
        <w:t xml:space="preserve">Inden for 1.000 meter fra </w:t>
      </w:r>
      <w:r w:rsidRPr="005E3E3A">
        <w:rPr>
          <w:lang w:eastAsia="da-DK"/>
        </w:rPr>
        <w:t xml:space="preserve">staldanlægget er der registreret </w:t>
      </w:r>
      <w:r w:rsidR="005E3E3A" w:rsidRPr="005E3E3A">
        <w:rPr>
          <w:lang w:eastAsia="da-DK"/>
        </w:rPr>
        <w:t>heder, moser, enge, søer, overdrev og</w:t>
      </w:r>
      <w:r w:rsidRPr="005E3E3A">
        <w:rPr>
          <w:lang w:eastAsia="da-DK"/>
        </w:rPr>
        <w:t xml:space="preserve"> potentielt ammoniak følsomme skove. Moser</w:t>
      </w:r>
      <w:r w:rsidRPr="005B4C48">
        <w:rPr>
          <w:lang w:eastAsia="da-DK"/>
        </w:rPr>
        <w:t>, heder, enge, strandenge, søer og overdrev er omfattet af § 3 i Naturbeskyttelsesloven, som beskytter disse naturområder imod tilstandsændringer.</w:t>
      </w:r>
    </w:p>
    <w:p w:rsidR="00BA04C1" w:rsidRPr="005B4C48" w:rsidRDefault="00BA04C1" w:rsidP="00A37014">
      <w:pPr>
        <w:rPr>
          <w:lang w:eastAsia="da-DK"/>
        </w:rPr>
      </w:pPr>
      <w:r w:rsidRPr="005B4C48">
        <w:rPr>
          <w:lang w:eastAsia="da-DK"/>
        </w:rPr>
        <w:t>Kategori 3 natur er heder under 10 ha, overdrev under 2,5 ha, samt moser og ammoniakfølsomme skove.</w:t>
      </w:r>
    </w:p>
    <w:p w:rsidR="00BA04C1" w:rsidRDefault="00BA04C1" w:rsidP="00A37014">
      <w:pPr>
        <w:rPr>
          <w:lang w:eastAsia="da-DK"/>
        </w:rPr>
      </w:pPr>
      <w:r w:rsidRPr="005B4C48">
        <w:rPr>
          <w:lang w:eastAsia="da-DK"/>
        </w:rPr>
        <w:t xml:space="preserve">Kategori 3-naturområderne og øvrigt §3 beskyttet natur indenfor </w:t>
      </w:r>
      <w:r w:rsidR="00332075">
        <w:rPr>
          <w:lang w:eastAsia="da-DK"/>
        </w:rPr>
        <w:t>1.0</w:t>
      </w:r>
      <w:r w:rsidRPr="005B4C48">
        <w:rPr>
          <w:lang w:eastAsia="da-DK"/>
        </w:rPr>
        <w:t xml:space="preserve">00 meter fra staldanlægget er angivet i tabellen nedenfor: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1475"/>
        <w:gridCol w:w="1676"/>
        <w:gridCol w:w="1661"/>
        <w:gridCol w:w="1442"/>
        <w:gridCol w:w="1602"/>
      </w:tblGrid>
      <w:tr w:rsidR="00241453" w:rsidRPr="00AC1E8C" w:rsidTr="00E51E32">
        <w:tc>
          <w:tcPr>
            <w:tcW w:w="1773" w:type="dxa"/>
            <w:vMerge w:val="restart"/>
            <w:shd w:val="clear" w:color="auto" w:fill="C0C0C0"/>
            <w:vAlign w:val="center"/>
          </w:tcPr>
          <w:p w:rsidR="00241453" w:rsidRPr="00AC1E8C" w:rsidRDefault="00241453" w:rsidP="00E51E32">
            <w:pPr>
              <w:spacing w:after="120"/>
              <w:rPr>
                <w:lang w:eastAsia="da-DK"/>
              </w:rPr>
            </w:pPr>
            <w:r w:rsidRPr="00AC1E8C">
              <w:rPr>
                <w:lang w:eastAsia="da-DK"/>
              </w:rPr>
              <w:t>Naturtype</w:t>
            </w:r>
          </w:p>
        </w:tc>
        <w:tc>
          <w:tcPr>
            <w:tcW w:w="1475" w:type="dxa"/>
            <w:vMerge w:val="restart"/>
            <w:shd w:val="clear" w:color="auto" w:fill="C0C0C0"/>
          </w:tcPr>
          <w:p w:rsidR="00241453" w:rsidRPr="00AC1E8C" w:rsidRDefault="00241453" w:rsidP="00E51E32">
            <w:pPr>
              <w:spacing w:after="120"/>
              <w:rPr>
                <w:lang w:eastAsia="da-DK"/>
              </w:rPr>
            </w:pPr>
            <w:r w:rsidRPr="00AC1E8C">
              <w:rPr>
                <w:lang w:eastAsia="da-DK"/>
              </w:rPr>
              <w:t>Afstand fra anlæg</w:t>
            </w:r>
          </w:p>
        </w:tc>
        <w:tc>
          <w:tcPr>
            <w:tcW w:w="1676" w:type="dxa"/>
            <w:vMerge w:val="restart"/>
            <w:shd w:val="clear" w:color="auto" w:fill="C0C0C0"/>
            <w:vAlign w:val="center"/>
          </w:tcPr>
          <w:p w:rsidR="00241453" w:rsidRPr="00AC1E8C" w:rsidRDefault="00241453" w:rsidP="00E51E32">
            <w:pPr>
              <w:spacing w:after="120"/>
              <w:rPr>
                <w:lang w:eastAsia="da-DK"/>
              </w:rPr>
            </w:pPr>
            <w:r w:rsidRPr="00AC1E8C">
              <w:rPr>
                <w:lang w:eastAsia="da-DK"/>
              </w:rPr>
              <w:t>Retning</w:t>
            </w:r>
          </w:p>
        </w:tc>
        <w:tc>
          <w:tcPr>
            <w:tcW w:w="3103" w:type="dxa"/>
            <w:gridSpan w:val="2"/>
            <w:shd w:val="clear" w:color="auto" w:fill="C0C0C0"/>
          </w:tcPr>
          <w:p w:rsidR="00241453" w:rsidRPr="00AC1E8C" w:rsidRDefault="00241453" w:rsidP="0088652A">
            <w:pPr>
              <w:spacing w:after="120"/>
              <w:rPr>
                <w:lang w:eastAsia="da-DK"/>
              </w:rPr>
            </w:pPr>
            <w:r w:rsidRPr="00AC1E8C">
              <w:rPr>
                <w:lang w:eastAsia="da-DK"/>
              </w:rPr>
              <w:t>Merbelastning</w:t>
            </w:r>
            <w:r>
              <w:rPr>
                <w:lang w:eastAsia="da-DK"/>
              </w:rPr>
              <w:t xml:space="preserve"> </w:t>
            </w:r>
            <w:r w:rsidRPr="00AC1E8C">
              <w:rPr>
                <w:lang w:eastAsia="da-DK"/>
              </w:rPr>
              <w:t>Kg</w:t>
            </w:r>
            <w:r w:rsidR="0088652A">
              <w:rPr>
                <w:lang w:eastAsia="da-DK"/>
              </w:rPr>
              <w:t xml:space="preserve"> </w:t>
            </w:r>
            <w:r w:rsidRPr="00AC1E8C">
              <w:rPr>
                <w:lang w:eastAsia="da-DK"/>
              </w:rPr>
              <w:t>N/ha</w:t>
            </w:r>
            <w:r w:rsidR="0088652A">
              <w:rPr>
                <w:lang w:eastAsia="da-DK"/>
              </w:rPr>
              <w:t xml:space="preserve"> (ansøgt i forhold til :)</w:t>
            </w:r>
          </w:p>
        </w:tc>
        <w:tc>
          <w:tcPr>
            <w:tcW w:w="1602" w:type="dxa"/>
            <w:vMerge w:val="restart"/>
            <w:shd w:val="clear" w:color="auto" w:fill="C0C0C0"/>
          </w:tcPr>
          <w:p w:rsidR="00241453" w:rsidRPr="00AC1E8C" w:rsidRDefault="00241453" w:rsidP="00E51E32">
            <w:pPr>
              <w:spacing w:after="120"/>
              <w:rPr>
                <w:lang w:eastAsia="da-DK"/>
              </w:rPr>
            </w:pPr>
            <w:r w:rsidRPr="00AC1E8C">
              <w:rPr>
                <w:lang w:eastAsia="da-DK"/>
              </w:rPr>
              <w:t>Målsætning i</w:t>
            </w:r>
          </w:p>
          <w:p w:rsidR="00241453" w:rsidRPr="00AC1E8C" w:rsidRDefault="00241453" w:rsidP="00E51E32">
            <w:pPr>
              <w:spacing w:after="120"/>
              <w:rPr>
                <w:lang w:eastAsia="da-DK"/>
              </w:rPr>
            </w:pPr>
            <w:r w:rsidRPr="00AC1E8C">
              <w:rPr>
                <w:lang w:eastAsia="da-DK"/>
              </w:rPr>
              <w:t>Kommuneplan</w:t>
            </w:r>
          </w:p>
        </w:tc>
      </w:tr>
      <w:tr w:rsidR="00241453" w:rsidRPr="00AC1E8C" w:rsidTr="00E51E32">
        <w:tc>
          <w:tcPr>
            <w:tcW w:w="1773" w:type="dxa"/>
            <w:vMerge/>
            <w:shd w:val="clear" w:color="auto" w:fill="C0C0C0"/>
            <w:vAlign w:val="center"/>
          </w:tcPr>
          <w:p w:rsidR="00241453" w:rsidRPr="00AC1E8C" w:rsidRDefault="00241453" w:rsidP="00E51E32">
            <w:pPr>
              <w:rPr>
                <w:lang w:eastAsia="da-DK"/>
              </w:rPr>
            </w:pPr>
          </w:p>
        </w:tc>
        <w:tc>
          <w:tcPr>
            <w:tcW w:w="1475" w:type="dxa"/>
            <w:vMerge/>
            <w:shd w:val="clear" w:color="auto" w:fill="C0C0C0"/>
          </w:tcPr>
          <w:p w:rsidR="00241453" w:rsidRPr="00AC1E8C" w:rsidRDefault="00241453" w:rsidP="00E51E32">
            <w:pPr>
              <w:rPr>
                <w:lang w:eastAsia="da-DK"/>
              </w:rPr>
            </w:pPr>
          </w:p>
        </w:tc>
        <w:tc>
          <w:tcPr>
            <w:tcW w:w="1676" w:type="dxa"/>
            <w:vMerge/>
            <w:shd w:val="clear" w:color="auto" w:fill="C0C0C0"/>
            <w:vAlign w:val="center"/>
          </w:tcPr>
          <w:p w:rsidR="00241453" w:rsidRPr="00AC1E8C" w:rsidRDefault="00241453" w:rsidP="00E51E32">
            <w:pPr>
              <w:rPr>
                <w:lang w:eastAsia="da-DK"/>
              </w:rPr>
            </w:pPr>
          </w:p>
        </w:tc>
        <w:tc>
          <w:tcPr>
            <w:tcW w:w="1661" w:type="dxa"/>
            <w:shd w:val="clear" w:color="auto" w:fill="C0C0C0"/>
          </w:tcPr>
          <w:p w:rsidR="00241453" w:rsidRPr="00AC1E8C" w:rsidRDefault="00241453" w:rsidP="00E51E32">
            <w:pPr>
              <w:spacing w:after="0"/>
              <w:rPr>
                <w:lang w:eastAsia="da-DK"/>
              </w:rPr>
            </w:pPr>
            <w:proofErr w:type="spellStart"/>
            <w:r>
              <w:rPr>
                <w:lang w:eastAsia="da-DK"/>
              </w:rPr>
              <w:t>Nudrift</w:t>
            </w:r>
            <w:proofErr w:type="spellEnd"/>
          </w:p>
        </w:tc>
        <w:tc>
          <w:tcPr>
            <w:tcW w:w="1442" w:type="dxa"/>
            <w:shd w:val="clear" w:color="auto" w:fill="C0C0C0"/>
          </w:tcPr>
          <w:p w:rsidR="00241453" w:rsidRPr="00AC1E8C" w:rsidRDefault="00241453" w:rsidP="00E51E32">
            <w:pPr>
              <w:spacing w:after="0"/>
              <w:rPr>
                <w:lang w:eastAsia="da-DK"/>
              </w:rPr>
            </w:pPr>
            <w:r>
              <w:rPr>
                <w:lang w:eastAsia="da-DK"/>
              </w:rPr>
              <w:t>8-årsdrift</w:t>
            </w:r>
          </w:p>
        </w:tc>
        <w:tc>
          <w:tcPr>
            <w:tcW w:w="1602" w:type="dxa"/>
            <w:vMerge/>
            <w:shd w:val="clear" w:color="auto" w:fill="C0C0C0"/>
          </w:tcPr>
          <w:p w:rsidR="00241453" w:rsidRPr="00AC1E8C" w:rsidRDefault="00241453" w:rsidP="00E51E32">
            <w:pPr>
              <w:rPr>
                <w:lang w:eastAsia="da-DK"/>
              </w:rPr>
            </w:pPr>
          </w:p>
        </w:tc>
      </w:tr>
      <w:tr w:rsidR="00241453" w:rsidRPr="00AC1E8C" w:rsidTr="00E51E32">
        <w:tc>
          <w:tcPr>
            <w:tcW w:w="1773" w:type="dxa"/>
            <w:shd w:val="clear" w:color="auto" w:fill="auto"/>
          </w:tcPr>
          <w:p w:rsidR="00241453" w:rsidRPr="00AC1E8C" w:rsidRDefault="005D2E2A" w:rsidP="00E51E32">
            <w:pPr>
              <w:spacing w:after="120"/>
              <w:rPr>
                <w:lang w:eastAsia="da-DK"/>
              </w:rPr>
            </w:pPr>
            <w:r>
              <w:rPr>
                <w:lang w:eastAsia="da-DK"/>
              </w:rPr>
              <w:t>Skov tilgroet, Lysåben</w:t>
            </w:r>
          </w:p>
        </w:tc>
        <w:tc>
          <w:tcPr>
            <w:tcW w:w="1475" w:type="dxa"/>
            <w:shd w:val="clear" w:color="auto" w:fill="auto"/>
          </w:tcPr>
          <w:p w:rsidR="00241453" w:rsidRPr="00AC1E8C" w:rsidRDefault="005D2E2A" w:rsidP="00E51E32">
            <w:pPr>
              <w:autoSpaceDE w:val="0"/>
              <w:autoSpaceDN w:val="0"/>
              <w:adjustRightInd w:val="0"/>
              <w:spacing w:after="120" w:line="240" w:lineRule="auto"/>
              <w:rPr>
                <w:rFonts w:eastAsia="Times New Roman" w:cs="Verdana"/>
                <w:lang w:eastAsia="da-DK"/>
              </w:rPr>
            </w:pPr>
            <w:r>
              <w:rPr>
                <w:rFonts w:eastAsia="Times New Roman" w:cs="Verdana"/>
                <w:lang w:eastAsia="da-DK"/>
              </w:rPr>
              <w:t>Ca. 1444 m</w:t>
            </w:r>
          </w:p>
        </w:tc>
        <w:tc>
          <w:tcPr>
            <w:tcW w:w="1676" w:type="dxa"/>
            <w:shd w:val="clear" w:color="auto" w:fill="auto"/>
          </w:tcPr>
          <w:p w:rsidR="00241453" w:rsidRPr="00AC1E8C" w:rsidRDefault="005E3E3A" w:rsidP="00E51E32">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Øst</w:t>
            </w:r>
          </w:p>
        </w:tc>
        <w:tc>
          <w:tcPr>
            <w:tcW w:w="1661" w:type="dxa"/>
            <w:shd w:val="clear" w:color="auto" w:fill="auto"/>
          </w:tcPr>
          <w:p w:rsidR="00241453" w:rsidRPr="00AC1E8C" w:rsidRDefault="005D2E2A" w:rsidP="00E51E32">
            <w:pPr>
              <w:autoSpaceDE w:val="0"/>
              <w:autoSpaceDN w:val="0"/>
              <w:adjustRightInd w:val="0"/>
              <w:spacing w:after="120" w:line="240" w:lineRule="auto"/>
              <w:rPr>
                <w:rFonts w:eastAsia="Times New Roman" w:cs="Verdana"/>
                <w:lang w:eastAsia="da-DK"/>
              </w:rPr>
            </w:pPr>
            <w:r>
              <w:rPr>
                <w:rFonts w:eastAsia="Times New Roman" w:cs="Verdana"/>
                <w:lang w:eastAsia="da-DK"/>
              </w:rPr>
              <w:t>0,0</w:t>
            </w:r>
          </w:p>
        </w:tc>
        <w:tc>
          <w:tcPr>
            <w:tcW w:w="1442" w:type="dxa"/>
            <w:shd w:val="clear" w:color="auto" w:fill="auto"/>
          </w:tcPr>
          <w:p w:rsidR="00241453" w:rsidRPr="00AC1E8C" w:rsidRDefault="005D2E2A" w:rsidP="00E51E32">
            <w:pPr>
              <w:autoSpaceDE w:val="0"/>
              <w:autoSpaceDN w:val="0"/>
              <w:adjustRightInd w:val="0"/>
              <w:spacing w:after="120" w:line="240" w:lineRule="auto"/>
              <w:rPr>
                <w:rFonts w:eastAsia="Times New Roman" w:cs="Verdana"/>
                <w:lang w:eastAsia="da-DK"/>
              </w:rPr>
            </w:pPr>
            <w:r>
              <w:rPr>
                <w:rFonts w:eastAsia="Times New Roman" w:cs="Verdana"/>
                <w:lang w:eastAsia="da-DK"/>
              </w:rPr>
              <w:t>0,0</w:t>
            </w:r>
          </w:p>
        </w:tc>
        <w:tc>
          <w:tcPr>
            <w:tcW w:w="1602" w:type="dxa"/>
          </w:tcPr>
          <w:p w:rsidR="00241453" w:rsidRPr="00AC1E8C" w:rsidRDefault="005D2E2A" w:rsidP="00E51E32">
            <w:pPr>
              <w:autoSpaceDE w:val="0"/>
              <w:autoSpaceDN w:val="0"/>
              <w:adjustRightInd w:val="0"/>
              <w:spacing w:after="120" w:line="240" w:lineRule="auto"/>
              <w:rPr>
                <w:rFonts w:eastAsia="Times New Roman" w:cs="Verdana"/>
                <w:lang w:eastAsia="da-DK"/>
              </w:rPr>
            </w:pPr>
            <w:r>
              <w:rPr>
                <w:rFonts w:eastAsia="Times New Roman" w:cs="Verdana"/>
                <w:lang w:eastAsia="da-DK"/>
              </w:rPr>
              <w:t>-</w:t>
            </w:r>
          </w:p>
        </w:tc>
      </w:tr>
      <w:tr w:rsidR="00241453" w:rsidRPr="00AC1E8C" w:rsidTr="00E51E32">
        <w:tc>
          <w:tcPr>
            <w:tcW w:w="1773" w:type="dxa"/>
            <w:shd w:val="clear" w:color="auto" w:fill="auto"/>
          </w:tcPr>
          <w:p w:rsidR="00241453" w:rsidRPr="00AC1E8C" w:rsidRDefault="00241453" w:rsidP="00E51E32">
            <w:pPr>
              <w:spacing w:after="120"/>
              <w:rPr>
                <w:lang w:eastAsia="da-DK"/>
              </w:rPr>
            </w:pPr>
            <w:r w:rsidRPr="00AC1E8C">
              <w:rPr>
                <w:lang w:eastAsia="da-DK"/>
              </w:rPr>
              <w:t xml:space="preserve">Hede </w:t>
            </w:r>
          </w:p>
        </w:tc>
        <w:tc>
          <w:tcPr>
            <w:tcW w:w="1475" w:type="dxa"/>
            <w:shd w:val="clear" w:color="auto" w:fill="auto"/>
          </w:tcPr>
          <w:p w:rsidR="00241453" w:rsidRPr="00AC1E8C" w:rsidRDefault="005D2E2A" w:rsidP="00E51E32">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Ca. 870 m</w:t>
            </w:r>
          </w:p>
        </w:tc>
        <w:tc>
          <w:tcPr>
            <w:tcW w:w="1676" w:type="dxa"/>
            <w:shd w:val="clear" w:color="auto" w:fill="auto"/>
          </w:tcPr>
          <w:p w:rsidR="00241453" w:rsidRPr="00AC1E8C" w:rsidRDefault="005E3E3A" w:rsidP="00E51E32">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Øst</w:t>
            </w:r>
          </w:p>
        </w:tc>
        <w:tc>
          <w:tcPr>
            <w:tcW w:w="1661" w:type="dxa"/>
            <w:shd w:val="clear" w:color="auto" w:fill="auto"/>
          </w:tcPr>
          <w:p w:rsidR="00241453" w:rsidRPr="00AC1E8C" w:rsidRDefault="005D2E2A" w:rsidP="00E51E32">
            <w:pPr>
              <w:autoSpaceDE w:val="0"/>
              <w:autoSpaceDN w:val="0"/>
              <w:adjustRightInd w:val="0"/>
              <w:spacing w:after="120" w:line="240" w:lineRule="auto"/>
              <w:rPr>
                <w:rFonts w:eastAsia="Times New Roman" w:cs="Verdana"/>
                <w:lang w:eastAsia="da-DK"/>
              </w:rPr>
            </w:pPr>
            <w:r>
              <w:rPr>
                <w:rFonts w:eastAsia="Times New Roman" w:cs="Verdana"/>
                <w:lang w:eastAsia="da-DK"/>
              </w:rPr>
              <w:t>0,0</w:t>
            </w:r>
          </w:p>
        </w:tc>
        <w:tc>
          <w:tcPr>
            <w:tcW w:w="1442" w:type="dxa"/>
            <w:shd w:val="clear" w:color="auto" w:fill="auto"/>
          </w:tcPr>
          <w:p w:rsidR="00241453" w:rsidRPr="00AC1E8C" w:rsidRDefault="005D2E2A" w:rsidP="00E51E32">
            <w:pPr>
              <w:autoSpaceDE w:val="0"/>
              <w:autoSpaceDN w:val="0"/>
              <w:adjustRightInd w:val="0"/>
              <w:spacing w:after="120" w:line="240" w:lineRule="auto"/>
              <w:rPr>
                <w:rFonts w:eastAsia="Times New Roman" w:cs="Verdana"/>
                <w:lang w:eastAsia="da-DK"/>
              </w:rPr>
            </w:pPr>
            <w:r>
              <w:rPr>
                <w:rFonts w:eastAsia="Times New Roman" w:cs="Verdana"/>
                <w:lang w:eastAsia="da-DK"/>
              </w:rPr>
              <w:t>0,1</w:t>
            </w:r>
          </w:p>
        </w:tc>
        <w:tc>
          <w:tcPr>
            <w:tcW w:w="1602" w:type="dxa"/>
          </w:tcPr>
          <w:p w:rsidR="00241453" w:rsidRPr="00AC1E8C" w:rsidRDefault="005E3E3A" w:rsidP="00E51E32">
            <w:pPr>
              <w:autoSpaceDE w:val="0"/>
              <w:autoSpaceDN w:val="0"/>
              <w:adjustRightInd w:val="0"/>
              <w:spacing w:after="120" w:line="240" w:lineRule="auto"/>
              <w:rPr>
                <w:rFonts w:eastAsia="Times New Roman" w:cs="Verdana"/>
                <w:lang w:eastAsia="da-DK"/>
              </w:rPr>
            </w:pPr>
            <w:r>
              <w:rPr>
                <w:rFonts w:eastAsia="Times New Roman" w:cs="Verdana"/>
                <w:lang w:eastAsia="da-DK"/>
              </w:rPr>
              <w:t>A-målsat</w:t>
            </w:r>
          </w:p>
        </w:tc>
      </w:tr>
      <w:tr w:rsidR="00241453" w:rsidRPr="00AC1E8C" w:rsidTr="00E51E32">
        <w:tc>
          <w:tcPr>
            <w:tcW w:w="1773" w:type="dxa"/>
            <w:shd w:val="clear" w:color="auto" w:fill="auto"/>
          </w:tcPr>
          <w:p w:rsidR="00241453" w:rsidRPr="00AC1E8C" w:rsidRDefault="005D2E2A" w:rsidP="00E51E32">
            <w:pPr>
              <w:spacing w:after="120"/>
              <w:rPr>
                <w:lang w:eastAsia="da-DK"/>
              </w:rPr>
            </w:pPr>
            <w:r>
              <w:rPr>
                <w:lang w:eastAsia="da-DK"/>
              </w:rPr>
              <w:t>Eng</w:t>
            </w:r>
          </w:p>
        </w:tc>
        <w:tc>
          <w:tcPr>
            <w:tcW w:w="1475" w:type="dxa"/>
            <w:shd w:val="clear" w:color="auto" w:fill="auto"/>
          </w:tcPr>
          <w:p w:rsidR="00241453" w:rsidRPr="00AC1E8C" w:rsidRDefault="005D2E2A" w:rsidP="00E51E32">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Ca. 145 m</w:t>
            </w:r>
          </w:p>
        </w:tc>
        <w:tc>
          <w:tcPr>
            <w:tcW w:w="1676" w:type="dxa"/>
            <w:shd w:val="clear" w:color="auto" w:fill="auto"/>
          </w:tcPr>
          <w:p w:rsidR="00241453" w:rsidRPr="00AC1E8C" w:rsidRDefault="005E3E3A" w:rsidP="00E51E32">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Syd</w:t>
            </w:r>
          </w:p>
        </w:tc>
        <w:tc>
          <w:tcPr>
            <w:tcW w:w="1661" w:type="dxa"/>
            <w:shd w:val="clear" w:color="auto" w:fill="auto"/>
          </w:tcPr>
          <w:p w:rsidR="00241453" w:rsidRPr="00AC1E8C" w:rsidRDefault="005D2E2A" w:rsidP="00E51E32">
            <w:pPr>
              <w:autoSpaceDE w:val="0"/>
              <w:autoSpaceDN w:val="0"/>
              <w:adjustRightInd w:val="0"/>
              <w:spacing w:after="120" w:line="240" w:lineRule="auto"/>
              <w:rPr>
                <w:rFonts w:eastAsia="Times New Roman" w:cs="Verdana"/>
                <w:lang w:eastAsia="da-DK"/>
              </w:rPr>
            </w:pPr>
            <w:r>
              <w:rPr>
                <w:rFonts w:eastAsia="Times New Roman" w:cs="Verdana"/>
                <w:lang w:eastAsia="da-DK"/>
              </w:rPr>
              <w:t>0,0</w:t>
            </w:r>
          </w:p>
        </w:tc>
        <w:tc>
          <w:tcPr>
            <w:tcW w:w="1442" w:type="dxa"/>
            <w:shd w:val="clear" w:color="auto" w:fill="auto"/>
          </w:tcPr>
          <w:p w:rsidR="00241453" w:rsidRPr="00AC1E8C" w:rsidRDefault="005D2E2A" w:rsidP="00E51E32">
            <w:pPr>
              <w:autoSpaceDE w:val="0"/>
              <w:autoSpaceDN w:val="0"/>
              <w:adjustRightInd w:val="0"/>
              <w:spacing w:after="120" w:line="240" w:lineRule="auto"/>
              <w:rPr>
                <w:rFonts w:eastAsia="Times New Roman" w:cs="Verdana"/>
                <w:lang w:eastAsia="da-DK"/>
              </w:rPr>
            </w:pPr>
            <w:r>
              <w:rPr>
                <w:rFonts w:eastAsia="Times New Roman" w:cs="Verdana"/>
                <w:lang w:eastAsia="da-DK"/>
              </w:rPr>
              <w:t>0,3</w:t>
            </w:r>
          </w:p>
        </w:tc>
        <w:tc>
          <w:tcPr>
            <w:tcW w:w="1602" w:type="dxa"/>
          </w:tcPr>
          <w:p w:rsidR="00241453" w:rsidRPr="00AC1E8C" w:rsidRDefault="005E3E3A" w:rsidP="00E51E32">
            <w:pPr>
              <w:autoSpaceDE w:val="0"/>
              <w:autoSpaceDN w:val="0"/>
              <w:adjustRightInd w:val="0"/>
              <w:spacing w:after="120" w:line="240" w:lineRule="auto"/>
              <w:rPr>
                <w:rFonts w:eastAsia="Times New Roman" w:cs="Verdana"/>
                <w:lang w:eastAsia="da-DK"/>
              </w:rPr>
            </w:pPr>
            <w:r>
              <w:rPr>
                <w:rFonts w:eastAsia="Times New Roman" w:cs="Verdana"/>
                <w:lang w:eastAsia="da-DK"/>
              </w:rPr>
              <w:t>B-målsat</w:t>
            </w:r>
          </w:p>
        </w:tc>
      </w:tr>
      <w:tr w:rsidR="00241453" w:rsidRPr="00AC1E8C" w:rsidTr="00E51E32">
        <w:tc>
          <w:tcPr>
            <w:tcW w:w="1773" w:type="dxa"/>
            <w:shd w:val="clear" w:color="auto" w:fill="auto"/>
          </w:tcPr>
          <w:p w:rsidR="00241453" w:rsidRPr="00AC1E8C" w:rsidRDefault="005D2E2A" w:rsidP="00E51E32">
            <w:pPr>
              <w:spacing w:after="120"/>
              <w:rPr>
                <w:lang w:eastAsia="da-DK"/>
              </w:rPr>
            </w:pPr>
            <w:r>
              <w:rPr>
                <w:lang w:eastAsia="da-DK"/>
              </w:rPr>
              <w:t>Mose</w:t>
            </w:r>
          </w:p>
        </w:tc>
        <w:tc>
          <w:tcPr>
            <w:tcW w:w="1475" w:type="dxa"/>
            <w:shd w:val="clear" w:color="auto" w:fill="auto"/>
          </w:tcPr>
          <w:p w:rsidR="00241453" w:rsidRPr="00AC1E8C" w:rsidRDefault="005D2E2A" w:rsidP="00E51E32">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Ca. 169 m</w:t>
            </w:r>
          </w:p>
        </w:tc>
        <w:tc>
          <w:tcPr>
            <w:tcW w:w="1676" w:type="dxa"/>
            <w:shd w:val="clear" w:color="auto" w:fill="auto"/>
          </w:tcPr>
          <w:p w:rsidR="00241453" w:rsidRPr="00AC1E8C" w:rsidRDefault="005E3E3A" w:rsidP="00E51E32">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Syd</w:t>
            </w:r>
          </w:p>
        </w:tc>
        <w:tc>
          <w:tcPr>
            <w:tcW w:w="1661" w:type="dxa"/>
            <w:shd w:val="clear" w:color="auto" w:fill="auto"/>
          </w:tcPr>
          <w:p w:rsidR="00241453" w:rsidRPr="00AC1E8C" w:rsidRDefault="005D2E2A" w:rsidP="00E51E32">
            <w:pPr>
              <w:autoSpaceDE w:val="0"/>
              <w:autoSpaceDN w:val="0"/>
              <w:adjustRightInd w:val="0"/>
              <w:spacing w:after="120" w:line="240" w:lineRule="auto"/>
              <w:rPr>
                <w:rFonts w:eastAsia="Times New Roman" w:cs="Verdana"/>
                <w:lang w:eastAsia="da-DK"/>
              </w:rPr>
            </w:pPr>
            <w:r>
              <w:rPr>
                <w:rFonts w:eastAsia="Times New Roman" w:cs="Verdana"/>
                <w:lang w:eastAsia="da-DK"/>
              </w:rPr>
              <w:t>0,0</w:t>
            </w:r>
          </w:p>
        </w:tc>
        <w:tc>
          <w:tcPr>
            <w:tcW w:w="1442" w:type="dxa"/>
            <w:shd w:val="clear" w:color="auto" w:fill="auto"/>
          </w:tcPr>
          <w:p w:rsidR="00241453" w:rsidRPr="00AC1E8C" w:rsidRDefault="005D2E2A" w:rsidP="00E51E32">
            <w:pPr>
              <w:autoSpaceDE w:val="0"/>
              <w:autoSpaceDN w:val="0"/>
              <w:adjustRightInd w:val="0"/>
              <w:spacing w:after="120" w:line="240" w:lineRule="auto"/>
              <w:rPr>
                <w:rFonts w:eastAsia="Times New Roman" w:cs="Verdana"/>
                <w:lang w:eastAsia="da-DK"/>
              </w:rPr>
            </w:pPr>
            <w:r>
              <w:rPr>
                <w:rFonts w:eastAsia="Times New Roman" w:cs="Verdana"/>
                <w:lang w:eastAsia="da-DK"/>
              </w:rPr>
              <w:t>0,1</w:t>
            </w:r>
          </w:p>
        </w:tc>
        <w:tc>
          <w:tcPr>
            <w:tcW w:w="1602" w:type="dxa"/>
          </w:tcPr>
          <w:p w:rsidR="00241453" w:rsidRPr="00AC1E8C" w:rsidRDefault="005E3E3A" w:rsidP="00E51E32">
            <w:pPr>
              <w:autoSpaceDE w:val="0"/>
              <w:autoSpaceDN w:val="0"/>
              <w:adjustRightInd w:val="0"/>
              <w:spacing w:after="120" w:line="240" w:lineRule="auto"/>
              <w:rPr>
                <w:rFonts w:eastAsia="Times New Roman" w:cs="Verdana"/>
                <w:lang w:eastAsia="da-DK"/>
              </w:rPr>
            </w:pPr>
            <w:r>
              <w:rPr>
                <w:rFonts w:eastAsia="Times New Roman" w:cs="Verdana"/>
                <w:lang w:eastAsia="da-DK"/>
              </w:rPr>
              <w:t>B-målsat</w:t>
            </w:r>
          </w:p>
        </w:tc>
      </w:tr>
      <w:tr w:rsidR="005E3E3A" w:rsidRPr="00AC1E8C" w:rsidTr="00E51E32">
        <w:tc>
          <w:tcPr>
            <w:tcW w:w="1773" w:type="dxa"/>
            <w:shd w:val="clear" w:color="auto" w:fill="auto"/>
          </w:tcPr>
          <w:p w:rsidR="005E3E3A" w:rsidRDefault="005E3E3A" w:rsidP="00E51E32">
            <w:pPr>
              <w:spacing w:after="120"/>
              <w:rPr>
                <w:lang w:eastAsia="da-DK"/>
              </w:rPr>
            </w:pPr>
            <w:r>
              <w:rPr>
                <w:lang w:eastAsia="da-DK"/>
              </w:rPr>
              <w:t>Egekrat</w:t>
            </w:r>
          </w:p>
        </w:tc>
        <w:tc>
          <w:tcPr>
            <w:tcW w:w="1475" w:type="dxa"/>
            <w:shd w:val="clear" w:color="auto" w:fill="auto"/>
          </w:tcPr>
          <w:p w:rsidR="005E3E3A" w:rsidRDefault="005E3E3A" w:rsidP="00E51E32">
            <w:pPr>
              <w:tabs>
                <w:tab w:val="left" w:pos="975"/>
                <w:tab w:val="center" w:pos="1072"/>
              </w:tabs>
              <w:autoSpaceDE w:val="0"/>
              <w:autoSpaceDN w:val="0"/>
              <w:adjustRightInd w:val="0"/>
              <w:spacing w:after="120" w:line="240" w:lineRule="auto"/>
              <w:rPr>
                <w:rFonts w:eastAsia="Times New Roman" w:cs="Verdana"/>
                <w:lang w:eastAsia="da-DK"/>
              </w:rPr>
            </w:pPr>
            <w:r>
              <w:rPr>
                <w:rFonts w:eastAsia="Times New Roman" w:cs="Verdana"/>
                <w:lang w:eastAsia="da-DK"/>
              </w:rPr>
              <w:t>Ca. 775 m</w:t>
            </w:r>
          </w:p>
        </w:tc>
        <w:tc>
          <w:tcPr>
            <w:tcW w:w="1676" w:type="dxa"/>
            <w:shd w:val="clear" w:color="auto" w:fill="auto"/>
          </w:tcPr>
          <w:p w:rsidR="005E3E3A" w:rsidRDefault="005E3E3A" w:rsidP="00E51E32">
            <w:pPr>
              <w:autoSpaceDE w:val="0"/>
              <w:autoSpaceDN w:val="0"/>
              <w:adjustRightInd w:val="0"/>
              <w:spacing w:after="120" w:line="240" w:lineRule="auto"/>
              <w:jc w:val="center"/>
              <w:rPr>
                <w:rFonts w:eastAsia="Times New Roman" w:cs="Verdana"/>
                <w:lang w:eastAsia="da-DK"/>
              </w:rPr>
            </w:pPr>
            <w:r>
              <w:rPr>
                <w:rFonts w:eastAsia="Times New Roman" w:cs="Verdana"/>
                <w:lang w:eastAsia="da-DK"/>
              </w:rPr>
              <w:t>Sydøst</w:t>
            </w:r>
          </w:p>
        </w:tc>
        <w:tc>
          <w:tcPr>
            <w:tcW w:w="1661" w:type="dxa"/>
            <w:shd w:val="clear" w:color="auto" w:fill="auto"/>
          </w:tcPr>
          <w:p w:rsidR="005E3E3A" w:rsidRDefault="005E3E3A" w:rsidP="00E51E32">
            <w:pPr>
              <w:autoSpaceDE w:val="0"/>
              <w:autoSpaceDN w:val="0"/>
              <w:adjustRightInd w:val="0"/>
              <w:spacing w:after="120" w:line="240" w:lineRule="auto"/>
              <w:rPr>
                <w:rFonts w:eastAsia="Times New Roman" w:cs="Verdana"/>
                <w:lang w:eastAsia="da-DK"/>
              </w:rPr>
            </w:pPr>
            <w:r>
              <w:rPr>
                <w:rFonts w:eastAsia="Times New Roman" w:cs="Verdana"/>
                <w:lang w:eastAsia="da-DK"/>
              </w:rPr>
              <w:t>0,0</w:t>
            </w:r>
          </w:p>
        </w:tc>
        <w:tc>
          <w:tcPr>
            <w:tcW w:w="1442" w:type="dxa"/>
            <w:shd w:val="clear" w:color="auto" w:fill="auto"/>
          </w:tcPr>
          <w:p w:rsidR="005E3E3A" w:rsidRDefault="005E3E3A" w:rsidP="00E51E32">
            <w:pPr>
              <w:autoSpaceDE w:val="0"/>
              <w:autoSpaceDN w:val="0"/>
              <w:adjustRightInd w:val="0"/>
              <w:spacing w:after="120" w:line="240" w:lineRule="auto"/>
              <w:rPr>
                <w:rFonts w:eastAsia="Times New Roman" w:cs="Verdana"/>
                <w:lang w:eastAsia="da-DK"/>
              </w:rPr>
            </w:pPr>
            <w:r>
              <w:rPr>
                <w:rFonts w:eastAsia="Times New Roman" w:cs="Verdana"/>
                <w:lang w:eastAsia="da-DK"/>
              </w:rPr>
              <w:t>0,0</w:t>
            </w:r>
          </w:p>
        </w:tc>
        <w:tc>
          <w:tcPr>
            <w:tcW w:w="1602" w:type="dxa"/>
          </w:tcPr>
          <w:p w:rsidR="005E3E3A" w:rsidRDefault="005E3E3A" w:rsidP="00E51E32">
            <w:pPr>
              <w:autoSpaceDE w:val="0"/>
              <w:autoSpaceDN w:val="0"/>
              <w:adjustRightInd w:val="0"/>
              <w:spacing w:after="120" w:line="240" w:lineRule="auto"/>
              <w:rPr>
                <w:rFonts w:eastAsia="Times New Roman" w:cs="Verdana"/>
                <w:lang w:eastAsia="da-DK"/>
              </w:rPr>
            </w:pPr>
          </w:p>
        </w:tc>
      </w:tr>
    </w:tbl>
    <w:p w:rsidR="00BA04C1" w:rsidRPr="005B4C48" w:rsidRDefault="00BA04C1" w:rsidP="00A37014">
      <w:pPr>
        <w:rPr>
          <w:lang w:eastAsia="da-DK"/>
        </w:rPr>
      </w:pPr>
      <w:r w:rsidRPr="005B4C48">
        <w:rPr>
          <w:lang w:eastAsia="da-DK"/>
        </w:rPr>
        <w:t>Der er tre overordnede målsætninger for naturbeskyttelsesområderne i kommuneplanen (Kommuneplanen kan ses på www.rksk.dk):</w:t>
      </w:r>
    </w:p>
    <w:p w:rsidR="00BA04C1" w:rsidRPr="005B4C48" w:rsidRDefault="00BA04C1" w:rsidP="00A37014">
      <w:pPr>
        <w:rPr>
          <w:highlight w:val="red"/>
          <w:lang w:eastAsia="da-DK"/>
        </w:rPr>
      </w:pPr>
    </w:p>
    <w:tbl>
      <w:tblPr>
        <w:tblStyle w:val="Tabel-Gitter1"/>
        <w:tblW w:w="0" w:type="auto"/>
        <w:tblLook w:val="04A0" w:firstRow="1" w:lastRow="0" w:firstColumn="1" w:lastColumn="0" w:noHBand="0" w:noVBand="1"/>
      </w:tblPr>
      <w:tblGrid>
        <w:gridCol w:w="846"/>
        <w:gridCol w:w="3968"/>
        <w:gridCol w:w="2407"/>
        <w:gridCol w:w="2407"/>
      </w:tblGrid>
      <w:tr w:rsidR="00BA04C1" w:rsidRPr="005B4C48" w:rsidTr="00771964">
        <w:tc>
          <w:tcPr>
            <w:tcW w:w="846" w:type="dxa"/>
            <w:tcBorders>
              <w:bottom w:val="single" w:sz="4" w:space="0" w:color="auto"/>
            </w:tcBorders>
          </w:tcPr>
          <w:p w:rsidR="00BA04C1" w:rsidRPr="005B4C48" w:rsidRDefault="00BA04C1" w:rsidP="00771964">
            <w:pPr>
              <w:autoSpaceDE w:val="0"/>
              <w:autoSpaceDN w:val="0"/>
              <w:adjustRightInd w:val="0"/>
              <w:rPr>
                <w:rFonts w:ascii="Verdana" w:eastAsia="Times New Roman" w:hAnsi="Verdana" w:cs="Times New Roman"/>
                <w:bCs/>
                <w:sz w:val="20"/>
                <w:szCs w:val="20"/>
                <w:lang w:eastAsia="da-DK"/>
              </w:rPr>
            </w:pPr>
          </w:p>
        </w:tc>
        <w:tc>
          <w:tcPr>
            <w:tcW w:w="3968" w:type="dxa"/>
          </w:tcPr>
          <w:p w:rsidR="00BA04C1" w:rsidRPr="005B4C48" w:rsidRDefault="00BA04C1" w:rsidP="00A37014">
            <w:pPr>
              <w:rPr>
                <w:lang w:eastAsia="da-DK"/>
              </w:rPr>
            </w:pPr>
            <w:r w:rsidRPr="005B4C48">
              <w:rPr>
                <w:lang w:eastAsia="da-DK"/>
              </w:rPr>
              <w:t>A-målsatte</w:t>
            </w:r>
          </w:p>
        </w:tc>
        <w:tc>
          <w:tcPr>
            <w:tcW w:w="2407" w:type="dxa"/>
          </w:tcPr>
          <w:p w:rsidR="00BA04C1" w:rsidRPr="005B4C48" w:rsidRDefault="00BA04C1" w:rsidP="00A37014">
            <w:pPr>
              <w:rPr>
                <w:lang w:eastAsia="da-DK"/>
              </w:rPr>
            </w:pPr>
            <w:r w:rsidRPr="005B4C48">
              <w:rPr>
                <w:lang w:eastAsia="da-DK"/>
              </w:rPr>
              <w:t>B-målsatte</w:t>
            </w:r>
          </w:p>
        </w:tc>
        <w:tc>
          <w:tcPr>
            <w:tcW w:w="2407" w:type="dxa"/>
          </w:tcPr>
          <w:p w:rsidR="00BA04C1" w:rsidRPr="005B4C48" w:rsidRDefault="00BA04C1" w:rsidP="00A37014">
            <w:pPr>
              <w:rPr>
                <w:lang w:eastAsia="da-DK"/>
              </w:rPr>
            </w:pPr>
            <w:r w:rsidRPr="005B4C48">
              <w:rPr>
                <w:lang w:eastAsia="da-DK"/>
              </w:rPr>
              <w:t>C-målsatte</w:t>
            </w:r>
          </w:p>
        </w:tc>
      </w:tr>
      <w:tr w:rsidR="00BA04C1" w:rsidRPr="005B4C48" w:rsidTr="00771964">
        <w:tc>
          <w:tcPr>
            <w:tcW w:w="846" w:type="dxa"/>
            <w:tcBorders>
              <w:bottom w:val="single" w:sz="4" w:space="0" w:color="auto"/>
            </w:tcBorders>
          </w:tcPr>
          <w:p w:rsidR="00BA04C1" w:rsidRPr="005B4C48" w:rsidRDefault="00BA04C1" w:rsidP="00A37014">
            <w:pPr>
              <w:rPr>
                <w:lang w:eastAsia="da-DK"/>
              </w:rPr>
            </w:pPr>
            <w:r w:rsidRPr="005B4C48">
              <w:rPr>
                <w:lang w:eastAsia="da-DK"/>
              </w:rPr>
              <w:t>Mål</w:t>
            </w:r>
          </w:p>
        </w:tc>
        <w:tc>
          <w:tcPr>
            <w:tcW w:w="3968" w:type="dxa"/>
          </w:tcPr>
          <w:p w:rsidR="00BA04C1" w:rsidRPr="005B4C48" w:rsidRDefault="00BA04C1" w:rsidP="00A37014">
            <w:pPr>
              <w:rPr>
                <w:lang w:eastAsia="da-DK"/>
              </w:rPr>
            </w:pPr>
            <w:r w:rsidRPr="005B4C48">
              <w:rPr>
                <w:lang w:eastAsia="da-DK"/>
              </w:rPr>
              <w:t>Områderne bevares med deres sjældne plante-og dyreliv intakt, og der gøres en særlig indsats for at videreudvikle naturværdierne</w:t>
            </w:r>
          </w:p>
        </w:tc>
        <w:tc>
          <w:tcPr>
            <w:tcW w:w="2407" w:type="dxa"/>
          </w:tcPr>
          <w:p w:rsidR="00BA04C1" w:rsidRPr="005B4C48" w:rsidRDefault="00BA04C1" w:rsidP="00A37014">
            <w:pPr>
              <w:rPr>
                <w:lang w:eastAsia="da-DK"/>
              </w:rPr>
            </w:pPr>
            <w:r w:rsidRPr="005B4C48">
              <w:rPr>
                <w:lang w:eastAsia="da-DK"/>
              </w:rPr>
              <w:t xml:space="preserve"> Der arbejdes aktivt for en gunstig bevaringsstatus for områdernes plante- og dyreliv</w:t>
            </w:r>
          </w:p>
        </w:tc>
        <w:tc>
          <w:tcPr>
            <w:tcW w:w="2407" w:type="dxa"/>
          </w:tcPr>
          <w:p w:rsidR="00BA04C1" w:rsidRPr="005B4C48" w:rsidRDefault="00BA04C1" w:rsidP="00A37014">
            <w:pPr>
              <w:rPr>
                <w:lang w:eastAsia="da-DK"/>
              </w:rPr>
            </w:pPr>
            <w:r w:rsidRPr="005B4C48">
              <w:rPr>
                <w:lang w:eastAsia="da-DK"/>
              </w:rPr>
              <w:t>Der arbejdes for at bevare en god biologisk tilstand af de målsatte områder</w:t>
            </w:r>
          </w:p>
        </w:tc>
      </w:tr>
    </w:tbl>
    <w:p w:rsidR="00BA04C1" w:rsidRPr="005B4C48" w:rsidRDefault="00BA04C1" w:rsidP="00A37014">
      <w:pPr>
        <w:rPr>
          <w:lang w:eastAsia="da-DK"/>
        </w:rPr>
      </w:pPr>
    </w:p>
    <w:p w:rsidR="00BA04C1" w:rsidRPr="005B4C48" w:rsidRDefault="00BA04C1" w:rsidP="00A37014">
      <w:pPr>
        <w:rPr>
          <w:lang w:eastAsia="da-DK"/>
        </w:rPr>
      </w:pPr>
      <w:r w:rsidRPr="005B4C48">
        <w:rPr>
          <w:lang w:eastAsia="da-DK"/>
        </w:rPr>
        <w:t xml:space="preserve">Beskyttelsesniveauet for Kategori 3-Natur er fastsat til en merbelastning på 1,0 kg N/ha/år med mulighed for, at der kan tillades en højere </w:t>
      </w:r>
      <w:proofErr w:type="spellStart"/>
      <w:r w:rsidRPr="005B4C48">
        <w:rPr>
          <w:lang w:eastAsia="da-DK"/>
        </w:rPr>
        <w:t>merdeposition</w:t>
      </w:r>
      <w:proofErr w:type="spellEnd"/>
      <w:r w:rsidRPr="005B4C48">
        <w:rPr>
          <w:lang w:eastAsia="da-DK"/>
        </w:rPr>
        <w:t>, hvis kommunen vurderer, at det konkrete naturområde kan tåle det.</w:t>
      </w:r>
    </w:p>
    <w:p w:rsidR="00BA04C1" w:rsidRPr="00145526" w:rsidRDefault="00BA04C1" w:rsidP="00A37014">
      <w:pPr>
        <w:rPr>
          <w:lang w:eastAsia="da-DK"/>
        </w:rPr>
      </w:pPr>
      <w:r w:rsidRPr="005B4C48">
        <w:rPr>
          <w:lang w:eastAsia="da-DK"/>
        </w:rPr>
        <w:t xml:space="preserve">Idet merbelastningen til Kategori 3-Natur områderne ligger under 1,0 kg N/ha/år, er </w:t>
      </w:r>
      <w:r w:rsidRPr="00145526">
        <w:rPr>
          <w:lang w:eastAsia="da-DK"/>
        </w:rPr>
        <w:t>beskyttelsesniveauet overholdt til Kategori 3-Natur.</w:t>
      </w:r>
    </w:p>
    <w:p w:rsidR="00BA04C1" w:rsidRPr="00145526" w:rsidRDefault="00BA04C1" w:rsidP="00A37014">
      <w:pPr>
        <w:rPr>
          <w:lang w:eastAsia="da-DK"/>
        </w:rPr>
      </w:pPr>
      <w:r w:rsidRPr="00145526">
        <w:rPr>
          <w:u w:val="single"/>
          <w:lang w:eastAsia="da-DK"/>
        </w:rPr>
        <w:t>Ammoniakfølsomme skove</w:t>
      </w:r>
      <w:r w:rsidRPr="00145526">
        <w:rPr>
          <w:lang w:eastAsia="da-DK"/>
        </w:rPr>
        <w:t>:</w:t>
      </w:r>
    </w:p>
    <w:p w:rsidR="002204C0" w:rsidRPr="00145526" w:rsidRDefault="002204C0" w:rsidP="002204C0">
      <w:pPr>
        <w:rPr>
          <w:lang w:eastAsia="da-DK"/>
        </w:rPr>
      </w:pPr>
      <w:r w:rsidRPr="00145526">
        <w:rPr>
          <w:lang w:eastAsia="da-DK"/>
        </w:rPr>
        <w:t xml:space="preserve">Der er registreret potentielt ammoniakfølsomme skov – naturlig lysåben tilgroet areal inden for </w:t>
      </w:r>
      <w:smartTag w:uri="urn:schemas-microsoft-com:office:smarttags" w:element="metricconverter">
        <w:smartTagPr>
          <w:attr w:name="ProductID" w:val="1.000 meter"/>
        </w:smartTagPr>
        <w:r w:rsidRPr="00145526">
          <w:rPr>
            <w:lang w:eastAsia="da-DK"/>
          </w:rPr>
          <w:t>1.000 meter</w:t>
        </w:r>
      </w:smartTag>
      <w:r w:rsidRPr="00145526">
        <w:rPr>
          <w:lang w:eastAsia="da-DK"/>
        </w:rPr>
        <w:t xml:space="preserve"> fra husdyrbruget. Ammoniakfølsomme naturligt tilgroet lysåbne</w:t>
      </w:r>
      <w:r w:rsidRPr="00145526">
        <w:t xml:space="preserve"> </w:t>
      </w:r>
      <w:r w:rsidRPr="00145526">
        <w:rPr>
          <w:lang w:eastAsia="da-DK"/>
        </w:rPr>
        <w:t>skove, er skove, der er vokset op af sig selv på et naturareal fx tidligere hede, mose eller overdrev. Dette bygger på en analyse af § 3 beskyttede arealer, med et trækronedække på ned til 10-20 %. Der er beregnet en merbelastning med ammoniak til skoven på 0,0 kg N /ha/år.</w:t>
      </w:r>
    </w:p>
    <w:p w:rsidR="005E3E3A" w:rsidRDefault="00145526" w:rsidP="002204C0">
      <w:pPr>
        <w:rPr>
          <w:highlight w:val="yellow"/>
          <w:lang w:eastAsia="da-DK"/>
        </w:rPr>
      </w:pPr>
      <w:r w:rsidRPr="00145526">
        <w:rPr>
          <w:lang w:eastAsia="da-DK"/>
        </w:rPr>
        <w:t xml:space="preserve">Derudover ligger Lundsgård Egekrat 775 meter sydøst for ejendommen. </w:t>
      </w:r>
      <w:r w:rsidRPr="005B4C48">
        <w:rPr>
          <w:lang w:eastAsia="da-DK"/>
        </w:rPr>
        <w:t xml:space="preserve">Der er beregnet en merbelastning med ammoniak til </w:t>
      </w:r>
      <w:r w:rsidRPr="005E3E3A">
        <w:rPr>
          <w:lang w:eastAsia="da-DK"/>
        </w:rPr>
        <w:t>skoven på 0,0 kg</w:t>
      </w:r>
      <w:r w:rsidRPr="00C4681B">
        <w:rPr>
          <w:lang w:eastAsia="da-DK"/>
        </w:rPr>
        <w:t xml:space="preserve"> N</w:t>
      </w:r>
      <w:r w:rsidRPr="005B4C48">
        <w:rPr>
          <w:lang w:eastAsia="da-DK"/>
        </w:rPr>
        <w:t xml:space="preserve"> /ha/år.</w:t>
      </w:r>
    </w:p>
    <w:p w:rsidR="00BA04C1" w:rsidRPr="005B4C48" w:rsidRDefault="00BA04C1" w:rsidP="00A37014">
      <w:pPr>
        <w:rPr>
          <w:lang w:eastAsia="da-DK"/>
        </w:rPr>
      </w:pPr>
      <w:r w:rsidRPr="005B4C48">
        <w:rPr>
          <w:lang w:eastAsia="da-DK"/>
        </w:rPr>
        <w:t>Idet merbelastningen ligger under 1 kg/N/ha/år, vurderer kommunen, at projektet ikke vil medføre en ændring af skovens tilstand.</w:t>
      </w:r>
    </w:p>
    <w:p w:rsidR="00BA04C1" w:rsidRPr="005B4C48" w:rsidRDefault="00BA04C1" w:rsidP="00A37014">
      <w:pPr>
        <w:rPr>
          <w:lang w:eastAsia="da-DK"/>
        </w:rPr>
      </w:pPr>
    </w:p>
    <w:p w:rsidR="00BA04C1" w:rsidRPr="005B4C48" w:rsidRDefault="00BA04C1" w:rsidP="00A37014">
      <w:pPr>
        <w:rPr>
          <w:lang w:eastAsia="da-DK"/>
        </w:rPr>
      </w:pPr>
      <w:r w:rsidRPr="005B4C48">
        <w:rPr>
          <w:lang w:eastAsia="da-DK"/>
        </w:rPr>
        <w:t>På baggrund af ovenstående vurderer kommunen, at</w:t>
      </w:r>
      <w:r w:rsidR="00145526">
        <w:rPr>
          <w:lang w:eastAsia="da-DK"/>
        </w:rPr>
        <w:t xml:space="preserve"> overgangen til stipladsmodelen på </w:t>
      </w:r>
      <w:r w:rsidRPr="005B4C48">
        <w:rPr>
          <w:lang w:eastAsia="da-DK"/>
        </w:rPr>
        <w:t xml:space="preserve">husdyrbruget ikke vil medføre påvirkning af </w:t>
      </w:r>
      <w:r w:rsidRPr="00145526">
        <w:rPr>
          <w:lang w:eastAsia="da-DK"/>
        </w:rPr>
        <w:t>naturområderne.</w:t>
      </w:r>
    </w:p>
    <w:p w:rsidR="00A3228F" w:rsidRPr="00413965" w:rsidRDefault="00A3228F" w:rsidP="00A3228F">
      <w:pPr>
        <w:pStyle w:val="Overskrift3"/>
        <w:rPr>
          <w:sz w:val="24"/>
          <w:szCs w:val="24"/>
        </w:rPr>
      </w:pPr>
      <w:bookmarkStart w:id="196" w:name="_Toc37847090"/>
      <w:r w:rsidRPr="00413965">
        <w:rPr>
          <w:sz w:val="24"/>
          <w:szCs w:val="24"/>
        </w:rPr>
        <w:t xml:space="preserve">Påvirkning af </w:t>
      </w:r>
      <w:r>
        <w:rPr>
          <w:sz w:val="24"/>
          <w:szCs w:val="24"/>
        </w:rPr>
        <w:t>bilag IV-arter</w:t>
      </w:r>
      <w:bookmarkEnd w:id="196"/>
    </w:p>
    <w:p w:rsidR="00A3228F" w:rsidRPr="005B4C48" w:rsidRDefault="00A3228F" w:rsidP="00A3228F">
      <w:pPr>
        <w:rPr>
          <w:lang w:eastAsia="da-DK"/>
        </w:rPr>
      </w:pPr>
      <w:r w:rsidRPr="005B4C48">
        <w:rPr>
          <w:lang w:eastAsia="da-DK"/>
        </w:rPr>
        <w:t>EU-medlemslandene skal, i henhold til Habitatdirektivets artikel 12, indføre en streng beskyttelse af en række dyre- og plantearter, uanset om de forekommer inden for et af de udpegede habitatområder, eller udenfor. Disse arter fremgår af Habitatdirektivets bilag IV. </w:t>
      </w:r>
      <w:r w:rsidRPr="005B4C48">
        <w:rPr>
          <w:lang w:eastAsia="da-DK"/>
        </w:rPr>
        <w:br/>
      </w:r>
      <w:r w:rsidRPr="005B4C48">
        <w:rPr>
          <w:lang w:eastAsia="da-DK"/>
        </w:rPr>
        <w:br/>
        <w:t xml:space="preserve">For dyrearterne, er der bl.a. forbud imod beskadigelse, eller ødelæggelse af yngle-, eller rasteområder og imod forsætlig forstyrrelse af arterne, i særdeleshed i perioder, hvor dyrene yngler, udviser yngelpleje, overvintrer, eller vandrer. </w:t>
      </w:r>
      <w:r w:rsidRPr="005B4C48">
        <w:rPr>
          <w:lang w:eastAsia="da-DK"/>
        </w:rPr>
        <w:br/>
      </w:r>
      <w:r w:rsidRPr="005B4C48">
        <w:rPr>
          <w:lang w:eastAsia="da-DK"/>
        </w:rPr>
        <w:br/>
        <w:t xml:space="preserve">For plantearterne er der bl.a. forbud i mod forsætlig plukning, indsamling, afskæring, </w:t>
      </w:r>
      <w:proofErr w:type="spellStart"/>
      <w:r w:rsidRPr="005B4C48">
        <w:rPr>
          <w:lang w:eastAsia="da-DK"/>
        </w:rPr>
        <w:t>oprivning</w:t>
      </w:r>
      <w:proofErr w:type="spellEnd"/>
      <w:r w:rsidRPr="005B4C48">
        <w:rPr>
          <w:lang w:eastAsia="da-DK"/>
        </w:rPr>
        <w:t xml:space="preserve"> med rod, eller ødelæggelse af disse vildtvoksende planter i naturen.</w:t>
      </w:r>
    </w:p>
    <w:p w:rsidR="00A3228F" w:rsidRPr="00AB1F41" w:rsidRDefault="00A3228F" w:rsidP="00A3228F">
      <w:r w:rsidRPr="00AB1F41">
        <w:t xml:space="preserve">Følgende dyrearter kan tænkes, at forekomme i Ringkøbing-Skjern Kommune: </w:t>
      </w:r>
    </w:p>
    <w:p w:rsidR="00A3228F" w:rsidRPr="00AB1F41" w:rsidRDefault="00A3228F" w:rsidP="00A3228F">
      <w:pPr>
        <w:pStyle w:val="Listeafsnit"/>
        <w:numPr>
          <w:ilvl w:val="0"/>
          <w:numId w:val="13"/>
        </w:numPr>
        <w:rPr>
          <w:rFonts w:ascii="Cambria" w:hAnsi="Cambria"/>
          <w:sz w:val="22"/>
          <w:szCs w:val="22"/>
        </w:rPr>
      </w:pPr>
      <w:r w:rsidRPr="00AB1F41">
        <w:rPr>
          <w:rFonts w:ascii="Cambria" w:hAnsi="Cambria"/>
          <w:sz w:val="22"/>
          <w:szCs w:val="22"/>
        </w:rPr>
        <w:t xml:space="preserve">Småflagermus, Markfirben, Odder, Spidssnudet frø og Strandtudse, samt visse vandtilknyttede insekter. </w:t>
      </w:r>
      <w:r w:rsidRPr="00AB1F41">
        <w:rPr>
          <w:rFonts w:ascii="Cambria" w:hAnsi="Cambria" w:cs="Helv"/>
          <w:color w:val="000000"/>
          <w:sz w:val="22"/>
          <w:szCs w:val="22"/>
        </w:rPr>
        <w:t>Arterne er næppe tilknyttet driftsbygningerne, men nedenstående arter kan muligvis have levested, fødesøgningsområde, eller opholdssted i habitater tilknyttet, eller i nærheden af udbringningsarealerne:</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Småflagermus: Ud fra småflagermus' levevis vurderes det, at de ikke påvirkes negativt af driften af husdyrbruget.</w:t>
      </w:r>
    </w:p>
    <w:p w:rsidR="00A3228F" w:rsidRDefault="00A3228F" w:rsidP="00A3228F">
      <w:pPr>
        <w:pStyle w:val="Listeafsnit"/>
        <w:numPr>
          <w:ilvl w:val="0"/>
          <w:numId w:val="11"/>
        </w:numPr>
        <w:rPr>
          <w:rFonts w:ascii="Cambria" w:hAnsi="Cambria"/>
          <w:sz w:val="22"/>
          <w:szCs w:val="22"/>
        </w:rPr>
      </w:pPr>
      <w:r w:rsidRPr="00AB1F41">
        <w:rPr>
          <w:rFonts w:ascii="Cambria" w:hAnsi="Cambria"/>
          <w:sz w:val="22"/>
          <w:szCs w:val="22"/>
        </w:rPr>
        <w:lastRenderedPageBreak/>
        <w:t>Odder: Kan forekomme i nærområdet i tilknytning til vandløb, sø eller fjord, men er med sin levevis næppe truet af driften af husdyrbruget.</w:t>
      </w:r>
    </w:p>
    <w:p w:rsidR="0031795E" w:rsidRPr="00BF64EB" w:rsidRDefault="0031795E" w:rsidP="0031795E">
      <w:pPr>
        <w:pStyle w:val="Listeafsnit"/>
        <w:numPr>
          <w:ilvl w:val="0"/>
          <w:numId w:val="11"/>
        </w:numPr>
        <w:rPr>
          <w:rFonts w:ascii="Cambria" w:hAnsi="Cambria"/>
          <w:sz w:val="22"/>
          <w:szCs w:val="22"/>
        </w:rPr>
      </w:pPr>
      <w:r w:rsidRPr="00BF64EB">
        <w:rPr>
          <w:rFonts w:ascii="Cambria" w:hAnsi="Cambria"/>
          <w:sz w:val="22"/>
          <w:szCs w:val="22"/>
        </w:rPr>
        <w:t>Bæver: Kan forekomme i nærområdet i tilknytning til vandløb eller søer, men er med sin levevis næppe truet af driften af husdyrbruget. Har sin hovedaktivitet i et kerneområde</w:t>
      </w:r>
      <w:r>
        <w:rPr>
          <w:rFonts w:ascii="Cambria" w:hAnsi="Cambria"/>
          <w:sz w:val="22"/>
          <w:szCs w:val="22"/>
        </w:rPr>
        <w:t>,</w:t>
      </w:r>
      <w:r w:rsidRPr="00BF64EB">
        <w:rPr>
          <w:rFonts w:ascii="Cambria" w:hAnsi="Cambria"/>
          <w:sz w:val="22"/>
          <w:szCs w:val="22"/>
        </w:rPr>
        <w:t xml:space="preserve"> hvor dæmninger og </w:t>
      </w:r>
      <w:proofErr w:type="spellStart"/>
      <w:r w:rsidRPr="00BF64EB">
        <w:rPr>
          <w:rFonts w:ascii="Cambria" w:hAnsi="Cambria"/>
          <w:sz w:val="22"/>
          <w:szCs w:val="22"/>
        </w:rPr>
        <w:t>bæverbo</w:t>
      </w:r>
      <w:proofErr w:type="spellEnd"/>
      <w:r w:rsidRPr="00BF64EB">
        <w:rPr>
          <w:rFonts w:ascii="Cambria" w:hAnsi="Cambria"/>
          <w:sz w:val="22"/>
          <w:szCs w:val="22"/>
        </w:rPr>
        <w:t xml:space="preserve"> kan observeres - som oftest nær pilebuske, birk, bævr</w:t>
      </w:r>
      <w:r>
        <w:rPr>
          <w:rFonts w:ascii="Cambria" w:hAnsi="Cambria"/>
          <w:sz w:val="22"/>
          <w:szCs w:val="22"/>
        </w:rPr>
        <w:t>easp og røn.</w:t>
      </w:r>
    </w:p>
    <w:p w:rsidR="0031795E" w:rsidRPr="00AB1F41" w:rsidRDefault="0031795E" w:rsidP="0031795E">
      <w:pPr>
        <w:pStyle w:val="Listeafsnit"/>
        <w:numPr>
          <w:ilvl w:val="0"/>
          <w:numId w:val="11"/>
        </w:numPr>
        <w:rPr>
          <w:rFonts w:ascii="Cambria" w:hAnsi="Cambria"/>
          <w:sz w:val="22"/>
          <w:szCs w:val="22"/>
        </w:rPr>
      </w:pPr>
      <w:r w:rsidRPr="00BF64EB">
        <w:rPr>
          <w:rFonts w:ascii="Cambria" w:hAnsi="Cambria"/>
          <w:sz w:val="22"/>
          <w:szCs w:val="22"/>
        </w:rPr>
        <w:t>Ulv: Kan forekomme i nærområdet i tilknytning til større</w:t>
      </w:r>
      <w:r>
        <w:rPr>
          <w:rFonts w:ascii="Cambria" w:hAnsi="Cambria"/>
          <w:sz w:val="22"/>
          <w:szCs w:val="22"/>
        </w:rPr>
        <w:t xml:space="preserve"> skov- og </w:t>
      </w:r>
      <w:proofErr w:type="spellStart"/>
      <w:r>
        <w:rPr>
          <w:rFonts w:ascii="Cambria" w:hAnsi="Cambria"/>
          <w:sz w:val="22"/>
          <w:szCs w:val="22"/>
        </w:rPr>
        <w:t>hedeområder</w:t>
      </w:r>
      <w:proofErr w:type="spellEnd"/>
      <w:r>
        <w:rPr>
          <w:rFonts w:ascii="Cambria" w:hAnsi="Cambria"/>
          <w:sz w:val="22"/>
          <w:szCs w:val="22"/>
        </w:rPr>
        <w:t xml:space="preserve"> med en stor</w:t>
      </w:r>
      <w:r w:rsidRPr="00BF64EB">
        <w:rPr>
          <w:rFonts w:ascii="Cambria" w:hAnsi="Cambria"/>
          <w:sz w:val="22"/>
          <w:szCs w:val="22"/>
        </w:rPr>
        <w:t xml:space="preserve"> bestand af krondyr. Foretrækker tyndt befolkede områder, men er med sin levevis næppe truet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Markfirben: Er udbredt i store dele af landet, men trues næppe af driften af husdyrbruget.</w:t>
      </w:r>
    </w:p>
    <w:p w:rsidR="00A3228F" w:rsidRPr="00AB1F41" w:rsidRDefault="00A3228F" w:rsidP="00A3228F">
      <w:pPr>
        <w:pStyle w:val="Listeafsnit"/>
        <w:numPr>
          <w:ilvl w:val="0"/>
          <w:numId w:val="11"/>
        </w:numPr>
        <w:rPr>
          <w:rFonts w:ascii="Cambria" w:hAnsi="Cambria"/>
          <w:sz w:val="22"/>
          <w:szCs w:val="22"/>
        </w:rPr>
      </w:pPr>
      <w:r w:rsidRPr="00AB1F41">
        <w:rPr>
          <w:rFonts w:ascii="Cambria" w:hAnsi="Cambria"/>
          <w:sz w:val="22"/>
          <w:szCs w:val="22"/>
        </w:rPr>
        <w:t>Visse vandtilknyttede insekter</w:t>
      </w:r>
      <w:r w:rsidR="0031795E">
        <w:rPr>
          <w:rFonts w:ascii="Cambria" w:hAnsi="Cambria"/>
          <w:sz w:val="22"/>
          <w:szCs w:val="22"/>
        </w:rPr>
        <w:t xml:space="preserve">, heriblandt </w:t>
      </w:r>
      <w:r w:rsidR="0031795E">
        <w:rPr>
          <w:rFonts w:ascii="Cambria" w:hAnsi="Cambria"/>
          <w:color w:val="000000"/>
          <w:sz w:val="22"/>
          <w:szCs w:val="22"/>
        </w:rPr>
        <w:t>g</w:t>
      </w:r>
      <w:r w:rsidR="0031795E" w:rsidRPr="00083246">
        <w:rPr>
          <w:rFonts w:ascii="Cambria" w:hAnsi="Cambria"/>
          <w:color w:val="000000"/>
          <w:sz w:val="22"/>
          <w:szCs w:val="22"/>
        </w:rPr>
        <w:t>røn kølleguldsmed</w:t>
      </w:r>
      <w:r w:rsidRPr="00AB1F41">
        <w:rPr>
          <w:rFonts w:ascii="Cambria" w:hAnsi="Cambria"/>
          <w:sz w:val="22"/>
          <w:szCs w:val="22"/>
        </w:rPr>
        <w:t xml:space="preserve">: Kan være tilknyttet nærområdets vandhuller og fugtige arealer. Der foreligger dog ingen aktuelle registreringer. Disse påvirkes negativt, når vandmiljøerne næringsstofberiges, eller gror til.  </w:t>
      </w:r>
    </w:p>
    <w:p w:rsidR="00A3228F" w:rsidRPr="00AB1F41" w:rsidRDefault="00A3228F" w:rsidP="00A3228F">
      <w:pPr>
        <w:pStyle w:val="Listeafsnit"/>
        <w:numPr>
          <w:ilvl w:val="0"/>
          <w:numId w:val="11"/>
        </w:numPr>
        <w:rPr>
          <w:rFonts w:ascii="Cambria" w:hAnsi="Cambria" w:cs="Helv"/>
          <w:color w:val="000000"/>
          <w:sz w:val="22"/>
          <w:szCs w:val="22"/>
        </w:rPr>
      </w:pPr>
      <w:r w:rsidRPr="00AB1F41">
        <w:rPr>
          <w:rFonts w:ascii="Cambria" w:hAnsi="Cambria"/>
          <w:sz w:val="22"/>
          <w:szCs w:val="22"/>
        </w:rPr>
        <w:t xml:space="preserve">Spidssnudet frø og strandtudse: Kan forekomme i nærområdets vandhuller og fugtige arealer. </w:t>
      </w:r>
      <w:r w:rsidRPr="009B4193">
        <w:rPr>
          <w:rFonts w:ascii="Cambria" w:hAnsi="Cambria"/>
          <w:sz w:val="22"/>
          <w:szCs w:val="22"/>
        </w:rPr>
        <w:t>Der foreligger ingen aktuelle registreringer. Padder</w:t>
      </w:r>
      <w:r w:rsidRPr="00AB1F41">
        <w:rPr>
          <w:rFonts w:ascii="Cambria" w:hAnsi="Cambria" w:cs="Helv"/>
          <w:color w:val="000000"/>
          <w:sz w:val="22"/>
          <w:szCs w:val="22"/>
        </w:rPr>
        <w:t xml:space="preserve"> påvirkes negativt, når vandmiljøerne næringsstofberiges eller ændrer karakter. </w:t>
      </w:r>
    </w:p>
    <w:p w:rsidR="00A3228F" w:rsidRPr="00AB1F41" w:rsidRDefault="00A3228F" w:rsidP="00A3228F">
      <w:pPr>
        <w:pStyle w:val="Listeafsnit"/>
        <w:ind w:left="720"/>
        <w:rPr>
          <w:rFonts w:cs="Helv"/>
          <w:color w:val="000000"/>
        </w:rPr>
      </w:pPr>
    </w:p>
    <w:p w:rsidR="00A3228F" w:rsidRPr="005B4C48" w:rsidRDefault="00A3228F" w:rsidP="00A3228F">
      <w:pPr>
        <w:rPr>
          <w:lang w:eastAsia="da-DK"/>
        </w:rPr>
      </w:pPr>
      <w:r w:rsidRPr="005B4C48">
        <w:rPr>
          <w:lang w:eastAsia="da-DK"/>
        </w:rPr>
        <w:t>Ringkøbing-Skjern Kommune vurderer på grundlag af det oplyste:</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der i forbindelse med projektets gennemførelse ikke vil ske ændringer i arealanvendelsen, som vil være væsentlige for Bilag IV-arters trivsel</w:t>
      </w:r>
    </w:p>
    <w:p w:rsidR="00A3228F" w:rsidRPr="0028024A" w:rsidRDefault="00A3228F" w:rsidP="00A3228F">
      <w:pPr>
        <w:pStyle w:val="Listeafsnit"/>
        <w:numPr>
          <w:ilvl w:val="0"/>
          <w:numId w:val="10"/>
        </w:numPr>
        <w:rPr>
          <w:rFonts w:ascii="Cambria" w:hAnsi="Cambria"/>
          <w:sz w:val="22"/>
          <w:szCs w:val="22"/>
        </w:rPr>
      </w:pPr>
      <w:r w:rsidRPr="0028024A">
        <w:rPr>
          <w:rFonts w:ascii="Cambria" w:hAnsi="Cambria"/>
          <w:sz w:val="22"/>
          <w:szCs w:val="22"/>
        </w:rPr>
        <w:t>At driften af husdyrbruget, samlet set, ikke vil medføre beskadigelse, eller ødelæggelse af yngle-, eller rasteområder i det naturlige udbredelsesområde for de dyrearter, der er optaget i EF-habitatdirektivets bilag IV, litra a, samt ikke vil medføre ødelæggelse af de plantearter, som er optaget på EF-habitatdirektivets Bilag IV, litra b</w:t>
      </w:r>
    </w:p>
    <w:p w:rsidR="00A3228F" w:rsidRPr="005B4C48" w:rsidRDefault="00A3228F" w:rsidP="00A37014">
      <w:pPr>
        <w:rPr>
          <w:lang w:eastAsia="da-DK"/>
        </w:rPr>
      </w:pPr>
    </w:p>
    <w:p w:rsidR="00A3228F" w:rsidRDefault="00A3228F" w:rsidP="00A3228F">
      <w:pPr>
        <w:pStyle w:val="Overskrift3"/>
      </w:pPr>
      <w:bookmarkStart w:id="197" w:name="_Toc513126585"/>
      <w:bookmarkStart w:id="198" w:name="_Toc37847091"/>
      <w:r>
        <w:t>Samlet vurdering af påvirkningen af vilde planter og dyr</w:t>
      </w:r>
      <w:bookmarkEnd w:id="197"/>
      <w:bookmarkEnd w:id="198"/>
    </w:p>
    <w:p w:rsidR="00A3228F" w:rsidRPr="005B4C48" w:rsidRDefault="00A3228F" w:rsidP="00A3228F">
      <w:pPr>
        <w:rPr>
          <w:lang w:eastAsia="da-DK"/>
        </w:rPr>
      </w:pPr>
      <w:r>
        <w:rPr>
          <w:lang w:eastAsia="da-DK"/>
        </w:rPr>
        <w:br/>
      </w:r>
      <w:r w:rsidRPr="005B4C48">
        <w:rPr>
          <w:lang w:eastAsia="da-DK"/>
        </w:rPr>
        <w:t>De</w:t>
      </w:r>
      <w:r>
        <w:rPr>
          <w:lang w:eastAsia="da-DK"/>
        </w:rPr>
        <w:t xml:space="preserve"> </w:t>
      </w:r>
      <w:r w:rsidRPr="005B4C48">
        <w:rPr>
          <w:lang w:eastAsia="da-DK"/>
        </w:rPr>
        <w:t>generelle beskyttelsesniveauer</w:t>
      </w:r>
      <w:r>
        <w:rPr>
          <w:lang w:eastAsia="da-DK"/>
        </w:rPr>
        <w:t xml:space="preserve"> er</w:t>
      </w:r>
      <w:r w:rsidRPr="005B4C48">
        <w:rPr>
          <w:lang w:eastAsia="da-DK"/>
        </w:rPr>
        <w:t xml:space="preserve"> i forhold til Kategori 1-, 2- og 3-Natur overholdt. Der ligger ingen stalde, eller lagre inden for </w:t>
      </w:r>
      <w:smartTag w:uri="urn:schemas-microsoft-com:office:smarttags" w:element="metricconverter">
        <w:smartTagPr>
          <w:attr w:name="ProductID" w:val="10 meter"/>
        </w:smartTagPr>
        <w:r w:rsidRPr="005B4C48">
          <w:rPr>
            <w:lang w:eastAsia="da-DK"/>
          </w:rPr>
          <w:t>10 meter</w:t>
        </w:r>
      </w:smartTag>
      <w:r w:rsidRPr="005B4C48">
        <w:rPr>
          <w:lang w:eastAsia="da-DK"/>
        </w:rPr>
        <w:t xml:space="preserve"> til Kategori 1-, 2- og 3-Natur. </w:t>
      </w:r>
      <w:r w:rsidRPr="005B4C48">
        <w:rPr>
          <w:lang w:eastAsia="da-DK"/>
        </w:rPr>
        <w:br/>
      </w:r>
      <w:r w:rsidRPr="005B4C48">
        <w:rPr>
          <w:lang w:eastAsia="da-DK"/>
        </w:rPr>
        <w:br/>
        <w:t xml:space="preserve">Overholdelsen </w:t>
      </w:r>
      <w:r>
        <w:rPr>
          <w:lang w:eastAsia="da-DK"/>
        </w:rPr>
        <w:t xml:space="preserve">af BAT-emissionskravet til ammoniak og </w:t>
      </w:r>
      <w:r w:rsidRPr="005B4C48">
        <w:rPr>
          <w:lang w:eastAsia="da-DK"/>
        </w:rPr>
        <w:t>det generelle beskyttelsesniveau beskytter, som udgangspunkt, de kvælstoffølsomme naturtyper tilstrækkeligt mod kvælstofpåvirkning fra husdyrbrugets produktionsanlæg.</w:t>
      </w:r>
    </w:p>
    <w:p w:rsidR="00A3228F" w:rsidRPr="005B4C48" w:rsidRDefault="00A3228F" w:rsidP="00A3228F">
      <w:pPr>
        <w:rPr>
          <w:lang w:eastAsia="da-DK"/>
        </w:rPr>
      </w:pPr>
      <w:r w:rsidRPr="005B4C48">
        <w:rPr>
          <w:lang w:eastAsia="da-DK"/>
        </w:rPr>
        <w:t xml:space="preserve">Den reelle ammoniakudledning fra husdyrbrugets anlæg vil afhænge af flere forhold, men ammoniakudledningen vil især kunne minimeres ved grundig og hyppig rengøring af overflader, som husdyrgødningen afsættes på. </w:t>
      </w:r>
      <w:r w:rsidRPr="005B4C48">
        <w:rPr>
          <w:lang w:eastAsia="da-DK"/>
        </w:rPr>
        <w:br/>
      </w:r>
      <w:r w:rsidRPr="005B4C48">
        <w:rPr>
          <w:lang w:eastAsia="da-DK"/>
        </w:rPr>
        <w:br/>
      </w:r>
      <w:r>
        <w:rPr>
          <w:lang w:eastAsia="da-DK"/>
        </w:rPr>
        <w:t>I forhold til påvirkningen af bilag IV-arter vurderer Ringkøbing-Skjern Kommune, a</w:t>
      </w:r>
      <w:r w:rsidRPr="005B4C48">
        <w:rPr>
          <w:lang w:eastAsia="da-DK"/>
        </w:rPr>
        <w:t>t husdyrbruget – ved overholdelse af de til enhver tid gældende generelle miljøregler og af de øvrige opstillede vilkår for miljø</w:t>
      </w:r>
      <w:r w:rsidR="00E35848">
        <w:rPr>
          <w:lang w:eastAsia="da-DK"/>
        </w:rPr>
        <w:t>tilladelse</w:t>
      </w:r>
      <w:r w:rsidRPr="005B4C48">
        <w:rPr>
          <w:lang w:eastAsia="da-DK"/>
        </w:rPr>
        <w:t>n - drives således, at påvirkningen på omgivelserne med luftbåre</w:t>
      </w:r>
      <w:r w:rsidR="002E0405">
        <w:rPr>
          <w:lang w:eastAsia="da-DK"/>
        </w:rPr>
        <w:t>n</w:t>
      </w:r>
      <w:r w:rsidRPr="005B4C48">
        <w:rPr>
          <w:lang w:eastAsia="da-DK"/>
        </w:rPr>
        <w:t xml:space="preserve"> kvælstof fra produktionsanlægget minimeres til et acceptabelt niveau</w:t>
      </w:r>
      <w:r>
        <w:rPr>
          <w:lang w:eastAsia="da-DK"/>
        </w:rPr>
        <w:t>.</w:t>
      </w:r>
    </w:p>
    <w:p w:rsidR="00A3228F" w:rsidRPr="005B4C48" w:rsidRDefault="002E0405" w:rsidP="00A3228F">
      <w:pPr>
        <w:rPr>
          <w:lang w:eastAsia="da-DK"/>
        </w:rPr>
      </w:pPr>
      <w:r>
        <w:rPr>
          <w:lang w:eastAsia="da-DK"/>
        </w:rPr>
        <w:t xml:space="preserve">Det vurderes at </w:t>
      </w:r>
      <w:r w:rsidR="00A3228F" w:rsidRPr="005B4C48">
        <w:rPr>
          <w:lang w:eastAsia="da-DK"/>
        </w:rPr>
        <w:t>ammoniakudledningen fra produktionsanlægget i sig selv og sammen med andre nærliggende husdyrbrug ikke vil medføre en væsentlig påvirkning af de omkring</w:t>
      </w:r>
      <w:r w:rsidR="00A3228F">
        <w:rPr>
          <w:lang w:eastAsia="da-DK"/>
        </w:rPr>
        <w:t xml:space="preserve"> </w:t>
      </w:r>
      <w:r w:rsidR="00A3228F" w:rsidRPr="005B4C48">
        <w:rPr>
          <w:lang w:eastAsia="da-DK"/>
        </w:rPr>
        <w:t>liggende naturområder.</w:t>
      </w:r>
    </w:p>
    <w:p w:rsidR="00A3228F" w:rsidRPr="00CB497D" w:rsidRDefault="002E0405" w:rsidP="00A3228F">
      <w:pPr>
        <w:rPr>
          <w:lang w:eastAsia="da-DK"/>
        </w:rPr>
      </w:pPr>
      <w:r>
        <w:rPr>
          <w:lang w:eastAsia="da-DK"/>
        </w:rPr>
        <w:t xml:space="preserve">Endvidere vurderes det at </w:t>
      </w:r>
      <w:r w:rsidR="00A3228F" w:rsidRPr="005B4C48">
        <w:rPr>
          <w:lang w:eastAsia="da-DK"/>
        </w:rPr>
        <w:t>det ikke på et konkret eksperimentelt videnskabeligt grundlag kan dokumenteres, at ammoniakpåvirkningen fra husdyrbruget vil medføre en påviselig biologisk ændring af egnens naturområder.</w:t>
      </w:r>
    </w:p>
    <w:p w:rsidR="005B4C48" w:rsidRDefault="005B4C48" w:rsidP="00A37014"/>
    <w:p w:rsidR="00AF65C9" w:rsidRDefault="00921834" w:rsidP="009518B9">
      <w:pPr>
        <w:pStyle w:val="Overskrift2"/>
        <w:rPr>
          <w:sz w:val="20"/>
        </w:rPr>
      </w:pPr>
      <w:bookmarkStart w:id="199" w:name="_Toc37847092"/>
      <w:r>
        <w:lastRenderedPageBreak/>
        <w:t>Påvirkning af jord</w:t>
      </w:r>
      <w:r w:rsidR="00B273FE">
        <w:t>,</w:t>
      </w:r>
      <w:r>
        <w:t xml:space="preserve"> grundvand og overfladevand</w:t>
      </w:r>
      <w:bookmarkStart w:id="200" w:name="_Toc447617010"/>
      <w:bookmarkStart w:id="201" w:name="_Toc449512264"/>
      <w:bookmarkEnd w:id="199"/>
    </w:p>
    <w:p w:rsidR="00AF65C9" w:rsidRPr="00AF65C9" w:rsidRDefault="000E0E55" w:rsidP="00A37014">
      <w:r>
        <w:br/>
      </w:r>
      <w:r w:rsidR="00AF65C9">
        <w:t xml:space="preserve">Reguleringen af arealer til udbringning af husdyrgødning sker gennem generelle regler uden krav om </w:t>
      </w:r>
      <w:r w:rsidR="00E35848">
        <w:t>forudgående tilladelse</w:t>
      </w:r>
      <w:r w:rsidR="00AF65C9">
        <w:t xml:space="preserve">. </w:t>
      </w:r>
      <w:r w:rsidR="00C031BD">
        <w:t xml:space="preserve">Miljøvurderingen omfatter derfor alene den </w:t>
      </w:r>
      <w:r w:rsidR="00AF65C9">
        <w:t xml:space="preserve">påvirkning </w:t>
      </w:r>
      <w:r w:rsidR="00C031BD">
        <w:t>som husdyrbrugets anlæg og aktiviteter derpå kan medføre.</w:t>
      </w:r>
      <w:r w:rsidR="00AF65C9">
        <w:t xml:space="preserve">  </w:t>
      </w:r>
    </w:p>
    <w:p w:rsidR="00A3228F" w:rsidRDefault="00A3228F" w:rsidP="00A3228F">
      <w:r>
        <w:t xml:space="preserve">Generelt er husdyrbrugets anlæg omfattet af kravene i husdyrgødningsbekendtgørelsen og ved Ringkøbing-Skjern Kommunes miljøtilsyn på husdyrbrugene føres der tilsyn med overholdelsen af bekendtgørelsen. Der er mulighed for, at der i </w:t>
      </w:r>
      <w:r w:rsidRPr="004B6FEE">
        <w:t xml:space="preserve">tilladelser efter </w:t>
      </w:r>
      <w:r w:rsidR="00E35848">
        <w:rPr>
          <w:rStyle w:val="Hyperlink"/>
        </w:rPr>
        <w:t>§</w:t>
      </w:r>
      <w:r w:rsidRPr="004B6FEE">
        <w:t xml:space="preserve"> </w:t>
      </w:r>
      <w:hyperlink r:id="rId39" w:anchor="p16b" w:history="1">
        <w:r w:rsidRPr="004B6FEE">
          <w:rPr>
            <w:rStyle w:val="Hyperlink"/>
          </w:rPr>
          <w:t>16 b</w:t>
        </w:r>
      </w:hyperlink>
      <w:r w:rsidRPr="004B6FEE">
        <w:t xml:space="preserve"> i husdyrbrug</w:t>
      </w:r>
      <w:r>
        <w:t xml:space="preserve">sloven kan </w:t>
      </w:r>
      <w:r w:rsidRPr="004B6FEE">
        <w:t>fastsætte</w:t>
      </w:r>
      <w:r>
        <w:t>s</w:t>
      </w:r>
      <w:r w:rsidRPr="004B6FEE">
        <w:t xml:space="preserve"> vilkår, der er mere vidtgående end bekendtgørelsens regler.</w:t>
      </w:r>
    </w:p>
    <w:p w:rsidR="00A3228F" w:rsidRPr="00DD5C7A" w:rsidRDefault="00A3228F" w:rsidP="00A3228F">
      <w:pPr>
        <w:rPr>
          <w:u w:val="single"/>
        </w:rPr>
      </w:pPr>
      <w:r w:rsidRPr="00DD5C7A">
        <w:rPr>
          <w:u w:val="single"/>
        </w:rPr>
        <w:t>Påvirkning fra staldanlæg:</w:t>
      </w:r>
    </w:p>
    <w:p w:rsidR="00A3228F" w:rsidRDefault="00A3228F" w:rsidP="00A3228F">
      <w:r>
        <w:t>Generelt skal hus</w:t>
      </w:r>
      <w:r w:rsidRPr="00D11D7E">
        <w:t xml:space="preserve">dyranlæg, herunder stalde, læskure m.v., </w:t>
      </w:r>
      <w:proofErr w:type="spellStart"/>
      <w:r w:rsidRPr="00D11D7E">
        <w:t>væ‌re</w:t>
      </w:r>
      <w:proofErr w:type="spellEnd"/>
      <w:r w:rsidRPr="00D11D7E">
        <w:t xml:space="preserve"> indrettet således, at forurening af grundvand og overfladevand ikke finder sted. Tilsvarende gælder for løbegårde og lignende, hvor der er en sådan koncentration af dyr, at næringsstofferne fra husdyrgødningen set over en årrække ikke kan udnyttes på arealet.</w:t>
      </w:r>
      <w:r>
        <w:t xml:space="preserve"> </w:t>
      </w:r>
    </w:p>
    <w:p w:rsidR="00A3228F" w:rsidRPr="007917C5" w:rsidRDefault="00A3228F" w:rsidP="00A3228F">
      <w:r>
        <w:t>D</w:t>
      </w:r>
      <w:r w:rsidRPr="007917C5">
        <w:t>e</w:t>
      </w:r>
      <w:r w:rsidR="004F58ED">
        <w:t>t er</w:t>
      </w:r>
      <w:r w:rsidRPr="007917C5">
        <w:t xml:space="preserve"> kommunens vurdering, at når staldene er </w:t>
      </w:r>
      <w:r>
        <w:t>e</w:t>
      </w:r>
      <w:r w:rsidRPr="007917C5">
        <w:t xml:space="preserve">tableret med fast bund eller gulve udført af bestandige materialer, som er uigennemtrængelige for fugt, og som kan modstå påvirkningerne fra dyrene og de anvendte redskaber, vil der ikke være en påvirkning af </w:t>
      </w:r>
      <w:r>
        <w:t>j</w:t>
      </w:r>
      <w:r w:rsidRPr="007917C5">
        <w:t xml:space="preserve">ord, grundvand eller overfladevand fra staldanlægget.  </w:t>
      </w:r>
    </w:p>
    <w:p w:rsidR="00A3228F" w:rsidRDefault="00A3228F" w:rsidP="00A3228F">
      <w:r w:rsidRPr="007917C5">
        <w:t xml:space="preserve">Staldene er desuden indrettet med et afløbssystem til opsamling af flydende husdyrgødning og </w:t>
      </w:r>
      <w:r w:rsidRPr="00822B62">
        <w:t xml:space="preserve">restvand, jf. </w:t>
      </w:r>
      <w:r w:rsidR="00822B62" w:rsidRPr="00822B62">
        <w:t>afløbsplanen i bilag 3.</w:t>
      </w:r>
    </w:p>
    <w:p w:rsidR="00B641FE" w:rsidRPr="00DD5C7A" w:rsidRDefault="00B641FE" w:rsidP="00B641FE">
      <w:pPr>
        <w:rPr>
          <w:u w:val="single"/>
        </w:rPr>
      </w:pPr>
      <w:r w:rsidRPr="00DD5C7A">
        <w:rPr>
          <w:u w:val="single"/>
        </w:rPr>
        <w:t xml:space="preserve">Påvirkning fra </w:t>
      </w:r>
      <w:r>
        <w:rPr>
          <w:u w:val="single"/>
        </w:rPr>
        <w:t>gødningsopbevaringsanlæg</w:t>
      </w:r>
      <w:r w:rsidRPr="00DD5C7A">
        <w:rPr>
          <w:u w:val="single"/>
        </w:rPr>
        <w:t>:</w:t>
      </w:r>
    </w:p>
    <w:p w:rsidR="00B641FE" w:rsidRPr="00822B62" w:rsidRDefault="00B641FE" w:rsidP="00B641FE">
      <w:r>
        <w:t>Generelt skal husdyrgødning føres fra stalden til opbevaringsanlæg, som er etableret og drives i henhold til husdyrgødningsbekendtgørelsens krav. H</w:t>
      </w:r>
      <w:r w:rsidRPr="00A13478">
        <w:t xml:space="preserve">usdyrgødningsbaseret kompost med et tørstofindhold på mindst 30 pct. må dog også oplagres i marken (markstakke) efter </w:t>
      </w:r>
      <w:r w:rsidRPr="00822B62">
        <w:t>husdyrgødningsbekendtgørelsens regler.</w:t>
      </w:r>
    </w:p>
    <w:p w:rsidR="00B641FE" w:rsidRDefault="00B641FE" w:rsidP="00B641FE">
      <w:r w:rsidRPr="00822B62">
        <w:t>Ansøger oplyser, at der er tilstrækkelig opbevaringskapacitet til at den lagrede gylle kan udbringes i perioder, hvor der er optimale vækstbetingelser for den voksende afgrøde.</w:t>
      </w:r>
      <w:r w:rsidRPr="00822B62">
        <w:rPr>
          <w:rFonts w:cs="Times New Roman"/>
        </w:rPr>
        <w:t xml:space="preserve"> </w:t>
      </w:r>
      <w:r w:rsidRPr="00822B62">
        <w:t>Tanken tømmes ca. en gang årligt for inspektion og vedligeholdelse, og er tilmeldt de lovpligtige regelmæssige eftersyn, hvi</w:t>
      </w:r>
      <w:r w:rsidR="00405B82" w:rsidRPr="00822B62">
        <w:t>lket betyder at tankene hvert 5</w:t>
      </w:r>
      <w:r w:rsidRPr="00822B62">
        <w:t xml:space="preserve"> år bliver kontrolleret for om der skulle være tegn på begyndende utætheder.</w:t>
      </w:r>
    </w:p>
    <w:p w:rsidR="00B641FE" w:rsidRPr="00DD5C7A" w:rsidRDefault="00B641FE" w:rsidP="00B641FE">
      <w:pPr>
        <w:rPr>
          <w:u w:val="single"/>
        </w:rPr>
      </w:pPr>
      <w:r w:rsidRPr="00DD5C7A">
        <w:rPr>
          <w:u w:val="single"/>
        </w:rPr>
        <w:t xml:space="preserve">Påvirkning fra </w:t>
      </w:r>
      <w:r>
        <w:rPr>
          <w:u w:val="single"/>
        </w:rPr>
        <w:t>foderopbevaringsanlæg</w:t>
      </w:r>
      <w:r w:rsidRPr="00DD5C7A">
        <w:rPr>
          <w:u w:val="single"/>
        </w:rPr>
        <w:t>:</w:t>
      </w:r>
    </w:p>
    <w:p w:rsidR="00405B82" w:rsidRDefault="00405B82" w:rsidP="00405B82">
      <w:r>
        <w:t>Svinefoderet opbevares i de 2 udendørs fodersiloer samt i foderladen. Halm opbevares i de gamle stalde (lager). Der anvendes halm til rodemateriale ved grisene.</w:t>
      </w:r>
    </w:p>
    <w:p w:rsidR="00405B82" w:rsidRDefault="00405B82" w:rsidP="00405B82">
      <w:r>
        <w:t xml:space="preserve">Smågrisene fodres 3 gange dagligt med automatisk foderanlæg. </w:t>
      </w:r>
    </w:p>
    <w:p w:rsidR="00A3228F" w:rsidRDefault="00405B82" w:rsidP="00405B82">
      <w:r>
        <w:t xml:space="preserve">Grisene fasefodres, dvs. at der fodres med forskellige foderblandinger afhængigt af dyrenes alder/levende vægt. Kravet til næringsstoffer er forskelligt, og ved at fasefodre </w:t>
      </w:r>
      <w:proofErr w:type="gramStart"/>
      <w:r>
        <w:t>indenfor</w:t>
      </w:r>
      <w:proofErr w:type="gramEnd"/>
      <w:r>
        <w:t xml:space="preserve"> normerne undgås en generel overforsyning med </w:t>
      </w:r>
      <w:proofErr w:type="spellStart"/>
      <w:r>
        <w:t>råprotein</w:t>
      </w:r>
      <w:proofErr w:type="spellEnd"/>
      <w:r>
        <w:t xml:space="preserve"> og fosfor, som ellers vil udskilles via husdyrgødningen og belaste miljøet.</w:t>
      </w:r>
    </w:p>
    <w:p w:rsidR="00921834" w:rsidRPr="00B641FE" w:rsidRDefault="00921834" w:rsidP="00A37014">
      <w:pPr>
        <w:rPr>
          <w:u w:val="single"/>
        </w:rPr>
      </w:pPr>
      <w:r w:rsidRPr="00B641FE">
        <w:rPr>
          <w:u w:val="single"/>
        </w:rPr>
        <w:t>Håndtering af spildevand, restvand og saftafløb</w:t>
      </w:r>
      <w:bookmarkEnd w:id="200"/>
      <w:bookmarkEnd w:id="201"/>
    </w:p>
    <w:p w:rsidR="00921834" w:rsidRPr="005B4C48" w:rsidRDefault="00921834" w:rsidP="00A37014">
      <w:r w:rsidRPr="005B4C48">
        <w:lastRenderedPageBreak/>
        <w:t xml:space="preserve">På et husdyrbrug kan der være forskellige typer af brugt vand og saft fra foder og husdyrgødning, som skal håndteres på forskellige måder. Definition af type, krav dertil og beskrivelse af den aktuelle </w:t>
      </w:r>
      <w:r w:rsidRPr="0093396E">
        <w:t xml:space="preserve">håndtering på </w:t>
      </w:r>
      <w:r w:rsidR="0093396E" w:rsidRPr="0093396E">
        <w:t>Ahlervej 3, 6900 Skjern</w:t>
      </w:r>
      <w:r w:rsidRPr="0093396E">
        <w:t xml:space="preserve"> er</w:t>
      </w:r>
      <w:r w:rsidRPr="005B4C48">
        <w:t xml:space="preserve"> samlet i nedenstående tabel.</w:t>
      </w:r>
    </w:p>
    <w:tbl>
      <w:tblPr>
        <w:tblStyle w:val="Tabel-Gitter"/>
        <w:tblW w:w="0" w:type="auto"/>
        <w:tblLook w:val="04A0" w:firstRow="1" w:lastRow="0" w:firstColumn="1" w:lastColumn="0" w:noHBand="0" w:noVBand="1"/>
      </w:tblPr>
      <w:tblGrid>
        <w:gridCol w:w="9628"/>
      </w:tblGrid>
      <w:tr w:rsidR="00921834" w:rsidRPr="005B4C48" w:rsidTr="00771964">
        <w:tc>
          <w:tcPr>
            <w:tcW w:w="9628" w:type="dxa"/>
          </w:tcPr>
          <w:p w:rsidR="00921834" w:rsidRPr="005B4C48" w:rsidRDefault="00921834" w:rsidP="00A37014">
            <w:r w:rsidRPr="005B4C48">
              <w:t>Regnvand</w:t>
            </w:r>
          </w:p>
        </w:tc>
      </w:tr>
      <w:tr w:rsidR="00921834" w:rsidRPr="005B4C48" w:rsidTr="00771964">
        <w:tc>
          <w:tcPr>
            <w:tcW w:w="9628" w:type="dxa"/>
          </w:tcPr>
          <w:p w:rsidR="00921834" w:rsidRPr="005B4C48" w:rsidRDefault="00921834" w:rsidP="00A37014">
            <w:r w:rsidRPr="005B4C48">
              <w:rPr>
                <w:b/>
              </w:rPr>
              <w:t>Definition og krav:</w:t>
            </w:r>
            <w:r w:rsidRPr="005B4C48">
              <w:rPr>
                <w:b/>
              </w:rPr>
              <w:br/>
            </w:r>
            <w:r w:rsidRPr="005B4C48">
              <w:t xml:space="preserve">Tagvand og vand fra befæstede arealer, som ledes direkte til dræn/faskine i stedet for spildevandssystem. </w:t>
            </w:r>
          </w:p>
          <w:p w:rsidR="00921834" w:rsidRPr="005B4C48" w:rsidRDefault="00921834" w:rsidP="00A37014">
            <w:r w:rsidRPr="005B4C48">
              <w:t>I forhold til de befæstede arealer forudsætter dette, at der ikke er væsentlig risiko for spild af olie eller andre forurenende stoffer på de befæstede arealer.</w:t>
            </w:r>
          </w:p>
          <w:p w:rsidR="00DE75E1" w:rsidRDefault="00DE75E1" w:rsidP="00DE75E1">
            <w:r w:rsidRPr="008C0184">
              <w:t>På landbrugsejendomme kan vandet fra tagflader og befæstede overflader afledes til nedsivning eller til vandløb.</w:t>
            </w:r>
          </w:p>
          <w:p w:rsidR="004367DD" w:rsidRPr="00CD3892" w:rsidRDefault="004367DD" w:rsidP="004367DD">
            <w:r w:rsidRPr="00CD3892">
              <w:t>Alle ændringer af eksisterende afløb skal som udgangspunkt godkendes.</w:t>
            </w:r>
          </w:p>
          <w:p w:rsidR="004367DD" w:rsidRPr="00CD3892" w:rsidRDefault="004367DD" w:rsidP="004367DD">
            <w:pPr>
              <w:rPr>
                <w:rFonts w:ascii="Calibri" w:hAnsi="Calibri"/>
              </w:rPr>
            </w:pPr>
            <w:r w:rsidRPr="00CD3892">
              <w:t>Hvis der er øget areal med tagflader eller befæstede arealer hvor vandet afledes til nedsivning skal der søges om en nedsivningstilladelse hos Ringkøbing-Skjern Kommune.</w:t>
            </w:r>
          </w:p>
          <w:p w:rsidR="004367DD" w:rsidRPr="00CD3892" w:rsidRDefault="004367DD" w:rsidP="004367DD">
            <w:r w:rsidRPr="00CD3892">
              <w:t>Hvis der er øget areal med tagflader eller befæstede arealer med afledning til vandløb, herunder dræn og grøfter, skal der søges om en udledningstilladelse hos Ringkøbing-Skjern Kommune.</w:t>
            </w:r>
          </w:p>
          <w:p w:rsidR="004367DD" w:rsidRDefault="004367DD" w:rsidP="00A37014"/>
          <w:p w:rsidR="00D4730C" w:rsidRDefault="00921834" w:rsidP="00D4730C">
            <w:r w:rsidRPr="005B4C48">
              <w:rPr>
                <w:b/>
              </w:rPr>
              <w:t>Håndtering på husdyrbruget:</w:t>
            </w:r>
            <w:r w:rsidRPr="005B4C48">
              <w:rPr>
                <w:b/>
              </w:rPr>
              <w:br/>
            </w:r>
            <w:r w:rsidR="00CE744D">
              <w:t>Vand fra befæstet</w:t>
            </w:r>
            <w:r w:rsidR="00D4730C">
              <w:t xml:space="preserve"> areal løber i gyllekanaler og videre til gylletanken. Der er ingen dræn i området.</w:t>
            </w:r>
          </w:p>
          <w:p w:rsidR="00D4730C" w:rsidRDefault="00D4730C" w:rsidP="00A37014"/>
          <w:p w:rsidR="00D4730C" w:rsidRDefault="00D4730C" w:rsidP="00A37014">
            <w:r w:rsidRPr="00D4730C">
              <w:t xml:space="preserve">Den største del af regnvandet løber gennem et område tilplantet med pil til </w:t>
            </w:r>
            <w:proofErr w:type="spellStart"/>
            <w:r w:rsidRPr="00D4730C">
              <w:t>Skobæk</w:t>
            </w:r>
            <w:proofErr w:type="spellEnd"/>
            <w:r w:rsidRPr="00D4730C">
              <w:t xml:space="preserve">, som løber videre mod syd til Skjern Å.  </w:t>
            </w:r>
            <w:r w:rsidRPr="005B4C48">
              <w:t xml:space="preserve">Udløbspunkt for afløb er vist på </w:t>
            </w:r>
            <w:r w:rsidRPr="00822B62">
              <w:t xml:space="preserve">bilag </w:t>
            </w:r>
            <w:r w:rsidR="00822B62" w:rsidRPr="00822B62">
              <w:t>3</w:t>
            </w:r>
            <w:r w:rsidRPr="00822B62">
              <w:t>.</w:t>
            </w:r>
          </w:p>
          <w:p w:rsidR="00D4730C" w:rsidRDefault="00D4730C" w:rsidP="00A37014"/>
          <w:p w:rsidR="00921834" w:rsidRPr="00D4730C" w:rsidRDefault="00D4730C" w:rsidP="00D4730C">
            <w:r>
              <w:t>Der opføres ikke nyt byggeri i forbindelse med denne tilladelse.</w:t>
            </w:r>
          </w:p>
        </w:tc>
      </w:tr>
      <w:tr w:rsidR="00921834" w:rsidRPr="005B4C48" w:rsidTr="00771964">
        <w:tc>
          <w:tcPr>
            <w:tcW w:w="9628" w:type="dxa"/>
          </w:tcPr>
          <w:p w:rsidR="00921834" w:rsidRPr="005B4C48" w:rsidRDefault="00921834" w:rsidP="00A37014">
            <w:pPr>
              <w:rPr>
                <w:highlight w:val="yellow"/>
              </w:rPr>
            </w:pPr>
            <w:r w:rsidRPr="005B4C48">
              <w:t>Restvand</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00D4730C">
              <w:t>Vand</w:t>
            </w:r>
            <w:r w:rsidRPr="005B4C48">
              <w:t xml:space="preserve"> fra vask af produkter fra husdyrhold, foderrekvisitter og lignende fra almindelig landbrugsdrift. </w:t>
            </w:r>
          </w:p>
          <w:p w:rsidR="00921834" w:rsidRPr="005B4C48" w:rsidRDefault="00921834" w:rsidP="00A37014">
            <w:r w:rsidRPr="005B4C48">
              <w:t xml:space="preserve">Restvand kan efter anmeldelse til Ringkøbing-Skjern Kommune </w:t>
            </w:r>
            <w:proofErr w:type="spellStart"/>
            <w:r w:rsidRPr="005B4C48">
              <w:t>udsprinkles</w:t>
            </w:r>
            <w:proofErr w:type="spellEnd"/>
            <w:r w:rsidRPr="005B4C48">
              <w:t xml:space="preserve"> på landbrugsarealer med en afgrøde. Betingelserne i landbrugets byggeblad om udsprinkling af ensilagesaft og restvand skal være opfyldt.</w:t>
            </w:r>
          </w:p>
          <w:p w:rsidR="00921834" w:rsidRPr="00D4730C" w:rsidRDefault="00921834" w:rsidP="00A37014">
            <w:pPr>
              <w:rPr>
                <w:highlight w:val="red"/>
              </w:rPr>
            </w:pPr>
            <w:r w:rsidRPr="005B4C48">
              <w:rPr>
                <w:b/>
              </w:rPr>
              <w:t>Håndtering på husdyrbruget:</w:t>
            </w:r>
            <w:r w:rsidRPr="005B4C48">
              <w:rPr>
                <w:b/>
              </w:rPr>
              <w:br/>
            </w:r>
            <w:r w:rsidR="00D4730C" w:rsidRPr="00D4730C">
              <w:t>R</w:t>
            </w:r>
            <w:r w:rsidRPr="00D4730C">
              <w:t xml:space="preserve">engøringsvand fra staldanlæg ledes til gyllekanaler/gyllebeholder. </w:t>
            </w:r>
          </w:p>
        </w:tc>
      </w:tr>
      <w:tr w:rsidR="00921834" w:rsidRPr="005B4C48" w:rsidTr="00771964">
        <w:tc>
          <w:tcPr>
            <w:tcW w:w="9628" w:type="dxa"/>
          </w:tcPr>
          <w:p w:rsidR="00921834" w:rsidRPr="005B4C48" w:rsidRDefault="00921834" w:rsidP="00A37014">
            <w:pPr>
              <w:rPr>
                <w:highlight w:val="yellow"/>
              </w:rPr>
            </w:pPr>
            <w:r w:rsidRPr="005B4C48">
              <w:t>Spildevand fra vaskeplads</w:t>
            </w:r>
          </w:p>
        </w:tc>
      </w:tr>
      <w:tr w:rsidR="00921834" w:rsidRPr="005B4C48" w:rsidTr="00771964">
        <w:tc>
          <w:tcPr>
            <w:tcW w:w="9628" w:type="dxa"/>
          </w:tcPr>
          <w:p w:rsidR="00921834" w:rsidRPr="005B4C48" w:rsidRDefault="00921834" w:rsidP="00A37014">
            <w:r w:rsidRPr="005B4C48">
              <w:rPr>
                <w:b/>
              </w:rPr>
              <w:t xml:space="preserve">Definition og krav: </w:t>
            </w:r>
            <w:r w:rsidRPr="005B4C48">
              <w:rPr>
                <w:b/>
              </w:rPr>
              <w:br/>
            </w:r>
            <w:r w:rsidRPr="005B4C48">
              <w:t xml:space="preserve">Spildevand fra vask af landbrugsmaskiner skal opsamles i gyllebeholder eller anden godkendt beholder. Alternativt kan vask af landbrugsmaskiner ske i marken. </w:t>
            </w:r>
          </w:p>
          <w:p w:rsidR="00921834" w:rsidRPr="005B4C48" w:rsidRDefault="00921834" w:rsidP="00D4730C">
            <w:pPr>
              <w:rPr>
                <w:highlight w:val="yellow"/>
              </w:rPr>
            </w:pPr>
            <w:r w:rsidRPr="005B4C48">
              <w:rPr>
                <w:b/>
              </w:rPr>
              <w:t>Håndtering på husdyrbruget:</w:t>
            </w:r>
            <w:r w:rsidRPr="005B4C48">
              <w:rPr>
                <w:b/>
              </w:rPr>
              <w:br/>
            </w:r>
            <w:r w:rsidR="00D4730C">
              <w:t>Der er ikke en vaskeplads på ejendommen, vask foregår på en af ansøgers andre ejendomme.</w:t>
            </w:r>
          </w:p>
        </w:tc>
      </w:tr>
    </w:tbl>
    <w:p w:rsidR="00921834" w:rsidRPr="005B4C48" w:rsidRDefault="00921834" w:rsidP="00A37014"/>
    <w:p w:rsidR="00921834" w:rsidRPr="005B4C48" w:rsidRDefault="00921834" w:rsidP="00A37014">
      <w:r w:rsidRPr="005B4C48">
        <w:t xml:space="preserve">Der henvises desuden </w:t>
      </w:r>
      <w:r w:rsidRPr="00822B62">
        <w:t xml:space="preserve">til afløbsplan i bilag </w:t>
      </w:r>
      <w:r w:rsidR="00822B62" w:rsidRPr="00822B62">
        <w:t>3</w:t>
      </w:r>
      <w:r w:rsidRPr="00822B62">
        <w:t>.</w:t>
      </w:r>
    </w:p>
    <w:p w:rsidR="00B641FE" w:rsidRPr="006A7468" w:rsidRDefault="00B641FE" w:rsidP="00B641FE">
      <w:pPr>
        <w:rPr>
          <w:u w:val="single"/>
        </w:rPr>
      </w:pPr>
      <w:r w:rsidRPr="006A7468">
        <w:rPr>
          <w:u w:val="single"/>
        </w:rPr>
        <w:t>Påvirkning fra opbevaring af bekæmpelsesmidler, olie og brændstof</w:t>
      </w:r>
    </w:p>
    <w:p w:rsidR="003B1BEE" w:rsidRDefault="00B641FE" w:rsidP="003B1BEE">
      <w:pPr>
        <w:spacing w:line="247" w:lineRule="auto"/>
        <w:rPr>
          <w:rFonts w:cs="Calibri"/>
        </w:rPr>
      </w:pPr>
      <w:r w:rsidRPr="00EA144F">
        <w:rPr>
          <w:rFonts w:cs="Calibri"/>
        </w:rPr>
        <w:t>Ansøger oplyser</w:t>
      </w:r>
      <w:r w:rsidR="003B1BEE">
        <w:rPr>
          <w:rFonts w:cs="Calibri"/>
        </w:rPr>
        <w:t>:</w:t>
      </w:r>
    </w:p>
    <w:p w:rsidR="003B1BEE" w:rsidRDefault="003B1BEE" w:rsidP="003B1BEE">
      <w:pPr>
        <w:spacing w:line="247" w:lineRule="auto"/>
      </w:pPr>
      <w:r>
        <w:t>Olie</w:t>
      </w:r>
    </w:p>
    <w:p w:rsidR="003B1BEE" w:rsidRDefault="003B1BEE" w:rsidP="003B1BEE">
      <w:pPr>
        <w:spacing w:line="247" w:lineRule="auto"/>
      </w:pPr>
      <w:r>
        <w:t>Der opbevares ikke dieselolie eller lign. På ejendommen.</w:t>
      </w:r>
    </w:p>
    <w:p w:rsidR="003B1BEE" w:rsidRDefault="003B1BEE" w:rsidP="003B1BEE">
      <w:pPr>
        <w:spacing w:line="247" w:lineRule="auto"/>
      </w:pPr>
      <w:r>
        <w:t>Kemikalier</w:t>
      </w:r>
    </w:p>
    <w:p w:rsidR="003B1BEE" w:rsidRDefault="003B1BEE" w:rsidP="003B1BEE">
      <w:pPr>
        <w:spacing w:line="247" w:lineRule="auto"/>
      </w:pPr>
      <w:r>
        <w:t xml:space="preserve">På ejendommen anvendes der kemikalier hovedsaligt i form af rengøringsmidler.  Det er minimalt hvad der anvendes af rengøringsmidler. Ved vask af stalde anvendes iblødsætning og højtryksrenser.  Nødvendige rengøringsmidler/kemikalier bruges op i ejendommens drift, hvorved der normalt ikke er kemikalieaffald til bortskaffelse. </w:t>
      </w:r>
    </w:p>
    <w:p w:rsidR="003B1BEE" w:rsidRDefault="003B1BEE" w:rsidP="003B1BEE">
      <w:pPr>
        <w:spacing w:line="247" w:lineRule="auto"/>
      </w:pPr>
      <w:r>
        <w:t>Pesticider</w:t>
      </w:r>
    </w:p>
    <w:p w:rsidR="003B1BEE" w:rsidRDefault="003B1BEE" w:rsidP="003B1BEE">
      <w:pPr>
        <w:spacing w:line="247" w:lineRule="auto"/>
      </w:pPr>
      <w:r>
        <w:lastRenderedPageBreak/>
        <w:t>Der opbevares ikke pesticider på ejendommen.</w:t>
      </w:r>
    </w:p>
    <w:p w:rsidR="003B1BEE" w:rsidRDefault="003B1BEE" w:rsidP="003B1BEE">
      <w:pPr>
        <w:spacing w:line="247" w:lineRule="auto"/>
      </w:pPr>
      <w:r>
        <w:t>Medicin</w:t>
      </w:r>
    </w:p>
    <w:p w:rsidR="00B641FE" w:rsidRDefault="003B1BEE" w:rsidP="003B1BEE">
      <w:pPr>
        <w:spacing w:line="247" w:lineRule="auto"/>
      </w:pPr>
      <w:r>
        <w:t>Bedriften er tilmeldt en sundhedsordning med dyrlægen, som kommer på besøg mindst en gang om måneden. Her udskriver dyrlægen den nødvendige medicin. Medicinen opbevares i et køleskab i stalden. Eventuelle medicinrester returneres til dyrlæge eller apotek. Det er dog sjældent at det sker, da alt det indkøbte opbruges. Skarpe og spidse genstande opbevares i lukket beholder i stalden, og afleveres til dyrlæge eller på kommunal genbrugsstation.</w:t>
      </w:r>
      <w:r w:rsidR="00B641FE" w:rsidRPr="00EA144F">
        <w:t xml:space="preserve"> </w:t>
      </w:r>
    </w:p>
    <w:p w:rsidR="00B641FE" w:rsidRDefault="00B641FE" w:rsidP="00B641FE">
      <w:r>
        <w:t>Ringkøbing-Skjern Kommune kan oplyse, at generelt skal opbevaring ske</w:t>
      </w:r>
      <w:r w:rsidRPr="00162364">
        <w:t>, så der ikke er risiko for at forurene jord, vandmiljø og grundvand. Det betyder i prak</w:t>
      </w:r>
      <w:r>
        <w:t>sis, at der ikke må være afløb fra opbevaringsrum</w:t>
      </w:r>
      <w:r w:rsidRPr="00162364">
        <w:t>, med mindre det fører til en opsamlingsbeholder. Det betyder også, at gulvet skal være med tæt</w:t>
      </w:r>
      <w:r>
        <w:t xml:space="preserve"> bund</w:t>
      </w:r>
      <w:r w:rsidRPr="00162364">
        <w:t>. Spild skal suges op med f.eks. kattegrus eller savsmuld og afleveres til en genbrugsstation.</w:t>
      </w:r>
    </w:p>
    <w:p w:rsidR="00B641FE" w:rsidRPr="00413DB7" w:rsidRDefault="00B641FE" w:rsidP="00B641FE">
      <w:pPr>
        <w:rPr>
          <w:u w:val="single"/>
        </w:rPr>
      </w:pPr>
      <w:r w:rsidRPr="00413DB7">
        <w:rPr>
          <w:u w:val="single"/>
        </w:rPr>
        <w:t>Påvirkning af grundvand</w:t>
      </w:r>
    </w:p>
    <w:p w:rsidR="00B641FE" w:rsidRDefault="00B641FE" w:rsidP="00B641FE">
      <w:r>
        <w:t xml:space="preserve">Anlægget ligger i område med </w:t>
      </w:r>
      <w:r w:rsidRPr="007767B1">
        <w:t>almindelige drikkevandsinteresser.</w:t>
      </w:r>
      <w:r>
        <w:t xml:space="preserve"> </w:t>
      </w:r>
    </w:p>
    <w:p w:rsidR="00B641FE" w:rsidRPr="006A5E98" w:rsidRDefault="00B641FE" w:rsidP="00B641FE">
      <w:r w:rsidRPr="006A5E98">
        <w:t xml:space="preserve">På husdyrbrugets arealer er der markvandingsboringer. Ved boringer, jf. § 22, stk. 1 i Miljøbeskyttelsesloven, bør der holdes et </w:t>
      </w:r>
      <w:r w:rsidR="00822C9C">
        <w:t>beskyttelseszone</w:t>
      </w:r>
      <w:r w:rsidRPr="006A5E98">
        <w:t xml:space="preserve"> omkring borestedet på mindst 10 m for almene vandforsyningsboringer og på mindst 5 m for ikke-almene vandforsyningsboringer. </w:t>
      </w:r>
    </w:p>
    <w:p w:rsidR="00B641FE" w:rsidRDefault="00B641FE" w:rsidP="00B641FE">
      <w:r w:rsidRPr="006A5E98">
        <w:t xml:space="preserve">Det vil sige, at der skal holdes en sprøjte- og </w:t>
      </w:r>
      <w:r w:rsidR="00822C9C">
        <w:t>gød</w:t>
      </w:r>
      <w:r w:rsidRPr="006A5E98">
        <w:t>ningsfri zone omkring vandboringerne på mindst 5 meter. Opblanding og opbevaring af bekæmpelsesmidler, herunder tom emballage, samt andre stoffer, der kan forurene grundvandet, er heller ikke tilladt inden for fredningsbæltet.</w:t>
      </w:r>
    </w:p>
    <w:p w:rsidR="00B641FE" w:rsidRPr="00413DB7" w:rsidRDefault="00B641FE" w:rsidP="00B641FE">
      <w:pPr>
        <w:rPr>
          <w:u w:val="single"/>
        </w:rPr>
      </w:pPr>
      <w:r w:rsidRPr="00413DB7">
        <w:rPr>
          <w:u w:val="single"/>
        </w:rPr>
        <w:t>Håndtering og opbevaring af affald</w:t>
      </w:r>
    </w:p>
    <w:p w:rsidR="003B1BEE" w:rsidRDefault="00B641FE" w:rsidP="00B641FE">
      <w:r>
        <w:t xml:space="preserve">Ansøger </w:t>
      </w:r>
      <w:r w:rsidR="003B1BEE">
        <w:t>oplyser:</w:t>
      </w:r>
    </w:p>
    <w:p w:rsidR="003B1BEE" w:rsidRDefault="003B1BEE" w:rsidP="003B1BEE">
      <w:r>
        <w:t>I den daglige drift vil der være en række affaldsprodukter til bortskaffelse via kommunale ordninger og modtagestationer. Affaldet tilstræbes opbevaret og bortskaffet i overensstemmelse med affaldsregulativerne for Ringkøbing-Skjern Kommune.</w:t>
      </w:r>
    </w:p>
    <w:p w:rsidR="003B1BEE" w:rsidRDefault="003B1BEE" w:rsidP="003B1BEE">
      <w:r>
        <w:t>Dagrenovation samt pap og papir fra bedriften fyldes i affaldscontainer. Affaldscontaineren tømmes hver 14. dag via den kommunale ordning.</w:t>
      </w:r>
    </w:p>
    <w:p w:rsidR="003B1BEE" w:rsidRDefault="003B1BEE" w:rsidP="003B1BEE">
      <w:r>
        <w:t xml:space="preserve">Forbrændingsegnet affald fra produktionen, ikke forbrændingsegnet affald (f.eks. eternit, glaserede fliser og tegl, imprægneret træ </w:t>
      </w:r>
      <w:proofErr w:type="spellStart"/>
      <w:r>
        <w:t>o.l</w:t>
      </w:r>
      <w:proofErr w:type="spellEnd"/>
      <w:r>
        <w:t xml:space="preserve"> samt øvrigt farligt affald som f.eks. lysstofrør, </w:t>
      </w:r>
      <w:proofErr w:type="spellStart"/>
      <w:r>
        <w:t>elsparepærer</w:t>
      </w:r>
      <w:proofErr w:type="spellEnd"/>
      <w:r>
        <w:t>, oliefiltre, batterier eller spraydåser samles på Adelvej 6A. Brugte batterier tages ofte med retur af leverandør. Andet leveres til kommunal modtagestation.</w:t>
      </w:r>
    </w:p>
    <w:p w:rsidR="00B641FE" w:rsidRPr="00105A17" w:rsidRDefault="00B641FE" w:rsidP="00B641FE">
      <w:pPr>
        <w:rPr>
          <w:u w:val="single"/>
        </w:rPr>
      </w:pPr>
      <w:r w:rsidRPr="00105A17">
        <w:rPr>
          <w:u w:val="single"/>
        </w:rPr>
        <w:t>Håndtering af unormale driftssituationer og uheld</w:t>
      </w:r>
    </w:p>
    <w:p w:rsidR="005E769B" w:rsidRDefault="005E769B" w:rsidP="00B641FE">
      <w:r>
        <w:t>Ansøger oplyser:</w:t>
      </w:r>
    </w:p>
    <w:p w:rsidR="00205293" w:rsidRPr="00205293" w:rsidRDefault="00205293" w:rsidP="00205293">
      <w:pPr>
        <w:spacing w:after="200" w:line="276" w:lineRule="auto"/>
        <w:rPr>
          <w:rFonts w:eastAsia="Calibri" w:cs="Times New Roman"/>
          <w:szCs w:val="24"/>
          <w:u w:val="single"/>
        </w:rPr>
      </w:pPr>
      <w:r w:rsidRPr="00205293">
        <w:rPr>
          <w:rFonts w:eastAsia="Calibri" w:cs="Times New Roman"/>
        </w:rPr>
        <w:t>For at minimere risikoen for nedsivning af stoffer til grundvandet samt beskyttelse af det omgivende miljø, er der redegjort for procedure for håndtering af gylle, kemikalier og olie ved uheld på husdyrbruget.</w:t>
      </w:r>
      <w:r w:rsidRPr="00205293">
        <w:rPr>
          <w:rFonts w:eastAsia="Calibri" w:cs="Times New Roman"/>
          <w:szCs w:val="24"/>
          <w:u w:val="single"/>
        </w:rPr>
        <w:t xml:space="preserve"> </w:t>
      </w:r>
    </w:p>
    <w:p w:rsidR="00205293" w:rsidRPr="00205293" w:rsidRDefault="00205293" w:rsidP="00205293">
      <w:pPr>
        <w:autoSpaceDE w:val="0"/>
        <w:autoSpaceDN w:val="0"/>
        <w:adjustRightInd w:val="0"/>
        <w:spacing w:after="0" w:line="276" w:lineRule="auto"/>
        <w:contextualSpacing/>
        <w:rPr>
          <w:rFonts w:eastAsia="Calibri" w:cs="Times New Roman"/>
          <w:szCs w:val="24"/>
          <w:u w:val="single"/>
        </w:rPr>
      </w:pPr>
      <w:r w:rsidRPr="00205293">
        <w:rPr>
          <w:rFonts w:eastAsia="Calibri" w:cs="Times New Roman"/>
          <w:szCs w:val="24"/>
          <w:u w:val="single"/>
        </w:rPr>
        <w:t>Redegørelse for mulige uheld:</w:t>
      </w:r>
    </w:p>
    <w:p w:rsidR="00205293" w:rsidRPr="00205293" w:rsidRDefault="00205293" w:rsidP="00205293">
      <w:pPr>
        <w:spacing w:after="200" w:line="276" w:lineRule="auto"/>
        <w:rPr>
          <w:rFonts w:eastAsia="Calibri" w:cs="Times New Roman"/>
        </w:rPr>
      </w:pPr>
      <w:r w:rsidRPr="00205293">
        <w:rPr>
          <w:rFonts w:eastAsia="Calibri" w:cs="Times New Roman"/>
        </w:rPr>
        <w:t xml:space="preserve">Umiddelbare risici for uheld i forbindelse med driften, der kan medføre en øget forurening, vil være: brand, uheld med eller ved gyllebeholderne, herunder f.eks. beskadigelse af gyllebeholderne ved </w:t>
      </w:r>
      <w:proofErr w:type="spellStart"/>
      <w:r w:rsidRPr="00205293">
        <w:rPr>
          <w:rFonts w:eastAsia="Calibri" w:cs="Times New Roman"/>
        </w:rPr>
        <w:lastRenderedPageBreak/>
        <w:t>strejfen</w:t>
      </w:r>
      <w:proofErr w:type="spellEnd"/>
      <w:r w:rsidRPr="00205293">
        <w:rPr>
          <w:rFonts w:eastAsia="Calibri" w:cs="Times New Roman"/>
        </w:rPr>
        <w:t xml:space="preserve"> eller påkørsel, eller på anden måde ved lækage eller overløb, der vil medføre udsivning af gylle. Eller spild af kemi eller olie. Kontrol med gødningsmængder, gødningsanvendelse, antal dyr etc. udføres efter gældende lovkrav (gødningsregnskab og husdyrindberetning) og kontrolleres af </w:t>
      </w:r>
      <w:proofErr w:type="spellStart"/>
      <w:r w:rsidRPr="00205293">
        <w:rPr>
          <w:rFonts w:eastAsia="Calibri" w:cs="Times New Roman"/>
        </w:rPr>
        <w:t>NaturErhverv</w:t>
      </w:r>
      <w:proofErr w:type="spellEnd"/>
      <w:r w:rsidRPr="00205293">
        <w:rPr>
          <w:rFonts w:eastAsia="Calibri" w:cs="Times New Roman"/>
        </w:rPr>
        <w:t xml:space="preserve">. Anvendelse og udarbejdelse af mark-/gødningsplaner er et af hovedpunkterne i BAT-kravene. Det opfyldes til fulde. Det er et styringsredskab der sikrer, at afgrøderne gødes efter behov, at gødning tilføres markerne når vejret tillader det så næringsstofudledningen til det omgivende miljø minimeres. </w:t>
      </w:r>
    </w:p>
    <w:p w:rsidR="00205293" w:rsidRPr="00205293" w:rsidRDefault="00205293" w:rsidP="00205293">
      <w:pPr>
        <w:autoSpaceDE w:val="0"/>
        <w:autoSpaceDN w:val="0"/>
        <w:adjustRightInd w:val="0"/>
        <w:spacing w:after="0" w:line="276" w:lineRule="auto"/>
        <w:contextualSpacing/>
        <w:rPr>
          <w:rFonts w:eastAsia="Calibri" w:cs="Times New Roman"/>
          <w:szCs w:val="24"/>
        </w:rPr>
      </w:pPr>
      <w:r w:rsidRPr="00205293">
        <w:rPr>
          <w:rFonts w:eastAsia="Calibri" w:cs="Times New Roman"/>
          <w:szCs w:val="24"/>
          <w:u w:val="single"/>
        </w:rPr>
        <w:t>Minimering af risiko for uheld</w:t>
      </w:r>
    </w:p>
    <w:p w:rsidR="00205293" w:rsidRPr="00205293" w:rsidRDefault="00205293" w:rsidP="00205293">
      <w:pPr>
        <w:autoSpaceDE w:val="0"/>
        <w:autoSpaceDN w:val="0"/>
        <w:adjustRightInd w:val="0"/>
        <w:spacing w:after="0" w:line="276" w:lineRule="auto"/>
        <w:contextualSpacing/>
        <w:rPr>
          <w:rFonts w:eastAsia="Calibri" w:cs="Times New Roman"/>
        </w:rPr>
      </w:pPr>
      <w:r w:rsidRPr="00205293">
        <w:rPr>
          <w:rFonts w:eastAsia="Calibri" w:cs="Times New Roman"/>
        </w:rPr>
        <w:t>Olietanken er tom.</w:t>
      </w:r>
    </w:p>
    <w:p w:rsidR="00205293" w:rsidRPr="00205293" w:rsidRDefault="00205293" w:rsidP="00205293">
      <w:pPr>
        <w:autoSpaceDE w:val="0"/>
        <w:autoSpaceDN w:val="0"/>
        <w:adjustRightInd w:val="0"/>
        <w:spacing w:after="0" w:line="276" w:lineRule="auto"/>
        <w:contextualSpacing/>
        <w:rPr>
          <w:rFonts w:eastAsia="Calibri" w:cs="Times New Roman"/>
        </w:rPr>
      </w:pPr>
      <w:r w:rsidRPr="00205293">
        <w:rPr>
          <w:rFonts w:eastAsia="Calibri" w:cs="Times New Roman"/>
        </w:rPr>
        <w:t>Der er ingen kemikalier på ejendommen.</w:t>
      </w:r>
    </w:p>
    <w:p w:rsidR="00205293" w:rsidRPr="00205293" w:rsidRDefault="00205293" w:rsidP="00205293">
      <w:pPr>
        <w:autoSpaceDE w:val="0"/>
        <w:autoSpaceDN w:val="0"/>
        <w:adjustRightInd w:val="0"/>
        <w:spacing w:after="0" w:line="276" w:lineRule="auto"/>
        <w:contextualSpacing/>
        <w:rPr>
          <w:rFonts w:eastAsia="Calibri" w:cs="Times New Roman"/>
        </w:rPr>
      </w:pPr>
    </w:p>
    <w:p w:rsidR="00205293" w:rsidRPr="00205293" w:rsidRDefault="00205293" w:rsidP="00205293">
      <w:pPr>
        <w:spacing w:after="200" w:line="276" w:lineRule="auto"/>
        <w:rPr>
          <w:rFonts w:eastAsia="Calibri" w:cs="Times New Roman"/>
        </w:rPr>
      </w:pPr>
      <w:r w:rsidRPr="00205293">
        <w:rPr>
          <w:rFonts w:eastAsia="Calibri" w:cs="Times New Roman"/>
        </w:rPr>
        <w:t xml:space="preserve">Gyllebeholderen er underlagt 5-års kontrol, hvor en kontrollant kontrollerer beholderens tæthed og kabler over og under terræn. Derudover er gyllebeholderen placeret sådan, at den er under dagligt opsyn for eventuelle revner, rust på synlige kabler, gylleudsivninger og andet. Ved påkørsel eller </w:t>
      </w:r>
      <w:proofErr w:type="spellStart"/>
      <w:r w:rsidRPr="00205293">
        <w:rPr>
          <w:rFonts w:eastAsia="Calibri" w:cs="Times New Roman"/>
        </w:rPr>
        <w:t>strejfen</w:t>
      </w:r>
      <w:proofErr w:type="spellEnd"/>
      <w:r w:rsidRPr="00205293">
        <w:rPr>
          <w:rFonts w:eastAsia="Calibri" w:cs="Times New Roman"/>
        </w:rPr>
        <w:t xml:space="preserve"> af gyllebeholderne med maskiner eller andet vil eventuelle revner blive tilset med det samme og udbedret straks. Hvis revnen ikke kan udbedres ved egen hjælp, vil beholderproducenten blive kontaktet om assistance.</w:t>
      </w:r>
    </w:p>
    <w:p w:rsidR="00205293" w:rsidRPr="00205293" w:rsidRDefault="00205293" w:rsidP="00205293">
      <w:pPr>
        <w:spacing w:after="200" w:line="276" w:lineRule="auto"/>
        <w:rPr>
          <w:rFonts w:eastAsia="Calibri" w:cs="Times New Roman"/>
        </w:rPr>
      </w:pPr>
      <w:r w:rsidRPr="00205293">
        <w:rPr>
          <w:rFonts w:eastAsia="Calibri" w:cs="Times New Roman"/>
        </w:rPr>
        <w:t xml:space="preserve">Der er alarm på gylletanken og en vold omkring den mod </w:t>
      </w:r>
      <w:proofErr w:type="spellStart"/>
      <w:r w:rsidRPr="00205293">
        <w:rPr>
          <w:rFonts w:eastAsia="Calibri" w:cs="Times New Roman"/>
        </w:rPr>
        <w:t>Skobæk</w:t>
      </w:r>
      <w:proofErr w:type="spellEnd"/>
      <w:r w:rsidRPr="00205293">
        <w:rPr>
          <w:rFonts w:eastAsia="Calibri" w:cs="Times New Roman"/>
        </w:rPr>
        <w:t xml:space="preserve"> i tilfælde af, at den skulle lække.</w:t>
      </w:r>
    </w:p>
    <w:p w:rsidR="00205293" w:rsidRPr="00205293" w:rsidRDefault="00205293" w:rsidP="00205293">
      <w:pPr>
        <w:autoSpaceDE w:val="0"/>
        <w:autoSpaceDN w:val="0"/>
        <w:adjustRightInd w:val="0"/>
        <w:spacing w:after="0" w:line="276" w:lineRule="auto"/>
        <w:contextualSpacing/>
        <w:rPr>
          <w:rFonts w:eastAsia="Calibri" w:cs="Times New Roman"/>
        </w:rPr>
      </w:pPr>
      <w:r w:rsidRPr="00205293">
        <w:rPr>
          <w:rFonts w:eastAsia="Calibri" w:cs="Times New Roman"/>
        </w:rPr>
        <w:t xml:space="preserve">Gylletankene tømmes med selvlæssende gyllevogne påmonteret </w:t>
      </w:r>
      <w:proofErr w:type="spellStart"/>
      <w:r w:rsidRPr="00205293">
        <w:rPr>
          <w:rFonts w:eastAsia="Calibri" w:cs="Times New Roman"/>
        </w:rPr>
        <w:t>sugekran</w:t>
      </w:r>
      <w:proofErr w:type="spellEnd"/>
      <w:r w:rsidRPr="00205293">
        <w:rPr>
          <w:rFonts w:eastAsia="Calibri" w:cs="Times New Roman"/>
        </w:rPr>
        <w:t>.</w:t>
      </w:r>
    </w:p>
    <w:p w:rsidR="00205293" w:rsidRPr="00205293" w:rsidRDefault="00205293" w:rsidP="00205293">
      <w:pPr>
        <w:autoSpaceDE w:val="0"/>
        <w:autoSpaceDN w:val="0"/>
        <w:adjustRightInd w:val="0"/>
        <w:spacing w:after="0" w:line="276" w:lineRule="auto"/>
        <w:contextualSpacing/>
        <w:rPr>
          <w:rFonts w:eastAsia="Calibri" w:cs="Times New Roman"/>
        </w:rPr>
      </w:pPr>
    </w:p>
    <w:p w:rsidR="00205293" w:rsidRPr="00205293" w:rsidRDefault="00205293" w:rsidP="00205293">
      <w:pPr>
        <w:autoSpaceDE w:val="0"/>
        <w:autoSpaceDN w:val="0"/>
        <w:adjustRightInd w:val="0"/>
        <w:spacing w:after="0" w:line="276" w:lineRule="auto"/>
        <w:contextualSpacing/>
        <w:rPr>
          <w:rFonts w:eastAsia="Calibri" w:cs="Times New Roman"/>
          <w:szCs w:val="24"/>
        </w:rPr>
      </w:pPr>
      <w:r w:rsidRPr="00205293">
        <w:rPr>
          <w:rFonts w:eastAsia="Calibri" w:cs="Times New Roman"/>
          <w:szCs w:val="24"/>
          <w:u w:val="single"/>
        </w:rPr>
        <w:t>Minimering af gene og forurening ved uheld</w:t>
      </w:r>
    </w:p>
    <w:p w:rsidR="00205293" w:rsidRPr="00205293" w:rsidRDefault="00205293" w:rsidP="00205293">
      <w:pPr>
        <w:spacing w:after="200" w:line="276" w:lineRule="auto"/>
        <w:rPr>
          <w:rFonts w:eastAsia="Calibri" w:cs="Times New Roman"/>
        </w:rPr>
      </w:pPr>
      <w:r w:rsidRPr="00205293">
        <w:rPr>
          <w:rFonts w:eastAsia="Calibri" w:cs="Times New Roman"/>
        </w:rPr>
        <w:t xml:space="preserve">Hvis gyllebeholderen skulle springe, vil alarmcentralen på tlf.: 112 blive kontaktet øjeblikkeligt. </w:t>
      </w:r>
    </w:p>
    <w:p w:rsidR="00205293" w:rsidRPr="00205293" w:rsidRDefault="00205293" w:rsidP="00205293">
      <w:pPr>
        <w:spacing w:after="200" w:line="276" w:lineRule="auto"/>
        <w:rPr>
          <w:rFonts w:eastAsia="Calibri" w:cs="Times New Roman"/>
        </w:rPr>
      </w:pPr>
      <w:r w:rsidRPr="00205293">
        <w:rPr>
          <w:rFonts w:eastAsia="Calibri" w:cs="Times New Roman"/>
        </w:rPr>
        <w:t>Ved driftsuheld, hvor der er sket, eller hvor der er fare for at ske en større forurening af omgivelserne, vil alarmcentralen straks blive kontaktet på tlf.: 112.</w:t>
      </w:r>
    </w:p>
    <w:p w:rsidR="005E769B" w:rsidRPr="00205293" w:rsidRDefault="00205293" w:rsidP="00205293">
      <w:r w:rsidRPr="00205293">
        <w:rPr>
          <w:rFonts w:eastAsia="Calibri" w:cs="Times New Roman"/>
        </w:rPr>
        <w:t xml:space="preserve">I tilfælde af lækage på gyllebeholderen vil volden tilbageholde gyllen, så det ikke løber i </w:t>
      </w:r>
      <w:proofErr w:type="spellStart"/>
      <w:r w:rsidRPr="00205293">
        <w:rPr>
          <w:rFonts w:eastAsia="Calibri" w:cs="Times New Roman"/>
        </w:rPr>
        <w:t>Skobæk</w:t>
      </w:r>
      <w:proofErr w:type="spellEnd"/>
      <w:r w:rsidRPr="00205293">
        <w:rPr>
          <w:rFonts w:eastAsia="Calibri" w:cs="Times New Roman"/>
        </w:rPr>
        <w:t>. Denne kan tilmed spærres ved at smide en halmballe eller jord i bækken.</w:t>
      </w:r>
    </w:p>
    <w:p w:rsidR="005E769B" w:rsidRDefault="005E769B" w:rsidP="00B641FE">
      <w:r>
        <w:t>Kommunens vurdering:</w:t>
      </w:r>
    </w:p>
    <w:p w:rsidR="00B641FE" w:rsidRPr="005B4C48" w:rsidRDefault="00B641FE" w:rsidP="00B641FE">
      <w:r w:rsidRPr="005B4C48">
        <w:t xml:space="preserve">I forbindelse med denne </w:t>
      </w:r>
      <w:r w:rsidRPr="00205293">
        <w:t>miljø</w:t>
      </w:r>
      <w:r w:rsidR="00E35848" w:rsidRPr="00205293">
        <w:t>tilladelse</w:t>
      </w:r>
      <w:r w:rsidRPr="00205293">
        <w:t xml:space="preserve">, </w:t>
      </w:r>
      <w:r w:rsidR="00205293" w:rsidRPr="00205293">
        <w:t>er der udarbejdet</w:t>
      </w:r>
      <w:r w:rsidRPr="00205293">
        <w:t xml:space="preserve"> en beredskabsplan</w:t>
      </w:r>
      <w:r w:rsidRPr="005B4C48">
        <w:t xml:space="preserve">, der beskriver, hvorledes der skal reageres i unormale driftssituationer og i tilfælde af uheld med eks. gylle. Der er stillet vilkår om, at beredskabsplanen til en </w:t>
      </w:r>
      <w:r>
        <w:t xml:space="preserve">hver tid skal være ajourført. </w:t>
      </w:r>
      <w:r>
        <w:br/>
      </w:r>
      <w:r>
        <w:br/>
      </w:r>
      <w:r w:rsidRPr="005B4C48">
        <w:t xml:space="preserve">Det er Ringkøbing-Skjern Kommunes vurdering, at udarbejdelse af en beredskabsplan tilskynder ansøger i at gennemgå bedriften og foretage en risikovurdering af, om der skal ændres i drift eller indretning, således at risikoen for uheld minimeres samt at omfanget af skaden ved uheld reduceres.  </w:t>
      </w:r>
    </w:p>
    <w:p w:rsidR="00B641FE" w:rsidRDefault="00B641FE" w:rsidP="00B641FE">
      <w:pPr>
        <w:pStyle w:val="Overskrift3"/>
      </w:pPr>
      <w:bookmarkStart w:id="202" w:name="_Toc513126587"/>
      <w:bookmarkStart w:id="203" w:name="_Toc37847093"/>
      <w:r>
        <w:t>Samlet vurdering af påvirkningen af jord, grundvand og overfladevand</w:t>
      </w:r>
      <w:bookmarkEnd w:id="202"/>
      <w:bookmarkEnd w:id="203"/>
    </w:p>
    <w:p w:rsidR="00B641FE" w:rsidRDefault="00B641FE" w:rsidP="00B641FE">
      <w:r>
        <w:t>Beskyttelsen af jord, grundvand og overfladevand imod påvirkninger fra driften af husdyrbrug er reguleret i husdyrgødningsbekendtgørelsen, hvor der er generelle regler der skal overholdes, i forbindelse med etablering og drift af husdyrbrugets anlæg.</w:t>
      </w:r>
    </w:p>
    <w:p w:rsidR="00B641FE" w:rsidRDefault="00B641FE" w:rsidP="00B641FE">
      <w:r>
        <w:t>Overholdelsen af de generelle regler bliver kontrolleret gennem kommunens miljøtilsyn med husdyrbrugene</w:t>
      </w:r>
      <w:r w:rsidR="000E0E55">
        <w:t>,</w:t>
      </w:r>
      <w:r>
        <w:t xml:space="preserve"> og der bliver ved hvert tilsyn foretaget en risikovurdering der anvendes til fastsættelse af tilsynsfrekvensen.</w:t>
      </w:r>
    </w:p>
    <w:p w:rsidR="00B641FE" w:rsidRPr="005B4C48" w:rsidRDefault="00B641FE" w:rsidP="00B641FE">
      <w:r>
        <w:lastRenderedPageBreak/>
        <w:t xml:space="preserve">Der er til yderligere sikring </w:t>
      </w:r>
      <w:r w:rsidRPr="005B4C48">
        <w:t>imod forurening</w:t>
      </w:r>
      <w:r>
        <w:t xml:space="preserve"> af jord, grundvand og overfladevand</w:t>
      </w:r>
      <w:r w:rsidRPr="005B4C48">
        <w:t xml:space="preserve"> stillet vilkår til:</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Renholdelsen af de arealer der afleder vand til nedsivning eller recipient</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Vedligeholdelsen af afløb, pumper og andet som anvendes til spildevand, restvand og saftafløb</w:t>
      </w:r>
    </w:p>
    <w:p w:rsidR="00B641FE" w:rsidRPr="008B3270"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Håndtering af spildevand, restvand og saftafløb</w:t>
      </w:r>
    </w:p>
    <w:p w:rsidR="00B641FE" w:rsidRDefault="00B641FE" w:rsidP="00B641FE">
      <w:pPr>
        <w:pStyle w:val="Listeafsnit"/>
        <w:numPr>
          <w:ilvl w:val="0"/>
          <w:numId w:val="14"/>
        </w:numPr>
        <w:rPr>
          <w:rFonts w:ascii="Cambria" w:eastAsiaTheme="minorHAnsi" w:hAnsi="Cambria" w:cstheme="minorBidi"/>
          <w:sz w:val="22"/>
          <w:szCs w:val="22"/>
          <w:lang w:eastAsia="en-US"/>
        </w:rPr>
      </w:pPr>
      <w:r w:rsidRPr="008B3270">
        <w:rPr>
          <w:rFonts w:ascii="Cambria" w:eastAsiaTheme="minorHAnsi" w:hAnsi="Cambria" w:cstheme="minorBidi"/>
          <w:sz w:val="22"/>
          <w:szCs w:val="22"/>
          <w:lang w:eastAsia="en-US"/>
        </w:rPr>
        <w:t xml:space="preserve">Vask af landbrugsmaskiner </w:t>
      </w:r>
    </w:p>
    <w:p w:rsidR="00B641FE" w:rsidRPr="00EA001B"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H</w:t>
      </w:r>
      <w:r w:rsidRPr="00DE4CD0">
        <w:rPr>
          <w:rFonts w:ascii="Cambria" w:eastAsiaTheme="minorHAnsi" w:hAnsi="Cambria" w:cstheme="minorBidi"/>
          <w:sz w:val="22"/>
          <w:szCs w:val="22"/>
          <w:lang w:eastAsia="en-US"/>
        </w:rPr>
        <w:t>åndtering og opbevaring af affald</w:t>
      </w:r>
      <w:r w:rsidRPr="008B3270">
        <w:t xml:space="preserve">. </w:t>
      </w:r>
    </w:p>
    <w:p w:rsidR="00B641FE" w:rsidRPr="001121C4" w:rsidRDefault="00B641FE" w:rsidP="00B641FE">
      <w:pPr>
        <w:pStyle w:val="Listeafsnit"/>
        <w:numPr>
          <w:ilvl w:val="0"/>
          <w:numId w:val="14"/>
        </w:numPr>
        <w:rPr>
          <w:rFonts w:ascii="Cambria" w:eastAsiaTheme="minorHAnsi" w:hAnsi="Cambria" w:cstheme="minorBidi"/>
          <w:sz w:val="22"/>
          <w:szCs w:val="22"/>
          <w:lang w:eastAsia="en-US"/>
        </w:rPr>
      </w:pPr>
      <w:r>
        <w:rPr>
          <w:rFonts w:ascii="Cambria" w:eastAsiaTheme="minorHAnsi" w:hAnsi="Cambria" w:cstheme="minorBidi"/>
          <w:sz w:val="22"/>
          <w:szCs w:val="22"/>
          <w:lang w:eastAsia="en-US"/>
        </w:rPr>
        <w:t>O</w:t>
      </w:r>
      <w:r w:rsidRPr="00EA001B">
        <w:rPr>
          <w:rFonts w:ascii="Cambria" w:eastAsiaTheme="minorHAnsi" w:hAnsi="Cambria" w:cstheme="minorBidi"/>
          <w:sz w:val="22"/>
          <w:szCs w:val="22"/>
          <w:lang w:eastAsia="en-US"/>
        </w:rPr>
        <w:t>pbevaring af brændstof, fyringsolie og medicin.</w:t>
      </w:r>
      <w:r>
        <w:t xml:space="preserve"> </w:t>
      </w:r>
    </w:p>
    <w:p w:rsidR="00B641FE" w:rsidRPr="008B3270" w:rsidRDefault="00B641FE" w:rsidP="00B641FE">
      <w:pPr>
        <w:pStyle w:val="Listeafsnit"/>
        <w:ind w:left="720"/>
        <w:rPr>
          <w:rFonts w:ascii="Cambria" w:eastAsiaTheme="minorHAnsi" w:hAnsi="Cambria" w:cstheme="minorBidi"/>
          <w:sz w:val="22"/>
          <w:szCs w:val="22"/>
          <w:lang w:eastAsia="en-US"/>
        </w:rPr>
      </w:pPr>
    </w:p>
    <w:p w:rsidR="00B641FE" w:rsidRDefault="00B641FE" w:rsidP="00B641FE">
      <w:r w:rsidRPr="005B4C48">
        <w:t>Ringkøbing-Skjern Kommune vurderer</w:t>
      </w:r>
      <w:r>
        <w:t xml:space="preserve"> på baggrund af oplysninger fra ansøger</w:t>
      </w:r>
      <w:r w:rsidRPr="005B4C48">
        <w:t xml:space="preserve">, at de stillede vilkår, samt generel lovgivning </w:t>
      </w:r>
      <w:r>
        <w:t xml:space="preserve">og kommunens tilsyn med husdyrbrug </w:t>
      </w:r>
      <w:r w:rsidRPr="005B4C48">
        <w:t xml:space="preserve">er tilstrækkelig til at beskytte </w:t>
      </w:r>
      <w:r>
        <w:t>jord, grundvand og overfladevand</w:t>
      </w:r>
      <w:r w:rsidRPr="005B4C48">
        <w:t xml:space="preserve"> mod væsentlige påvirkninger, som følge af husdyrbrugets </w:t>
      </w:r>
      <w:r>
        <w:t>drift.</w:t>
      </w:r>
    </w:p>
    <w:p w:rsidR="00921834" w:rsidRDefault="00921834" w:rsidP="00A37014"/>
    <w:p w:rsidR="00921834" w:rsidRPr="00441626" w:rsidRDefault="00921834" w:rsidP="009518B9">
      <w:pPr>
        <w:pStyle w:val="Overskrift2"/>
      </w:pPr>
      <w:bookmarkStart w:id="204" w:name="_Toc37847094"/>
      <w:r w:rsidRPr="00441626">
        <w:t>Påvirkning af naboer</w:t>
      </w:r>
      <w:bookmarkEnd w:id="204"/>
    </w:p>
    <w:p w:rsidR="00921834" w:rsidRDefault="00921834" w:rsidP="00A37014"/>
    <w:p w:rsidR="00D51D33" w:rsidRPr="00C031BD" w:rsidRDefault="00D51D33" w:rsidP="00D51D33">
      <w:r>
        <w:t xml:space="preserve">Husdyrbruget kan påvirke naboer med lugt-, støj-, rystelser-, </w:t>
      </w:r>
      <w:r w:rsidRPr="00C031BD">
        <w:t>lugt-, støj-, rystelses-, støv-, flue-, transport- og lysgener, uhygiejniske forhold</w:t>
      </w:r>
      <w:r>
        <w:t>.</w:t>
      </w:r>
    </w:p>
    <w:p w:rsidR="00C031BD" w:rsidRPr="005B4C48" w:rsidRDefault="003A77DA" w:rsidP="009518B9">
      <w:pPr>
        <w:pStyle w:val="Overskrift3"/>
      </w:pPr>
      <w:bookmarkStart w:id="205" w:name="_Toc37847095"/>
      <w:r>
        <w:t>L</w:t>
      </w:r>
      <w:r w:rsidR="00963BAF">
        <w:t>ugt</w:t>
      </w:r>
      <w:bookmarkEnd w:id="205"/>
    </w:p>
    <w:p w:rsidR="00963BAF" w:rsidRDefault="00D43BD2" w:rsidP="00A37014">
      <w:pPr>
        <w:rPr>
          <w:lang w:eastAsia="da-DK"/>
        </w:rPr>
      </w:pPr>
      <w:r>
        <w:rPr>
          <w:lang w:eastAsia="da-DK"/>
        </w:rPr>
        <w:br/>
      </w:r>
      <w:r w:rsidR="00963BAF">
        <w:rPr>
          <w:lang w:eastAsia="da-DK"/>
        </w:rPr>
        <w:t>Lugtgenekriterierne betragtes som den maksimale, miljømæssige accepta</w:t>
      </w:r>
      <w:r w:rsidR="000F1F26">
        <w:rPr>
          <w:lang w:eastAsia="da-DK"/>
        </w:rPr>
        <w:t xml:space="preserve">ble lugtgenebelastning fra en given kilde ved den pågældende områdetype. </w:t>
      </w:r>
    </w:p>
    <w:p w:rsidR="00D43BD2" w:rsidRPr="009229C3" w:rsidRDefault="00D43BD2" w:rsidP="00D43BD2">
      <w:pPr>
        <w:rPr>
          <w:lang w:eastAsia="da-DK"/>
        </w:rPr>
      </w:pPr>
      <w:r w:rsidRPr="00E02FD1">
        <w:rPr>
          <w:lang w:eastAsia="da-DK"/>
        </w:rPr>
        <w:t>Gene</w:t>
      </w:r>
      <w:r>
        <w:rPr>
          <w:lang w:eastAsia="da-DK"/>
        </w:rPr>
        <w:t>kriterierne</w:t>
      </w:r>
      <w:r w:rsidRPr="00E02FD1">
        <w:rPr>
          <w:lang w:eastAsia="da-DK"/>
        </w:rPr>
        <w:t xml:space="preserve"> for</w:t>
      </w:r>
      <w:r>
        <w:rPr>
          <w:lang w:eastAsia="da-DK"/>
        </w:rPr>
        <w:t xml:space="preserve"> </w:t>
      </w:r>
      <w:r w:rsidRPr="00E02FD1">
        <w:rPr>
          <w:lang w:eastAsia="da-DK"/>
        </w:rPr>
        <w:t xml:space="preserve">lugt </w:t>
      </w:r>
      <w:r>
        <w:rPr>
          <w:lang w:eastAsia="da-DK"/>
        </w:rPr>
        <w:t xml:space="preserve">må </w:t>
      </w:r>
      <w:r w:rsidRPr="00E02FD1">
        <w:rPr>
          <w:lang w:eastAsia="da-DK"/>
        </w:rPr>
        <w:t>maksimalt være:</w:t>
      </w:r>
    </w:p>
    <w:p w:rsidR="00D43BD2" w:rsidRDefault="00D43BD2" w:rsidP="00D43BD2">
      <w:pPr>
        <w:pStyle w:val="Listeafsnit"/>
        <w:numPr>
          <w:ilvl w:val="0"/>
          <w:numId w:val="15"/>
        </w:numPr>
      </w:pPr>
      <w:r w:rsidRPr="009C5932">
        <w:rPr>
          <w:rFonts w:ascii="Cambria" w:eastAsiaTheme="minorHAnsi" w:hAnsi="Cambria" w:cstheme="minorBidi"/>
          <w:sz w:val="22"/>
          <w:szCs w:val="22"/>
        </w:rPr>
        <w:t>5 OUE pr. m</w:t>
      </w:r>
      <w:r w:rsidRPr="009229C3">
        <w:rPr>
          <w:rFonts w:ascii="Cambria" w:eastAsiaTheme="minorHAnsi" w:hAnsi="Cambria" w:cstheme="minorBidi"/>
          <w:sz w:val="22"/>
          <w:szCs w:val="22"/>
          <w:vertAlign w:val="superscript"/>
        </w:rPr>
        <w:t xml:space="preserve">3 </w:t>
      </w:r>
      <w:r w:rsidRPr="009C5932">
        <w:rPr>
          <w:rFonts w:ascii="Cambria" w:eastAsiaTheme="minorHAnsi" w:hAnsi="Cambria" w:cstheme="minorBidi"/>
          <w:sz w:val="22"/>
          <w:szCs w:val="22"/>
        </w:rPr>
        <w:t>og 1 LE pr. m</w:t>
      </w:r>
      <w:r w:rsidRPr="009229C3">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i byzone og sommerhusområder</w:t>
      </w:r>
      <w:r>
        <w:rPr>
          <w:rFonts w:ascii="Cambria" w:eastAsiaTheme="minorHAnsi" w:hAnsi="Cambria" w:cstheme="minorBidi"/>
          <w:sz w:val="22"/>
          <w:szCs w:val="22"/>
        </w:rPr>
        <w:t xml:space="preserve"> og </w:t>
      </w:r>
      <w:r>
        <w:t>fremtidigt byzone- eller sommerhusområde der er med i kommuneplanens rammedel.</w:t>
      </w:r>
    </w:p>
    <w:p w:rsidR="00D43BD2" w:rsidRPr="009C5932" w:rsidRDefault="00D43BD2" w:rsidP="00D43BD2">
      <w:pPr>
        <w:pStyle w:val="Listeafsnit"/>
        <w:ind w:left="720"/>
        <w:rPr>
          <w:rFonts w:ascii="Cambria" w:eastAsiaTheme="minorHAnsi" w:hAnsi="Cambria" w:cstheme="minorBidi"/>
          <w:sz w:val="22"/>
          <w:szCs w:val="22"/>
        </w:rPr>
      </w:pPr>
    </w:p>
    <w:p w:rsidR="00D43BD2" w:rsidRPr="00B64C61"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7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3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w:t>
      </w:r>
      <w:r>
        <w:rPr>
          <w:rFonts w:ascii="Cambria" w:eastAsiaTheme="minorHAnsi" w:hAnsi="Cambria" w:cstheme="minorBidi"/>
          <w:sz w:val="22"/>
          <w:szCs w:val="22"/>
        </w:rPr>
        <w:t xml:space="preserve">til samlet bebyggelse og </w:t>
      </w:r>
      <w:r w:rsidRPr="009C5932">
        <w:rPr>
          <w:rFonts w:ascii="Cambria" w:eastAsiaTheme="minorHAnsi" w:hAnsi="Cambria" w:cstheme="minorBidi"/>
          <w:sz w:val="22"/>
          <w:szCs w:val="22"/>
        </w:rPr>
        <w:t xml:space="preserve">i områder </w:t>
      </w:r>
      <w:r>
        <w:rPr>
          <w:rFonts w:ascii="Cambria" w:eastAsiaTheme="minorHAnsi" w:hAnsi="Cambria" w:cstheme="minorBidi"/>
          <w:sz w:val="22"/>
          <w:szCs w:val="22"/>
        </w:rPr>
        <w:t>i landzone, der i lokalplan er udlagt til: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Boligformål</w:t>
      </w:r>
    </w:p>
    <w:p w:rsidR="00D43BD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Blandet bolig og erhvervsformål</w:t>
      </w:r>
    </w:p>
    <w:p w:rsidR="00D43BD2" w:rsidRPr="009C5932" w:rsidRDefault="00D43BD2" w:rsidP="00D43BD2">
      <w:pPr>
        <w:pStyle w:val="Listeafsnit"/>
        <w:numPr>
          <w:ilvl w:val="1"/>
          <w:numId w:val="15"/>
        </w:numPr>
        <w:rPr>
          <w:rFonts w:ascii="Cambria" w:eastAsiaTheme="minorHAnsi" w:hAnsi="Cambria" w:cstheme="minorBidi"/>
          <w:sz w:val="22"/>
          <w:szCs w:val="22"/>
        </w:rPr>
      </w:pPr>
      <w:r>
        <w:rPr>
          <w:rFonts w:ascii="Cambria" w:eastAsiaTheme="minorHAnsi" w:hAnsi="Cambria" w:cstheme="minorBidi"/>
          <w:sz w:val="22"/>
          <w:szCs w:val="22"/>
        </w:rPr>
        <w:t xml:space="preserve">Offentlige formål med henblik </w:t>
      </w:r>
      <w:r w:rsidRPr="00CD28B8">
        <w:rPr>
          <w:rFonts w:ascii="Cambria" w:hAnsi="Cambria"/>
          <w:sz w:val="22"/>
          <w:szCs w:val="22"/>
        </w:rPr>
        <w:t>på beboelse</w:t>
      </w:r>
      <w:r>
        <w:rPr>
          <w:rFonts w:ascii="Cambria" w:hAnsi="Cambria"/>
          <w:sz w:val="22"/>
          <w:szCs w:val="22"/>
        </w:rPr>
        <w:t>, institutioner, rekreative formål og lign.</w:t>
      </w:r>
      <w:r>
        <w:rPr>
          <w:rFonts w:ascii="Cambria" w:eastAsiaTheme="minorHAnsi" w:hAnsi="Cambria" w:cstheme="minorBidi"/>
          <w:sz w:val="22"/>
          <w:szCs w:val="22"/>
        </w:rPr>
        <w:br/>
      </w:r>
    </w:p>
    <w:p w:rsidR="00D43BD2" w:rsidRDefault="00D43BD2" w:rsidP="00D43BD2">
      <w:pPr>
        <w:pStyle w:val="Listeafsnit"/>
        <w:numPr>
          <w:ilvl w:val="0"/>
          <w:numId w:val="15"/>
        </w:numPr>
        <w:rPr>
          <w:rFonts w:ascii="Cambria" w:eastAsiaTheme="minorHAnsi" w:hAnsi="Cambria" w:cstheme="minorBidi"/>
          <w:sz w:val="22"/>
          <w:szCs w:val="22"/>
        </w:rPr>
      </w:pPr>
      <w:r w:rsidRPr="009C5932">
        <w:rPr>
          <w:rFonts w:ascii="Cambria" w:eastAsiaTheme="minorHAnsi" w:hAnsi="Cambria" w:cstheme="minorBidi"/>
          <w:sz w:val="22"/>
          <w:szCs w:val="22"/>
        </w:rPr>
        <w:t>15 OUE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og 10 LE pr. m</w:t>
      </w:r>
      <w:r w:rsidRPr="000C5E22">
        <w:rPr>
          <w:rFonts w:ascii="Cambria" w:eastAsiaTheme="minorHAnsi" w:hAnsi="Cambria" w:cstheme="minorBidi"/>
          <w:sz w:val="22"/>
          <w:szCs w:val="22"/>
          <w:vertAlign w:val="superscript"/>
        </w:rPr>
        <w:t>3</w:t>
      </w:r>
      <w:r w:rsidRPr="009C5932">
        <w:rPr>
          <w:rFonts w:ascii="Cambria" w:eastAsiaTheme="minorHAnsi" w:hAnsi="Cambria" w:cstheme="minorBidi"/>
          <w:sz w:val="22"/>
          <w:szCs w:val="22"/>
        </w:rPr>
        <w:t xml:space="preserve"> ved beboelsesbygninger på ejendomme uden landbrugspligt, der ikke ejes af den ansvarlige for driften.</w:t>
      </w:r>
    </w:p>
    <w:p w:rsidR="00D43BD2" w:rsidRDefault="00D43BD2" w:rsidP="00D43BD2">
      <w:pPr>
        <w:rPr>
          <w:lang w:eastAsia="da-DK"/>
        </w:rPr>
      </w:pPr>
      <w:r>
        <w:br/>
        <w:t>Desuden beregnes en konsekvensz</w:t>
      </w:r>
      <w:r>
        <w:rPr>
          <w:lang w:eastAsia="da-DK"/>
        </w:rPr>
        <w:t>one, som er det område hvor</w:t>
      </w:r>
      <w:r w:rsidRPr="00DA70EE">
        <w:rPr>
          <w:lang w:eastAsia="da-DK"/>
        </w:rPr>
        <w:t xml:space="preserve"> det erfaringsmæssigt har vist sig, at lugt kan registreres</w:t>
      </w:r>
      <w:r>
        <w:rPr>
          <w:lang w:eastAsia="da-DK"/>
        </w:rPr>
        <w:t>, og hvor ejere og beboere i beboelses bygninger derfor bliver orienteret</w:t>
      </w:r>
    </w:p>
    <w:p w:rsidR="00D43BD2" w:rsidRDefault="00D43BD2" w:rsidP="00A37014">
      <w:pPr>
        <w:rPr>
          <w:lang w:eastAsia="da-DK"/>
        </w:rPr>
      </w:pPr>
    </w:p>
    <w:p w:rsidR="00CD28B8" w:rsidRPr="006251BA" w:rsidRDefault="00CD28B8" w:rsidP="00CD28B8">
      <w:pPr>
        <w:rPr>
          <w:u w:val="single"/>
          <w:lang w:eastAsia="da-DK"/>
        </w:rPr>
      </w:pPr>
      <w:r w:rsidRPr="006251BA">
        <w:rPr>
          <w:u w:val="single"/>
          <w:lang w:eastAsia="da-DK"/>
        </w:rPr>
        <w:t>Kumulation af lugt</w:t>
      </w:r>
    </w:p>
    <w:p w:rsidR="002723FC" w:rsidRPr="006251BA" w:rsidRDefault="002723FC" w:rsidP="00CD28B8">
      <w:r w:rsidRPr="006251BA">
        <w:t xml:space="preserve">Der </w:t>
      </w:r>
      <w:r w:rsidRPr="000257F9">
        <w:t>ligger ikke andre</w:t>
      </w:r>
      <w:r w:rsidRPr="006251BA">
        <w:t xml:space="preserve"> husdyrbrug nærmere end 300 meter fra følgende:</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Eksisterende eller ifølge kommuneplanens rammedel fremtidig byzone- eller sommerhusområde.</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t>Områder i landzonen, der i lokalplan er udlagt til boligformål, blandet bolig- og erhvervsformål, offentlige formål med henblik på beboelse, institutioner, rekreative formål og lign.</w:t>
      </w:r>
    </w:p>
    <w:p w:rsidR="002723FC" w:rsidRPr="006251BA" w:rsidRDefault="002723FC" w:rsidP="00B67576">
      <w:pPr>
        <w:pStyle w:val="Listeafsnit"/>
        <w:numPr>
          <w:ilvl w:val="0"/>
          <w:numId w:val="9"/>
        </w:numPr>
        <w:rPr>
          <w:rFonts w:ascii="Cambria" w:hAnsi="Cambria"/>
          <w:sz w:val="22"/>
          <w:szCs w:val="22"/>
        </w:rPr>
      </w:pPr>
      <w:r w:rsidRPr="006251BA">
        <w:rPr>
          <w:rFonts w:ascii="Cambria" w:hAnsi="Cambria"/>
          <w:sz w:val="22"/>
          <w:szCs w:val="22"/>
        </w:rPr>
        <w:lastRenderedPageBreak/>
        <w:t>Samlet bebyggelse</w:t>
      </w:r>
    </w:p>
    <w:p w:rsidR="006251BA" w:rsidRPr="006251BA" w:rsidRDefault="006251BA" w:rsidP="006251BA">
      <w:pPr>
        <w:pStyle w:val="Listeafsnit"/>
        <w:ind w:left="720"/>
        <w:rPr>
          <w:rFonts w:ascii="Cambria" w:hAnsi="Cambria"/>
          <w:sz w:val="22"/>
          <w:szCs w:val="22"/>
        </w:rPr>
      </w:pPr>
    </w:p>
    <w:p w:rsidR="002723FC" w:rsidRPr="000257F9" w:rsidRDefault="002723FC" w:rsidP="002723FC">
      <w:r w:rsidRPr="006251BA">
        <w:t xml:space="preserve">Der ligger </w:t>
      </w:r>
      <w:r w:rsidRPr="000257F9">
        <w:t xml:space="preserve">ikke andre husdyrbrug </w:t>
      </w:r>
      <w:r w:rsidR="006251BA" w:rsidRPr="000257F9">
        <w:t>nærmere end 100 meter fra nabobeboelse (beboelsesbygninger på ejendomme uden landbrugspligt, der ikke ejes af den ansvarlige for driften).</w:t>
      </w:r>
    </w:p>
    <w:p w:rsidR="002723FC" w:rsidRDefault="006251BA" w:rsidP="002723FC">
      <w:r w:rsidRPr="000257F9">
        <w:t>Geneafstanden skal derfor ikke forøges</w:t>
      </w:r>
      <w:r>
        <w:t>.</w:t>
      </w:r>
    </w:p>
    <w:p w:rsidR="00B67576" w:rsidRPr="00B67576" w:rsidRDefault="00B67576" w:rsidP="002723FC">
      <w:pPr>
        <w:rPr>
          <w:u w:val="single"/>
        </w:rPr>
      </w:pPr>
      <w:r w:rsidRPr="00B67576">
        <w:rPr>
          <w:u w:val="single"/>
        </w:rPr>
        <w:t>Beregninger</w:t>
      </w:r>
    </w:p>
    <w:p w:rsidR="006251BA" w:rsidRPr="006251BA" w:rsidRDefault="006251BA" w:rsidP="002723FC">
      <w:r>
        <w:t xml:space="preserve">I ansøgningen beregnes en nødvendig geneafstand efter såvel Miljøstyrelsens </w:t>
      </w:r>
      <w:r w:rsidR="00B67576">
        <w:t xml:space="preserve">lugtmodel og FMK-modellen </w:t>
      </w:r>
      <w:r>
        <w:t>på grundlag af produktionsarealets størrelse i m</w:t>
      </w:r>
      <w:r>
        <w:rPr>
          <w:vertAlign w:val="superscript"/>
        </w:rPr>
        <w:t>2</w:t>
      </w:r>
      <w:r>
        <w:t xml:space="preserve"> i de enkelte s</w:t>
      </w:r>
      <w:r w:rsidR="00B67576">
        <w:t>taldafsnit og emissionsfaktorerne</w:t>
      </w:r>
      <w:r>
        <w:t xml:space="preserve"> for de forskellige dyretyper og staldsystemer.</w:t>
      </w:r>
      <w:r w:rsidR="00B67576">
        <w:t xml:space="preserve"> Geneafstand korrigeres i forhold til placering af omboende og antal husdyrbrug i nærheden (kumulation).</w:t>
      </w:r>
    </w:p>
    <w:p w:rsidR="006251BA" w:rsidRDefault="00B67576" w:rsidP="002723FC">
      <w:r>
        <w:t>I ansøgningen er der lavet følgende beregninger:</w:t>
      </w:r>
    </w:p>
    <w:p w:rsidR="00D43BD2" w:rsidRDefault="00E92C07" w:rsidP="00A37014">
      <w:pPr>
        <w:rPr>
          <w:lang w:eastAsia="da-DK"/>
        </w:rPr>
      </w:pPr>
      <w:r>
        <w:rPr>
          <w:noProof/>
          <w:lang w:eastAsia="da-DK"/>
        </w:rPr>
        <w:drawing>
          <wp:inline distT="0" distB="0" distL="0" distR="0" wp14:anchorId="6D2ABB05" wp14:editId="2130D591">
            <wp:extent cx="6120765" cy="1337310"/>
            <wp:effectExtent l="0" t="0" r="0" b="0"/>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765" cy="1337310"/>
                    </a:xfrm>
                    <a:prstGeom prst="rect">
                      <a:avLst/>
                    </a:prstGeom>
                  </pic:spPr>
                </pic:pic>
              </a:graphicData>
            </a:graphic>
          </wp:inline>
        </w:drawing>
      </w:r>
    </w:p>
    <w:p w:rsidR="00D43BD2" w:rsidRDefault="00E92C07" w:rsidP="00D43BD2">
      <w:pPr>
        <w:rPr>
          <w:lang w:eastAsia="da-DK"/>
        </w:rPr>
      </w:pPr>
      <w:r>
        <w:rPr>
          <w:lang w:eastAsia="da-DK"/>
        </w:rPr>
        <w:t>Konsekvenszone: 1041</w:t>
      </w:r>
      <w:r w:rsidR="00D43BD2">
        <w:rPr>
          <w:lang w:eastAsia="da-DK"/>
        </w:rPr>
        <w:t xml:space="preserve"> meter</w:t>
      </w:r>
    </w:p>
    <w:p w:rsidR="00D43BD2" w:rsidRPr="005B4C48" w:rsidRDefault="00D43BD2" w:rsidP="00D43BD2">
      <w:pPr>
        <w:rPr>
          <w:lang w:eastAsia="da-DK"/>
        </w:rPr>
      </w:pPr>
      <w:r w:rsidRPr="00D75713">
        <w:rPr>
          <w:lang w:eastAsia="da-DK"/>
        </w:rPr>
        <w:t>Den korrigerede geneafstand angiver den maksimale afstand, hvor geneniveauet kan overholdes.  Denne skal være mindre end den vægtede gennemsnitsafstand til bebyggelsen, hvilket er overholdt for alle områder.</w:t>
      </w:r>
      <w:r w:rsidR="00B12B75">
        <w:rPr>
          <w:lang w:eastAsia="da-DK"/>
        </w:rPr>
        <w:t xml:space="preserve"> </w:t>
      </w:r>
    </w:p>
    <w:p w:rsidR="00C031BD" w:rsidRPr="005B4C48" w:rsidRDefault="00C031BD" w:rsidP="00A37014">
      <w:pPr>
        <w:rPr>
          <w:lang w:eastAsia="da-DK"/>
        </w:rPr>
      </w:pPr>
      <w:r w:rsidRPr="005B4C48">
        <w:rPr>
          <w:lang w:eastAsia="da-DK"/>
        </w:rPr>
        <w:t xml:space="preserve">Idet de lovpligtige beskyttelsesniveau for lugtgener er overholdt, vurderes det, at udvidelsen ikke vil medføre væsentlige lugtgener for </w:t>
      </w:r>
      <w:r w:rsidR="00B67576">
        <w:rPr>
          <w:lang w:eastAsia="da-DK"/>
        </w:rPr>
        <w:t xml:space="preserve">naboer og andre omkringboende. </w:t>
      </w:r>
    </w:p>
    <w:p w:rsidR="00A9546A" w:rsidRPr="0013029B" w:rsidRDefault="00A9546A" w:rsidP="00A9546A">
      <w:pPr>
        <w:rPr>
          <w:u w:val="single"/>
          <w:lang w:eastAsia="da-DK"/>
        </w:rPr>
      </w:pPr>
      <w:r w:rsidRPr="0013029B">
        <w:rPr>
          <w:u w:val="single"/>
          <w:lang w:eastAsia="da-DK"/>
        </w:rPr>
        <w:t>Beregninger af lugtemissioner fra produktioner</w:t>
      </w:r>
    </w:p>
    <w:p w:rsidR="00A9546A" w:rsidRDefault="00D75713" w:rsidP="00A37014">
      <w:pPr>
        <w:rPr>
          <w:lang w:eastAsia="da-DK"/>
        </w:rPr>
      </w:pPr>
      <w:r>
        <w:rPr>
          <w:noProof/>
          <w:lang w:eastAsia="da-DK"/>
        </w:rPr>
        <w:drawing>
          <wp:inline distT="0" distB="0" distL="0" distR="0" wp14:anchorId="45F34C69" wp14:editId="05CF5C25">
            <wp:extent cx="6120765" cy="2151380"/>
            <wp:effectExtent l="0" t="0" r="0" b="127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20765" cy="2151380"/>
                    </a:xfrm>
                    <a:prstGeom prst="rect">
                      <a:avLst/>
                    </a:prstGeom>
                  </pic:spPr>
                </pic:pic>
              </a:graphicData>
            </a:graphic>
          </wp:inline>
        </w:drawing>
      </w:r>
    </w:p>
    <w:p w:rsidR="00A9546A" w:rsidRDefault="00D75713" w:rsidP="00A9546A">
      <w:pPr>
        <w:rPr>
          <w:lang w:eastAsia="da-DK"/>
        </w:rPr>
      </w:pPr>
      <w:r>
        <w:rPr>
          <w:noProof/>
          <w:lang w:eastAsia="da-DK"/>
        </w:rPr>
        <w:lastRenderedPageBreak/>
        <w:drawing>
          <wp:inline distT="0" distB="0" distL="0" distR="0" wp14:anchorId="3717DA60" wp14:editId="0B082954">
            <wp:extent cx="6120765" cy="215900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120765" cy="2159000"/>
                    </a:xfrm>
                    <a:prstGeom prst="rect">
                      <a:avLst/>
                    </a:prstGeom>
                  </pic:spPr>
                </pic:pic>
              </a:graphicData>
            </a:graphic>
          </wp:inline>
        </w:drawing>
      </w:r>
    </w:p>
    <w:p w:rsidR="00A9546A" w:rsidRDefault="0064762B" w:rsidP="00D75713">
      <w:pPr>
        <w:pStyle w:val="Overskrift3"/>
      </w:pPr>
      <w:bookmarkStart w:id="206" w:name="_Toc37847096"/>
      <w:r>
        <w:t>Støj og r</w:t>
      </w:r>
      <w:r w:rsidR="00D75713">
        <w:t>ystelser</w:t>
      </w:r>
      <w:bookmarkEnd w:id="206"/>
    </w:p>
    <w:p w:rsidR="00D75713" w:rsidRDefault="00D75713" w:rsidP="00D75713">
      <w:pPr>
        <w:rPr>
          <w:lang w:eastAsia="da-DK"/>
        </w:rPr>
      </w:pPr>
      <w:r>
        <w:rPr>
          <w:lang w:eastAsia="da-DK"/>
        </w:rPr>
        <w:t>Ansøger oplyser:</w:t>
      </w:r>
    </w:p>
    <w:p w:rsidR="0064762B" w:rsidRDefault="0064762B" w:rsidP="0064762B">
      <w:pPr>
        <w:spacing w:after="200" w:line="276" w:lineRule="auto"/>
        <w:rPr>
          <w:rFonts w:eastAsia="Calibri" w:cs="Times New Roman"/>
          <w:u w:val="single"/>
        </w:rPr>
      </w:pPr>
      <w:r>
        <w:rPr>
          <w:rFonts w:eastAsia="Calibri" w:cs="Times New Roman"/>
          <w:u w:val="single"/>
        </w:rPr>
        <w:t>Rystelser:</w:t>
      </w:r>
    </w:p>
    <w:p w:rsidR="0064762B" w:rsidRPr="0064762B" w:rsidRDefault="0064762B" w:rsidP="0064762B">
      <w:pPr>
        <w:spacing w:after="200" w:line="276" w:lineRule="auto"/>
        <w:rPr>
          <w:rFonts w:eastAsia="Calibri" w:cs="Times New Roman"/>
          <w:u w:val="single"/>
        </w:rPr>
      </w:pPr>
      <w:r w:rsidRPr="0064762B">
        <w:rPr>
          <w:rFonts w:eastAsia="Calibri" w:cs="Times New Roman"/>
        </w:rPr>
        <w:t xml:space="preserve">Brug af maskiner i landbruget kan i nogle tilfælde give anledning til vibrationsgener. Dette vil typisk være rystelser maskinføreren udsættes for, </w:t>
      </w:r>
      <w:proofErr w:type="gramStart"/>
      <w:r w:rsidRPr="0064762B">
        <w:rPr>
          <w:rFonts w:eastAsia="Calibri" w:cs="Times New Roman"/>
        </w:rPr>
        <w:t>fremfor</w:t>
      </w:r>
      <w:proofErr w:type="gramEnd"/>
      <w:r w:rsidRPr="0064762B">
        <w:rPr>
          <w:rFonts w:eastAsia="Calibri" w:cs="Times New Roman"/>
        </w:rPr>
        <w:t xml:space="preserve"> rystelser der giver gener for det omgivende miljø. Denne type rystelser er en arbejdsmiljøfaktor og vurderingen af dette forhold indgår i arbejdspladsvurderingen (APV) og behandles ikke nærmere her. </w:t>
      </w:r>
    </w:p>
    <w:p w:rsidR="0064762B" w:rsidRPr="0064762B" w:rsidRDefault="0064762B" w:rsidP="0064762B">
      <w:pPr>
        <w:spacing w:after="200" w:line="276" w:lineRule="auto"/>
        <w:rPr>
          <w:rFonts w:eastAsia="Calibri" w:cs="Times New Roman"/>
        </w:rPr>
      </w:pPr>
      <w:r w:rsidRPr="0064762B">
        <w:rPr>
          <w:rFonts w:eastAsia="Calibri" w:cs="Times New Roman"/>
        </w:rPr>
        <w:t>I forbindelse med transporter kan der muligvis være vibrationer fra køretøjerne. Dette vil dog ikke være i et omfang der overstiger, hvad der almindeligvis må forventes fra kørsler på landets veje. Der er ikke nabobeboelser beliggende umiddelbart op til veje eller indkørsler. Rystelser fra ejendommen eller transporter i forbindelse med driften af denne forventes derfor ikke at give gener for omgivelserne.</w:t>
      </w:r>
    </w:p>
    <w:p w:rsidR="0064762B" w:rsidRDefault="0064762B" w:rsidP="0064762B">
      <w:pPr>
        <w:autoSpaceDE w:val="0"/>
        <w:autoSpaceDN w:val="0"/>
        <w:adjustRightInd w:val="0"/>
        <w:spacing w:after="0" w:line="240" w:lineRule="auto"/>
        <w:rPr>
          <w:u w:val="single"/>
          <w:lang w:eastAsia="da-DK"/>
        </w:rPr>
      </w:pPr>
      <w:r w:rsidRPr="0064762B">
        <w:rPr>
          <w:u w:val="single"/>
          <w:lang w:eastAsia="da-DK"/>
        </w:rPr>
        <w:t>Støj</w:t>
      </w:r>
    </w:p>
    <w:p w:rsidR="0064762B" w:rsidRPr="0064762B" w:rsidRDefault="0064762B" w:rsidP="0064762B">
      <w:pPr>
        <w:autoSpaceDE w:val="0"/>
        <w:autoSpaceDN w:val="0"/>
        <w:adjustRightInd w:val="0"/>
        <w:spacing w:after="0" w:line="240" w:lineRule="auto"/>
        <w:rPr>
          <w:u w:val="single"/>
          <w:lang w:eastAsia="da-DK"/>
        </w:rPr>
      </w:pPr>
    </w:p>
    <w:p w:rsidR="0064762B" w:rsidRPr="0064762B" w:rsidRDefault="0064762B" w:rsidP="0064762B">
      <w:pPr>
        <w:autoSpaceDE w:val="0"/>
        <w:autoSpaceDN w:val="0"/>
        <w:adjustRightInd w:val="0"/>
        <w:spacing w:after="0" w:line="240" w:lineRule="auto"/>
        <w:rPr>
          <w:rFonts w:eastAsia="Calibri" w:cs="Times New Roman"/>
        </w:rPr>
      </w:pPr>
      <w:r w:rsidRPr="0064762B">
        <w:rPr>
          <w:rFonts w:eastAsia="Calibri" w:cs="Times New Roman"/>
        </w:rPr>
        <w:t>Støjkilder fra bedriften er støj fra husdyr, kørsel med landbrugsmaskiner samt til- og frakørsel af</w:t>
      </w:r>
    </w:p>
    <w:p w:rsidR="0064762B" w:rsidRPr="0064762B" w:rsidRDefault="0064762B" w:rsidP="0064762B">
      <w:pPr>
        <w:autoSpaceDE w:val="0"/>
        <w:autoSpaceDN w:val="0"/>
        <w:adjustRightInd w:val="0"/>
        <w:spacing w:after="0" w:line="240" w:lineRule="auto"/>
        <w:rPr>
          <w:rFonts w:eastAsia="Calibri" w:cs="Times New Roman"/>
        </w:rPr>
      </w:pPr>
      <w:r w:rsidRPr="0064762B">
        <w:rPr>
          <w:rFonts w:eastAsia="Calibri" w:cs="Times New Roman"/>
        </w:rPr>
        <w:t>foder, produkter og grise til ejendommen. Det er i ansøgningen oplyst, at støj fra foderbiler og</w:t>
      </w:r>
    </w:p>
    <w:p w:rsidR="0064762B" w:rsidRPr="0064762B" w:rsidRDefault="0064762B" w:rsidP="0064762B">
      <w:pPr>
        <w:autoSpaceDE w:val="0"/>
        <w:autoSpaceDN w:val="0"/>
        <w:adjustRightInd w:val="0"/>
        <w:spacing w:after="0" w:line="240" w:lineRule="auto"/>
        <w:rPr>
          <w:rFonts w:eastAsia="Calibri" w:cs="Times New Roman"/>
        </w:rPr>
      </w:pPr>
      <w:r w:rsidRPr="0064762B">
        <w:rPr>
          <w:rFonts w:eastAsia="Calibri" w:cs="Times New Roman"/>
        </w:rPr>
        <w:t>grisebiler kan forekomme ugens første 5 dage i perioden fra 06.00-18.00. Levering af foder finder</w:t>
      </w:r>
    </w:p>
    <w:p w:rsidR="0064762B" w:rsidRDefault="0064762B" w:rsidP="0064762B">
      <w:pPr>
        <w:autoSpaceDE w:val="0"/>
        <w:autoSpaceDN w:val="0"/>
        <w:adjustRightInd w:val="0"/>
        <w:spacing w:after="0" w:line="240" w:lineRule="auto"/>
        <w:rPr>
          <w:rFonts w:eastAsia="Calibri" w:cs="Times New Roman"/>
        </w:rPr>
      </w:pPr>
      <w:r w:rsidRPr="0064762B">
        <w:rPr>
          <w:rFonts w:eastAsia="Calibri" w:cs="Times New Roman"/>
        </w:rPr>
        <w:t>sted cirka 2 gange om ugen og har en varighed på cirka 1 time.</w:t>
      </w:r>
    </w:p>
    <w:p w:rsidR="0064762B" w:rsidRPr="0064762B" w:rsidRDefault="0064762B" w:rsidP="0064762B">
      <w:pPr>
        <w:autoSpaceDE w:val="0"/>
        <w:autoSpaceDN w:val="0"/>
        <w:adjustRightInd w:val="0"/>
        <w:spacing w:after="0" w:line="240" w:lineRule="auto"/>
        <w:rPr>
          <w:rFonts w:eastAsia="Calibri" w:cs="Times New Roman"/>
        </w:rPr>
      </w:pPr>
    </w:p>
    <w:p w:rsidR="0064762B" w:rsidRPr="0064762B" w:rsidRDefault="0064762B" w:rsidP="0064762B">
      <w:pPr>
        <w:autoSpaceDE w:val="0"/>
        <w:autoSpaceDN w:val="0"/>
        <w:adjustRightInd w:val="0"/>
        <w:spacing w:after="0" w:line="240" w:lineRule="auto"/>
        <w:rPr>
          <w:rFonts w:eastAsia="Calibri" w:cs="Times New Roman"/>
        </w:rPr>
      </w:pPr>
      <w:r w:rsidRPr="0064762B">
        <w:rPr>
          <w:rFonts w:eastAsia="Calibri" w:cs="Times New Roman"/>
        </w:rPr>
        <w:t>Der er desuden støj fra de angivne ventilationsafkast, men frekvensregulerede ventilatorer støjer</w:t>
      </w:r>
    </w:p>
    <w:p w:rsidR="0064762B" w:rsidRPr="0064762B" w:rsidRDefault="0064762B" w:rsidP="0064762B">
      <w:pPr>
        <w:autoSpaceDE w:val="0"/>
        <w:autoSpaceDN w:val="0"/>
        <w:adjustRightInd w:val="0"/>
        <w:spacing w:after="0" w:line="240" w:lineRule="auto"/>
        <w:rPr>
          <w:rFonts w:eastAsia="Calibri" w:cs="Times New Roman"/>
        </w:rPr>
      </w:pPr>
      <w:r w:rsidRPr="0064762B">
        <w:rPr>
          <w:rFonts w:eastAsia="Calibri" w:cs="Times New Roman"/>
        </w:rPr>
        <w:t>normalt mindre end traditionelle ventilatorer. Ansøger angiver at der bevidst er valgt støjsvage</w:t>
      </w:r>
    </w:p>
    <w:p w:rsidR="0064762B" w:rsidRPr="0064762B" w:rsidRDefault="0064762B" w:rsidP="0064762B">
      <w:pPr>
        <w:autoSpaceDE w:val="0"/>
        <w:autoSpaceDN w:val="0"/>
        <w:adjustRightInd w:val="0"/>
        <w:spacing w:after="0" w:line="240" w:lineRule="auto"/>
        <w:rPr>
          <w:rFonts w:eastAsia="Calibri" w:cs="Times New Roman"/>
        </w:rPr>
      </w:pPr>
      <w:r w:rsidRPr="0064762B">
        <w:rPr>
          <w:rFonts w:eastAsia="Calibri" w:cs="Times New Roman"/>
        </w:rPr>
        <w:t>ventilatorer.</w:t>
      </w:r>
    </w:p>
    <w:p w:rsidR="0064762B" w:rsidRPr="0064762B" w:rsidRDefault="0064762B" w:rsidP="0064762B">
      <w:pPr>
        <w:autoSpaceDE w:val="0"/>
        <w:autoSpaceDN w:val="0"/>
        <w:adjustRightInd w:val="0"/>
        <w:spacing w:after="0" w:line="240" w:lineRule="auto"/>
        <w:rPr>
          <w:rFonts w:eastAsia="Calibri" w:cs="Times New Roman"/>
          <w:u w:val="single"/>
        </w:rPr>
      </w:pPr>
    </w:p>
    <w:p w:rsidR="0064762B" w:rsidRPr="0064762B" w:rsidRDefault="0064762B" w:rsidP="0064762B">
      <w:pPr>
        <w:autoSpaceDE w:val="0"/>
        <w:autoSpaceDN w:val="0"/>
        <w:adjustRightInd w:val="0"/>
        <w:spacing w:after="0" w:line="240" w:lineRule="auto"/>
        <w:rPr>
          <w:rFonts w:eastAsia="Calibri" w:cs="Times New Roman"/>
        </w:rPr>
      </w:pPr>
      <w:r w:rsidRPr="0064762B">
        <w:rPr>
          <w:rFonts w:eastAsia="Calibri" w:cs="Times New Roman"/>
        </w:rPr>
        <w:t>Ventilationen kører hele døgnet. Anlægget er trinløst reguleret, således det ikke kører på fuld kraft</w:t>
      </w:r>
    </w:p>
    <w:p w:rsidR="0064762B" w:rsidRPr="0064762B" w:rsidRDefault="0064762B" w:rsidP="0064762B">
      <w:pPr>
        <w:autoSpaceDE w:val="0"/>
        <w:autoSpaceDN w:val="0"/>
        <w:adjustRightInd w:val="0"/>
        <w:spacing w:after="0" w:line="240" w:lineRule="auto"/>
        <w:rPr>
          <w:rFonts w:eastAsia="Calibri" w:cs="Times New Roman"/>
        </w:rPr>
      </w:pPr>
      <w:r w:rsidRPr="0064762B">
        <w:rPr>
          <w:rFonts w:eastAsia="Calibri" w:cs="Times New Roman"/>
        </w:rPr>
        <w:t>hele tiden.</w:t>
      </w:r>
      <w:r>
        <w:rPr>
          <w:rFonts w:eastAsia="Calibri" w:cs="Times New Roman"/>
        </w:rPr>
        <w:t xml:space="preserve"> </w:t>
      </w:r>
      <w:r w:rsidRPr="0064762B">
        <w:rPr>
          <w:rFonts w:eastAsia="Calibri" w:cs="Times New Roman"/>
        </w:rPr>
        <w:t>Ventilationsanlægget renholdes, så det kører mindstmuligt og bruger mindst mulig strøm.</w:t>
      </w:r>
    </w:p>
    <w:p w:rsidR="0064762B" w:rsidRDefault="0064762B" w:rsidP="0064762B">
      <w:pPr>
        <w:autoSpaceDE w:val="0"/>
        <w:autoSpaceDN w:val="0"/>
        <w:adjustRightInd w:val="0"/>
        <w:spacing w:after="0" w:line="240" w:lineRule="auto"/>
        <w:rPr>
          <w:rFonts w:eastAsia="Calibri" w:cs="Times New Roman"/>
        </w:rPr>
      </w:pPr>
      <w:r w:rsidRPr="0064762B">
        <w:rPr>
          <w:rFonts w:eastAsia="Calibri" w:cs="Times New Roman"/>
        </w:rPr>
        <w:t>Traktorkørsel er især sæsonbetonet - forår og høst.</w:t>
      </w:r>
    </w:p>
    <w:p w:rsidR="0064762B" w:rsidRPr="0064762B" w:rsidRDefault="0064762B" w:rsidP="0064762B">
      <w:pPr>
        <w:autoSpaceDE w:val="0"/>
        <w:autoSpaceDN w:val="0"/>
        <w:adjustRightInd w:val="0"/>
        <w:spacing w:after="0" w:line="240" w:lineRule="auto"/>
        <w:rPr>
          <w:rFonts w:eastAsia="Calibri" w:cs="Times New Roman"/>
        </w:rPr>
      </w:pPr>
    </w:p>
    <w:p w:rsidR="0064762B" w:rsidRDefault="0064762B" w:rsidP="0064762B">
      <w:pPr>
        <w:autoSpaceDE w:val="0"/>
        <w:autoSpaceDN w:val="0"/>
        <w:adjustRightInd w:val="0"/>
        <w:spacing w:after="0" w:line="240" w:lineRule="auto"/>
        <w:rPr>
          <w:rFonts w:eastAsia="Calibri" w:cs="Times New Roman"/>
        </w:rPr>
      </w:pPr>
      <w:r w:rsidRPr="0064762B">
        <w:rPr>
          <w:rFonts w:eastAsia="Calibri" w:cs="Times New Roman"/>
        </w:rPr>
        <w:t>Der har ikke tidligere være klager over støj fra bedriften. Det vurderes, at støj fra ejendommen ikke er, eller forventes at blive et problem for de omkringboende</w:t>
      </w:r>
      <w:r>
        <w:rPr>
          <w:rFonts w:eastAsia="Calibri" w:cs="Times New Roman"/>
        </w:rPr>
        <w:t>.</w:t>
      </w:r>
      <w:r w:rsidRPr="0064762B">
        <w:rPr>
          <w:rFonts w:eastAsia="Calibri" w:cs="Times New Roman"/>
        </w:rPr>
        <w:t xml:space="preserve"> </w:t>
      </w:r>
    </w:p>
    <w:p w:rsidR="0064762B" w:rsidRPr="0064762B" w:rsidRDefault="0064762B" w:rsidP="0064762B">
      <w:pPr>
        <w:autoSpaceDE w:val="0"/>
        <w:autoSpaceDN w:val="0"/>
        <w:adjustRightInd w:val="0"/>
        <w:spacing w:after="0" w:line="240" w:lineRule="auto"/>
        <w:rPr>
          <w:rFonts w:eastAsia="Calibri" w:cs="Times New Roman"/>
        </w:rPr>
      </w:pPr>
    </w:p>
    <w:p w:rsidR="00415949" w:rsidRDefault="007A62D9" w:rsidP="00A37014">
      <w:pPr>
        <w:rPr>
          <w:lang w:eastAsia="da-DK"/>
        </w:rPr>
      </w:pPr>
      <w:r>
        <w:rPr>
          <w:lang w:eastAsia="da-DK"/>
        </w:rPr>
        <w:t xml:space="preserve">Kommunens vurdering: </w:t>
      </w:r>
    </w:p>
    <w:p w:rsidR="0064762B" w:rsidRPr="005B4C48" w:rsidRDefault="0064762B" w:rsidP="0064762B">
      <w:pPr>
        <w:rPr>
          <w:lang w:eastAsia="da-DK"/>
        </w:rPr>
      </w:pPr>
      <w:r w:rsidRPr="005B4C48">
        <w:rPr>
          <w:lang w:eastAsia="da-DK"/>
        </w:rPr>
        <w:t xml:space="preserve">Støjkilder fra husdyrbruget udgøres primært af </w:t>
      </w:r>
      <w:r>
        <w:t>staldventilation</w:t>
      </w:r>
      <w:r w:rsidRPr="00CC0393">
        <w:t xml:space="preserve">, </w:t>
      </w:r>
      <w:r>
        <w:t>foderleverancer og støj fra transporter.</w:t>
      </w:r>
      <w:r w:rsidRPr="005B4C48">
        <w:rPr>
          <w:lang w:eastAsia="da-DK"/>
        </w:rPr>
        <w:t xml:space="preserve"> </w:t>
      </w:r>
    </w:p>
    <w:p w:rsidR="00C031BD" w:rsidRPr="005B4C48" w:rsidRDefault="00C031BD" w:rsidP="00A37014">
      <w:pPr>
        <w:rPr>
          <w:lang w:eastAsia="da-DK"/>
        </w:rPr>
      </w:pPr>
      <w:r w:rsidRPr="005B4C48">
        <w:rPr>
          <w:lang w:eastAsia="da-DK"/>
        </w:rPr>
        <w:lastRenderedPageBreak/>
        <w:t xml:space="preserve">Ansøger har oplyst, at </w:t>
      </w:r>
      <w:r w:rsidRPr="0064762B">
        <w:rPr>
          <w:lang w:eastAsia="da-DK"/>
        </w:rPr>
        <w:t>støj fra husdyrbruget ikke er et problem for de omkringboende. Det er Ringkøbing-Skjern Kommunes vurdering, at støj fra husdyrbruget i fremtiden ikke forventes at blive et problem for de omkringboende. Der er ikke foretaget støjberegninger i forbindelse med udarbejde</w:t>
      </w:r>
      <w:r w:rsidR="00E35848" w:rsidRPr="0064762B">
        <w:rPr>
          <w:lang w:eastAsia="da-DK"/>
        </w:rPr>
        <w:t>lsen af denne miljøtillade</w:t>
      </w:r>
      <w:r w:rsidR="008634B8" w:rsidRPr="0064762B">
        <w:rPr>
          <w:lang w:eastAsia="da-DK"/>
        </w:rPr>
        <w:t>lse.</w:t>
      </w:r>
    </w:p>
    <w:p w:rsidR="00415949" w:rsidRDefault="00415949" w:rsidP="00A37014">
      <w:pPr>
        <w:rPr>
          <w:lang w:eastAsia="da-DK"/>
        </w:rPr>
      </w:pPr>
      <w:r w:rsidRPr="005B4C48">
        <w:rPr>
          <w:lang w:eastAsia="da-DK"/>
        </w:rPr>
        <w:t>Der er i miljø</w:t>
      </w:r>
      <w:r w:rsidR="00E35848">
        <w:rPr>
          <w:lang w:eastAsia="da-DK"/>
        </w:rPr>
        <w:t>tilladelse</w:t>
      </w:r>
      <w:r w:rsidRPr="005B4C48">
        <w:rPr>
          <w:lang w:eastAsia="da-DK"/>
        </w:rPr>
        <w:t>n fastsat vilkår om</w:t>
      </w:r>
      <w:r>
        <w:rPr>
          <w:lang w:eastAsia="da-DK"/>
        </w:rPr>
        <w:t xml:space="preserve"> maksimale grænser for støj, samt at</w:t>
      </w:r>
      <w:r w:rsidRPr="005B4C48">
        <w:rPr>
          <w:lang w:eastAsia="da-DK"/>
        </w:rPr>
        <w:t xml:space="preserve"> såfremt der skulle opstå </w:t>
      </w:r>
      <w:r>
        <w:rPr>
          <w:lang w:eastAsia="da-DK"/>
        </w:rPr>
        <w:t xml:space="preserve">gener fra </w:t>
      </w:r>
      <w:r w:rsidRPr="005B4C48">
        <w:rPr>
          <w:lang w:eastAsia="da-DK"/>
        </w:rPr>
        <w:t>støj</w:t>
      </w:r>
      <w:r>
        <w:rPr>
          <w:lang w:eastAsia="da-DK"/>
        </w:rPr>
        <w:t xml:space="preserve"> </w:t>
      </w:r>
      <w:r w:rsidRPr="005B4C48">
        <w:rPr>
          <w:lang w:eastAsia="da-DK"/>
        </w:rPr>
        <w:t>for de omkringboende</w:t>
      </w:r>
      <w:r w:rsidR="00983A30">
        <w:rPr>
          <w:lang w:eastAsia="da-DK"/>
        </w:rPr>
        <w:t>,</w:t>
      </w:r>
      <w:r w:rsidRPr="005B4C48">
        <w:rPr>
          <w:lang w:eastAsia="da-DK"/>
        </w:rPr>
        <w:t xml:space="preserve"> og tilsynsmyndigheden finder det nødvendigt, skal der foretages målinger.</w:t>
      </w:r>
    </w:p>
    <w:p w:rsidR="00C031BD" w:rsidRPr="005B4C48" w:rsidRDefault="00C031BD" w:rsidP="00A37014">
      <w:pPr>
        <w:rPr>
          <w:lang w:eastAsia="da-DK"/>
        </w:rPr>
      </w:pPr>
      <w:r w:rsidRPr="005B4C48">
        <w:rPr>
          <w:lang w:eastAsia="da-DK"/>
        </w:rPr>
        <w:t>Herudover henvises der til, at det er god landmandpraksis, at transport til og fra husdyrbruget foregår ved hensynsfuld kørsel, for at begrænse bl.a. støjgener.</w:t>
      </w:r>
    </w:p>
    <w:p w:rsidR="00C031BD" w:rsidRPr="005B4C48" w:rsidRDefault="00C031BD" w:rsidP="009518B9">
      <w:pPr>
        <w:pStyle w:val="Overskrift3"/>
      </w:pPr>
      <w:bookmarkStart w:id="207" w:name="_Toc37847097"/>
      <w:r w:rsidRPr="005B4C48">
        <w:t>Lys</w:t>
      </w:r>
      <w:bookmarkEnd w:id="207"/>
    </w:p>
    <w:p w:rsidR="00232126" w:rsidRDefault="00232126" w:rsidP="00A37014">
      <w:pPr>
        <w:rPr>
          <w:lang w:eastAsia="da-DK"/>
        </w:rPr>
      </w:pPr>
      <w:r w:rsidRPr="00232126">
        <w:rPr>
          <w:lang w:eastAsia="da-DK"/>
        </w:rPr>
        <w:t>Ansøger oplyser:</w:t>
      </w:r>
      <w:r>
        <w:rPr>
          <w:lang w:eastAsia="da-DK"/>
        </w:rPr>
        <w:t xml:space="preserve"> </w:t>
      </w:r>
    </w:p>
    <w:p w:rsidR="00536013" w:rsidRPr="00536013" w:rsidRDefault="00536013" w:rsidP="00536013">
      <w:pPr>
        <w:autoSpaceDE w:val="0"/>
        <w:autoSpaceDN w:val="0"/>
        <w:adjustRightInd w:val="0"/>
        <w:spacing w:after="0" w:line="240" w:lineRule="auto"/>
        <w:rPr>
          <w:rFonts w:eastAsia="Calibri" w:cs="Times New Roman"/>
        </w:rPr>
      </w:pPr>
      <w:r w:rsidRPr="00536013">
        <w:rPr>
          <w:rFonts w:eastAsia="Calibri" w:cs="Times New Roman"/>
        </w:rPr>
        <w:t>Lyset i staldene er tændt efter behov og styres af foderstyringssystemet. Der er lys i staldene i ca. 10</w:t>
      </w:r>
    </w:p>
    <w:p w:rsidR="00536013" w:rsidRPr="00536013" w:rsidRDefault="00536013" w:rsidP="00536013">
      <w:pPr>
        <w:spacing w:after="0" w:line="276" w:lineRule="auto"/>
        <w:rPr>
          <w:rFonts w:eastAsia="Calibri" w:cs="Times New Roman"/>
        </w:rPr>
      </w:pPr>
      <w:r w:rsidRPr="00536013">
        <w:rPr>
          <w:rFonts w:eastAsia="Calibri" w:cs="Times New Roman"/>
        </w:rPr>
        <w:t>timer i døgnet i vinterhalvåret og ca. 2 timer i døgnet i sommerhalvåret. Tidsrummet kan dog variere.</w:t>
      </w:r>
    </w:p>
    <w:p w:rsidR="00536013" w:rsidRPr="002600AA" w:rsidRDefault="00536013" w:rsidP="00536013">
      <w:pPr>
        <w:spacing w:after="0" w:line="276" w:lineRule="auto"/>
        <w:rPr>
          <w:rFonts w:eastAsia="Calibri" w:cs="Times New Roman"/>
        </w:rPr>
      </w:pPr>
      <w:r w:rsidRPr="002600AA">
        <w:rPr>
          <w:rFonts w:eastAsia="Calibri" w:cs="Times New Roman"/>
        </w:rPr>
        <w:t xml:space="preserve">Lyset i staldene kan ses fra vinduerne i siden af bygningerne. </w:t>
      </w:r>
    </w:p>
    <w:p w:rsidR="00536013" w:rsidRPr="002600AA" w:rsidRDefault="00536013" w:rsidP="00536013">
      <w:pPr>
        <w:spacing w:after="200" w:line="276" w:lineRule="auto"/>
        <w:rPr>
          <w:rFonts w:eastAsia="Calibri" w:cs="Times New Roman"/>
        </w:rPr>
      </w:pPr>
      <w:r w:rsidRPr="002600AA">
        <w:rPr>
          <w:rFonts w:eastAsia="Calibri" w:cs="Times New Roman"/>
        </w:rPr>
        <w:t xml:space="preserve">Al udendørsbelysning er udelukkende orienteringslys og tændes efter behov. </w:t>
      </w:r>
    </w:p>
    <w:p w:rsidR="00536013" w:rsidRPr="002600AA" w:rsidRDefault="00536013" w:rsidP="00A37014">
      <w:pPr>
        <w:rPr>
          <w:lang w:eastAsia="da-DK"/>
        </w:rPr>
      </w:pPr>
      <w:r w:rsidRPr="002600AA">
        <w:rPr>
          <w:lang w:eastAsia="da-DK"/>
        </w:rPr>
        <w:t>Kommunens vurdering:</w:t>
      </w:r>
    </w:p>
    <w:p w:rsidR="00536013" w:rsidRPr="002600AA" w:rsidRDefault="00536013" w:rsidP="00A37014">
      <w:pPr>
        <w:rPr>
          <w:lang w:eastAsia="da-DK"/>
        </w:rPr>
      </w:pPr>
      <w:r w:rsidRPr="002600AA">
        <w:rPr>
          <w:lang w:eastAsia="da-DK"/>
        </w:rPr>
        <w:t>Det vurderes, at lys fra ejendommen ikke vil give anledning til væsentlige gener for de omkringboende, idet der ikke sker ændringer på husdyrbruget.</w:t>
      </w:r>
    </w:p>
    <w:p w:rsidR="00C031BD" w:rsidRPr="005B4C48" w:rsidRDefault="00C031BD" w:rsidP="009518B9">
      <w:pPr>
        <w:pStyle w:val="Overskrift3"/>
      </w:pPr>
      <w:bookmarkStart w:id="208" w:name="_Toc37847098"/>
      <w:r w:rsidRPr="005B4C48">
        <w:t>Fluer og skadedyr</w:t>
      </w:r>
      <w:bookmarkEnd w:id="208"/>
    </w:p>
    <w:p w:rsidR="002600AA" w:rsidRDefault="00232126" w:rsidP="002600AA">
      <w:pPr>
        <w:rPr>
          <w:lang w:eastAsia="da-DK"/>
        </w:rPr>
      </w:pPr>
      <w:r>
        <w:rPr>
          <w:lang w:eastAsia="da-DK"/>
        </w:rPr>
        <w:t xml:space="preserve">Ansøger oplyser: </w:t>
      </w:r>
    </w:p>
    <w:p w:rsidR="002600AA" w:rsidRPr="002600AA" w:rsidRDefault="002600AA" w:rsidP="002600AA">
      <w:pPr>
        <w:rPr>
          <w:rFonts w:eastAsia="Calibri" w:cs="Times New Roman"/>
        </w:rPr>
      </w:pPr>
      <w:r w:rsidRPr="002600AA">
        <w:rPr>
          <w:rFonts w:eastAsia="Calibri" w:cs="Times New Roman"/>
        </w:rPr>
        <w:t>For at bekæmpe skadedyr som kan være til gene for selve ejendommen foretages regelmæssig bekæmpelse af fluer, rotter og mus. Alle udendørs arealer samt områder omkring foderopbevaring holdes ryddeligt og rent.</w:t>
      </w:r>
    </w:p>
    <w:p w:rsidR="002600AA" w:rsidRPr="002600AA" w:rsidRDefault="002600AA" w:rsidP="002600AA">
      <w:pPr>
        <w:spacing w:after="200" w:line="276" w:lineRule="auto"/>
        <w:rPr>
          <w:rFonts w:eastAsia="Calibri" w:cs="Times New Roman"/>
        </w:rPr>
      </w:pPr>
      <w:r w:rsidRPr="002600AA">
        <w:rPr>
          <w:rFonts w:eastAsia="Calibri" w:cs="Times New Roman"/>
        </w:rPr>
        <w:t>Fluer bekæmpes ved hyppig udslusning af gylle samt med godkendte fluebekæmpelsesmidler i et begrænset, nødvendigt omfang og de til enhver tid gældende regler fra Statens Skadedyrslaboratorium følges.</w:t>
      </w:r>
    </w:p>
    <w:p w:rsidR="002600AA" w:rsidRDefault="002600AA" w:rsidP="002600AA">
      <w:pPr>
        <w:spacing w:after="200" w:line="276" w:lineRule="auto"/>
        <w:rPr>
          <w:rFonts w:eastAsia="Calibri" w:cs="Times New Roman"/>
        </w:rPr>
      </w:pPr>
      <w:r w:rsidRPr="002600AA">
        <w:rPr>
          <w:rFonts w:eastAsia="Calibri" w:cs="Times New Roman"/>
        </w:rPr>
        <w:t>Rottebekæmpelse sker via kommunal ordning.</w:t>
      </w:r>
    </w:p>
    <w:p w:rsidR="00232126" w:rsidRPr="00F725AB" w:rsidRDefault="00F725AB" w:rsidP="00F725AB">
      <w:pPr>
        <w:spacing w:after="200" w:line="276" w:lineRule="auto"/>
        <w:rPr>
          <w:rFonts w:eastAsia="Calibri" w:cs="Times New Roman"/>
          <w:szCs w:val="24"/>
        </w:rPr>
      </w:pPr>
      <w:r w:rsidRPr="00F725AB">
        <w:rPr>
          <w:rFonts w:eastAsia="Calibri" w:cs="Times New Roman"/>
          <w:szCs w:val="24"/>
        </w:rPr>
        <w:t xml:space="preserve">Det vurderes, at med det ansøgte projekt og håndteringen af forekomst af fluer og skadedyr, ikke vil blive en gene for de omkringboende. </w:t>
      </w:r>
    </w:p>
    <w:p w:rsidR="00342117"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Der er stillet vilkår om, at der skal foretages en effektiv fluebekæmpelse</w:t>
      </w:r>
      <w:r w:rsidR="00342117">
        <w:rPr>
          <w:lang w:eastAsia="da-DK"/>
        </w:rPr>
        <w:t>,</w:t>
      </w:r>
      <w:r w:rsidRPr="005B4C48">
        <w:rPr>
          <w:lang w:eastAsia="da-DK"/>
        </w:rPr>
        <w:t xml:space="preserve"> og at foder skal opbevares, så der ikke opstår risiko for tilhold af rotter m.v. På forlangende skal bekæmpelse af rotter, eller lign. for</w:t>
      </w:r>
      <w:r w:rsidR="00EA486F">
        <w:rPr>
          <w:lang w:eastAsia="da-DK"/>
        </w:rPr>
        <w:t>e</w:t>
      </w:r>
      <w:r w:rsidRPr="005B4C48">
        <w:rPr>
          <w:lang w:eastAsia="da-DK"/>
        </w:rPr>
        <w:t>tages af et auto</w:t>
      </w:r>
      <w:r w:rsidR="006C6B64">
        <w:rPr>
          <w:lang w:eastAsia="da-DK"/>
        </w:rPr>
        <w:t xml:space="preserve">riseret rottebekæmpelsesfirma. </w:t>
      </w:r>
    </w:p>
    <w:p w:rsidR="00C031BD" w:rsidRPr="005B4C48" w:rsidRDefault="00C031BD" w:rsidP="00A37014">
      <w:pPr>
        <w:rPr>
          <w:lang w:eastAsia="da-DK"/>
        </w:rPr>
      </w:pPr>
      <w:r w:rsidRPr="005B4C48">
        <w:rPr>
          <w:lang w:eastAsia="da-DK"/>
        </w:rPr>
        <w:t>Det vurderes, at ejendommens skadedyrsbekæmpelse er tilfredsstillende til at forebygge og løse et eventuelt opstået problem med skadedyr.</w:t>
      </w:r>
    </w:p>
    <w:p w:rsidR="00C031BD" w:rsidRPr="005B4C48" w:rsidRDefault="00C031BD" w:rsidP="009518B9">
      <w:pPr>
        <w:pStyle w:val="Overskrift3"/>
      </w:pPr>
      <w:bookmarkStart w:id="209" w:name="_Toc37847099"/>
      <w:r w:rsidRPr="005B4C48">
        <w:t>Støv</w:t>
      </w:r>
      <w:bookmarkEnd w:id="209"/>
    </w:p>
    <w:p w:rsidR="00232126" w:rsidRDefault="00232126" w:rsidP="00A37014">
      <w:pPr>
        <w:rPr>
          <w:highlight w:val="yellow"/>
          <w:lang w:eastAsia="da-DK"/>
        </w:rPr>
      </w:pPr>
      <w:r w:rsidRPr="00232126">
        <w:rPr>
          <w:lang w:eastAsia="da-DK"/>
        </w:rPr>
        <w:t>Ansøger oplyser:</w:t>
      </w:r>
    </w:p>
    <w:p w:rsidR="00C0413A" w:rsidRPr="00C0413A" w:rsidRDefault="00C0413A" w:rsidP="00C0413A">
      <w:pPr>
        <w:spacing w:after="200" w:line="276" w:lineRule="auto"/>
        <w:rPr>
          <w:rFonts w:eastAsia="Calibri" w:cs="Times New Roman"/>
        </w:rPr>
      </w:pPr>
      <w:r w:rsidRPr="00C0413A">
        <w:rPr>
          <w:rFonts w:eastAsia="Calibri" w:cs="Times New Roman"/>
        </w:rPr>
        <w:lastRenderedPageBreak/>
        <w:t>Den primære støvkilde er støv fra ventilationsanlæg. Der er overbrusning i alle stalde.</w:t>
      </w:r>
    </w:p>
    <w:p w:rsidR="00C0413A" w:rsidRPr="00C0413A" w:rsidRDefault="00C0413A" w:rsidP="00C0413A">
      <w:pPr>
        <w:spacing w:after="200" w:line="276" w:lineRule="auto"/>
        <w:rPr>
          <w:rFonts w:eastAsia="Calibri" w:cs="Times New Roman"/>
        </w:rPr>
      </w:pPr>
      <w:r w:rsidRPr="00C0413A">
        <w:rPr>
          <w:rFonts w:eastAsia="Calibri" w:cs="Times New Roman"/>
        </w:rPr>
        <w:t>I forbindelse med håndtering af foder, levering af foder m.m., kan der opstå støvgener. Alt foder opbeva</w:t>
      </w:r>
      <w:r w:rsidR="00CE744D">
        <w:rPr>
          <w:rFonts w:eastAsia="Calibri" w:cs="Times New Roman"/>
        </w:rPr>
        <w:t>res i udendørs eller indendørs</w:t>
      </w:r>
      <w:r w:rsidRPr="00C0413A">
        <w:rPr>
          <w:rFonts w:eastAsia="Calibri" w:cs="Times New Roman"/>
        </w:rPr>
        <w:t xml:space="preserve"> lukkede siloer. Transport af foder mellem fodersiloerne og stalden foregår i et lukket system, derved er støvgener fra håndtering af foder meget begrænset. </w:t>
      </w:r>
    </w:p>
    <w:p w:rsidR="00C0413A" w:rsidRPr="00C0413A" w:rsidRDefault="00C0413A" w:rsidP="00C0413A">
      <w:pPr>
        <w:spacing w:after="200" w:line="276" w:lineRule="auto"/>
        <w:rPr>
          <w:rFonts w:eastAsia="Calibri" w:cs="Times New Roman"/>
        </w:rPr>
      </w:pPr>
      <w:r w:rsidRPr="00C0413A">
        <w:rPr>
          <w:rFonts w:eastAsia="Calibri" w:cs="Times New Roman"/>
        </w:rPr>
        <w:t>Der anvendes vådfoder i alle stalde.</w:t>
      </w:r>
    </w:p>
    <w:p w:rsidR="00C0413A" w:rsidRDefault="00C0413A" w:rsidP="00965F26">
      <w:pPr>
        <w:autoSpaceDE w:val="0"/>
        <w:autoSpaceDN w:val="0"/>
        <w:adjustRightInd w:val="0"/>
        <w:spacing w:after="0" w:line="276" w:lineRule="auto"/>
        <w:contextualSpacing/>
        <w:rPr>
          <w:rFonts w:eastAsia="Calibri" w:cs="Times New Roman"/>
        </w:rPr>
      </w:pPr>
      <w:r w:rsidRPr="00C0413A">
        <w:rPr>
          <w:rFonts w:eastAsia="Calibri" w:cs="Times New Roman"/>
        </w:rPr>
        <w:t>Generelt vurderes at støvgener fra ejendommen vil være relative få og kortvarige og derfor ikke vil være til væsentlig gene for omkringboende naboer.</w:t>
      </w:r>
    </w:p>
    <w:p w:rsidR="00965F26" w:rsidRPr="00965F26" w:rsidRDefault="00965F26" w:rsidP="00965F26">
      <w:pPr>
        <w:autoSpaceDE w:val="0"/>
        <w:autoSpaceDN w:val="0"/>
        <w:adjustRightInd w:val="0"/>
        <w:spacing w:after="0" w:line="276" w:lineRule="auto"/>
        <w:contextualSpacing/>
        <w:rPr>
          <w:rFonts w:eastAsia="Calibri" w:cs="Times New Roman"/>
        </w:rPr>
      </w:pPr>
    </w:p>
    <w:p w:rsidR="006C6B64" w:rsidRDefault="007A62D9" w:rsidP="00A37014">
      <w:pPr>
        <w:rPr>
          <w:lang w:eastAsia="da-DK"/>
        </w:rPr>
      </w:pPr>
      <w:r>
        <w:rPr>
          <w:lang w:eastAsia="da-DK"/>
        </w:rPr>
        <w:t xml:space="preserve">Kommunens vurdering: </w:t>
      </w:r>
    </w:p>
    <w:p w:rsidR="00C031BD" w:rsidRPr="005B4C48" w:rsidRDefault="00C031BD" w:rsidP="00A37014">
      <w:pPr>
        <w:rPr>
          <w:lang w:eastAsia="da-DK"/>
        </w:rPr>
      </w:pPr>
      <w:r w:rsidRPr="005B4C48">
        <w:rPr>
          <w:lang w:eastAsia="da-DK"/>
        </w:rPr>
        <w:t>Det forventes ikke, at husdyrbruget vil give anledning til støvgener for de omkringboende. Der er fastsat vilkår til, at sikre de omkringboende mod støvgener fra husdyrbruget. Herudover henvises der til, at det er god landmandpraksis, at transport til og fra husdyrbruget foregår ved hensynsfuld kørsel, for at begrænse bl.a. støvgener.</w:t>
      </w:r>
    </w:p>
    <w:p w:rsidR="00C031BD" w:rsidRPr="005B4C48" w:rsidRDefault="00C031BD" w:rsidP="009518B9">
      <w:pPr>
        <w:pStyle w:val="Overskrift3"/>
      </w:pPr>
      <w:bookmarkStart w:id="210" w:name="_Toc37847100"/>
      <w:r w:rsidRPr="005B4C48">
        <w:t>Transport</w:t>
      </w:r>
      <w:bookmarkEnd w:id="210"/>
    </w:p>
    <w:p w:rsidR="006253EE" w:rsidRPr="006253EE" w:rsidRDefault="006253EE" w:rsidP="006253EE">
      <w:r w:rsidRPr="006253EE">
        <w:t>Kommunen skal i forbindelse med sagsbehandlingen af en miljø</w:t>
      </w:r>
      <w:r w:rsidR="00E35848">
        <w:t>tilladelse</w:t>
      </w:r>
      <w:r w:rsidRPr="006253EE">
        <w:t xml:space="preserve"> vurdere, om til-og frakørsel til bedriften vil kunne ske uden væsentlige miljømæssige gener for de omboende. Generne fra trafik forekommer i forbindelse med til- og frakørsel til bedriften med dyr, foder og husdyrgødning. </w:t>
      </w:r>
    </w:p>
    <w:p w:rsidR="006253EE" w:rsidRPr="006253EE" w:rsidRDefault="006253EE" w:rsidP="006253EE">
      <w:r w:rsidRPr="006253EE">
        <w:t>Generelt kan der i en miljø</w:t>
      </w:r>
      <w:r w:rsidR="00E35848">
        <w:t>tilladel</w:t>
      </w:r>
      <w:r w:rsidRPr="006253EE">
        <w:t>se stilles vilkår til om, at anvende bestemte interne veje samt hvilke veje der skal benyttes ved til- og frakørsel. Der kan desuden stilles krav om, at til-eller frakørsel af foder, gødning m.v. kun må ske på bestemte tidspunkter. Derimod er der ikke i husdyrbrugsloven hjemmel til at fastsætte vilkår for transporten på offentlig vej, samt spørgsmål vedr. belastning af det lokale vejnet. Færdsel på offentlig vej reguleres af færdselsloven og håndhæves af politiet. (NMK-132-00789 og NMK-132-00839).</w:t>
      </w:r>
    </w:p>
    <w:p w:rsidR="00232126" w:rsidRDefault="00232126" w:rsidP="00A37014">
      <w:pPr>
        <w:rPr>
          <w:lang w:eastAsia="da-DK"/>
        </w:rPr>
      </w:pPr>
      <w:r>
        <w:rPr>
          <w:lang w:eastAsia="da-DK"/>
        </w:rPr>
        <w:t xml:space="preserve">Ansøger oplyser: </w:t>
      </w:r>
    </w:p>
    <w:p w:rsidR="00965F26" w:rsidRPr="00965F26" w:rsidRDefault="00965F26" w:rsidP="00965F26">
      <w:pPr>
        <w:spacing w:after="200" w:line="276" w:lineRule="auto"/>
        <w:rPr>
          <w:rFonts w:eastAsia="Calibri" w:cs="Times New Roman"/>
        </w:rPr>
      </w:pPr>
      <w:r w:rsidRPr="00965F26">
        <w:rPr>
          <w:rFonts w:eastAsia="Calibri" w:cs="Times New Roman"/>
        </w:rPr>
        <w:t xml:space="preserve">Til ejendommen er der to indkørsler (blå pile). </w:t>
      </w:r>
    </w:p>
    <w:p w:rsidR="00965F26" w:rsidRDefault="00965F26" w:rsidP="00A37014">
      <w:pPr>
        <w:rPr>
          <w:lang w:eastAsia="da-DK"/>
        </w:rPr>
      </w:pPr>
    </w:p>
    <w:p w:rsidR="00965F26" w:rsidRDefault="00CE744D" w:rsidP="00A37014">
      <w:pPr>
        <w:rPr>
          <w:lang w:eastAsia="da-DK"/>
        </w:rPr>
      </w:pPr>
      <w:r>
        <w:rPr>
          <w:noProof/>
          <w:lang w:eastAsia="da-DK"/>
        </w:rPr>
        <w:lastRenderedPageBreak/>
        <w:drawing>
          <wp:inline distT="0" distB="0" distL="0" distR="0" wp14:anchorId="7B42D475" wp14:editId="09A4658E">
            <wp:extent cx="6120765" cy="4908550"/>
            <wp:effectExtent l="0" t="0" r="0" b="6350"/>
            <wp:docPr id="35" name="Billed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4908550"/>
                    </a:xfrm>
                    <a:prstGeom prst="rect">
                      <a:avLst/>
                    </a:prstGeom>
                  </pic:spPr>
                </pic:pic>
              </a:graphicData>
            </a:graphic>
          </wp:inline>
        </w:drawing>
      </w:r>
    </w:p>
    <w:p w:rsidR="00965F26" w:rsidRPr="00965F26" w:rsidRDefault="00965F26" w:rsidP="00965F26">
      <w:pPr>
        <w:spacing w:after="200" w:line="276" w:lineRule="auto"/>
        <w:rPr>
          <w:rFonts w:eastAsia="Calibri" w:cs="Times New Roman"/>
        </w:rPr>
      </w:pPr>
      <w:r w:rsidRPr="00965F26">
        <w:rPr>
          <w:rFonts w:eastAsia="Calibri" w:cs="Times New Roman"/>
        </w:rPr>
        <w:t xml:space="preserve">Transporter forekommer i forbindelse med levering af foder, gødning, brændstof og andre forbrugsstoffer. Der sker desuden transporter i forbindelse med afhentning af levende og døde dyr samt intern på bedriften. </w:t>
      </w:r>
    </w:p>
    <w:p w:rsidR="00965F26" w:rsidRPr="00965F26" w:rsidRDefault="00965F26" w:rsidP="00965F26">
      <w:pPr>
        <w:spacing w:after="200" w:line="276" w:lineRule="auto"/>
        <w:rPr>
          <w:rFonts w:eastAsia="Calibri" w:cs="Times New Roman"/>
        </w:rPr>
      </w:pPr>
      <w:r w:rsidRPr="00965F26">
        <w:rPr>
          <w:rFonts w:eastAsia="Calibri" w:cs="Times New Roman"/>
        </w:rPr>
        <w:t xml:space="preserve">Én transport svarer til både en kørsel til og fra ejendommen.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2"/>
        <w:gridCol w:w="2551"/>
        <w:gridCol w:w="3879"/>
      </w:tblGrid>
      <w:tr w:rsidR="00965F26" w:rsidRPr="00965F26" w:rsidTr="00965F26">
        <w:tc>
          <w:tcPr>
            <w:tcW w:w="2102" w:type="dxa"/>
            <w:shd w:val="clear" w:color="auto" w:fill="auto"/>
          </w:tcPr>
          <w:p w:rsidR="00965F26" w:rsidRPr="00965F26" w:rsidRDefault="00965F26" w:rsidP="00965F26">
            <w:pPr>
              <w:autoSpaceDE w:val="0"/>
              <w:autoSpaceDN w:val="0"/>
              <w:adjustRightInd w:val="0"/>
              <w:spacing w:after="0" w:line="276" w:lineRule="auto"/>
              <w:rPr>
                <w:rFonts w:eastAsia="Calibri" w:cs="Calibri"/>
                <w:b/>
                <w:szCs w:val="24"/>
              </w:rPr>
            </w:pPr>
            <w:r w:rsidRPr="00965F26">
              <w:rPr>
                <w:rFonts w:eastAsia="Calibri" w:cs="Calibri"/>
                <w:b/>
                <w:szCs w:val="24"/>
              </w:rPr>
              <w:t>Type</w:t>
            </w:r>
          </w:p>
        </w:tc>
        <w:tc>
          <w:tcPr>
            <w:tcW w:w="2551" w:type="dxa"/>
          </w:tcPr>
          <w:p w:rsidR="00965F26" w:rsidRPr="00965F26" w:rsidRDefault="00965F26" w:rsidP="00965F26">
            <w:pPr>
              <w:autoSpaceDE w:val="0"/>
              <w:autoSpaceDN w:val="0"/>
              <w:adjustRightInd w:val="0"/>
              <w:spacing w:after="0" w:line="276" w:lineRule="auto"/>
              <w:rPr>
                <w:rFonts w:eastAsia="Calibri" w:cs="Calibri"/>
                <w:b/>
                <w:szCs w:val="24"/>
              </w:rPr>
            </w:pPr>
            <w:r w:rsidRPr="00965F26">
              <w:rPr>
                <w:rFonts w:eastAsia="Calibri" w:cs="Calibri"/>
                <w:b/>
                <w:szCs w:val="24"/>
              </w:rPr>
              <w:t>Ca. antal/år</w:t>
            </w:r>
          </w:p>
        </w:tc>
        <w:tc>
          <w:tcPr>
            <w:tcW w:w="3879" w:type="dxa"/>
            <w:shd w:val="clear" w:color="auto" w:fill="auto"/>
          </w:tcPr>
          <w:p w:rsidR="00965F26" w:rsidRPr="00965F26" w:rsidRDefault="00965F26" w:rsidP="00965F26">
            <w:pPr>
              <w:autoSpaceDE w:val="0"/>
              <w:autoSpaceDN w:val="0"/>
              <w:adjustRightInd w:val="0"/>
              <w:spacing w:after="0" w:line="276" w:lineRule="auto"/>
              <w:rPr>
                <w:rFonts w:eastAsia="Calibri" w:cs="Calibri"/>
                <w:b/>
                <w:szCs w:val="24"/>
              </w:rPr>
            </w:pPr>
            <w:r w:rsidRPr="00965F26">
              <w:rPr>
                <w:rFonts w:eastAsia="Calibri" w:cs="Calibri"/>
                <w:b/>
                <w:szCs w:val="24"/>
              </w:rPr>
              <w:t>Kommentarer</w:t>
            </w:r>
          </w:p>
          <w:p w:rsidR="00965F26" w:rsidRPr="00965F26" w:rsidRDefault="00965F26" w:rsidP="00965F26">
            <w:pPr>
              <w:autoSpaceDE w:val="0"/>
              <w:autoSpaceDN w:val="0"/>
              <w:adjustRightInd w:val="0"/>
              <w:spacing w:after="0" w:line="276" w:lineRule="auto"/>
              <w:rPr>
                <w:rFonts w:eastAsia="Calibri" w:cs="Calibri"/>
                <w:b/>
                <w:szCs w:val="24"/>
              </w:rPr>
            </w:pPr>
          </w:p>
        </w:tc>
      </w:tr>
      <w:tr w:rsidR="00965F26" w:rsidRPr="00965F26" w:rsidTr="00965F26">
        <w:tc>
          <w:tcPr>
            <w:tcW w:w="2102" w:type="dxa"/>
            <w:shd w:val="clear" w:color="auto" w:fill="auto"/>
          </w:tcPr>
          <w:p w:rsidR="00965F26" w:rsidRPr="00965F26" w:rsidRDefault="00965F26" w:rsidP="00965F26">
            <w:pPr>
              <w:autoSpaceDE w:val="0"/>
              <w:autoSpaceDN w:val="0"/>
              <w:adjustRightInd w:val="0"/>
              <w:spacing w:after="0" w:line="276" w:lineRule="auto"/>
              <w:rPr>
                <w:rFonts w:eastAsia="Calibri" w:cs="Calibri"/>
                <w:szCs w:val="24"/>
              </w:rPr>
            </w:pPr>
            <w:r w:rsidRPr="00965F26">
              <w:rPr>
                <w:rFonts w:eastAsia="Calibri" w:cs="Calibri"/>
                <w:szCs w:val="24"/>
              </w:rPr>
              <w:t>Indkøbt foder</w:t>
            </w:r>
          </w:p>
        </w:tc>
        <w:tc>
          <w:tcPr>
            <w:tcW w:w="2551" w:type="dxa"/>
          </w:tcPr>
          <w:p w:rsidR="00965F26" w:rsidRPr="00965F26" w:rsidRDefault="00965F26" w:rsidP="00965F26">
            <w:pPr>
              <w:autoSpaceDE w:val="0"/>
              <w:autoSpaceDN w:val="0"/>
              <w:adjustRightInd w:val="0"/>
              <w:spacing w:after="0" w:line="276" w:lineRule="auto"/>
              <w:rPr>
                <w:rFonts w:eastAsia="Calibri" w:cs="Calibri"/>
                <w:szCs w:val="24"/>
              </w:rPr>
            </w:pPr>
            <w:r w:rsidRPr="00965F26">
              <w:rPr>
                <w:rFonts w:eastAsia="Calibri" w:cs="Calibri"/>
                <w:szCs w:val="24"/>
              </w:rPr>
              <w:t>48</w:t>
            </w:r>
          </w:p>
        </w:tc>
        <w:tc>
          <w:tcPr>
            <w:tcW w:w="3879" w:type="dxa"/>
            <w:shd w:val="clear" w:color="auto" w:fill="auto"/>
          </w:tcPr>
          <w:p w:rsidR="00965F26" w:rsidRPr="00965F26" w:rsidRDefault="00965F26" w:rsidP="00965F26">
            <w:pPr>
              <w:autoSpaceDE w:val="0"/>
              <w:autoSpaceDN w:val="0"/>
              <w:adjustRightInd w:val="0"/>
              <w:spacing w:after="0" w:line="276" w:lineRule="auto"/>
              <w:rPr>
                <w:rFonts w:eastAsia="Calibri" w:cs="Calibri"/>
                <w:szCs w:val="24"/>
              </w:rPr>
            </w:pPr>
            <w:r w:rsidRPr="00965F26">
              <w:rPr>
                <w:rFonts w:eastAsia="Calibri" w:cs="Calibri"/>
                <w:szCs w:val="24"/>
              </w:rPr>
              <w:t>Alle siloer fyldes med korn i høst. Når de løber tør leveres der korn igen. Det er typisk omkring april måned.</w:t>
            </w:r>
          </w:p>
          <w:p w:rsidR="00965F26" w:rsidRPr="00965F26" w:rsidRDefault="00965F26" w:rsidP="00965F26">
            <w:pPr>
              <w:autoSpaceDE w:val="0"/>
              <w:autoSpaceDN w:val="0"/>
              <w:adjustRightInd w:val="0"/>
              <w:spacing w:after="0" w:line="276" w:lineRule="auto"/>
              <w:rPr>
                <w:rFonts w:eastAsia="Calibri" w:cs="Calibri"/>
                <w:szCs w:val="24"/>
              </w:rPr>
            </w:pPr>
            <w:r w:rsidRPr="00965F26">
              <w:rPr>
                <w:rFonts w:eastAsia="Calibri" w:cs="Calibri"/>
                <w:szCs w:val="24"/>
              </w:rPr>
              <w:t>Soya og mineraler leveres særskilt.</w:t>
            </w:r>
          </w:p>
        </w:tc>
      </w:tr>
      <w:tr w:rsidR="00965F26" w:rsidRPr="00965F26" w:rsidTr="00965F26">
        <w:tc>
          <w:tcPr>
            <w:tcW w:w="2102" w:type="dxa"/>
            <w:shd w:val="clear" w:color="auto" w:fill="auto"/>
          </w:tcPr>
          <w:p w:rsidR="00965F26" w:rsidRPr="00965F26" w:rsidRDefault="00965F26" w:rsidP="00965F26">
            <w:pPr>
              <w:autoSpaceDE w:val="0"/>
              <w:autoSpaceDN w:val="0"/>
              <w:adjustRightInd w:val="0"/>
              <w:spacing w:after="0" w:line="276" w:lineRule="auto"/>
              <w:rPr>
                <w:rFonts w:eastAsia="Calibri" w:cs="Calibri"/>
                <w:szCs w:val="24"/>
              </w:rPr>
            </w:pPr>
            <w:r w:rsidRPr="00965F26">
              <w:rPr>
                <w:rFonts w:eastAsia="Calibri" w:cs="Calibri"/>
                <w:szCs w:val="24"/>
              </w:rPr>
              <w:t>Gylle til biogas</w:t>
            </w:r>
          </w:p>
        </w:tc>
        <w:tc>
          <w:tcPr>
            <w:tcW w:w="2551" w:type="dxa"/>
          </w:tcPr>
          <w:p w:rsidR="00965F26" w:rsidRPr="00965F26" w:rsidRDefault="00965F26" w:rsidP="00965F26">
            <w:pPr>
              <w:autoSpaceDE w:val="0"/>
              <w:autoSpaceDN w:val="0"/>
              <w:adjustRightInd w:val="0"/>
              <w:spacing w:after="0" w:line="276" w:lineRule="auto"/>
              <w:rPr>
                <w:rFonts w:eastAsia="Calibri" w:cs="Calibri"/>
                <w:szCs w:val="24"/>
              </w:rPr>
            </w:pPr>
            <w:r w:rsidRPr="00965F26">
              <w:rPr>
                <w:rFonts w:eastAsia="Calibri" w:cs="Calibri"/>
                <w:szCs w:val="24"/>
              </w:rPr>
              <w:t>120</w:t>
            </w:r>
          </w:p>
        </w:tc>
        <w:tc>
          <w:tcPr>
            <w:tcW w:w="3879" w:type="dxa"/>
            <w:shd w:val="clear" w:color="auto" w:fill="auto"/>
          </w:tcPr>
          <w:p w:rsidR="00965F26" w:rsidRPr="00965F26" w:rsidRDefault="00965F26" w:rsidP="00965F26">
            <w:pPr>
              <w:autoSpaceDE w:val="0"/>
              <w:autoSpaceDN w:val="0"/>
              <w:adjustRightInd w:val="0"/>
              <w:spacing w:after="0" w:line="276" w:lineRule="auto"/>
              <w:rPr>
                <w:rFonts w:eastAsia="Calibri" w:cs="Calibri"/>
                <w:szCs w:val="24"/>
              </w:rPr>
            </w:pPr>
            <w:r w:rsidRPr="00965F26">
              <w:rPr>
                <w:rFonts w:eastAsia="Calibri" w:cs="Calibri"/>
                <w:szCs w:val="24"/>
              </w:rPr>
              <w:t>Gyllen afhentes hver 14. dag. Lastbilen aftager 35 tons pr. læs. I fremtiden tages afgasset gylle med og fyldes i gylletanken ved klimastalden.</w:t>
            </w:r>
          </w:p>
        </w:tc>
      </w:tr>
      <w:tr w:rsidR="00965F26" w:rsidRPr="00965F26" w:rsidTr="00965F26">
        <w:tc>
          <w:tcPr>
            <w:tcW w:w="2102" w:type="dxa"/>
            <w:shd w:val="clear" w:color="auto" w:fill="auto"/>
          </w:tcPr>
          <w:p w:rsidR="00965F26" w:rsidRPr="00965F26" w:rsidRDefault="00965F26" w:rsidP="00965F26">
            <w:pPr>
              <w:autoSpaceDE w:val="0"/>
              <w:autoSpaceDN w:val="0"/>
              <w:adjustRightInd w:val="0"/>
              <w:spacing w:after="0" w:line="276" w:lineRule="auto"/>
              <w:rPr>
                <w:rFonts w:eastAsia="Calibri" w:cs="Calibri"/>
                <w:szCs w:val="24"/>
              </w:rPr>
            </w:pPr>
            <w:r w:rsidRPr="00965F26">
              <w:rPr>
                <w:rFonts w:eastAsia="Calibri" w:cs="Calibri"/>
                <w:szCs w:val="24"/>
              </w:rPr>
              <w:t>Husdyrgødning</w:t>
            </w:r>
          </w:p>
        </w:tc>
        <w:tc>
          <w:tcPr>
            <w:tcW w:w="2551" w:type="dxa"/>
          </w:tcPr>
          <w:p w:rsidR="00965F26" w:rsidRPr="00965F26" w:rsidRDefault="00965F26" w:rsidP="00965F26">
            <w:pPr>
              <w:autoSpaceDE w:val="0"/>
              <w:autoSpaceDN w:val="0"/>
              <w:adjustRightInd w:val="0"/>
              <w:spacing w:after="0" w:line="276" w:lineRule="auto"/>
              <w:rPr>
                <w:rFonts w:eastAsia="Calibri" w:cs="Calibri"/>
                <w:szCs w:val="24"/>
              </w:rPr>
            </w:pPr>
            <w:r w:rsidRPr="00965F26">
              <w:rPr>
                <w:rFonts w:eastAsia="Calibri" w:cs="Calibri"/>
                <w:szCs w:val="24"/>
              </w:rPr>
              <w:t>160</w:t>
            </w:r>
          </w:p>
        </w:tc>
        <w:tc>
          <w:tcPr>
            <w:tcW w:w="3879" w:type="dxa"/>
            <w:shd w:val="clear" w:color="auto" w:fill="auto"/>
          </w:tcPr>
          <w:p w:rsidR="00965F26" w:rsidRPr="00965F26" w:rsidRDefault="00965F26" w:rsidP="00965F26">
            <w:pPr>
              <w:autoSpaceDE w:val="0"/>
              <w:autoSpaceDN w:val="0"/>
              <w:adjustRightInd w:val="0"/>
              <w:spacing w:after="0" w:line="276" w:lineRule="auto"/>
              <w:rPr>
                <w:rFonts w:eastAsia="Calibri" w:cs="Calibri"/>
                <w:szCs w:val="24"/>
              </w:rPr>
            </w:pPr>
            <w:r w:rsidRPr="00965F26">
              <w:rPr>
                <w:rFonts w:eastAsia="Calibri" w:cs="Calibri"/>
                <w:szCs w:val="24"/>
              </w:rPr>
              <w:t>Al jord er bortforpagtet til Mejlby maskinstation, der ligeledes aftager gyllen.</w:t>
            </w:r>
          </w:p>
          <w:p w:rsidR="00965F26" w:rsidRPr="00965F26" w:rsidRDefault="00965F26" w:rsidP="00965F26">
            <w:pPr>
              <w:autoSpaceDE w:val="0"/>
              <w:autoSpaceDN w:val="0"/>
              <w:adjustRightInd w:val="0"/>
              <w:spacing w:after="0" w:line="276" w:lineRule="auto"/>
              <w:rPr>
                <w:rFonts w:eastAsia="Calibri" w:cs="Calibri"/>
                <w:szCs w:val="24"/>
              </w:rPr>
            </w:pPr>
            <w:r w:rsidRPr="00965F26">
              <w:rPr>
                <w:rFonts w:eastAsia="Calibri" w:cs="Calibri"/>
                <w:szCs w:val="24"/>
              </w:rPr>
              <w:t>Køres med 25 t gyllevogn.</w:t>
            </w:r>
          </w:p>
        </w:tc>
      </w:tr>
      <w:tr w:rsidR="00965F26" w:rsidRPr="00965F26" w:rsidTr="00965F26">
        <w:tc>
          <w:tcPr>
            <w:tcW w:w="2102" w:type="dxa"/>
            <w:shd w:val="clear" w:color="auto" w:fill="auto"/>
          </w:tcPr>
          <w:p w:rsidR="00965F26" w:rsidRPr="00965F26" w:rsidRDefault="00965F26" w:rsidP="00965F26">
            <w:pPr>
              <w:autoSpaceDE w:val="0"/>
              <w:autoSpaceDN w:val="0"/>
              <w:adjustRightInd w:val="0"/>
              <w:spacing w:after="0" w:line="276" w:lineRule="auto"/>
              <w:rPr>
                <w:rFonts w:eastAsia="Calibri" w:cs="Calibri"/>
                <w:szCs w:val="24"/>
              </w:rPr>
            </w:pPr>
            <w:r w:rsidRPr="00965F26">
              <w:rPr>
                <w:rFonts w:eastAsia="Calibri" w:cs="Calibri"/>
                <w:szCs w:val="24"/>
              </w:rPr>
              <w:lastRenderedPageBreak/>
              <w:t>Husdyr til/fra ejendommen</w:t>
            </w:r>
          </w:p>
        </w:tc>
        <w:tc>
          <w:tcPr>
            <w:tcW w:w="2551" w:type="dxa"/>
          </w:tcPr>
          <w:p w:rsidR="00965F26" w:rsidRPr="00965F26" w:rsidRDefault="00965F26" w:rsidP="00965F26">
            <w:pPr>
              <w:autoSpaceDE w:val="0"/>
              <w:autoSpaceDN w:val="0"/>
              <w:adjustRightInd w:val="0"/>
              <w:spacing w:after="0" w:line="276" w:lineRule="auto"/>
              <w:rPr>
                <w:rFonts w:eastAsia="Calibri" w:cs="Calibri"/>
                <w:szCs w:val="24"/>
              </w:rPr>
            </w:pPr>
            <w:r w:rsidRPr="00965F26">
              <w:rPr>
                <w:rFonts w:eastAsia="Calibri" w:cs="Calibri"/>
                <w:szCs w:val="24"/>
              </w:rPr>
              <w:t>104</w:t>
            </w:r>
          </w:p>
          <w:p w:rsidR="00965F26" w:rsidRPr="00965F26" w:rsidRDefault="00965F26" w:rsidP="00965F26">
            <w:pPr>
              <w:autoSpaceDE w:val="0"/>
              <w:autoSpaceDN w:val="0"/>
              <w:adjustRightInd w:val="0"/>
              <w:spacing w:after="0" w:line="276" w:lineRule="auto"/>
              <w:rPr>
                <w:rFonts w:eastAsia="Calibri" w:cs="Calibri"/>
                <w:szCs w:val="24"/>
              </w:rPr>
            </w:pPr>
          </w:p>
          <w:p w:rsidR="00965F26" w:rsidRPr="00965F26" w:rsidRDefault="00965F26" w:rsidP="00965F26">
            <w:pPr>
              <w:autoSpaceDE w:val="0"/>
              <w:autoSpaceDN w:val="0"/>
              <w:adjustRightInd w:val="0"/>
              <w:spacing w:after="0" w:line="276" w:lineRule="auto"/>
              <w:rPr>
                <w:rFonts w:eastAsia="Calibri" w:cs="Calibri"/>
                <w:szCs w:val="24"/>
              </w:rPr>
            </w:pPr>
            <w:r w:rsidRPr="00965F26">
              <w:rPr>
                <w:rFonts w:eastAsia="Calibri" w:cs="Calibri"/>
                <w:szCs w:val="24"/>
              </w:rPr>
              <w:t>60</w:t>
            </w:r>
          </w:p>
        </w:tc>
        <w:tc>
          <w:tcPr>
            <w:tcW w:w="3879" w:type="dxa"/>
            <w:shd w:val="clear" w:color="auto" w:fill="auto"/>
          </w:tcPr>
          <w:p w:rsidR="00965F26" w:rsidRPr="00965F26" w:rsidRDefault="00965F26" w:rsidP="00965F26">
            <w:pPr>
              <w:autoSpaceDE w:val="0"/>
              <w:autoSpaceDN w:val="0"/>
              <w:adjustRightInd w:val="0"/>
              <w:spacing w:after="0" w:line="276" w:lineRule="auto"/>
              <w:rPr>
                <w:rFonts w:eastAsia="Calibri" w:cs="Calibri"/>
                <w:szCs w:val="24"/>
              </w:rPr>
            </w:pPr>
            <w:r w:rsidRPr="00965F26">
              <w:rPr>
                <w:rFonts w:eastAsia="Calibri" w:cs="Calibri"/>
                <w:szCs w:val="24"/>
              </w:rPr>
              <w:t xml:space="preserve">Der leveres 2 hold smågrise /uge fra egne </w:t>
            </w:r>
            <w:proofErr w:type="spellStart"/>
            <w:r w:rsidRPr="00965F26">
              <w:rPr>
                <w:rFonts w:eastAsia="Calibri" w:cs="Calibri"/>
                <w:szCs w:val="24"/>
              </w:rPr>
              <w:t>soejendomme</w:t>
            </w:r>
            <w:proofErr w:type="spellEnd"/>
            <w:r w:rsidRPr="00965F26">
              <w:rPr>
                <w:rFonts w:eastAsia="Calibri" w:cs="Calibri"/>
                <w:szCs w:val="24"/>
              </w:rPr>
              <w:t>.</w:t>
            </w:r>
          </w:p>
          <w:p w:rsidR="00965F26" w:rsidRPr="00965F26" w:rsidRDefault="00965F26" w:rsidP="00965F26">
            <w:pPr>
              <w:autoSpaceDE w:val="0"/>
              <w:autoSpaceDN w:val="0"/>
              <w:adjustRightInd w:val="0"/>
              <w:spacing w:after="0" w:line="276" w:lineRule="auto"/>
              <w:rPr>
                <w:rFonts w:eastAsia="Calibri" w:cs="Calibri"/>
                <w:szCs w:val="24"/>
              </w:rPr>
            </w:pPr>
            <w:r w:rsidRPr="00965F26">
              <w:rPr>
                <w:rFonts w:eastAsia="Calibri" w:cs="Calibri"/>
                <w:szCs w:val="24"/>
              </w:rPr>
              <w:t>Der køres grise fra ejendommen 5-6 uger i træk, hvorefter der er pause i 4 uger. Dette gentages året rundt.</w:t>
            </w:r>
          </w:p>
        </w:tc>
      </w:tr>
      <w:tr w:rsidR="00965F26" w:rsidRPr="00965F26" w:rsidTr="00965F26">
        <w:trPr>
          <w:trHeight w:val="537"/>
        </w:trPr>
        <w:tc>
          <w:tcPr>
            <w:tcW w:w="2102" w:type="dxa"/>
            <w:shd w:val="clear" w:color="auto" w:fill="auto"/>
          </w:tcPr>
          <w:p w:rsidR="00965F26" w:rsidRPr="00965F26" w:rsidRDefault="00965F26" w:rsidP="00965F26">
            <w:pPr>
              <w:autoSpaceDE w:val="0"/>
              <w:autoSpaceDN w:val="0"/>
              <w:adjustRightInd w:val="0"/>
              <w:spacing w:after="0" w:line="276" w:lineRule="auto"/>
              <w:rPr>
                <w:rFonts w:eastAsia="Calibri" w:cs="Calibri"/>
                <w:szCs w:val="24"/>
              </w:rPr>
            </w:pPr>
            <w:r w:rsidRPr="00965F26">
              <w:rPr>
                <w:rFonts w:eastAsia="Calibri" w:cs="Calibri"/>
                <w:szCs w:val="24"/>
              </w:rPr>
              <w:t>Dyrlæge</w:t>
            </w:r>
          </w:p>
        </w:tc>
        <w:tc>
          <w:tcPr>
            <w:tcW w:w="2551" w:type="dxa"/>
          </w:tcPr>
          <w:p w:rsidR="00965F26" w:rsidRPr="00965F26" w:rsidRDefault="00965F26" w:rsidP="00965F26">
            <w:pPr>
              <w:autoSpaceDE w:val="0"/>
              <w:autoSpaceDN w:val="0"/>
              <w:adjustRightInd w:val="0"/>
              <w:spacing w:after="0" w:line="276" w:lineRule="auto"/>
              <w:rPr>
                <w:rFonts w:eastAsia="Calibri" w:cs="Calibri"/>
                <w:szCs w:val="24"/>
              </w:rPr>
            </w:pPr>
            <w:r w:rsidRPr="00965F26">
              <w:rPr>
                <w:rFonts w:eastAsia="Calibri" w:cs="Calibri"/>
                <w:szCs w:val="24"/>
              </w:rPr>
              <w:t>12</w:t>
            </w:r>
          </w:p>
        </w:tc>
        <w:tc>
          <w:tcPr>
            <w:tcW w:w="3879" w:type="dxa"/>
            <w:shd w:val="clear" w:color="auto" w:fill="auto"/>
          </w:tcPr>
          <w:p w:rsidR="00965F26" w:rsidRPr="00965F26" w:rsidRDefault="00965F26" w:rsidP="00965F26">
            <w:pPr>
              <w:autoSpaceDE w:val="0"/>
              <w:autoSpaceDN w:val="0"/>
              <w:adjustRightInd w:val="0"/>
              <w:spacing w:after="0" w:line="276" w:lineRule="auto"/>
              <w:rPr>
                <w:rFonts w:eastAsia="Calibri" w:cs="Calibri"/>
                <w:szCs w:val="24"/>
              </w:rPr>
            </w:pPr>
          </w:p>
        </w:tc>
      </w:tr>
      <w:tr w:rsidR="00965F26" w:rsidRPr="00965F26" w:rsidTr="00965F26">
        <w:trPr>
          <w:trHeight w:val="537"/>
        </w:trPr>
        <w:tc>
          <w:tcPr>
            <w:tcW w:w="2102" w:type="dxa"/>
            <w:shd w:val="clear" w:color="auto" w:fill="auto"/>
          </w:tcPr>
          <w:p w:rsidR="00965F26" w:rsidRPr="00965F26" w:rsidRDefault="00965F26" w:rsidP="00965F26">
            <w:pPr>
              <w:autoSpaceDE w:val="0"/>
              <w:autoSpaceDN w:val="0"/>
              <w:adjustRightInd w:val="0"/>
              <w:spacing w:after="0" w:line="276" w:lineRule="auto"/>
              <w:rPr>
                <w:rFonts w:eastAsia="Calibri" w:cs="Calibri"/>
                <w:b/>
                <w:szCs w:val="24"/>
              </w:rPr>
            </w:pPr>
            <w:r w:rsidRPr="00965F26">
              <w:rPr>
                <w:rFonts w:eastAsia="Calibri" w:cs="Calibri"/>
                <w:b/>
                <w:szCs w:val="24"/>
              </w:rPr>
              <w:t>Samlet antal transporter</w:t>
            </w:r>
          </w:p>
        </w:tc>
        <w:tc>
          <w:tcPr>
            <w:tcW w:w="2551" w:type="dxa"/>
          </w:tcPr>
          <w:p w:rsidR="00965F26" w:rsidRPr="00965F26" w:rsidRDefault="00965F26" w:rsidP="00965F26">
            <w:pPr>
              <w:autoSpaceDE w:val="0"/>
              <w:autoSpaceDN w:val="0"/>
              <w:adjustRightInd w:val="0"/>
              <w:spacing w:after="0" w:line="276" w:lineRule="auto"/>
              <w:rPr>
                <w:rFonts w:eastAsia="Calibri" w:cs="Calibri"/>
                <w:b/>
                <w:szCs w:val="24"/>
              </w:rPr>
            </w:pPr>
            <w:r w:rsidRPr="00965F26">
              <w:rPr>
                <w:rFonts w:eastAsia="Calibri" w:cs="Calibri"/>
                <w:b/>
                <w:szCs w:val="24"/>
              </w:rPr>
              <w:t>504</w:t>
            </w:r>
          </w:p>
        </w:tc>
        <w:tc>
          <w:tcPr>
            <w:tcW w:w="3879" w:type="dxa"/>
            <w:shd w:val="clear" w:color="auto" w:fill="auto"/>
          </w:tcPr>
          <w:p w:rsidR="00965F26" w:rsidRPr="00965F26" w:rsidRDefault="00965F26" w:rsidP="00965F26">
            <w:pPr>
              <w:autoSpaceDE w:val="0"/>
              <w:autoSpaceDN w:val="0"/>
              <w:adjustRightInd w:val="0"/>
              <w:spacing w:after="0" w:line="276" w:lineRule="auto"/>
              <w:rPr>
                <w:rFonts w:eastAsia="Calibri" w:cs="Calibri"/>
                <w:b/>
                <w:szCs w:val="24"/>
              </w:rPr>
            </w:pPr>
          </w:p>
        </w:tc>
      </w:tr>
    </w:tbl>
    <w:p w:rsidR="00965F26" w:rsidRPr="00965F26" w:rsidRDefault="00965F26" w:rsidP="00A37014">
      <w:pPr>
        <w:rPr>
          <w:lang w:eastAsia="da-DK"/>
        </w:rPr>
      </w:pPr>
    </w:p>
    <w:p w:rsidR="00965F26" w:rsidRPr="00965F26" w:rsidRDefault="00965F26" w:rsidP="00965F26">
      <w:pPr>
        <w:autoSpaceDE w:val="0"/>
        <w:autoSpaceDN w:val="0"/>
        <w:adjustRightInd w:val="0"/>
        <w:spacing w:before="240" w:after="200" w:line="276" w:lineRule="auto"/>
        <w:rPr>
          <w:rFonts w:eastAsia="Calibri" w:cs="Times New Roman"/>
        </w:rPr>
      </w:pPr>
      <w:r w:rsidRPr="00965F26">
        <w:rPr>
          <w:rFonts w:eastAsia="Calibri" w:cs="Times New Roman"/>
        </w:rPr>
        <w:t>Det vurderes på baggrund af ovenstående at transporter til og fra ejendommen ikke vil medføre væsentlig negativ påvirkning af nærmiljøet.</w:t>
      </w:r>
    </w:p>
    <w:p w:rsidR="00965F26" w:rsidRDefault="007A62D9" w:rsidP="00A37014">
      <w:pPr>
        <w:rPr>
          <w:lang w:eastAsia="da-DK"/>
        </w:rPr>
      </w:pPr>
      <w:r>
        <w:rPr>
          <w:lang w:eastAsia="da-DK"/>
        </w:rPr>
        <w:t xml:space="preserve">Kommunens vurdering: </w:t>
      </w:r>
    </w:p>
    <w:p w:rsidR="006A61E0" w:rsidRDefault="006A61E0" w:rsidP="00A37014">
      <w:pPr>
        <w:rPr>
          <w:lang w:eastAsia="da-DK"/>
        </w:rPr>
      </w:pPr>
      <w:r>
        <w:rPr>
          <w:lang w:eastAsia="da-DK"/>
        </w:rPr>
        <w:t>Produktionen godkendes efter stipladsmodellen, men derudover sker der ikke nogle ændringer på husdyrbruget. Antallet af transporter på ejendommen forbliver derfor også det samme. Mængden af transporter vurderes ikke at være større end hvad der kan forventes af en tilsvarende produktion af denne størrelse.</w:t>
      </w:r>
    </w:p>
    <w:p w:rsidR="00C031BD" w:rsidRPr="005B4C48" w:rsidRDefault="00965F26" w:rsidP="00A37014">
      <w:pPr>
        <w:rPr>
          <w:lang w:eastAsia="da-DK"/>
        </w:rPr>
      </w:pPr>
      <w:r>
        <w:rPr>
          <w:lang w:eastAsia="da-DK"/>
        </w:rPr>
        <w:t xml:space="preserve">Antallet </w:t>
      </w:r>
      <w:r w:rsidR="00C031BD" w:rsidRPr="005B4C48">
        <w:rPr>
          <w:lang w:eastAsia="da-DK"/>
        </w:rPr>
        <w:t>af transporter er efter Ringkøbing-Skjern Kommunes opfattelse ikke af et omfang, som vil indebære væsentlige gener for omkringboende med he</w:t>
      </w:r>
      <w:r w:rsidR="008634B8">
        <w:rPr>
          <w:lang w:eastAsia="da-DK"/>
        </w:rPr>
        <w:t>nsyn til støj, støv eller lugt.</w:t>
      </w:r>
    </w:p>
    <w:p w:rsidR="006C6B64" w:rsidRDefault="006C6B64" w:rsidP="006A61E0">
      <w:pPr>
        <w:pStyle w:val="Overskrift3"/>
      </w:pPr>
      <w:bookmarkStart w:id="211" w:name="_Toc37847101"/>
      <w:r>
        <w:t>Døde dyr</w:t>
      </w:r>
      <w:bookmarkEnd w:id="211"/>
    </w:p>
    <w:p w:rsidR="006A61E0" w:rsidRPr="0084150A" w:rsidRDefault="006A61E0" w:rsidP="006A61E0">
      <w:pPr>
        <w:spacing w:after="200" w:line="276" w:lineRule="auto"/>
        <w:rPr>
          <w:rFonts w:eastAsia="Calibri" w:cs="Times New Roman"/>
        </w:rPr>
      </w:pPr>
      <w:r w:rsidRPr="0084150A">
        <w:rPr>
          <w:rFonts w:eastAsia="Calibri" w:cs="Times New Roman"/>
        </w:rPr>
        <w:t xml:space="preserve">Døde dyr opbevares overdækket af et kadaverdækken ved indkørslen længst mod øst. Placeringen af afhentningsstedet ligger ugeneret i forhold til nabobeboelser og forbipasserende. Døde dyr tilmeldes til afhentning af DAKA senest 24 timer efter dødsfaldet er konstateret. </w:t>
      </w:r>
    </w:p>
    <w:p w:rsidR="006A61E0" w:rsidRDefault="006A61E0" w:rsidP="006C6B64">
      <w:pPr>
        <w:rPr>
          <w:b/>
        </w:rPr>
      </w:pPr>
      <w:r>
        <w:rPr>
          <w:b/>
          <w:noProof/>
          <w:lang w:eastAsia="da-DK"/>
        </w:rPr>
        <w:lastRenderedPageBreak/>
        <w:drawing>
          <wp:inline distT="0" distB="0" distL="0" distR="0" wp14:anchorId="5E1845C3">
            <wp:extent cx="3279775" cy="3822700"/>
            <wp:effectExtent l="0" t="0" r="0" b="635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79775" cy="3822700"/>
                    </a:xfrm>
                    <a:prstGeom prst="rect">
                      <a:avLst/>
                    </a:prstGeom>
                    <a:noFill/>
                  </pic:spPr>
                </pic:pic>
              </a:graphicData>
            </a:graphic>
          </wp:inline>
        </w:drawing>
      </w:r>
    </w:p>
    <w:p w:rsidR="006C6B64" w:rsidRPr="00245DCC" w:rsidRDefault="006C6B64" w:rsidP="006C6B64">
      <w:pPr>
        <w:pStyle w:val="Overskrift3"/>
      </w:pPr>
      <w:bookmarkStart w:id="212" w:name="_Toc513126595"/>
      <w:bookmarkStart w:id="213" w:name="_Toc37847102"/>
      <w:r w:rsidRPr="00245DCC">
        <w:t xml:space="preserve">Samlet vurdering af </w:t>
      </w:r>
      <w:r>
        <w:t xml:space="preserve">påvirkning af </w:t>
      </w:r>
      <w:r w:rsidRPr="00245DCC">
        <w:t>nabogener</w:t>
      </w:r>
      <w:bookmarkEnd w:id="212"/>
      <w:bookmarkEnd w:id="213"/>
    </w:p>
    <w:p w:rsidR="006C6B64" w:rsidRDefault="006C6B64" w:rsidP="006C6B64">
      <w:r w:rsidRPr="005B4C48">
        <w:t xml:space="preserve">Ringkøbing-Skjern Kommune vurderer, at de stillede vilkår, samt generel lovgivning </w:t>
      </w:r>
      <w:r>
        <w:t>og kommunens tilsyn med husdyrbrug er</w:t>
      </w:r>
      <w:r w:rsidRPr="005B4C48">
        <w:t xml:space="preserve"> tilstrækkelig til at beskytte </w:t>
      </w:r>
      <w:r>
        <w:t>naboer mod</w:t>
      </w:r>
      <w:r w:rsidRPr="005B4C48">
        <w:t xml:space="preserve"> væsentlige påvirkninger, som følge af husdyrbrugets </w:t>
      </w:r>
      <w:r>
        <w:t>drift.</w:t>
      </w:r>
    </w:p>
    <w:p w:rsidR="00921834" w:rsidRPr="005B4C48" w:rsidRDefault="00921834" w:rsidP="00A37014"/>
    <w:p w:rsidR="00921834" w:rsidRPr="005B4C48" w:rsidRDefault="00921834" w:rsidP="009518B9">
      <w:pPr>
        <w:pStyle w:val="Overskrift2"/>
      </w:pPr>
      <w:bookmarkStart w:id="214" w:name="_Toc37847103"/>
      <w:r>
        <w:t>Anvendelse af BAT (bedste tilgængelige teknik)</w:t>
      </w:r>
      <w:bookmarkEnd w:id="214"/>
    </w:p>
    <w:p w:rsidR="005B4C48" w:rsidRPr="005B4C48" w:rsidRDefault="005B4C48" w:rsidP="00A37014">
      <w:pPr>
        <w:rPr>
          <w:lang w:eastAsia="da-DK"/>
        </w:rPr>
      </w:pPr>
      <w:r w:rsidRPr="005B4C48">
        <w:rPr>
          <w:lang w:eastAsia="da-DK"/>
        </w:rPr>
        <w:t xml:space="preserve">Forebyggelse og begrænsning af forurening på husdyrbrug skal først og fremmest ske ved anvendelse af bedst tilgængelige teknik herunder renere teknologi, f.eks. mindre forurenende anlæg, processer og råvarer. </w:t>
      </w:r>
      <w:r w:rsidRPr="005B4C48">
        <w:rPr>
          <w:lang w:eastAsia="da-DK"/>
        </w:rPr>
        <w:br/>
      </w:r>
      <w:r w:rsidRPr="005B4C48">
        <w:rPr>
          <w:lang w:eastAsia="da-DK"/>
        </w:rPr>
        <w:br/>
        <w:t>BAT fastlægges ud fra en overordnet vurdering af, hvad der er teknisk og økonomisk muligt for de forskellige husdyrbrancher. Det er altså ikke den enkelte landmands økonomi, som ligger til</w:t>
      </w:r>
      <w:r w:rsidR="00CB02E1">
        <w:rPr>
          <w:lang w:eastAsia="da-DK"/>
        </w:rPr>
        <w:t xml:space="preserve"> grund for kommunens vurdering.</w:t>
      </w:r>
    </w:p>
    <w:p w:rsidR="005B4C48" w:rsidRPr="005B4C48" w:rsidRDefault="00E35848" w:rsidP="00A37014">
      <w:pPr>
        <w:rPr>
          <w:lang w:eastAsia="da-DK"/>
        </w:rPr>
      </w:pPr>
      <w:r>
        <w:rPr>
          <w:lang w:eastAsia="da-DK"/>
        </w:rPr>
        <w:t>Vurderingen af BAT i</w:t>
      </w:r>
      <w:r w:rsidR="005B4C48" w:rsidRPr="005B4C48">
        <w:rPr>
          <w:lang w:eastAsia="da-DK"/>
        </w:rPr>
        <w:t xml:space="preserve"> §1</w:t>
      </w:r>
      <w:r w:rsidR="002424BE">
        <w:rPr>
          <w:lang w:eastAsia="da-DK"/>
        </w:rPr>
        <w:t>6b</w:t>
      </w:r>
      <w:r w:rsidR="005B4C48" w:rsidRPr="005B4C48">
        <w:rPr>
          <w:lang w:eastAsia="da-DK"/>
        </w:rPr>
        <w:t xml:space="preserve"> miljø</w:t>
      </w:r>
      <w:r>
        <w:rPr>
          <w:lang w:eastAsia="da-DK"/>
        </w:rPr>
        <w:t>tilladelser</w:t>
      </w:r>
      <w:r w:rsidR="005B4C48" w:rsidRPr="005B4C48">
        <w:rPr>
          <w:lang w:eastAsia="da-DK"/>
        </w:rPr>
        <w:t xml:space="preserve"> skal ske</w:t>
      </w:r>
      <w:r w:rsidR="007C113E">
        <w:rPr>
          <w:lang w:eastAsia="da-DK"/>
        </w:rPr>
        <w:t xml:space="preserve"> relation til ammoniakpåvirkningen</w:t>
      </w:r>
      <w:r w:rsidR="005B4C48" w:rsidRPr="005B4C48">
        <w:rPr>
          <w:lang w:eastAsia="da-DK"/>
        </w:rPr>
        <w:t xml:space="preserve"> </w:t>
      </w:r>
      <w:r w:rsidR="00CA7CA5">
        <w:rPr>
          <w:lang w:eastAsia="da-DK"/>
        </w:rPr>
        <w:t>i forhold til følgende områder:</w:t>
      </w:r>
    </w:p>
    <w:p w:rsidR="005B4C48" w:rsidRPr="005B4C48" w:rsidRDefault="005B4C48" w:rsidP="00A37014">
      <w:pPr>
        <w:rPr>
          <w:lang w:eastAsia="da-DK"/>
        </w:rPr>
      </w:pPr>
      <w:r w:rsidRPr="005B4C48">
        <w:rPr>
          <w:lang w:eastAsia="da-DK"/>
        </w:rPr>
        <w:t>Staldindretning</w:t>
      </w:r>
    </w:p>
    <w:p w:rsidR="005B4C48" w:rsidRPr="005B4C48" w:rsidRDefault="005B4C48" w:rsidP="00A37014">
      <w:pPr>
        <w:rPr>
          <w:lang w:eastAsia="da-DK"/>
        </w:rPr>
      </w:pPr>
      <w:r w:rsidRPr="005B4C48">
        <w:rPr>
          <w:lang w:eastAsia="da-DK"/>
        </w:rPr>
        <w:t>Management</w:t>
      </w:r>
    </w:p>
    <w:p w:rsidR="005B4C48" w:rsidRPr="005B4C48" w:rsidRDefault="005B4C48" w:rsidP="00A37014">
      <w:pPr>
        <w:rPr>
          <w:lang w:eastAsia="da-DK"/>
        </w:rPr>
      </w:pPr>
      <w:r w:rsidRPr="005B4C48">
        <w:rPr>
          <w:lang w:eastAsia="da-DK"/>
        </w:rPr>
        <w:t>Opbevaring og udbringning af husdyrgødning</w:t>
      </w:r>
    </w:p>
    <w:p w:rsidR="00B03629" w:rsidRDefault="005B4C48" w:rsidP="0093396E">
      <w:pPr>
        <w:rPr>
          <w:lang w:eastAsia="da-DK"/>
        </w:rPr>
      </w:pPr>
      <w:r w:rsidRPr="005B4C48">
        <w:rPr>
          <w:lang w:eastAsia="da-DK"/>
        </w:rPr>
        <w:br/>
      </w:r>
      <w:bookmarkStart w:id="215" w:name="_Toc513126597"/>
      <w:bookmarkStart w:id="216" w:name="_Toc37847104"/>
      <w:r w:rsidR="002424BE" w:rsidRPr="00734F01">
        <w:rPr>
          <w:rStyle w:val="Overskrift3Tegn"/>
          <w:rFonts w:eastAsiaTheme="minorHAnsi"/>
        </w:rPr>
        <w:t>Anvendelse af bedste teknik til reduktion af ammoniakemissionen</w:t>
      </w:r>
      <w:bookmarkEnd w:id="215"/>
      <w:bookmarkEnd w:id="216"/>
      <w:r w:rsidR="002424BE" w:rsidRPr="004723B8">
        <w:rPr>
          <w:u w:val="single"/>
          <w:lang w:eastAsia="da-DK"/>
        </w:rPr>
        <w:br/>
      </w:r>
    </w:p>
    <w:p w:rsidR="002424BE" w:rsidRDefault="002424BE" w:rsidP="002424BE">
      <w:pPr>
        <w:rPr>
          <w:lang w:eastAsia="da-DK"/>
        </w:rPr>
      </w:pPr>
      <w:r w:rsidRPr="0097381B">
        <w:rPr>
          <w:lang w:eastAsia="da-DK"/>
        </w:rPr>
        <w:lastRenderedPageBreak/>
        <w:t>I tilladelser til husdyrbrug med en samlet ammoniakemission på mere end 750 kg NH3-N pr. år skal der fastsættes vilkår til</w:t>
      </w:r>
      <w:r>
        <w:rPr>
          <w:lang w:eastAsia="da-DK"/>
        </w:rPr>
        <w:t xml:space="preserve"> </w:t>
      </w:r>
      <w:r w:rsidRPr="0097381B">
        <w:rPr>
          <w:lang w:eastAsia="da-DK"/>
        </w:rPr>
        <w:t xml:space="preserve">opfyldelse af krav til den maksimale </w:t>
      </w:r>
      <w:r>
        <w:rPr>
          <w:lang w:eastAsia="da-DK"/>
        </w:rPr>
        <w:t>ammoniak</w:t>
      </w:r>
      <w:r w:rsidRPr="0097381B">
        <w:rPr>
          <w:lang w:eastAsia="da-DK"/>
        </w:rPr>
        <w:t>emission ved anvendelse af den bedste tilgængelige teknik (BAT)</w:t>
      </w:r>
    </w:p>
    <w:p w:rsidR="002424BE" w:rsidRDefault="002424BE" w:rsidP="002424BE">
      <w:pPr>
        <w:rPr>
          <w:lang w:eastAsia="da-DK"/>
        </w:rPr>
      </w:pPr>
      <w:r w:rsidRPr="00396327">
        <w:rPr>
          <w:lang w:eastAsia="da-DK"/>
        </w:rPr>
        <w:t>Miljøstyrelsen har udmeldt, at kommunerne ikke skal anvende BAT-konklusionerne, med de meget omfattende baggrundsdokumenter, ved fastlæggelse af bedste tilgængelige teknik. I stedet skal kommunerne anvende de regler i husdyrgodkendelsesbekendtgørelsen, der bliver fastsat med henblik på at implementere BAT-konklusionerne. Fra 1. august 2017 forventes der efter denne model at være fastsat en række generelle regler om BAT, der skal sikre denne implementering herunder bindende BAT-krav om ammoniakreduktion fastsat i husdyrgodkendelsesbekendtgørelsens bilag 3, regler om BAT i forhold til andet end ammoniak, generelle regler om miljøledelse mv.</w:t>
      </w:r>
    </w:p>
    <w:p w:rsidR="002424BE" w:rsidRPr="005B4C48" w:rsidRDefault="002424BE" w:rsidP="002424BE">
      <w:pPr>
        <w:rPr>
          <w:lang w:eastAsia="da-DK"/>
        </w:rPr>
      </w:pPr>
      <w:r w:rsidRPr="0097381B">
        <w:rPr>
          <w:lang w:eastAsia="da-DK"/>
        </w:rPr>
        <w:t>Kravet til den maksimale emission af NH3-N pr. år (BAT) omfatter hele husdyrbruget, men kravet til det enkelte staldafsnit afhænger af, om</w:t>
      </w:r>
      <w:r>
        <w:rPr>
          <w:lang w:eastAsia="da-DK"/>
        </w:rPr>
        <w:t xml:space="preserve"> </w:t>
      </w:r>
      <w:r w:rsidRPr="0097381B">
        <w:rPr>
          <w:lang w:eastAsia="da-DK"/>
        </w:rPr>
        <w:t>staldafsnittet betra</w:t>
      </w:r>
      <w:r>
        <w:rPr>
          <w:lang w:eastAsia="da-DK"/>
        </w:rPr>
        <w:t xml:space="preserve">gtes som nyt eller eksisterende. </w:t>
      </w:r>
      <w:r w:rsidRPr="005B4C48">
        <w:rPr>
          <w:lang w:eastAsia="da-DK"/>
        </w:rPr>
        <w:t xml:space="preserve">Miljøstyrelsen har udarbejdet emissionsgrænseværdier for ammoniak for </w:t>
      </w:r>
      <w:r>
        <w:rPr>
          <w:lang w:eastAsia="da-DK"/>
        </w:rPr>
        <w:t xml:space="preserve">de fleste </w:t>
      </w:r>
      <w:r w:rsidRPr="005B4C48">
        <w:rPr>
          <w:lang w:eastAsia="da-DK"/>
        </w:rPr>
        <w:t xml:space="preserve">typer af eksisterende stalde og nye stalde. </w:t>
      </w:r>
    </w:p>
    <w:p w:rsidR="005B4C48" w:rsidRPr="005B4C48" w:rsidRDefault="002424BE" w:rsidP="00A37014">
      <w:pPr>
        <w:rPr>
          <w:lang w:eastAsia="da-DK"/>
        </w:rPr>
      </w:pPr>
      <w:r w:rsidRPr="00AB244E">
        <w:rPr>
          <w:lang w:eastAsia="da-DK"/>
        </w:rPr>
        <w:t xml:space="preserve">BAT-krav </w:t>
      </w:r>
      <w:r>
        <w:rPr>
          <w:lang w:eastAsia="da-DK"/>
        </w:rPr>
        <w:t>er i husdyrgodkendelsesbekendtgørelsen a</w:t>
      </w:r>
      <w:r w:rsidRPr="00AB244E">
        <w:rPr>
          <w:lang w:eastAsia="da-DK"/>
        </w:rPr>
        <w:t>ngivet som den maksimale ammoniakemission i kg NH3-N pr. m</w:t>
      </w:r>
      <w:r w:rsidRPr="00AB244E">
        <w:rPr>
          <w:vertAlign w:val="superscript"/>
          <w:lang w:eastAsia="da-DK"/>
        </w:rPr>
        <w:t>2</w:t>
      </w:r>
      <w:r w:rsidRPr="00AB244E">
        <w:rPr>
          <w:lang w:eastAsia="da-DK"/>
        </w:rPr>
        <w:t xml:space="preserve"> produktionsareal pr. år for de</w:t>
      </w:r>
      <w:r>
        <w:rPr>
          <w:lang w:eastAsia="da-DK"/>
        </w:rPr>
        <w:t xml:space="preserve"> forskellige dyretyper </w:t>
      </w:r>
      <w:r w:rsidRPr="00AB244E">
        <w:rPr>
          <w:lang w:eastAsia="da-DK"/>
        </w:rPr>
        <w:t>og staldsystem</w:t>
      </w:r>
      <w:r w:rsidR="003E0977">
        <w:rPr>
          <w:lang w:eastAsia="da-DK"/>
        </w:rPr>
        <w:t xml:space="preserve">er. </w:t>
      </w:r>
    </w:p>
    <w:p w:rsidR="005B4C48" w:rsidRPr="005B4C48" w:rsidRDefault="005B4C48" w:rsidP="00A37014">
      <w:pPr>
        <w:rPr>
          <w:lang w:eastAsia="da-DK"/>
        </w:rPr>
      </w:pPr>
      <w:r w:rsidRPr="005B4C48">
        <w:rPr>
          <w:lang w:eastAsia="da-DK"/>
        </w:rPr>
        <w:t xml:space="preserve">Ringkøbing-Skjern Kommune tager ved fastlæggelsen af BAT-niveauet for husdyrbruget udgangspunkt i </w:t>
      </w:r>
      <w:r w:rsidRPr="0093396E">
        <w:rPr>
          <w:lang w:eastAsia="da-DK"/>
        </w:rPr>
        <w:t>disse emissionsgrænseværdier. Fastlæggelsen</w:t>
      </w:r>
      <w:r w:rsidRPr="005B4C48">
        <w:rPr>
          <w:lang w:eastAsia="da-DK"/>
        </w:rPr>
        <w:t xml:space="preserve"> af BAT-niveauet sker i samarbejde med landmandens konsulent. </w:t>
      </w:r>
    </w:p>
    <w:p w:rsidR="005B4C48" w:rsidRPr="008634B8" w:rsidRDefault="005B4C48" w:rsidP="00A37014">
      <w:pPr>
        <w:rPr>
          <w:u w:val="single"/>
          <w:lang w:eastAsia="da-DK"/>
        </w:rPr>
      </w:pPr>
      <w:r w:rsidRPr="008634B8">
        <w:rPr>
          <w:u w:val="single"/>
          <w:lang w:eastAsia="da-DK"/>
        </w:rPr>
        <w:t>Emi</w:t>
      </w:r>
      <w:r w:rsidR="008634B8" w:rsidRPr="008634B8">
        <w:rPr>
          <w:u w:val="single"/>
          <w:lang w:eastAsia="da-DK"/>
        </w:rPr>
        <w:t xml:space="preserve">ssionsgrænseværdi for ammoniak </w:t>
      </w:r>
    </w:p>
    <w:p w:rsidR="00B03629" w:rsidRDefault="00D803B8" w:rsidP="00A37014">
      <w:pPr>
        <w:rPr>
          <w:lang w:eastAsia="da-DK"/>
        </w:rPr>
      </w:pPr>
      <w:r>
        <w:rPr>
          <w:lang w:eastAsia="da-DK"/>
        </w:rPr>
        <w:t>BAT-krav opnåelig ved anvendelse af BAT for nye og eksisterende stalde:</w:t>
      </w:r>
    </w:p>
    <w:p w:rsidR="00D803B8" w:rsidRDefault="0093396E" w:rsidP="00A37014">
      <w:pPr>
        <w:rPr>
          <w:lang w:eastAsia="da-DK"/>
        </w:rPr>
      </w:pPr>
      <w:r>
        <w:rPr>
          <w:noProof/>
          <w:lang w:eastAsia="da-DK"/>
        </w:rPr>
        <w:drawing>
          <wp:inline distT="0" distB="0" distL="0" distR="0" wp14:anchorId="3E4FCFC1" wp14:editId="33A71CDE">
            <wp:extent cx="6120765" cy="1310005"/>
            <wp:effectExtent l="0" t="0" r="0" b="444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765" cy="1310005"/>
                    </a:xfrm>
                    <a:prstGeom prst="rect">
                      <a:avLst/>
                    </a:prstGeom>
                  </pic:spPr>
                </pic:pic>
              </a:graphicData>
            </a:graphic>
          </wp:inline>
        </w:drawing>
      </w:r>
      <w:r w:rsidR="00D803B8">
        <w:rPr>
          <w:lang w:eastAsia="da-DK"/>
        </w:rPr>
        <w:t>I ansøgningssystemet er der beregnet ammoniaktabet pr. produktion, som er opnåelig ved anvendelse af BAT</w:t>
      </w:r>
      <w:r w:rsidR="008F6DA0">
        <w:rPr>
          <w:lang w:eastAsia="da-DK"/>
        </w:rPr>
        <w:t xml:space="preserve"> på husdyrbruget.</w:t>
      </w:r>
      <w:r w:rsidR="00D803B8">
        <w:rPr>
          <w:lang w:eastAsia="da-DK"/>
        </w:rPr>
        <w:t xml:space="preserve"> </w:t>
      </w:r>
    </w:p>
    <w:p w:rsidR="00175947" w:rsidRPr="00820564" w:rsidRDefault="0093396E" w:rsidP="00D803B8">
      <w:pPr>
        <w:rPr>
          <w:lang w:eastAsia="da-DK"/>
        </w:rPr>
      </w:pPr>
      <w:r w:rsidRPr="00820564">
        <w:rPr>
          <w:noProof/>
          <w:lang w:eastAsia="da-DK"/>
        </w:rPr>
        <w:drawing>
          <wp:inline distT="0" distB="0" distL="0" distR="0" wp14:anchorId="46AB9284" wp14:editId="5A804885">
            <wp:extent cx="6120765" cy="1305560"/>
            <wp:effectExtent l="0" t="0" r="0" b="8890"/>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765" cy="1305560"/>
                    </a:xfrm>
                    <a:prstGeom prst="rect">
                      <a:avLst/>
                    </a:prstGeom>
                  </pic:spPr>
                </pic:pic>
              </a:graphicData>
            </a:graphic>
          </wp:inline>
        </w:drawing>
      </w:r>
    </w:p>
    <w:p w:rsidR="00D803B8" w:rsidRPr="00820564" w:rsidRDefault="00D803B8" w:rsidP="00D803B8">
      <w:pPr>
        <w:rPr>
          <w:lang w:eastAsia="da-DK"/>
        </w:rPr>
      </w:pPr>
      <w:r w:rsidRPr="00820564">
        <w:rPr>
          <w:lang w:eastAsia="da-DK"/>
        </w:rPr>
        <w:t xml:space="preserve">Den vejledende BAT-emissionsgrænseværdi er beregnet til </w:t>
      </w:r>
      <w:r w:rsidR="00820564" w:rsidRPr="00820564">
        <w:rPr>
          <w:lang w:eastAsia="da-DK"/>
        </w:rPr>
        <w:t>2280</w:t>
      </w:r>
      <w:r w:rsidRPr="00820564">
        <w:rPr>
          <w:lang w:eastAsia="da-DK"/>
        </w:rPr>
        <w:t xml:space="preserve"> kg NH</w:t>
      </w:r>
      <w:r w:rsidRPr="00820564">
        <w:rPr>
          <w:vertAlign w:val="subscript"/>
          <w:lang w:eastAsia="da-DK"/>
        </w:rPr>
        <w:t>3</w:t>
      </w:r>
      <w:r w:rsidRPr="00820564">
        <w:rPr>
          <w:lang w:eastAsia="da-DK"/>
        </w:rPr>
        <w:t xml:space="preserve">/år for staldene. Emissionsværdien for opbevaringslagrene er </w:t>
      </w:r>
      <w:r w:rsidR="00820564" w:rsidRPr="00820564">
        <w:rPr>
          <w:lang w:eastAsia="da-DK"/>
        </w:rPr>
        <w:t>180</w:t>
      </w:r>
      <w:r w:rsidRPr="00820564">
        <w:rPr>
          <w:lang w:eastAsia="da-DK"/>
        </w:rPr>
        <w:t xml:space="preserve"> kg NH</w:t>
      </w:r>
      <w:r w:rsidRPr="00820564">
        <w:rPr>
          <w:vertAlign w:val="subscript"/>
          <w:lang w:eastAsia="da-DK"/>
        </w:rPr>
        <w:t>3</w:t>
      </w:r>
      <w:r w:rsidRPr="00820564">
        <w:rPr>
          <w:lang w:eastAsia="da-DK"/>
        </w:rPr>
        <w:t>/år.</w:t>
      </w:r>
    </w:p>
    <w:p w:rsidR="00D803B8" w:rsidRPr="00820564" w:rsidRDefault="00D803B8" w:rsidP="00D803B8">
      <w:pPr>
        <w:rPr>
          <w:lang w:eastAsia="da-DK"/>
        </w:rPr>
      </w:pPr>
      <w:r w:rsidRPr="00820564">
        <w:rPr>
          <w:lang w:eastAsia="da-DK"/>
        </w:rPr>
        <w:t xml:space="preserve">Det samlede BAT-krav for bedriften er derfor </w:t>
      </w:r>
      <w:r w:rsidR="00820564" w:rsidRPr="00820564">
        <w:rPr>
          <w:lang w:eastAsia="da-DK"/>
        </w:rPr>
        <w:t>2460</w:t>
      </w:r>
      <w:r w:rsidRPr="00820564">
        <w:rPr>
          <w:lang w:eastAsia="da-DK"/>
        </w:rPr>
        <w:t xml:space="preserve"> kg NH</w:t>
      </w:r>
      <w:r w:rsidRPr="00820564">
        <w:rPr>
          <w:vertAlign w:val="subscript"/>
          <w:lang w:eastAsia="da-DK"/>
        </w:rPr>
        <w:t>3</w:t>
      </w:r>
      <w:r w:rsidRPr="00820564">
        <w:rPr>
          <w:lang w:eastAsia="da-DK"/>
        </w:rPr>
        <w:t>/år.</w:t>
      </w:r>
    </w:p>
    <w:p w:rsidR="00FA6408" w:rsidRDefault="00D803B8" w:rsidP="00D803B8">
      <w:pPr>
        <w:rPr>
          <w:lang w:eastAsia="da-DK"/>
        </w:rPr>
      </w:pPr>
      <w:r w:rsidRPr="00820564">
        <w:rPr>
          <w:lang w:eastAsia="da-DK"/>
        </w:rPr>
        <w:lastRenderedPageBreak/>
        <w:t xml:space="preserve">Ammoniakemissionen ved det ansøgte projekt er ifølge ansøgningen </w:t>
      </w:r>
      <w:r w:rsidR="00820564" w:rsidRPr="00820564">
        <w:rPr>
          <w:lang w:eastAsia="da-DK"/>
        </w:rPr>
        <w:t>2460</w:t>
      </w:r>
      <w:r w:rsidRPr="00820564">
        <w:rPr>
          <w:lang w:eastAsia="da-DK"/>
        </w:rPr>
        <w:t xml:space="preserve"> kg NH</w:t>
      </w:r>
      <w:r w:rsidRPr="00820564">
        <w:rPr>
          <w:vertAlign w:val="subscript"/>
          <w:lang w:eastAsia="da-DK"/>
        </w:rPr>
        <w:t>3</w:t>
      </w:r>
      <w:r>
        <w:rPr>
          <w:lang w:eastAsia="da-DK"/>
        </w:rPr>
        <w:t xml:space="preserve">/år. </w:t>
      </w:r>
      <w:r w:rsidR="00FA6408">
        <w:rPr>
          <w:lang w:eastAsia="da-DK"/>
        </w:rPr>
        <w:t xml:space="preserve">Der anvendes følgende ammoniakreducerende tiltag: </w:t>
      </w:r>
      <w:r w:rsidR="00820564">
        <w:rPr>
          <w:lang w:eastAsia="da-DK"/>
        </w:rPr>
        <w:t>Teltoverdækning af gyllebeholderen, hvilket reducere ammoniakemissionen fra gyllebeholderen med 50%.</w:t>
      </w:r>
    </w:p>
    <w:p w:rsidR="00D803B8" w:rsidRDefault="00D803B8" w:rsidP="00D803B8">
      <w:pPr>
        <w:rPr>
          <w:lang w:eastAsia="da-DK"/>
        </w:rPr>
      </w:pPr>
      <w:r>
        <w:rPr>
          <w:lang w:eastAsia="da-DK"/>
        </w:rPr>
        <w:t>Den beregnede BAT-emissionsgrænseværdi er</w:t>
      </w:r>
      <w:r w:rsidR="0093396E">
        <w:rPr>
          <w:lang w:eastAsia="da-DK"/>
        </w:rPr>
        <w:t xml:space="preserve"> således</w:t>
      </w:r>
      <w:r>
        <w:rPr>
          <w:lang w:eastAsia="da-DK"/>
        </w:rPr>
        <w:t xml:space="preserve"> overholdt.</w:t>
      </w:r>
    </w:p>
    <w:p w:rsidR="005B4C48" w:rsidRPr="005B4C48" w:rsidRDefault="0093396E" w:rsidP="00A37014">
      <w:pPr>
        <w:rPr>
          <w:lang w:eastAsia="da-DK"/>
        </w:rPr>
      </w:pPr>
      <w:r>
        <w:rPr>
          <w:noProof/>
          <w:lang w:eastAsia="da-DK"/>
        </w:rPr>
        <w:drawing>
          <wp:inline distT="0" distB="0" distL="0" distR="0" wp14:anchorId="0CF86038" wp14:editId="4525B14D">
            <wp:extent cx="6120765" cy="1844040"/>
            <wp:effectExtent l="0" t="0" r="0" b="3810"/>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765" cy="1844040"/>
                    </a:xfrm>
                    <a:prstGeom prst="rect">
                      <a:avLst/>
                    </a:prstGeom>
                  </pic:spPr>
                </pic:pic>
              </a:graphicData>
            </a:graphic>
          </wp:inline>
        </w:drawing>
      </w:r>
    </w:p>
    <w:p w:rsidR="005B4C48" w:rsidRPr="008634B8" w:rsidRDefault="005B4C48" w:rsidP="00A37014">
      <w:pPr>
        <w:rPr>
          <w:u w:val="single"/>
          <w:lang w:eastAsia="da-DK"/>
        </w:rPr>
      </w:pPr>
      <w:r w:rsidRPr="008634B8">
        <w:rPr>
          <w:u w:val="single"/>
          <w:lang w:eastAsia="da-DK"/>
        </w:rPr>
        <w:t>Staldindretning</w:t>
      </w:r>
    </w:p>
    <w:p w:rsidR="005F6FF1" w:rsidRDefault="005F6FF1" w:rsidP="00A37014">
      <w:pPr>
        <w:rPr>
          <w:lang w:eastAsia="da-DK"/>
        </w:rPr>
      </w:pPr>
      <w:r w:rsidRPr="005F6FF1">
        <w:rPr>
          <w:lang w:eastAsia="da-DK"/>
        </w:rPr>
        <w:t>Der er delvis spaltegulv i klimastalde</w:t>
      </w:r>
      <w:r>
        <w:rPr>
          <w:lang w:eastAsia="da-DK"/>
        </w:rPr>
        <w:t>ne (1 og 2) jf. teknologibeskri</w:t>
      </w:r>
      <w:r w:rsidRPr="005F6FF1">
        <w:rPr>
          <w:lang w:eastAsia="da-DK"/>
        </w:rPr>
        <w:t>velsen ”to-klimastald med delvist spaltegulv (106.04-52).</w:t>
      </w:r>
    </w:p>
    <w:p w:rsidR="005F6FF1" w:rsidRDefault="005F6FF1" w:rsidP="005F6FF1">
      <w:pPr>
        <w:rPr>
          <w:lang w:eastAsia="da-DK"/>
        </w:rPr>
      </w:pPr>
      <w:r>
        <w:rPr>
          <w:lang w:eastAsia="da-DK"/>
        </w:rPr>
        <w:t>Der overbruses i staldafsnit, hvor det er lovpligtigt med overbrusning (smågrise over 20 kg).</w:t>
      </w:r>
    </w:p>
    <w:p w:rsidR="005F6FF1" w:rsidRDefault="005F6FF1" w:rsidP="005F6FF1">
      <w:pPr>
        <w:rPr>
          <w:lang w:eastAsia="da-DK"/>
        </w:rPr>
      </w:pPr>
      <w:r>
        <w:rPr>
          <w:lang w:eastAsia="da-DK"/>
        </w:rPr>
        <w:t xml:space="preserve">Overbrusningen giver forbedret </w:t>
      </w:r>
      <w:proofErr w:type="spellStart"/>
      <w:r>
        <w:rPr>
          <w:lang w:eastAsia="da-DK"/>
        </w:rPr>
        <w:t>gødeadfærd</w:t>
      </w:r>
      <w:proofErr w:type="spellEnd"/>
      <w:r>
        <w:rPr>
          <w:lang w:eastAsia="da-DK"/>
        </w:rPr>
        <w:t xml:space="preserve"> hos grisene, således at overfladen med potentiel ammoniakfordampning bliver mindre. </w:t>
      </w:r>
    </w:p>
    <w:p w:rsidR="005F6FF1" w:rsidRDefault="005F6FF1" w:rsidP="00A37014">
      <w:pPr>
        <w:rPr>
          <w:lang w:eastAsia="da-DK"/>
        </w:rPr>
      </w:pPr>
      <w:r>
        <w:rPr>
          <w:lang w:eastAsia="da-DK"/>
        </w:rPr>
        <w:t xml:space="preserve">Overbrusningen/temperaturregulering er lovpligtig i </w:t>
      </w:r>
      <w:proofErr w:type="spellStart"/>
      <w:r>
        <w:rPr>
          <w:lang w:eastAsia="da-DK"/>
        </w:rPr>
        <w:t>hht</w:t>
      </w:r>
      <w:proofErr w:type="spellEnd"/>
      <w:r>
        <w:rPr>
          <w:lang w:eastAsia="da-DK"/>
        </w:rPr>
        <w:t>. Lov om indendørs hold af søer, smågrise og slagtesvin, -der er derfor ikke lavet økonomiske afvejninger af alternativer.</w:t>
      </w:r>
    </w:p>
    <w:p w:rsidR="005B4C48" w:rsidRPr="005B4C48" w:rsidRDefault="005B4C48" w:rsidP="00A37014">
      <w:pPr>
        <w:rPr>
          <w:lang w:eastAsia="da-DK"/>
        </w:rPr>
      </w:pPr>
      <w:r w:rsidRPr="005B4C48">
        <w:rPr>
          <w:lang w:eastAsia="da-DK"/>
        </w:rPr>
        <w:t xml:space="preserve">Ringkøbing-Skjern Kommune vurderer, at det ansøgte projekt anvender staldteknikker, som er beskrevet i Miljøstyrelsens teknologiblade </w:t>
      </w:r>
      <w:r w:rsidR="008634B8">
        <w:rPr>
          <w:lang w:eastAsia="da-DK"/>
        </w:rPr>
        <w:t>og som er BAT for husdyrbruget.</w:t>
      </w:r>
    </w:p>
    <w:p w:rsidR="005B4C48" w:rsidRPr="008634B8" w:rsidRDefault="005B4C48" w:rsidP="00A37014">
      <w:pPr>
        <w:rPr>
          <w:u w:val="single"/>
          <w:lang w:eastAsia="da-DK"/>
        </w:rPr>
      </w:pPr>
      <w:r w:rsidRPr="008634B8">
        <w:rPr>
          <w:u w:val="single"/>
          <w:lang w:eastAsia="da-DK"/>
        </w:rPr>
        <w:t>Management</w:t>
      </w:r>
    </w:p>
    <w:p w:rsidR="005F6FF1" w:rsidRDefault="005F6FF1" w:rsidP="005F6FF1">
      <w:pPr>
        <w:rPr>
          <w:lang w:eastAsia="da-DK"/>
        </w:rPr>
      </w:pPr>
      <w:r>
        <w:rPr>
          <w:lang w:eastAsia="da-DK"/>
        </w:rPr>
        <w:t>Rengøring i og omkring siloer og bygninger foretages jævnligt med henblik på at minimere risikoen for lugt og for at der ikke skal opstå uhygiejniske forhold.</w:t>
      </w:r>
    </w:p>
    <w:p w:rsidR="005F6FF1" w:rsidRDefault="005F6FF1" w:rsidP="005F6FF1">
      <w:pPr>
        <w:rPr>
          <w:lang w:eastAsia="da-DK"/>
        </w:rPr>
      </w:pPr>
      <w:r>
        <w:rPr>
          <w:lang w:eastAsia="da-DK"/>
        </w:rPr>
        <w:t>Der føres regnskab med vand- og energiforbrug via den årlige opgørelse fra forsyningsvæsnet.</w:t>
      </w:r>
    </w:p>
    <w:p w:rsidR="005F6FF1" w:rsidRDefault="005F6FF1" w:rsidP="005F6FF1">
      <w:pPr>
        <w:rPr>
          <w:lang w:eastAsia="da-DK"/>
        </w:rPr>
      </w:pPr>
      <w:r>
        <w:rPr>
          <w:lang w:eastAsia="da-DK"/>
        </w:rPr>
        <w:t>Antallet af dyr optælles en gang årligt ved kalenderårets slutning og indberettes til CHR- registret.</w:t>
      </w:r>
    </w:p>
    <w:p w:rsidR="005F6FF1" w:rsidRDefault="005F6FF1" w:rsidP="005F6FF1">
      <w:pPr>
        <w:rPr>
          <w:lang w:eastAsia="da-DK"/>
        </w:rPr>
      </w:pPr>
      <w:r>
        <w:rPr>
          <w:lang w:eastAsia="da-DK"/>
        </w:rPr>
        <w:t>Der er arbejdsplaner for hvert staldafsnit for at optimere arbejdsrutinerne og gøre dem overskuelige for den enkelte medarbejder.</w:t>
      </w:r>
    </w:p>
    <w:p w:rsidR="005F6FF1" w:rsidRDefault="005F6FF1" w:rsidP="005F6FF1">
      <w:pPr>
        <w:rPr>
          <w:lang w:eastAsia="da-DK"/>
        </w:rPr>
      </w:pPr>
      <w:r>
        <w:rPr>
          <w:lang w:eastAsia="da-DK"/>
        </w:rPr>
        <w:t>Der er udarbejdet beredskabsplan, så forholdsregler i forbindelse med uheld med kemikalier og gylle, brand mv. er beskrevet.</w:t>
      </w:r>
    </w:p>
    <w:p w:rsidR="005F6FF1" w:rsidRDefault="005F6FF1" w:rsidP="005F6FF1">
      <w:pPr>
        <w:rPr>
          <w:lang w:eastAsia="da-DK"/>
        </w:rPr>
      </w:pPr>
      <w:r>
        <w:rPr>
          <w:lang w:eastAsia="da-DK"/>
        </w:rPr>
        <w:t>Mekanisk udstyr, så som ventilationsanlæg og foderanlæg, kontrolleres dagligt for funktionssvigt af medarbejderne i stalden. Det er en del af dyrlægens egenkontrolprogram, at alle ventilationsanlæg og nødopluk kontrolleres årligt.</w:t>
      </w:r>
    </w:p>
    <w:p w:rsidR="005B4C48" w:rsidRPr="005B4C48" w:rsidRDefault="005B4C48" w:rsidP="005F6FF1">
      <w:pPr>
        <w:rPr>
          <w:lang w:eastAsia="da-DK"/>
        </w:rPr>
      </w:pPr>
      <w:r w:rsidRPr="005B4C48">
        <w:rPr>
          <w:lang w:eastAsia="da-DK"/>
        </w:rPr>
        <w:t>Ringkøbing-Skjern Kommune vurderer således, at det ansøgte overholder niveauet for BAT m.h.t. management</w:t>
      </w:r>
    </w:p>
    <w:p w:rsidR="005B4C48" w:rsidRPr="008634B8" w:rsidRDefault="005B4C48" w:rsidP="00A37014">
      <w:pPr>
        <w:rPr>
          <w:u w:val="single"/>
          <w:lang w:eastAsia="da-DK"/>
        </w:rPr>
      </w:pPr>
      <w:r w:rsidRPr="008634B8">
        <w:rPr>
          <w:u w:val="single"/>
          <w:lang w:eastAsia="da-DK"/>
        </w:rPr>
        <w:t>Opbevaring og behandling af husdyrgødning</w:t>
      </w:r>
    </w:p>
    <w:p w:rsidR="005B4C48" w:rsidRPr="005B4C48" w:rsidRDefault="0093396E" w:rsidP="00A37014">
      <w:pPr>
        <w:rPr>
          <w:lang w:eastAsia="da-DK"/>
        </w:rPr>
      </w:pPr>
      <w:r>
        <w:rPr>
          <w:lang w:eastAsia="da-DK"/>
        </w:rPr>
        <w:lastRenderedPageBreak/>
        <w:t xml:space="preserve">Der er en gyllebeholder på ejendommen, som har teltoverdækning. På grund af gyllebeholderens placering i nærheden af vandløbet </w:t>
      </w:r>
      <w:proofErr w:type="spellStart"/>
      <w:r>
        <w:rPr>
          <w:lang w:eastAsia="da-DK"/>
        </w:rPr>
        <w:t>Skobæk</w:t>
      </w:r>
      <w:proofErr w:type="spellEnd"/>
      <w:r>
        <w:rPr>
          <w:lang w:eastAsia="da-DK"/>
        </w:rPr>
        <w:t xml:space="preserve"> er der gyllealarm på gyllebeholderen og en vold rundt om gyllebeholderen som loven foreskriver.</w:t>
      </w:r>
    </w:p>
    <w:p w:rsidR="005B4C48" w:rsidRPr="005B4C48" w:rsidRDefault="0093396E" w:rsidP="00A37014">
      <w:pPr>
        <w:rPr>
          <w:lang w:eastAsia="da-DK"/>
        </w:rPr>
      </w:pPr>
      <w:r>
        <w:rPr>
          <w:lang w:eastAsia="da-DK"/>
        </w:rPr>
        <w:t>Ansøger har redegjort for at ejendommen har adgang til tilstrækkelig opbevaringskapacitet.</w:t>
      </w:r>
    </w:p>
    <w:p w:rsidR="005B4C48" w:rsidRPr="005B4C48" w:rsidRDefault="005B4C48" w:rsidP="00A37014">
      <w:pPr>
        <w:rPr>
          <w:lang w:eastAsia="da-DK"/>
        </w:rPr>
      </w:pPr>
      <w:r w:rsidRPr="005B4C48">
        <w:rPr>
          <w:lang w:eastAsia="da-DK"/>
        </w:rPr>
        <w:t>Det er Ringkøbing-Skjern Kommune vurdering, at det ansøgte overholder niveauet for BAT m.h.t. Opbevaring af husdyrgø</w:t>
      </w:r>
      <w:r w:rsidR="008634B8">
        <w:rPr>
          <w:lang w:eastAsia="da-DK"/>
        </w:rPr>
        <w:t>dning.</w:t>
      </w:r>
    </w:p>
    <w:p w:rsidR="00984B42" w:rsidRDefault="005B4C48" w:rsidP="00A37014">
      <w:pPr>
        <w:rPr>
          <w:lang w:eastAsia="da-DK"/>
        </w:rPr>
      </w:pPr>
      <w:r w:rsidRPr="005B4C48">
        <w:rPr>
          <w:b/>
          <w:u w:val="single"/>
          <w:lang w:eastAsia="da-DK"/>
        </w:rPr>
        <w:t>Alternativer og fravalg BAT</w:t>
      </w:r>
      <w:r w:rsidRPr="005B4C48">
        <w:rPr>
          <w:b/>
          <w:u w:val="single"/>
          <w:lang w:eastAsia="da-DK"/>
        </w:rPr>
        <w:br/>
      </w:r>
      <w:r w:rsidR="00984B42" w:rsidRPr="005B4C48">
        <w:rPr>
          <w:lang w:eastAsia="da-DK"/>
        </w:rPr>
        <w:t>I følge ansøgningen er følgende teknikker fravalgt:</w:t>
      </w:r>
    </w:p>
    <w:tbl>
      <w:tblPr>
        <w:tblW w:w="5000" w:type="pct"/>
        <w:tblCellSpacing w:w="15" w:type="dxa"/>
        <w:tblBorders>
          <w:top w:val="outset" w:sz="18" w:space="0" w:color="auto"/>
          <w:left w:val="outset" w:sz="18" w:space="0" w:color="auto"/>
          <w:bottom w:val="outset" w:sz="18" w:space="0" w:color="auto"/>
          <w:right w:val="outset" w:sz="18" w:space="0" w:color="auto"/>
        </w:tblBorders>
        <w:tblLook w:val="04A0" w:firstRow="1" w:lastRow="0" w:firstColumn="1" w:lastColumn="0" w:noHBand="0" w:noVBand="1"/>
      </w:tblPr>
      <w:tblGrid>
        <w:gridCol w:w="4718"/>
        <w:gridCol w:w="4905"/>
      </w:tblGrid>
      <w:tr w:rsidR="00984B42" w:rsidRPr="00984B42" w:rsidTr="00DB0D20">
        <w:trPr>
          <w:trHeight w:val="320"/>
          <w:tblCellSpacing w:w="15" w:type="dxa"/>
        </w:trPr>
        <w:tc>
          <w:tcPr>
            <w:tcW w:w="2427" w:type="pct"/>
            <w:tcBorders>
              <w:top w:val="outset" w:sz="6" w:space="0" w:color="auto"/>
              <w:left w:val="outset" w:sz="6" w:space="0" w:color="auto"/>
              <w:bottom w:val="outset" w:sz="6" w:space="0" w:color="auto"/>
              <w:right w:val="outset" w:sz="6" w:space="0" w:color="auto"/>
            </w:tcBorders>
            <w:shd w:val="clear" w:color="auto" w:fill="9BBB59"/>
            <w:tcMar>
              <w:top w:w="15" w:type="dxa"/>
              <w:left w:w="15" w:type="dxa"/>
              <w:bottom w:w="15" w:type="dxa"/>
              <w:right w:w="15" w:type="dxa"/>
            </w:tcMar>
          </w:tcPr>
          <w:p w:rsidR="00984B42" w:rsidRPr="00984B42" w:rsidRDefault="00984B42" w:rsidP="00984B42">
            <w:pPr>
              <w:spacing w:after="200" w:line="276" w:lineRule="auto"/>
              <w:rPr>
                <w:rFonts w:ascii="Arial Narrow" w:eastAsia="Calibri" w:hAnsi="Arial Narrow" w:cs="Times New Roman"/>
                <w:sz w:val="20"/>
              </w:rPr>
            </w:pPr>
            <w:r w:rsidRPr="00984B42">
              <w:rPr>
                <w:rFonts w:ascii="Arial Narrow" w:eastAsia="Calibri" w:hAnsi="Arial Narrow" w:cs="Times New Roman"/>
                <w:b/>
                <w:bCs/>
                <w:color w:val="FFFFFF"/>
                <w:sz w:val="20"/>
              </w:rPr>
              <w:t>Virkemiddel</w:t>
            </w:r>
          </w:p>
        </w:tc>
        <w:tc>
          <w:tcPr>
            <w:tcW w:w="2524" w:type="pct"/>
            <w:tcBorders>
              <w:top w:val="outset" w:sz="6" w:space="0" w:color="auto"/>
              <w:left w:val="outset" w:sz="6" w:space="0" w:color="auto"/>
              <w:bottom w:val="outset" w:sz="6" w:space="0" w:color="auto"/>
              <w:right w:val="outset" w:sz="6" w:space="0" w:color="auto"/>
            </w:tcBorders>
            <w:shd w:val="clear" w:color="auto" w:fill="9BBB59"/>
            <w:tcMar>
              <w:top w:w="15" w:type="dxa"/>
              <w:left w:w="15" w:type="dxa"/>
              <w:bottom w:w="15" w:type="dxa"/>
              <w:right w:w="15" w:type="dxa"/>
            </w:tcMar>
          </w:tcPr>
          <w:p w:rsidR="00984B42" w:rsidRPr="00984B42" w:rsidRDefault="00984B42" w:rsidP="00984B42">
            <w:pPr>
              <w:spacing w:after="200" w:line="276" w:lineRule="auto"/>
              <w:rPr>
                <w:rFonts w:ascii="Arial Narrow" w:eastAsia="Calibri" w:hAnsi="Arial Narrow" w:cs="Times New Roman"/>
                <w:sz w:val="20"/>
              </w:rPr>
            </w:pPr>
            <w:r w:rsidRPr="00984B42">
              <w:rPr>
                <w:rFonts w:ascii="Arial Narrow" w:eastAsia="Calibri" w:hAnsi="Arial Narrow" w:cs="Times New Roman"/>
                <w:b/>
                <w:bCs/>
                <w:color w:val="FFFFFF"/>
                <w:sz w:val="20"/>
              </w:rPr>
              <w:t>Begrundelse for fravalg</w:t>
            </w:r>
          </w:p>
        </w:tc>
      </w:tr>
      <w:tr w:rsidR="00984B42" w:rsidRPr="00984B42" w:rsidTr="00DB0D20">
        <w:trPr>
          <w:trHeight w:val="1217"/>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9BBB59"/>
            <w:tcMar>
              <w:top w:w="15" w:type="dxa"/>
              <w:left w:w="15" w:type="dxa"/>
              <w:bottom w:w="15" w:type="dxa"/>
              <w:right w:w="15" w:type="dxa"/>
            </w:tcMar>
          </w:tcPr>
          <w:p w:rsidR="00984B42" w:rsidRPr="00984B42" w:rsidRDefault="00984B42" w:rsidP="00984B42">
            <w:pPr>
              <w:spacing w:after="200" w:line="276" w:lineRule="auto"/>
              <w:rPr>
                <w:rFonts w:ascii="Arial Narrow" w:eastAsia="Calibri" w:hAnsi="Arial Narrow" w:cs="Times New Roman"/>
                <w:bCs/>
                <w:color w:val="FFFFFF"/>
                <w:sz w:val="20"/>
              </w:rPr>
            </w:pPr>
            <w:r w:rsidRPr="00984B42">
              <w:rPr>
                <w:rFonts w:ascii="Arial Narrow" w:eastAsia="Calibri" w:hAnsi="Arial Narrow" w:cs="Times New Roman"/>
                <w:bCs/>
                <w:color w:val="FFFFFF"/>
                <w:sz w:val="20"/>
              </w:rPr>
              <w:t>Biologisk og kemisk luftvasker</w:t>
            </w:r>
          </w:p>
          <w:p w:rsidR="00984B42" w:rsidRPr="00984B42" w:rsidRDefault="00984B42" w:rsidP="00984B42">
            <w:pPr>
              <w:spacing w:after="200" w:line="276" w:lineRule="auto"/>
              <w:rPr>
                <w:rFonts w:ascii="Arial Narrow" w:eastAsia="Calibri" w:hAnsi="Arial Narrow" w:cs="Times New Roman"/>
                <w:bCs/>
                <w:color w:val="FFFFFF"/>
                <w:sz w:val="20"/>
              </w:rPr>
            </w:pPr>
          </w:p>
          <w:p w:rsidR="00984B42" w:rsidRPr="00984B42" w:rsidRDefault="00984B42" w:rsidP="00984B42">
            <w:pPr>
              <w:spacing w:after="200" w:line="276" w:lineRule="auto"/>
              <w:rPr>
                <w:rFonts w:ascii="Arial Narrow" w:eastAsia="Calibri" w:hAnsi="Arial Narrow" w:cs="Times New Roman"/>
                <w:bCs/>
                <w:color w:val="FFFFFF"/>
                <w:sz w:val="20"/>
              </w:rPr>
            </w:pPr>
          </w:p>
          <w:p w:rsidR="00984B42" w:rsidRPr="00984B42" w:rsidRDefault="00984B42" w:rsidP="00984B42">
            <w:pPr>
              <w:spacing w:after="200" w:line="276" w:lineRule="auto"/>
              <w:rPr>
                <w:rFonts w:ascii="Arial Narrow" w:eastAsia="Calibri" w:hAnsi="Arial Narrow" w:cs="Times New Roman"/>
                <w:bCs/>
                <w:color w:val="FFFFFF"/>
                <w:sz w:val="20"/>
              </w:rPr>
            </w:pPr>
          </w:p>
          <w:p w:rsidR="00984B42" w:rsidRPr="00984B42" w:rsidRDefault="00984B42" w:rsidP="00984B42">
            <w:pPr>
              <w:spacing w:after="200" w:line="276" w:lineRule="auto"/>
              <w:rPr>
                <w:rFonts w:ascii="Arial Narrow" w:eastAsia="Calibri" w:hAnsi="Arial Narrow" w:cs="Times New Roman"/>
                <w:bCs/>
                <w:color w:val="FFFFFF"/>
                <w:sz w:val="20"/>
              </w:rPr>
            </w:pPr>
          </w:p>
          <w:p w:rsidR="00984B42" w:rsidRPr="00984B42" w:rsidRDefault="00984B42" w:rsidP="00984B42">
            <w:pPr>
              <w:spacing w:after="200" w:line="276" w:lineRule="auto"/>
              <w:rPr>
                <w:rFonts w:ascii="Arial Narrow" w:eastAsia="Calibri" w:hAnsi="Arial Narrow" w:cs="Times New Roman"/>
                <w:bCs/>
                <w:color w:val="FFFFFF"/>
                <w:sz w:val="20"/>
              </w:rPr>
            </w:pPr>
          </w:p>
          <w:p w:rsidR="00984B42" w:rsidRPr="00984B42" w:rsidRDefault="00984B42" w:rsidP="00984B42">
            <w:pPr>
              <w:spacing w:after="200" w:line="276" w:lineRule="auto"/>
              <w:rPr>
                <w:rFonts w:ascii="Arial Narrow" w:eastAsia="Calibri" w:hAnsi="Arial Narrow" w:cs="Times New Roman"/>
                <w:bCs/>
                <w:color w:val="FFFFFF"/>
                <w:sz w:val="20"/>
              </w:rPr>
            </w:pPr>
          </w:p>
          <w:p w:rsidR="00984B42" w:rsidRPr="00984B42" w:rsidRDefault="00984B42" w:rsidP="00984B42">
            <w:pPr>
              <w:spacing w:after="200" w:line="276" w:lineRule="auto"/>
              <w:rPr>
                <w:rFonts w:ascii="Arial Narrow" w:eastAsia="Calibri" w:hAnsi="Arial Narrow" w:cs="Times New Roman"/>
                <w:bCs/>
                <w:color w:val="FFFFFF"/>
                <w:sz w:val="20"/>
              </w:rPr>
            </w:pPr>
          </w:p>
          <w:p w:rsidR="00984B42" w:rsidRPr="00984B42" w:rsidRDefault="00984B42" w:rsidP="00984B42">
            <w:pPr>
              <w:spacing w:after="200" w:line="276" w:lineRule="auto"/>
              <w:rPr>
                <w:rFonts w:ascii="Arial Narrow" w:eastAsia="Calibri" w:hAnsi="Arial Narrow" w:cs="Times New Roman"/>
                <w:bCs/>
                <w:color w:val="FFFFFF"/>
                <w:sz w:val="20"/>
              </w:rPr>
            </w:pPr>
          </w:p>
          <w:p w:rsidR="00984B42" w:rsidRPr="00984B42" w:rsidRDefault="00984B42" w:rsidP="00984B42">
            <w:pPr>
              <w:spacing w:after="200" w:line="276" w:lineRule="auto"/>
              <w:rPr>
                <w:rFonts w:ascii="Arial Narrow" w:eastAsia="Calibri" w:hAnsi="Arial Narrow" w:cs="Times New Roman"/>
                <w:sz w:val="20"/>
              </w:rPr>
            </w:pPr>
            <w:r w:rsidRPr="00984B42">
              <w:rPr>
                <w:rFonts w:ascii="Arial Narrow" w:eastAsia="Calibri" w:hAnsi="Arial Narrow" w:cs="Times New Roman"/>
                <w:bCs/>
                <w:color w:val="FFFFFF"/>
                <w:sz w:val="20"/>
              </w:rPr>
              <w:t>Punktudsugning</w:t>
            </w:r>
          </w:p>
        </w:tc>
        <w:tc>
          <w:tcPr>
            <w:tcW w:w="2524" w:type="pct"/>
            <w:tcBorders>
              <w:top w:val="outset" w:sz="6" w:space="0" w:color="auto"/>
              <w:left w:val="outset" w:sz="6" w:space="0" w:color="auto"/>
              <w:bottom w:val="outset" w:sz="6" w:space="0" w:color="auto"/>
              <w:right w:val="outset" w:sz="6" w:space="0" w:color="auto"/>
            </w:tcBorders>
            <w:shd w:val="clear" w:color="auto" w:fill="E6EED5"/>
            <w:tcMar>
              <w:top w:w="15" w:type="dxa"/>
              <w:left w:w="15" w:type="dxa"/>
              <w:bottom w:w="15" w:type="dxa"/>
              <w:right w:w="15" w:type="dxa"/>
            </w:tcMar>
          </w:tcPr>
          <w:p w:rsidR="00984B42" w:rsidRPr="00984B42" w:rsidRDefault="00984B42" w:rsidP="00984B42">
            <w:pPr>
              <w:spacing w:after="200" w:line="276" w:lineRule="auto"/>
              <w:rPr>
                <w:rFonts w:ascii="Arial Narrow" w:eastAsia="Calibri" w:hAnsi="Arial Narrow" w:cs="Times New Roman"/>
                <w:sz w:val="20"/>
              </w:rPr>
            </w:pPr>
            <w:r w:rsidRPr="00984B42">
              <w:rPr>
                <w:rFonts w:ascii="Arial Narrow" w:eastAsia="Calibri" w:hAnsi="Arial Narrow" w:cs="Times New Roman"/>
                <w:sz w:val="20"/>
              </w:rPr>
              <w:t>Biologisk eller kemisk rensning af ventilationsluft kan reducere emissionen af ammoniak og lugt fra svinestalde. Danske undersøgelser har vist, at tilstopning af filtret forekommer mere eller mindre hyppigt. Tilstopning er kritisk, idet det påvirker renseeffektiviteten, energiforbruget og øger risikoen for driftsproblemer i stalden i form af blandt andet dårligt indeklima og forringet dyrevelfærd.</w:t>
            </w:r>
          </w:p>
          <w:p w:rsidR="00984B42" w:rsidRPr="00984B42" w:rsidRDefault="00984B42" w:rsidP="00984B42">
            <w:pPr>
              <w:spacing w:after="200" w:line="276" w:lineRule="auto"/>
              <w:rPr>
                <w:rFonts w:ascii="Arial Narrow" w:eastAsia="Calibri" w:hAnsi="Arial Narrow" w:cs="Arial"/>
                <w:sz w:val="20"/>
              </w:rPr>
            </w:pPr>
            <w:proofErr w:type="spellStart"/>
            <w:r w:rsidRPr="00984B42">
              <w:rPr>
                <w:rFonts w:ascii="Arial Narrow" w:eastAsia="Calibri" w:hAnsi="Arial Narrow" w:cs="Arial"/>
                <w:sz w:val="20"/>
              </w:rPr>
              <w:t>Spærkonstruktion</w:t>
            </w:r>
            <w:proofErr w:type="spellEnd"/>
            <w:r w:rsidRPr="00984B42">
              <w:rPr>
                <w:rFonts w:ascii="Arial Narrow" w:eastAsia="Calibri" w:hAnsi="Arial Narrow" w:cs="Arial"/>
                <w:sz w:val="20"/>
              </w:rPr>
              <w:t xml:space="preserve"> og ventilation er ikke udført, så der umiddelbart vil kunne installeres luftrensere.</w:t>
            </w:r>
          </w:p>
          <w:p w:rsidR="00984B42" w:rsidRPr="00984B42" w:rsidRDefault="00984B42" w:rsidP="00984B42">
            <w:pPr>
              <w:spacing w:after="200" w:line="276" w:lineRule="auto"/>
              <w:rPr>
                <w:rFonts w:ascii="Arial Narrow" w:eastAsia="Calibri" w:hAnsi="Arial Narrow" w:cs="Times New Roman"/>
                <w:sz w:val="20"/>
              </w:rPr>
            </w:pPr>
            <w:r w:rsidRPr="00984B42">
              <w:rPr>
                <w:rFonts w:ascii="Arial Narrow" w:eastAsia="Calibri" w:hAnsi="Arial Narrow" w:cs="Times New Roman"/>
                <w:sz w:val="20"/>
              </w:rPr>
              <w:t xml:space="preserve">Anlægget har ikke problemer med at overholde de ved lov fastsatte genegrænser til nabo, samlet bebyggelse eller byzone. </w:t>
            </w:r>
          </w:p>
          <w:p w:rsidR="00984B42" w:rsidRPr="00984B42" w:rsidRDefault="00984B42" w:rsidP="00984B42">
            <w:pPr>
              <w:spacing w:after="200" w:line="276" w:lineRule="auto"/>
              <w:rPr>
                <w:rFonts w:ascii="Arial Narrow" w:eastAsia="Calibri" w:hAnsi="Arial Narrow" w:cs="Times New Roman"/>
                <w:sz w:val="20"/>
              </w:rPr>
            </w:pPr>
            <w:r w:rsidRPr="00984B42">
              <w:rPr>
                <w:rFonts w:ascii="Arial Narrow" w:eastAsia="Calibri" w:hAnsi="Arial Narrow" w:cs="Times New Roman"/>
                <w:sz w:val="20"/>
              </w:rPr>
              <w:t>Luftvaskeren er derfor fravalgt.</w:t>
            </w:r>
          </w:p>
          <w:p w:rsidR="00984B42" w:rsidRPr="00984B42" w:rsidRDefault="00984B42" w:rsidP="00984B42">
            <w:pPr>
              <w:spacing w:after="200" w:line="276" w:lineRule="auto"/>
              <w:rPr>
                <w:rFonts w:ascii="Arial Narrow" w:eastAsia="Calibri" w:hAnsi="Arial Narrow" w:cs="Times New Roman"/>
                <w:sz w:val="20"/>
              </w:rPr>
            </w:pPr>
            <w:r w:rsidRPr="00984B42">
              <w:rPr>
                <w:rFonts w:ascii="Arial Narrow" w:eastAsia="Calibri" w:hAnsi="Arial Narrow" w:cs="Times New Roman"/>
                <w:sz w:val="20"/>
              </w:rPr>
              <w:t>Er fravalgt da teknologien kun er godkendt til slagtesvinestalde.</w:t>
            </w:r>
          </w:p>
        </w:tc>
      </w:tr>
      <w:tr w:rsidR="00984B42" w:rsidRPr="00984B42" w:rsidTr="00DB0D20">
        <w:trPr>
          <w:trHeight w:val="1032"/>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9BBB59"/>
            <w:tcMar>
              <w:top w:w="15" w:type="dxa"/>
              <w:left w:w="15" w:type="dxa"/>
              <w:bottom w:w="15" w:type="dxa"/>
              <w:right w:w="15" w:type="dxa"/>
            </w:tcMar>
          </w:tcPr>
          <w:p w:rsidR="00984B42" w:rsidRPr="00984B42" w:rsidRDefault="00984B42" w:rsidP="00984B42">
            <w:pPr>
              <w:spacing w:after="200" w:line="276" w:lineRule="auto"/>
              <w:rPr>
                <w:rFonts w:ascii="Arial Narrow" w:eastAsia="Calibri" w:hAnsi="Arial Narrow" w:cs="Times New Roman"/>
                <w:sz w:val="20"/>
              </w:rPr>
            </w:pPr>
            <w:r w:rsidRPr="00984B42">
              <w:rPr>
                <w:rFonts w:ascii="Arial Narrow" w:eastAsia="Calibri" w:hAnsi="Arial Narrow" w:cs="Times New Roman"/>
                <w:bCs/>
                <w:color w:val="FFFFFF"/>
                <w:sz w:val="20"/>
              </w:rPr>
              <w:t>Benzoesyre i foderet</w:t>
            </w:r>
          </w:p>
        </w:tc>
        <w:tc>
          <w:tcPr>
            <w:tcW w:w="2524" w:type="pct"/>
            <w:tcBorders>
              <w:top w:val="outset" w:sz="6" w:space="0" w:color="auto"/>
              <w:left w:val="outset" w:sz="6" w:space="0" w:color="auto"/>
              <w:bottom w:val="outset" w:sz="6" w:space="0" w:color="auto"/>
              <w:right w:val="outset" w:sz="6" w:space="0" w:color="auto"/>
            </w:tcBorders>
            <w:shd w:val="clear" w:color="auto" w:fill="E6EED5"/>
            <w:tcMar>
              <w:top w:w="15" w:type="dxa"/>
              <w:left w:w="15" w:type="dxa"/>
              <w:bottom w:w="15" w:type="dxa"/>
              <w:right w:w="15" w:type="dxa"/>
            </w:tcMar>
          </w:tcPr>
          <w:p w:rsidR="00984B42" w:rsidRPr="00984B42" w:rsidRDefault="00984B42" w:rsidP="00984B42">
            <w:pPr>
              <w:spacing w:after="200" w:line="276" w:lineRule="auto"/>
              <w:rPr>
                <w:rFonts w:ascii="Arial Narrow" w:eastAsia="Calibri" w:hAnsi="Arial Narrow" w:cs="Times New Roman"/>
                <w:sz w:val="20"/>
              </w:rPr>
            </w:pPr>
            <w:r w:rsidRPr="00984B42">
              <w:rPr>
                <w:rFonts w:ascii="Arial Narrow" w:eastAsia="Calibri" w:hAnsi="Arial Narrow" w:cs="Times New Roman"/>
                <w:sz w:val="20"/>
              </w:rPr>
              <w:t>Benzoesyre anvendes som virkemiddel til reduktion af ammoniak. Benzoesyre er grundet den høje pris ikke at betragte som værende BAT. Der kan ikke anvendes fodermidler som teknologi længere.</w:t>
            </w:r>
          </w:p>
        </w:tc>
      </w:tr>
      <w:tr w:rsidR="00984B42" w:rsidRPr="00984B42" w:rsidTr="00DB0D20">
        <w:trPr>
          <w:trHeight w:val="1832"/>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9BBB59"/>
            <w:tcMar>
              <w:top w:w="15" w:type="dxa"/>
              <w:left w:w="15" w:type="dxa"/>
              <w:bottom w:w="15" w:type="dxa"/>
              <w:right w:w="15" w:type="dxa"/>
            </w:tcMar>
          </w:tcPr>
          <w:p w:rsidR="00984B42" w:rsidRPr="00984B42" w:rsidRDefault="00984B42" w:rsidP="00984B42">
            <w:pPr>
              <w:spacing w:after="200" w:line="276" w:lineRule="auto"/>
              <w:rPr>
                <w:rFonts w:ascii="Arial Narrow" w:eastAsia="Calibri" w:hAnsi="Arial Narrow" w:cs="Times New Roman"/>
                <w:sz w:val="20"/>
              </w:rPr>
            </w:pPr>
            <w:r w:rsidRPr="00984B42">
              <w:rPr>
                <w:rFonts w:ascii="Arial Narrow" w:eastAsia="Calibri" w:hAnsi="Arial Narrow" w:cs="Times New Roman"/>
                <w:bCs/>
                <w:color w:val="FFFFFF"/>
                <w:sz w:val="20"/>
              </w:rPr>
              <w:t>Ændring af ventilationsafkast</w:t>
            </w:r>
          </w:p>
        </w:tc>
        <w:tc>
          <w:tcPr>
            <w:tcW w:w="2524" w:type="pct"/>
            <w:tcBorders>
              <w:top w:val="outset" w:sz="6" w:space="0" w:color="auto"/>
              <w:left w:val="outset" w:sz="6" w:space="0" w:color="auto"/>
              <w:bottom w:val="outset" w:sz="6" w:space="0" w:color="auto"/>
              <w:right w:val="outset" w:sz="6" w:space="0" w:color="auto"/>
            </w:tcBorders>
            <w:shd w:val="clear" w:color="auto" w:fill="CDDDAC"/>
            <w:tcMar>
              <w:top w:w="15" w:type="dxa"/>
              <w:left w:w="15" w:type="dxa"/>
              <w:bottom w:w="15" w:type="dxa"/>
              <w:right w:w="15" w:type="dxa"/>
            </w:tcMar>
          </w:tcPr>
          <w:p w:rsidR="00984B42" w:rsidRPr="00984B42" w:rsidRDefault="00984B42" w:rsidP="00984B42">
            <w:pPr>
              <w:spacing w:after="200" w:line="276" w:lineRule="auto"/>
              <w:rPr>
                <w:rFonts w:ascii="Arial Narrow" w:eastAsia="Calibri" w:hAnsi="Arial Narrow" w:cs="Times New Roman"/>
                <w:sz w:val="20"/>
              </w:rPr>
            </w:pPr>
            <w:r w:rsidRPr="00984B42">
              <w:rPr>
                <w:rFonts w:ascii="Arial Narrow" w:eastAsia="Calibri" w:hAnsi="Arial Narrow" w:cs="Times New Roman"/>
                <w:sz w:val="20"/>
              </w:rPr>
              <w:t xml:space="preserve">Ændring af ventilationsafkast foretages primært for at ændre på lugtudbredelsen omkring anlægget. </w:t>
            </w:r>
          </w:p>
          <w:p w:rsidR="00984B42" w:rsidRPr="00984B42" w:rsidRDefault="00984B42" w:rsidP="00984B42">
            <w:pPr>
              <w:spacing w:after="200" w:line="276" w:lineRule="auto"/>
              <w:rPr>
                <w:rFonts w:ascii="Arial Narrow" w:eastAsia="Calibri" w:hAnsi="Arial Narrow" w:cs="Times New Roman"/>
                <w:sz w:val="20"/>
              </w:rPr>
            </w:pPr>
            <w:r w:rsidRPr="00984B42">
              <w:rPr>
                <w:rFonts w:ascii="Arial Narrow" w:eastAsia="Calibri" w:hAnsi="Arial Narrow" w:cs="Times New Roman"/>
                <w:sz w:val="20"/>
              </w:rPr>
              <w:t>Anlægget har ikke problemer med at overholde de ved lov fastsatte genegrænser til nabo, samlet bebyggelse eller byzone.</w:t>
            </w:r>
          </w:p>
        </w:tc>
      </w:tr>
      <w:tr w:rsidR="00984B42" w:rsidRPr="00984B42" w:rsidTr="00DB0D20">
        <w:trPr>
          <w:tblCellSpacing w:w="15" w:type="dxa"/>
        </w:trPr>
        <w:tc>
          <w:tcPr>
            <w:tcW w:w="2427" w:type="pct"/>
            <w:tcBorders>
              <w:top w:val="outset" w:sz="6" w:space="0" w:color="auto"/>
              <w:left w:val="outset" w:sz="6" w:space="0" w:color="auto"/>
              <w:bottom w:val="outset" w:sz="6" w:space="0" w:color="auto"/>
              <w:right w:val="outset" w:sz="6" w:space="0" w:color="auto"/>
            </w:tcBorders>
            <w:shd w:val="clear" w:color="auto" w:fill="9BBB59"/>
            <w:tcMar>
              <w:top w:w="15" w:type="dxa"/>
              <w:left w:w="15" w:type="dxa"/>
              <w:bottom w:w="15" w:type="dxa"/>
              <w:right w:w="15" w:type="dxa"/>
            </w:tcMar>
          </w:tcPr>
          <w:p w:rsidR="00984B42" w:rsidRPr="00984B42" w:rsidRDefault="00984B42" w:rsidP="00984B42">
            <w:pPr>
              <w:spacing w:after="200" w:line="276" w:lineRule="auto"/>
              <w:rPr>
                <w:rFonts w:ascii="Arial Narrow" w:eastAsia="Calibri" w:hAnsi="Arial Narrow" w:cs="Times New Roman"/>
                <w:sz w:val="20"/>
              </w:rPr>
            </w:pPr>
            <w:r w:rsidRPr="00984B42">
              <w:rPr>
                <w:rFonts w:ascii="Arial Narrow" w:eastAsia="Calibri" w:hAnsi="Arial Narrow" w:cs="Times New Roman"/>
                <w:bCs/>
                <w:color w:val="FFFFFF"/>
                <w:sz w:val="20"/>
              </w:rPr>
              <w:t>Gylleseparation</w:t>
            </w:r>
          </w:p>
        </w:tc>
        <w:tc>
          <w:tcPr>
            <w:tcW w:w="2524" w:type="pct"/>
            <w:tcBorders>
              <w:top w:val="outset" w:sz="6" w:space="0" w:color="auto"/>
              <w:left w:val="outset" w:sz="6" w:space="0" w:color="auto"/>
              <w:bottom w:val="outset" w:sz="6" w:space="0" w:color="auto"/>
              <w:right w:val="outset" w:sz="6" w:space="0" w:color="auto"/>
            </w:tcBorders>
            <w:shd w:val="clear" w:color="auto" w:fill="E6EED5"/>
            <w:tcMar>
              <w:top w:w="15" w:type="dxa"/>
              <w:left w:w="15" w:type="dxa"/>
              <w:bottom w:w="15" w:type="dxa"/>
              <w:right w:w="15" w:type="dxa"/>
            </w:tcMar>
          </w:tcPr>
          <w:p w:rsidR="00984B42" w:rsidRPr="00984B42" w:rsidRDefault="00984B42" w:rsidP="00984B42">
            <w:pPr>
              <w:spacing w:after="200" w:line="276" w:lineRule="auto"/>
              <w:rPr>
                <w:rFonts w:ascii="Arial Narrow" w:eastAsia="Calibri" w:hAnsi="Arial Narrow" w:cs="Arial Narrow"/>
                <w:sz w:val="20"/>
              </w:rPr>
            </w:pPr>
            <w:r w:rsidRPr="00984B42">
              <w:rPr>
                <w:rFonts w:ascii="Arial Narrow" w:eastAsia="Calibri" w:hAnsi="Arial Narrow" w:cs="Arial Narrow"/>
                <w:sz w:val="20"/>
              </w:rPr>
              <w:t xml:space="preserve">Anvendelse af separation udløses oftest af et ønske om at reducere harmoniareal til produktionen. </w:t>
            </w:r>
          </w:p>
          <w:p w:rsidR="00984B42" w:rsidRPr="00984B42" w:rsidRDefault="00984B42" w:rsidP="00984B42">
            <w:pPr>
              <w:spacing w:after="200" w:line="276" w:lineRule="auto"/>
              <w:rPr>
                <w:rFonts w:ascii="Arial Narrow" w:eastAsia="Calibri" w:hAnsi="Arial Narrow" w:cs="Arial Narrow"/>
                <w:sz w:val="20"/>
              </w:rPr>
            </w:pPr>
            <w:r w:rsidRPr="00984B42">
              <w:rPr>
                <w:rFonts w:ascii="Arial Narrow" w:eastAsia="Calibri" w:hAnsi="Arial Narrow" w:cs="Arial Narrow"/>
                <w:sz w:val="20"/>
              </w:rPr>
              <w:t>Da det hidtil har vist sig muligt at afsætte gylle i området fravælges denne løsning. Der er ydermere ingen arealer i ansøgningen.</w:t>
            </w:r>
          </w:p>
        </w:tc>
      </w:tr>
      <w:tr w:rsidR="00984B42" w:rsidRPr="00984B42" w:rsidTr="00DB0D20">
        <w:trPr>
          <w:tblCellSpacing w:w="15" w:type="dxa"/>
        </w:trPr>
        <w:tc>
          <w:tcPr>
            <w:tcW w:w="2427" w:type="pct"/>
            <w:tcBorders>
              <w:top w:val="outset" w:sz="6" w:space="0" w:color="auto"/>
              <w:left w:val="outset" w:sz="6" w:space="0" w:color="auto"/>
              <w:bottom w:val="outset" w:sz="6" w:space="0" w:color="auto"/>
              <w:right w:val="outset" w:sz="6" w:space="0" w:color="auto"/>
            </w:tcBorders>
            <w:shd w:val="clear" w:color="auto" w:fill="9BBB59"/>
            <w:tcMar>
              <w:top w:w="15" w:type="dxa"/>
              <w:left w:w="15" w:type="dxa"/>
              <w:bottom w:w="15" w:type="dxa"/>
              <w:right w:w="15" w:type="dxa"/>
            </w:tcMar>
          </w:tcPr>
          <w:p w:rsidR="00984B42" w:rsidRPr="00984B42" w:rsidRDefault="00984B42" w:rsidP="00984B42">
            <w:pPr>
              <w:spacing w:after="200" w:line="276" w:lineRule="auto"/>
              <w:rPr>
                <w:rFonts w:ascii="Arial Narrow" w:eastAsia="Calibri" w:hAnsi="Arial Narrow" w:cs="Times New Roman"/>
                <w:bCs/>
                <w:color w:val="FFFFFF"/>
                <w:sz w:val="20"/>
              </w:rPr>
            </w:pPr>
            <w:r w:rsidRPr="00984B42">
              <w:rPr>
                <w:rFonts w:ascii="Arial Narrow" w:eastAsia="Calibri" w:hAnsi="Arial Narrow" w:cs="Times New Roman"/>
                <w:color w:val="FFFFFF"/>
                <w:sz w:val="20"/>
              </w:rPr>
              <w:lastRenderedPageBreak/>
              <w:t>Gylleforsuring</w:t>
            </w:r>
          </w:p>
        </w:tc>
        <w:tc>
          <w:tcPr>
            <w:tcW w:w="2524" w:type="pct"/>
            <w:tcBorders>
              <w:top w:val="outset" w:sz="6" w:space="0" w:color="auto"/>
              <w:left w:val="outset" w:sz="6" w:space="0" w:color="auto"/>
              <w:bottom w:val="outset" w:sz="6" w:space="0" w:color="auto"/>
              <w:right w:val="outset" w:sz="6" w:space="0" w:color="auto"/>
            </w:tcBorders>
            <w:shd w:val="clear" w:color="auto" w:fill="E6EED5"/>
            <w:tcMar>
              <w:top w:w="15" w:type="dxa"/>
              <w:left w:w="15" w:type="dxa"/>
              <w:bottom w:w="15" w:type="dxa"/>
              <w:right w:w="15" w:type="dxa"/>
            </w:tcMar>
          </w:tcPr>
          <w:p w:rsidR="00984B42" w:rsidRPr="00984B42" w:rsidRDefault="00984B42" w:rsidP="00984B42">
            <w:pPr>
              <w:spacing w:after="200" w:line="276" w:lineRule="auto"/>
              <w:rPr>
                <w:rFonts w:ascii="Arial Narrow" w:eastAsia="Calibri" w:hAnsi="Arial Narrow" w:cs="Times New Roman"/>
                <w:sz w:val="20"/>
                <w:szCs w:val="20"/>
              </w:rPr>
            </w:pPr>
            <w:r w:rsidRPr="00984B42">
              <w:rPr>
                <w:rFonts w:ascii="Arial Narrow" w:eastAsia="Calibri" w:hAnsi="Arial Narrow" w:cs="Times New Roman"/>
                <w:sz w:val="20"/>
                <w:szCs w:val="20"/>
              </w:rPr>
              <w:t xml:space="preserve">Gylleforsuring er fravalgt, da de årlige omkostninger til gylleforsuring overstiger 100 kr. pr. kg reduceret N, ved en mindre udvidelse på under 75 DE, jf. Teknologibladet ”Svovlsyrebehandling af gylle i </w:t>
            </w:r>
            <w:proofErr w:type="spellStart"/>
            <w:r w:rsidRPr="00984B42">
              <w:rPr>
                <w:rFonts w:ascii="Arial Narrow" w:eastAsia="Calibri" w:hAnsi="Arial Narrow" w:cs="Times New Roman"/>
                <w:sz w:val="20"/>
                <w:szCs w:val="20"/>
              </w:rPr>
              <w:t>sostalde</w:t>
            </w:r>
            <w:proofErr w:type="spellEnd"/>
            <w:r w:rsidRPr="00984B42">
              <w:rPr>
                <w:rFonts w:ascii="Arial Narrow" w:eastAsia="Calibri" w:hAnsi="Arial Narrow" w:cs="Times New Roman"/>
                <w:sz w:val="20"/>
                <w:szCs w:val="20"/>
              </w:rPr>
              <w:t xml:space="preserve">”. </w:t>
            </w:r>
          </w:p>
          <w:p w:rsidR="00984B42" w:rsidRPr="00984B42" w:rsidRDefault="00984B42" w:rsidP="00984B42">
            <w:pPr>
              <w:spacing w:after="200" w:line="276" w:lineRule="auto"/>
              <w:rPr>
                <w:rFonts w:ascii="Arial Narrow" w:eastAsia="Calibri" w:hAnsi="Arial Narrow" w:cs="Arial"/>
                <w:sz w:val="20"/>
              </w:rPr>
            </w:pPr>
            <w:r w:rsidRPr="00984B42">
              <w:rPr>
                <w:rFonts w:ascii="Arial Narrow" w:eastAsia="Calibri" w:hAnsi="Arial Narrow" w:cs="Arial"/>
                <w:sz w:val="20"/>
              </w:rPr>
              <w:t>Syretilsætning er fravalgt, da der er usikkerhed om betonen i gyllekanalerne er af en styrke, der kan tåle syrepåvirkningen. Syretilsætning vil endvidere kræve væsentlige ombygninger af staldene, hvilket vil være alt for dyrt.</w:t>
            </w:r>
          </w:p>
          <w:p w:rsidR="00984B42" w:rsidRPr="00984B42" w:rsidRDefault="00984B42" w:rsidP="00984B42">
            <w:pPr>
              <w:spacing w:after="200" w:line="276" w:lineRule="auto"/>
              <w:rPr>
                <w:rFonts w:ascii="Arial Narrow" w:eastAsia="Calibri" w:hAnsi="Arial Narrow" w:cs="Arial"/>
                <w:sz w:val="20"/>
              </w:rPr>
            </w:pPr>
            <w:r w:rsidRPr="00984B42">
              <w:rPr>
                <w:rFonts w:ascii="Arial Narrow" w:eastAsia="Calibri" w:hAnsi="Arial Narrow" w:cs="Arial"/>
                <w:sz w:val="20"/>
              </w:rPr>
              <w:t>Det medfører at der ikke er tale om proportionalitet ved indførelse af denne teknologi på ejendommen, og teknologien kan derfor ikke betegnes som BAT på denne ejendom.</w:t>
            </w:r>
          </w:p>
        </w:tc>
      </w:tr>
      <w:tr w:rsidR="00984B42" w:rsidRPr="00984B42" w:rsidTr="00DB0D20">
        <w:trPr>
          <w:tblCellSpacing w:w="15" w:type="dxa"/>
        </w:trPr>
        <w:tc>
          <w:tcPr>
            <w:tcW w:w="2427" w:type="pct"/>
            <w:tcBorders>
              <w:top w:val="outset" w:sz="6" w:space="0" w:color="auto"/>
              <w:left w:val="outset" w:sz="6" w:space="0" w:color="auto"/>
              <w:bottom w:val="outset" w:sz="6" w:space="0" w:color="auto"/>
              <w:right w:val="outset" w:sz="6" w:space="0" w:color="auto"/>
            </w:tcBorders>
            <w:shd w:val="clear" w:color="auto" w:fill="9BBB59"/>
            <w:tcMar>
              <w:top w:w="15" w:type="dxa"/>
              <w:left w:w="15" w:type="dxa"/>
              <w:bottom w:w="15" w:type="dxa"/>
              <w:right w:w="15" w:type="dxa"/>
            </w:tcMar>
          </w:tcPr>
          <w:p w:rsidR="00984B42" w:rsidRPr="00984B42" w:rsidRDefault="00984B42" w:rsidP="00984B42">
            <w:pPr>
              <w:spacing w:after="200" w:line="276" w:lineRule="auto"/>
              <w:rPr>
                <w:rFonts w:ascii="Arial Narrow" w:eastAsia="Calibri" w:hAnsi="Arial Narrow" w:cs="Times New Roman"/>
                <w:color w:val="FFFFFF"/>
                <w:sz w:val="20"/>
              </w:rPr>
            </w:pPr>
          </w:p>
          <w:p w:rsidR="00984B42" w:rsidRPr="00984B42" w:rsidRDefault="00984B42" w:rsidP="00984B42">
            <w:pPr>
              <w:spacing w:after="200" w:line="276" w:lineRule="auto"/>
              <w:rPr>
                <w:rFonts w:ascii="Arial Narrow" w:eastAsia="Calibri" w:hAnsi="Arial Narrow" w:cs="Times New Roman"/>
                <w:color w:val="FFFFFF"/>
                <w:sz w:val="20"/>
              </w:rPr>
            </w:pPr>
            <w:r w:rsidRPr="00984B42">
              <w:rPr>
                <w:rFonts w:ascii="Arial Narrow" w:eastAsia="Calibri" w:hAnsi="Arial Narrow" w:cs="Times New Roman"/>
                <w:color w:val="FFFFFF"/>
                <w:sz w:val="20"/>
              </w:rPr>
              <w:t>Gyllekøling</w:t>
            </w:r>
          </w:p>
        </w:tc>
        <w:tc>
          <w:tcPr>
            <w:tcW w:w="2524" w:type="pct"/>
            <w:tcBorders>
              <w:top w:val="outset" w:sz="6" w:space="0" w:color="auto"/>
              <w:left w:val="outset" w:sz="6" w:space="0" w:color="auto"/>
              <w:bottom w:val="outset" w:sz="6" w:space="0" w:color="auto"/>
              <w:right w:val="outset" w:sz="6" w:space="0" w:color="auto"/>
            </w:tcBorders>
            <w:shd w:val="clear" w:color="auto" w:fill="E6EED5"/>
            <w:tcMar>
              <w:top w:w="15" w:type="dxa"/>
              <w:left w:w="15" w:type="dxa"/>
              <w:bottom w:w="15" w:type="dxa"/>
              <w:right w:w="15" w:type="dxa"/>
            </w:tcMar>
          </w:tcPr>
          <w:p w:rsidR="00984B42" w:rsidRPr="00984B42" w:rsidRDefault="00984B42" w:rsidP="00984B42">
            <w:pPr>
              <w:spacing w:after="200" w:line="276" w:lineRule="auto"/>
              <w:rPr>
                <w:rFonts w:ascii="Arial Narrow" w:eastAsia="Calibri" w:hAnsi="Arial Narrow" w:cs="Arial"/>
                <w:sz w:val="20"/>
              </w:rPr>
            </w:pPr>
            <w:r w:rsidRPr="00984B42">
              <w:rPr>
                <w:rFonts w:ascii="Arial Narrow" w:eastAsia="Calibri" w:hAnsi="Arial Narrow" w:cs="Arial"/>
                <w:sz w:val="20"/>
              </w:rPr>
              <w:t>Da der er tale om eksisterende stalde vil det være uforholdsmæssigt dyrt at skulle brække gulve op og fjerne al inventar for at nedstøbe køleslanger i gyllekanalerne.</w:t>
            </w:r>
          </w:p>
          <w:p w:rsidR="00984B42" w:rsidRPr="00984B42" w:rsidRDefault="00984B42" w:rsidP="00984B42">
            <w:pPr>
              <w:spacing w:after="200" w:line="276" w:lineRule="auto"/>
              <w:rPr>
                <w:rFonts w:ascii="Arial Narrow" w:eastAsia="Calibri" w:hAnsi="Arial Narrow" w:cs="Arial"/>
                <w:sz w:val="20"/>
              </w:rPr>
            </w:pPr>
            <w:r w:rsidRPr="00984B42">
              <w:rPr>
                <w:rFonts w:ascii="Arial Narrow" w:eastAsia="Calibri" w:hAnsi="Arial Narrow" w:cs="Arial"/>
                <w:sz w:val="20"/>
              </w:rPr>
              <w:t>Der er ydermere halmfyr på ejendommen, så varmeforsyningen er på plads.</w:t>
            </w:r>
          </w:p>
        </w:tc>
      </w:tr>
      <w:tr w:rsidR="00984B42" w:rsidRPr="00984B42" w:rsidTr="00DB0D20">
        <w:trPr>
          <w:tblCellSpacing w:w="15" w:type="dxa"/>
        </w:trPr>
        <w:tc>
          <w:tcPr>
            <w:tcW w:w="2427" w:type="pct"/>
            <w:tcBorders>
              <w:top w:val="outset" w:sz="6" w:space="0" w:color="auto"/>
              <w:left w:val="outset" w:sz="6" w:space="0" w:color="auto"/>
              <w:bottom w:val="outset" w:sz="6" w:space="0" w:color="auto"/>
              <w:right w:val="outset" w:sz="6" w:space="0" w:color="auto"/>
            </w:tcBorders>
            <w:shd w:val="clear" w:color="auto" w:fill="9BBB59"/>
            <w:tcMar>
              <w:top w:w="15" w:type="dxa"/>
              <w:left w:w="15" w:type="dxa"/>
              <w:bottom w:w="15" w:type="dxa"/>
              <w:right w:w="15" w:type="dxa"/>
            </w:tcMar>
          </w:tcPr>
          <w:p w:rsidR="00984B42" w:rsidRPr="00984B42" w:rsidRDefault="00984B42" w:rsidP="00984B42">
            <w:pPr>
              <w:spacing w:after="200" w:line="276" w:lineRule="auto"/>
              <w:rPr>
                <w:rFonts w:ascii="Arial Narrow" w:eastAsia="Calibri" w:hAnsi="Arial Narrow" w:cs="Times New Roman"/>
                <w:color w:val="FFFFFF"/>
                <w:sz w:val="20"/>
              </w:rPr>
            </w:pPr>
            <w:r w:rsidRPr="00984B42">
              <w:rPr>
                <w:rFonts w:ascii="Arial Narrow" w:eastAsia="Calibri" w:hAnsi="Arial Narrow" w:cs="Times New Roman"/>
                <w:color w:val="FFFFFF"/>
                <w:sz w:val="20"/>
              </w:rPr>
              <w:t>Hyppig udslusning af gylle</w:t>
            </w:r>
          </w:p>
        </w:tc>
        <w:tc>
          <w:tcPr>
            <w:tcW w:w="2524" w:type="pct"/>
            <w:tcBorders>
              <w:top w:val="outset" w:sz="6" w:space="0" w:color="auto"/>
              <w:left w:val="outset" w:sz="6" w:space="0" w:color="auto"/>
              <w:bottom w:val="outset" w:sz="6" w:space="0" w:color="auto"/>
              <w:right w:val="outset" w:sz="6" w:space="0" w:color="auto"/>
            </w:tcBorders>
            <w:shd w:val="clear" w:color="auto" w:fill="E6EED5"/>
            <w:tcMar>
              <w:top w:w="15" w:type="dxa"/>
              <w:left w:w="15" w:type="dxa"/>
              <w:bottom w:w="15" w:type="dxa"/>
              <w:right w:w="15" w:type="dxa"/>
            </w:tcMar>
          </w:tcPr>
          <w:p w:rsidR="00984B42" w:rsidRPr="00984B42" w:rsidRDefault="00984B42" w:rsidP="00984B42">
            <w:pPr>
              <w:spacing w:after="200" w:line="276" w:lineRule="auto"/>
              <w:rPr>
                <w:rFonts w:ascii="Arial Narrow" w:eastAsia="Calibri" w:hAnsi="Arial Narrow" w:cs="Times New Roman"/>
                <w:sz w:val="20"/>
                <w:szCs w:val="20"/>
              </w:rPr>
            </w:pPr>
            <w:r w:rsidRPr="00984B42">
              <w:rPr>
                <w:rFonts w:ascii="Arial Narrow" w:eastAsia="Calibri" w:hAnsi="Arial Narrow" w:cs="Times New Roman"/>
                <w:sz w:val="20"/>
                <w:szCs w:val="20"/>
              </w:rPr>
              <w:t>Hyppig udslusning er fravalgt, idet at teknologien kun er godkendt til lugtreduktion og i slagtesvinestalde.</w:t>
            </w:r>
          </w:p>
          <w:p w:rsidR="00984B42" w:rsidRPr="00984B42" w:rsidRDefault="00984B42" w:rsidP="00984B42">
            <w:pPr>
              <w:spacing w:after="200" w:line="276" w:lineRule="auto"/>
              <w:rPr>
                <w:rFonts w:ascii="Arial Narrow" w:eastAsia="Calibri" w:hAnsi="Arial Narrow" w:cs="Arial"/>
                <w:sz w:val="20"/>
              </w:rPr>
            </w:pPr>
          </w:p>
        </w:tc>
      </w:tr>
    </w:tbl>
    <w:p w:rsidR="00984B42" w:rsidRDefault="00984B42" w:rsidP="00346618">
      <w:pPr>
        <w:rPr>
          <w:lang w:eastAsia="da-DK"/>
        </w:rPr>
      </w:pPr>
    </w:p>
    <w:p w:rsidR="00D97A27" w:rsidRPr="00346618" w:rsidRDefault="005B4C48" w:rsidP="00346618">
      <w:pPr>
        <w:rPr>
          <w:lang w:eastAsia="da-DK"/>
        </w:rPr>
      </w:pPr>
      <w:r w:rsidRPr="005B4C48">
        <w:rPr>
          <w:lang w:eastAsia="da-DK"/>
        </w:rPr>
        <w:t>Kommunen vurderer, at ansøgningen lever op til BAT-kravene for denne type af husdyrproduktion. Det er derfor ikke påkrævet at anvende yderligere teknikker.</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17" w:name="_Toc37847105"/>
      <w:r w:rsidRPr="002E72F1">
        <w:rPr>
          <w:rFonts w:eastAsiaTheme="majorEastAsia" w:cstheme="majorBidi"/>
          <w:sz w:val="28"/>
          <w:szCs w:val="26"/>
          <w:lang w:eastAsia="da-DK"/>
        </w:rPr>
        <w:t>Alternative løsninger</w:t>
      </w:r>
      <w:bookmarkEnd w:id="217"/>
    </w:p>
    <w:p w:rsidR="001A4DF4" w:rsidRPr="002E72F1" w:rsidRDefault="00935784" w:rsidP="001A4DF4">
      <w:pPr>
        <w:rPr>
          <w:lang w:eastAsia="da-DK"/>
        </w:rPr>
      </w:pPr>
      <w:r>
        <w:rPr>
          <w:lang w:eastAsia="da-DK"/>
        </w:rPr>
        <w:t>Der laves ikke ændringer på ejendommen ud over at produktionen overgår til stipladsmodellen, som giver en større fleksibilitet i produktionen.</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18" w:name="_Toc37847106"/>
      <w:r w:rsidRPr="002E72F1">
        <w:rPr>
          <w:rFonts w:eastAsiaTheme="majorEastAsia" w:cstheme="majorBidi"/>
          <w:sz w:val="28"/>
          <w:szCs w:val="26"/>
          <w:lang w:eastAsia="da-DK"/>
        </w:rPr>
        <w:t>0-alternativ</w:t>
      </w:r>
      <w:bookmarkEnd w:id="218"/>
    </w:p>
    <w:p w:rsidR="001A4DF4" w:rsidRPr="002E72F1" w:rsidRDefault="001A4DF4" w:rsidP="001A4DF4">
      <w:pPr>
        <w:rPr>
          <w:lang w:eastAsia="da-DK"/>
        </w:rPr>
      </w:pPr>
      <w:r w:rsidRPr="002E72F1">
        <w:rPr>
          <w:lang w:eastAsia="da-DK"/>
        </w:rPr>
        <w:t xml:space="preserve">Det er Ringkøbing-Skjern Kommunes vurdering, at </w:t>
      </w:r>
      <w:r w:rsidR="00935784">
        <w:rPr>
          <w:lang w:eastAsia="da-DK"/>
        </w:rPr>
        <w:t xml:space="preserve">den ansøgte overgang til stipladsmodellen ikke vil </w:t>
      </w:r>
      <w:r w:rsidRPr="002E72F1">
        <w:rPr>
          <w:lang w:eastAsia="da-DK"/>
        </w:rPr>
        <w:t>påvirke omgivelserne væsentligt (se den øvrige del af miljøvurderingen).</w:t>
      </w:r>
    </w:p>
    <w:p w:rsidR="001A4DF4" w:rsidRPr="002E72F1" w:rsidRDefault="001A4DF4" w:rsidP="001A4DF4">
      <w:pPr>
        <w:rPr>
          <w:lang w:eastAsia="da-DK"/>
        </w:rPr>
      </w:pPr>
      <w:r w:rsidRPr="002E72F1">
        <w:rPr>
          <w:lang w:eastAsia="da-DK"/>
        </w:rPr>
        <w:t>Det er endvidere, Ringkøbing-Skjern Kommunes vurdering, at de socioøkonomiske konsekvenser af 0-alternativet (fastholdelse af konstant produktionsniveau), vil være en begyndende afvikling af produktionen.</w:t>
      </w:r>
    </w:p>
    <w:p w:rsidR="001A4DF4" w:rsidRPr="002E72F1" w:rsidRDefault="001A4DF4" w:rsidP="001A4DF4">
      <w:pPr>
        <w:rPr>
          <w:lang w:eastAsia="da-DK"/>
        </w:rPr>
      </w:pPr>
      <w:r w:rsidRPr="002E72F1">
        <w:rPr>
          <w:lang w:eastAsia="da-DK"/>
        </w:rPr>
        <w:t xml:space="preserve">Samfundsmæssigt vil 0-alternativet, derfor kunne betyde færre arbejdspladser, dels på slagterierne, men også i virksomheder, såsom vognmænd, foderstoffer </w:t>
      </w:r>
      <w:proofErr w:type="gramStart"/>
      <w:r w:rsidRPr="002E72F1">
        <w:rPr>
          <w:lang w:eastAsia="da-DK"/>
        </w:rPr>
        <w:t>m.fl..</w:t>
      </w:r>
      <w:proofErr w:type="gramEnd"/>
      <w:r w:rsidRPr="002E72F1">
        <w:rPr>
          <w:lang w:eastAsia="da-DK"/>
        </w:rPr>
        <w:t xml:space="preserve"> </w:t>
      </w:r>
    </w:p>
    <w:p w:rsidR="001A4DF4" w:rsidRPr="002E72F1" w:rsidRDefault="001A4DF4" w:rsidP="001A4DF4">
      <w:pPr>
        <w:rPr>
          <w:lang w:eastAsia="da-DK"/>
        </w:rPr>
      </w:pPr>
      <w:r w:rsidRPr="002E72F1">
        <w:rPr>
          <w:lang w:eastAsia="da-DK"/>
        </w:rPr>
        <w:t>Det kan, som følge af 0-alternativ, forventes at samfundets indkomstdannelse mindskes.</w:t>
      </w:r>
    </w:p>
    <w:p w:rsidR="001A4DF4" w:rsidRPr="002E72F1" w:rsidRDefault="001A4DF4" w:rsidP="001A4DF4">
      <w:pPr>
        <w:keepNext/>
        <w:keepLines/>
        <w:spacing w:before="40" w:after="0"/>
        <w:outlineLvl w:val="1"/>
        <w:rPr>
          <w:rFonts w:eastAsiaTheme="majorEastAsia" w:cstheme="majorBidi"/>
          <w:sz w:val="28"/>
          <w:szCs w:val="26"/>
          <w:lang w:eastAsia="da-DK"/>
        </w:rPr>
      </w:pPr>
      <w:bookmarkStart w:id="219" w:name="_Toc37847107"/>
      <w:r w:rsidRPr="002E72F1">
        <w:rPr>
          <w:rFonts w:eastAsiaTheme="majorEastAsia" w:cstheme="majorBidi"/>
          <w:sz w:val="28"/>
          <w:szCs w:val="26"/>
          <w:lang w:eastAsia="da-DK"/>
        </w:rPr>
        <w:t>Egenkontrol</w:t>
      </w:r>
      <w:bookmarkEnd w:id="219"/>
    </w:p>
    <w:p w:rsidR="001A4DF4" w:rsidRPr="002E72F1" w:rsidRDefault="001A4DF4" w:rsidP="001A4DF4">
      <w:pPr>
        <w:rPr>
          <w:lang w:eastAsia="da-DK"/>
        </w:rPr>
      </w:pPr>
      <w:r w:rsidRPr="002E72F1">
        <w:rPr>
          <w:lang w:eastAsia="da-DK"/>
        </w:rPr>
        <w:t>Der er stillet vilkår om, at husdyrbruget for egen regning skal eftervise, at de stillede støj- og vibrationskrav er overholdt, såfremt tilsynsmyndigheden skønner, at eventuelle klager vedrørende støj og rystelser fra husdyrbruget, er velbegrundede.</w:t>
      </w:r>
    </w:p>
    <w:p w:rsidR="001A4DF4" w:rsidRPr="002E72F1" w:rsidRDefault="001A4DF4" w:rsidP="001A4DF4">
      <w:pPr>
        <w:rPr>
          <w:lang w:eastAsia="da-DK"/>
        </w:rPr>
      </w:pPr>
      <w:r w:rsidRPr="002E72F1">
        <w:rPr>
          <w:lang w:eastAsia="da-DK"/>
        </w:rPr>
        <w:lastRenderedPageBreak/>
        <w:t xml:space="preserve">Der er tilsvarende stillet vilkår om, at tilsynsmyndigheden kan kræve, at husdyrbruget foretager undersøgelse af lugtkilder, hvis det skønnes, at eventuelle klager over lugt </w:t>
      </w:r>
      <w:r w:rsidR="00A33EC2">
        <w:rPr>
          <w:lang w:eastAsia="da-DK"/>
        </w:rPr>
        <w:t>fra anlægget, er velbegrundede.</w:t>
      </w:r>
    </w:p>
    <w:p w:rsidR="001A4DF4" w:rsidRPr="002E72F1" w:rsidRDefault="001A4DF4" w:rsidP="001A4DF4">
      <w:pPr>
        <w:rPr>
          <w:lang w:eastAsia="da-DK"/>
        </w:rPr>
      </w:pPr>
      <w:r w:rsidRPr="002E72F1">
        <w:rPr>
          <w:lang w:eastAsia="da-DK"/>
        </w:rPr>
        <w:t xml:space="preserve">Endeligt er der stillet vilkår om, at tilsynsmyndigheden kan anmode om nye beregninger af ammoniakemission, </w:t>
      </w:r>
      <w:proofErr w:type="spellStart"/>
      <w:r w:rsidRPr="002E72F1">
        <w:rPr>
          <w:lang w:eastAsia="da-DK"/>
        </w:rPr>
        <w:t>ammoniakdeposition</w:t>
      </w:r>
      <w:proofErr w:type="spellEnd"/>
      <w:r w:rsidRPr="002E72F1">
        <w:rPr>
          <w:lang w:eastAsia="da-DK"/>
        </w:rPr>
        <w:t>, samt lugtgeneafstande.</w:t>
      </w:r>
    </w:p>
    <w:p w:rsidR="001A4DF4" w:rsidRPr="002E72F1" w:rsidRDefault="001A4DF4" w:rsidP="001A4DF4">
      <w:pPr>
        <w:keepNext/>
        <w:keepLines/>
        <w:spacing w:before="360" w:after="120"/>
        <w:outlineLvl w:val="0"/>
        <w:rPr>
          <w:rFonts w:eastAsiaTheme="majorEastAsia" w:cstheme="majorBidi"/>
          <w:color w:val="000000" w:themeColor="text1"/>
          <w:sz w:val="32"/>
          <w:szCs w:val="32"/>
          <w:lang w:eastAsia="da-DK"/>
        </w:rPr>
      </w:pPr>
      <w:bookmarkStart w:id="220" w:name="_Toc37847108"/>
      <w:r w:rsidRPr="002E72F1">
        <w:rPr>
          <w:rFonts w:eastAsiaTheme="majorEastAsia" w:cstheme="majorBidi"/>
          <w:color w:val="000000" w:themeColor="text1"/>
          <w:sz w:val="32"/>
          <w:szCs w:val="32"/>
          <w:lang w:eastAsia="da-DK"/>
        </w:rPr>
        <w:t>Konklusion</w:t>
      </w:r>
      <w:bookmarkEnd w:id="220"/>
    </w:p>
    <w:p w:rsidR="001A4DF4" w:rsidRPr="002E72F1" w:rsidRDefault="001A4DF4" w:rsidP="001A4DF4">
      <w:pPr>
        <w:rPr>
          <w:lang w:eastAsia="da-DK"/>
        </w:rPr>
      </w:pPr>
      <w:r w:rsidRPr="002E72F1">
        <w:rPr>
          <w:lang w:eastAsia="da-DK"/>
        </w:rPr>
        <w:t>Idet de lovpligtige afstandskrav og beskyttelsesniveauer er overholdt, vurderer Ringkøbing-Skjern Kommune at:</w:t>
      </w:r>
    </w:p>
    <w:p w:rsidR="001A4DF4" w:rsidRPr="002E72F1" w:rsidRDefault="00A33EC2" w:rsidP="001A4DF4">
      <w:pPr>
        <w:rPr>
          <w:lang w:eastAsia="da-DK"/>
        </w:rPr>
      </w:pPr>
      <w:r>
        <w:rPr>
          <w:lang w:eastAsia="da-DK"/>
        </w:rPr>
        <w:t xml:space="preserve">Husdyrbrugets overgang til stipladsmodellen </w:t>
      </w:r>
      <w:r w:rsidR="001A4DF4" w:rsidRPr="002E72F1">
        <w:rPr>
          <w:lang w:eastAsia="da-DK"/>
        </w:rPr>
        <w:t xml:space="preserve">kan tillades, idet </w:t>
      </w:r>
      <w:r>
        <w:rPr>
          <w:lang w:eastAsia="da-DK"/>
        </w:rPr>
        <w:t>ændringen</w:t>
      </w:r>
      <w:r w:rsidR="001A4DF4" w:rsidRPr="002E72F1">
        <w:rPr>
          <w:lang w:eastAsia="da-DK"/>
        </w:rPr>
        <w:t xml:space="preserve"> og det samlede husdyrbrug ikke vil medføre en væsentlig genepåvirkning af naboer, Kategori 1-, 2- og 3-Natur samt landskabelige værdier og kulturmiljøer.</w:t>
      </w:r>
    </w:p>
    <w:p w:rsidR="001A4DF4" w:rsidRPr="002E72F1" w:rsidRDefault="001A4DF4" w:rsidP="001A4DF4">
      <w:pPr>
        <w:rPr>
          <w:lang w:eastAsia="da-DK"/>
        </w:rPr>
      </w:pPr>
      <w:r w:rsidRPr="002E72F1">
        <w:rPr>
          <w:lang w:eastAsia="da-DK"/>
        </w:rPr>
        <w:t xml:space="preserve">Derudover er det vurderet, at </w:t>
      </w:r>
      <w:r w:rsidR="00A33EC2">
        <w:rPr>
          <w:lang w:eastAsia="da-DK"/>
        </w:rPr>
        <w:t>ændringen</w:t>
      </w:r>
      <w:r w:rsidRPr="002E72F1">
        <w:rPr>
          <w:lang w:eastAsia="da-DK"/>
        </w:rPr>
        <w:t xml:space="preserve"> og det samlede husdyrbrug ikke vil medføre en væsentlig påvirkning af § 3-områder, eller andre naturområder som er beskyttet mod tilstandsændring, fredet, udpeget som internationalt naturbeskyttelsesområde, eller særlig sårbar </w:t>
      </w:r>
      <w:proofErr w:type="gramStart"/>
      <w:r w:rsidRPr="002E72F1">
        <w:rPr>
          <w:lang w:eastAsia="da-DK"/>
        </w:rPr>
        <w:t>overfor</w:t>
      </w:r>
      <w:proofErr w:type="gramEnd"/>
      <w:r w:rsidRPr="002E72F1">
        <w:rPr>
          <w:lang w:eastAsia="da-DK"/>
        </w:rPr>
        <w:t xml:space="preserve"> næringsstofpåvirkning.</w:t>
      </w:r>
    </w:p>
    <w:p w:rsidR="001A4DF4" w:rsidRPr="002E72F1" w:rsidRDefault="001A4DF4" w:rsidP="001A4DF4">
      <w:pPr>
        <w:rPr>
          <w:lang w:eastAsia="da-DK"/>
        </w:rPr>
      </w:pPr>
      <w:r w:rsidRPr="002E72F1">
        <w:rPr>
          <w:lang w:eastAsia="da-DK"/>
        </w:rPr>
        <w:t>Endvidere er det vurderet, at det ansøgte projekt og det samlede husdyrbrug ikke vil have væsentlig virkning på de bestande af vilde planter, dyr (herunder Bilag IV-arter), eller deres levesteder, som de ovennævnte områder er udpeget på baggrund af.</w:t>
      </w:r>
    </w:p>
    <w:p w:rsidR="001A4DF4" w:rsidRPr="002E72F1" w:rsidRDefault="001A4DF4" w:rsidP="001A4DF4">
      <w:pPr>
        <w:rPr>
          <w:lang w:eastAsia="da-DK"/>
        </w:rPr>
      </w:pPr>
      <w:r w:rsidRPr="002E72F1">
        <w:rPr>
          <w:lang w:eastAsia="da-DK"/>
        </w:rPr>
        <w:t>Der anvendes den bedst tilgængelige teknik, til at forebygge og begrænse eventuel forurening.</w:t>
      </w: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5B4C48" w:rsidRPr="005B4C48" w:rsidRDefault="005B4C48" w:rsidP="00A37014">
      <w:pPr>
        <w:rPr>
          <w:lang w:eastAsia="da-DK"/>
        </w:rPr>
      </w:pPr>
    </w:p>
    <w:p w:rsidR="003C2C6A" w:rsidRDefault="003C2C6A" w:rsidP="00672C4A">
      <w:pPr>
        <w:rPr>
          <w:lang w:eastAsia="da-DK"/>
        </w:rPr>
      </w:pPr>
    </w:p>
    <w:p w:rsidR="00F87A9E" w:rsidRDefault="00F87A9E" w:rsidP="00672C4A">
      <w:pPr>
        <w:rPr>
          <w:lang w:eastAsia="da-DK"/>
        </w:rPr>
      </w:pPr>
    </w:p>
    <w:p w:rsidR="00F87A9E" w:rsidRPr="00C24811" w:rsidRDefault="00F87A9E" w:rsidP="00672C4A">
      <w:pPr>
        <w:rPr>
          <w:lang w:eastAsia="da-DK"/>
        </w:rPr>
      </w:pPr>
    </w:p>
    <w:p w:rsidR="005B4C48" w:rsidRDefault="005B4C48" w:rsidP="00CA7CA5">
      <w:pPr>
        <w:pStyle w:val="Overskrift1"/>
        <w:rPr>
          <w:lang w:eastAsia="da-DK"/>
        </w:rPr>
      </w:pPr>
      <w:bookmarkStart w:id="221" w:name="_Toc406418440"/>
      <w:bookmarkStart w:id="222" w:name="_Toc37847109"/>
      <w:r w:rsidRPr="005B4C48">
        <w:rPr>
          <w:lang w:eastAsia="da-DK"/>
        </w:rPr>
        <w:lastRenderedPageBreak/>
        <w:t xml:space="preserve">Bilag </w:t>
      </w:r>
      <w:r w:rsidR="008A5535">
        <w:rPr>
          <w:lang w:eastAsia="da-DK"/>
        </w:rPr>
        <w:t>1</w:t>
      </w:r>
      <w:r w:rsidRPr="005B4C48">
        <w:rPr>
          <w:lang w:eastAsia="da-DK"/>
        </w:rPr>
        <w:t xml:space="preserve">: </w:t>
      </w:r>
      <w:bookmarkEnd w:id="221"/>
      <w:r w:rsidR="00C70B3C">
        <w:rPr>
          <w:lang w:eastAsia="da-DK"/>
        </w:rPr>
        <w:t>Bygningsoversigt</w:t>
      </w:r>
      <w:bookmarkEnd w:id="222"/>
    </w:p>
    <w:p w:rsidR="00403744" w:rsidRDefault="00C70B3C" w:rsidP="00F87A9E">
      <w:r>
        <w:rPr>
          <w:noProof/>
          <w:lang w:eastAsia="da-DK"/>
        </w:rPr>
        <w:drawing>
          <wp:inline distT="0" distB="0" distL="0" distR="0" wp14:anchorId="6C54603A" wp14:editId="231BDF14">
            <wp:extent cx="6115050" cy="6896100"/>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15050" cy="6896100"/>
                    </a:xfrm>
                    <a:prstGeom prst="rect">
                      <a:avLst/>
                    </a:prstGeom>
                  </pic:spPr>
                </pic:pic>
              </a:graphicData>
            </a:graphic>
          </wp:inline>
        </w:drawing>
      </w:r>
    </w:p>
    <w:p w:rsidR="00672C4A" w:rsidRDefault="00403744" w:rsidP="000B2956">
      <w:pPr>
        <w:pStyle w:val="Overskrift1"/>
        <w:rPr>
          <w:rFonts w:eastAsia="Calibri"/>
        </w:rPr>
      </w:pPr>
      <w:bookmarkStart w:id="223" w:name="_Toc37847110"/>
      <w:r>
        <w:rPr>
          <w:rFonts w:eastAsia="Calibri"/>
        </w:rPr>
        <w:lastRenderedPageBreak/>
        <w:t xml:space="preserve">Bilag 2: </w:t>
      </w:r>
      <w:r w:rsidR="00C70B3C">
        <w:rPr>
          <w:rFonts w:eastAsia="Calibri"/>
        </w:rPr>
        <w:t>Produktionsareal</w:t>
      </w:r>
      <w:bookmarkEnd w:id="223"/>
    </w:p>
    <w:p w:rsidR="00BE6D07" w:rsidRDefault="00C70B3C" w:rsidP="00BE6D07">
      <w:r>
        <w:rPr>
          <w:noProof/>
          <w:lang w:eastAsia="da-DK"/>
        </w:rPr>
        <w:drawing>
          <wp:inline distT="0" distB="0" distL="0" distR="0" wp14:anchorId="6F5A4F81" wp14:editId="75F5935F">
            <wp:extent cx="6086475" cy="4400550"/>
            <wp:effectExtent l="0" t="0" r="9525"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086475" cy="4400550"/>
                    </a:xfrm>
                    <a:prstGeom prst="rect">
                      <a:avLst/>
                    </a:prstGeom>
                  </pic:spPr>
                </pic:pic>
              </a:graphicData>
            </a:graphic>
          </wp:inline>
        </w:drawing>
      </w:r>
    </w:p>
    <w:p w:rsidR="00C70B3C" w:rsidRPr="00BE6D07" w:rsidRDefault="00C70B3C" w:rsidP="00BE6D07">
      <w:r w:rsidRPr="00C70B3C">
        <w:t>Ejer har opgjort produktionsarealet ved en opmåling i staldene samt gennemgang af tegninger. Der er fratrukket gangarealet på den gennemgående gang i begge staldbygninger. Gangen er ca. 1,6 m bred (se røde pile på figur 1). Der er ikke fratrukket inventar og krybber. Der er ikke fratrukket gange mellem stierne, hvor der er spaltegulv.</w:t>
      </w:r>
    </w:p>
    <w:p w:rsidR="000B2956" w:rsidRDefault="00672C4A" w:rsidP="000B2956">
      <w:pPr>
        <w:pStyle w:val="Overskrift1"/>
        <w:rPr>
          <w:rFonts w:eastAsia="Calibri"/>
        </w:rPr>
      </w:pPr>
      <w:bookmarkStart w:id="224" w:name="_Toc37847111"/>
      <w:r>
        <w:rPr>
          <w:rFonts w:eastAsia="Calibri"/>
        </w:rPr>
        <w:lastRenderedPageBreak/>
        <w:t xml:space="preserve">Bilag 3: </w:t>
      </w:r>
      <w:r w:rsidR="00403744">
        <w:rPr>
          <w:rFonts w:eastAsia="Calibri"/>
        </w:rPr>
        <w:t>Afløbsplan</w:t>
      </w:r>
      <w:bookmarkEnd w:id="224"/>
    </w:p>
    <w:p w:rsidR="00672C4A" w:rsidRDefault="00C70B3C" w:rsidP="00672C4A">
      <w:r>
        <w:rPr>
          <w:noProof/>
          <w:lang w:eastAsia="da-DK"/>
        </w:rPr>
        <w:drawing>
          <wp:inline distT="0" distB="0" distL="0" distR="0" wp14:anchorId="406EC5A5" wp14:editId="5CCFEAE0">
            <wp:extent cx="6086475" cy="6610350"/>
            <wp:effectExtent l="0" t="0" r="9525" b="0"/>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6086475" cy="6610350"/>
                    </a:xfrm>
                    <a:prstGeom prst="rect">
                      <a:avLst/>
                    </a:prstGeom>
                  </pic:spPr>
                </pic:pic>
              </a:graphicData>
            </a:graphic>
          </wp:inline>
        </w:drawing>
      </w:r>
    </w:p>
    <w:p w:rsidR="006E2A7D" w:rsidRDefault="006E2A7D" w:rsidP="00672C4A"/>
    <w:p w:rsidR="006E2A7D" w:rsidRDefault="006E2A7D" w:rsidP="00672C4A"/>
    <w:p w:rsidR="006E2A7D" w:rsidRDefault="006E2A7D" w:rsidP="00672C4A"/>
    <w:p w:rsidR="006E2A7D" w:rsidRDefault="006E2A7D" w:rsidP="00672C4A"/>
    <w:p w:rsidR="00672C4A" w:rsidRDefault="00346618" w:rsidP="00672C4A">
      <w:pPr>
        <w:pStyle w:val="Overskrift1"/>
      </w:pPr>
      <w:bookmarkStart w:id="225" w:name="_Toc37847112"/>
      <w:r>
        <w:lastRenderedPageBreak/>
        <w:t>Bilag 4</w:t>
      </w:r>
      <w:r w:rsidR="00672C4A">
        <w:t>: Adresser inden for konsekvensradius</w:t>
      </w:r>
      <w:bookmarkEnd w:id="225"/>
    </w:p>
    <w:p w:rsidR="00FC7CE5" w:rsidRDefault="00FC7CE5" w:rsidP="00FC7CE5">
      <w:pPr>
        <w:rPr>
          <w:rFonts w:ascii="Calibri" w:eastAsia="Calibri" w:hAnsi="Calibri"/>
        </w:rPr>
      </w:pPr>
      <w:r>
        <w:rPr>
          <w:rFonts w:ascii="Calibri" w:eastAsia="Calibri" w:hAnsi="Calibri"/>
        </w:rPr>
        <w:t xml:space="preserve">Der er foretaget nabohøring inden for </w:t>
      </w:r>
      <w:r w:rsidRPr="00CA65F6">
        <w:rPr>
          <w:rFonts w:ascii="Calibri" w:eastAsia="Calibri" w:hAnsi="Calibri"/>
        </w:rPr>
        <w:t xml:space="preserve">konsekvensradius på </w:t>
      </w:r>
      <w:r w:rsidR="00CA65F6" w:rsidRPr="00CA65F6">
        <w:rPr>
          <w:rFonts w:ascii="Calibri" w:eastAsia="Calibri" w:hAnsi="Calibri"/>
        </w:rPr>
        <w:t>1041</w:t>
      </w:r>
      <w:r w:rsidRPr="00CA65F6">
        <w:rPr>
          <w:rFonts w:ascii="Calibri" w:eastAsia="Calibri" w:hAnsi="Calibri"/>
        </w:rPr>
        <w:t xml:space="preserve"> meter</w:t>
      </w:r>
      <w:r>
        <w:rPr>
          <w:rFonts w:ascii="Calibri" w:eastAsia="Calibri" w:hAnsi="Calibri"/>
        </w:rPr>
        <w:t xml:space="preserve"> fra lugtcentrum af anlægget. På nedenstående kort er konsekvensradius indtegnet.</w:t>
      </w:r>
    </w:p>
    <w:p w:rsidR="00672C4A" w:rsidRDefault="006E2A7D" w:rsidP="00672C4A">
      <w:r>
        <w:rPr>
          <w:noProof/>
          <w:lang w:eastAsia="da-DK"/>
        </w:rPr>
        <w:drawing>
          <wp:inline distT="0" distB="0" distL="0" distR="0" wp14:anchorId="2A28A9E2" wp14:editId="248A7DBF">
            <wp:extent cx="6120765" cy="6102985"/>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20765" cy="6102985"/>
                    </a:xfrm>
                    <a:prstGeom prst="rect">
                      <a:avLst/>
                    </a:prstGeom>
                  </pic:spPr>
                </pic:pic>
              </a:graphicData>
            </a:graphic>
          </wp:inline>
        </w:drawing>
      </w:r>
    </w:p>
    <w:p w:rsidR="00672C4A" w:rsidRPr="00672C4A" w:rsidRDefault="00346618" w:rsidP="00672C4A">
      <w:pPr>
        <w:pStyle w:val="Overskrift1"/>
      </w:pPr>
      <w:bookmarkStart w:id="226" w:name="_Toc37847113"/>
      <w:r>
        <w:lastRenderedPageBreak/>
        <w:t>Bilag 5</w:t>
      </w:r>
      <w:r w:rsidR="00672C4A">
        <w:t>: Natur</w:t>
      </w:r>
      <w:bookmarkEnd w:id="226"/>
    </w:p>
    <w:p w:rsidR="001F671D" w:rsidRDefault="00096F44" w:rsidP="001F671D">
      <w:r>
        <w:rPr>
          <w:noProof/>
          <w:lang w:eastAsia="da-DK"/>
        </w:rPr>
        <w:drawing>
          <wp:inline distT="0" distB="0" distL="0" distR="0" wp14:anchorId="1E41A7DB" wp14:editId="7DB7E68B">
            <wp:extent cx="5743575" cy="8305800"/>
            <wp:effectExtent l="0" t="0" r="9525" b="0"/>
            <wp:docPr id="34" name="Billed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43575" cy="8305800"/>
                    </a:xfrm>
                    <a:prstGeom prst="rect">
                      <a:avLst/>
                    </a:prstGeom>
                  </pic:spPr>
                </pic:pic>
              </a:graphicData>
            </a:graphic>
          </wp:inline>
        </w:drawing>
      </w:r>
    </w:p>
    <w:p w:rsidR="001F671D" w:rsidRPr="001F671D" w:rsidRDefault="00ED78BB" w:rsidP="001F671D">
      <w:r>
        <w:rPr>
          <w:noProof/>
          <w:lang w:eastAsia="da-DK"/>
        </w:rPr>
        <w:lastRenderedPageBreak/>
        <w:drawing>
          <wp:inline distT="0" distB="0" distL="0" distR="0" wp14:anchorId="623C69E0" wp14:editId="7551F72A">
            <wp:extent cx="6120765" cy="4067175"/>
            <wp:effectExtent l="0" t="0" r="0" b="9525"/>
            <wp:docPr id="36" name="Billed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6120765" cy="4067175"/>
                    </a:xfrm>
                    <a:prstGeom prst="rect">
                      <a:avLst/>
                    </a:prstGeom>
                  </pic:spPr>
                </pic:pic>
              </a:graphicData>
            </a:graphic>
          </wp:inline>
        </w:drawing>
      </w:r>
    </w:p>
    <w:p w:rsidR="00FA730E" w:rsidRDefault="003862F2" w:rsidP="00403744">
      <w:pPr>
        <w:spacing w:before="43" w:line="231" w:lineRule="exact"/>
        <w:textAlignment w:val="baseline"/>
        <w:rPr>
          <w:rFonts w:ascii="Calibri" w:eastAsia="Calibri" w:hAnsi="Calibri"/>
          <w:color w:val="000000"/>
        </w:rPr>
      </w:pPr>
      <w:r>
        <w:rPr>
          <w:rFonts w:ascii="Calibri" w:eastAsia="Calibri" w:hAnsi="Calibri"/>
          <w:color w:val="000000"/>
        </w:rPr>
        <w:br/>
      </w:r>
    </w:p>
    <w:p w:rsidR="00DD404B" w:rsidRPr="00822B62" w:rsidRDefault="00DD404B" w:rsidP="00DD404B">
      <w:pPr>
        <w:rPr>
          <w:rFonts w:ascii="Calibri" w:eastAsia="Calibri" w:hAnsi="Calibri"/>
          <w:color w:val="000000"/>
        </w:rPr>
      </w:pPr>
    </w:p>
    <w:sectPr w:rsidR="00DD404B" w:rsidRPr="00822B62" w:rsidSect="007651EC">
      <w:headerReference w:type="even" r:id="rId54"/>
      <w:headerReference w:type="default" r:id="rId55"/>
      <w:footerReference w:type="default" r:id="rId56"/>
      <w:headerReference w:type="first" r:id="rId57"/>
      <w:footerReference w:type="first" r:id="rId58"/>
      <w:pgSz w:w="11906" w:h="16838"/>
      <w:pgMar w:top="1418" w:right="991" w:bottom="1701"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E13" w:rsidRDefault="003A2E13" w:rsidP="000F49AA">
      <w:pPr>
        <w:spacing w:after="0" w:line="240" w:lineRule="auto"/>
      </w:pPr>
      <w:r>
        <w:separator/>
      </w:r>
    </w:p>
  </w:endnote>
  <w:endnote w:type="continuationSeparator" w:id="0">
    <w:p w:rsidR="003A2E13" w:rsidRDefault="003A2E13" w:rsidP="000F4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ueOptima">
    <w:altName w:val="Courier New"/>
    <w:charset w:val="00"/>
    <w:family w:val="auto"/>
    <w:pitch w:val="variable"/>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 w:name="Helv">
    <w:panose1 w:val="020B0604020202030204"/>
    <w:charset w:val="00"/>
    <w:family w:val="swiss"/>
    <w:notTrueType/>
    <w:pitch w:val="variable"/>
    <w:sig w:usb0="00000003" w:usb1="00000000" w:usb2="00000000" w:usb3="00000000" w:csb0="00000001" w:csb1="00000000"/>
  </w:font>
  <w:font w:name="TTB6t00">
    <w:altName w:val="Calibri"/>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E13" w:rsidRDefault="003A2E13">
    <w:pPr>
      <w:pStyle w:val="Sidefod"/>
    </w:pPr>
    <w:r>
      <w:rPr>
        <w:noProof/>
        <w:lang w:eastAsia="da-DK"/>
      </w:rPr>
      <mc:AlternateContent>
        <mc:Choice Requires="wps">
          <w:drawing>
            <wp:anchor distT="0" distB="0" distL="114300" distR="114300" simplePos="0" relativeHeight="251658240" behindDoc="0" locked="0" layoutInCell="0" allowOverlap="1">
              <wp:simplePos x="0" y="0"/>
              <wp:positionH relativeFrom="rightMargin">
                <wp:posOffset>-3619334</wp:posOffset>
              </wp:positionH>
              <wp:positionV relativeFrom="margin">
                <wp:posOffset>9079148</wp:posOffset>
              </wp:positionV>
              <wp:extent cx="727710" cy="329565"/>
              <wp:effectExtent l="0" t="0" r="0" b="0"/>
              <wp:wrapNone/>
              <wp:docPr id="1" name="Rektange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noFill/>
                      <a:ln>
                        <a:noFill/>
                      </a:ln>
                    </wps:spPr>
                    <wps:txbx>
                      <w:txbxContent>
                        <w:p w:rsidR="003A2E13" w:rsidRDefault="003A2E13" w:rsidP="004A5988">
                          <w:pPr>
                            <w:jc w:val="center"/>
                          </w:pPr>
                          <w:r>
                            <w:fldChar w:fldCharType="begin"/>
                          </w:r>
                          <w:r>
                            <w:instrText>PAGE   \* MERGEFORMAT</w:instrText>
                          </w:r>
                          <w:r>
                            <w:fldChar w:fldCharType="separate"/>
                          </w:r>
                          <w:r w:rsidR="00054F29">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ktangel 1" o:spid="_x0000_s1027" style="position:absolute;margin-left:-285pt;margin-top:714.9pt;width:57.3pt;height:25.95pt;z-index:251658240;visibility:visible;mso-wrap-style:square;mso-width-percent:800;mso-height-percent:0;mso-wrap-distance-left:9pt;mso-wrap-distance-top:0;mso-wrap-distance-right:9pt;mso-wrap-distance-bottom:0;mso-position-horizontal:absolute;mso-position-horizontal-relative:right-margin-area;mso-position-vertical:absolute;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" o:allowincell="f" filled="f" stroked="f">
              <v:textbox>
                <w:txbxContent>
                  <w:p w:rsidR="003A2E13" w:rsidRDefault="003A2E13" w:rsidP="004A5988">
                    <w:pPr>
                      <w:jc w:val="center"/>
                    </w:pPr>
                    <w:r>
                      <w:fldChar w:fldCharType="begin"/>
                    </w:r>
                    <w:r>
                      <w:instrText>PAGE   \* MERGEFORMAT</w:instrText>
                    </w:r>
                    <w:r>
                      <w:fldChar w:fldCharType="separate"/>
                    </w:r>
                    <w:r w:rsidR="00054F29">
                      <w:rPr>
                        <w:noProof/>
                      </w:rPr>
                      <w:t>2</w:t>
                    </w:r>
                    <w:r>
                      <w:fldChar w:fldCharType="end"/>
                    </w:r>
                  </w:p>
                </w:txbxContent>
              </v:textbox>
              <w10:wrap anchorx="margin" anchory="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E13" w:rsidRDefault="003A2E13">
    <w:pPr>
      <w:pStyle w:val="Sidefod"/>
    </w:pPr>
    <w:r>
      <w:rPr>
        <w:noProof/>
        <w:lang w:eastAsia="da-DK"/>
      </w:rPr>
      <mc:AlternateContent>
        <mc:Choice Requires="wps">
          <w:drawing>
            <wp:anchor distT="0" distB="0" distL="114300" distR="114300" simplePos="0" relativeHeight="251661312" behindDoc="1" locked="0" layoutInCell="1" allowOverlap="1" wp14:anchorId="56D962D0" wp14:editId="6CB0A3E5">
              <wp:simplePos x="0" y="0"/>
              <wp:positionH relativeFrom="column">
                <wp:posOffset>4868985</wp:posOffset>
              </wp:positionH>
              <wp:positionV relativeFrom="page">
                <wp:posOffset>9884166</wp:posOffset>
              </wp:positionV>
              <wp:extent cx="1432800" cy="579600"/>
              <wp:effectExtent l="0" t="0" r="0" b="0"/>
              <wp:wrapNone/>
              <wp:docPr id="3" name="Tekstfelt 3"/>
              <wp:cNvGraphicFramePr/>
              <a:graphic xmlns:a="http://schemas.openxmlformats.org/drawingml/2006/main">
                <a:graphicData uri="http://schemas.microsoft.com/office/word/2010/wordprocessingShape">
                  <wps:wsp>
                    <wps:cNvSpPr txBox="1"/>
                    <wps:spPr>
                      <a:xfrm>
                        <a:off x="0" y="0"/>
                        <a:ext cx="1432800" cy="57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A2E13" w:rsidRPr="0033076A" w:rsidRDefault="003A2E13"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D962D0" id="_x0000_t202" coordsize="21600,21600" o:spt="202" path="m,l,21600r21600,l21600,xe">
              <v:stroke joinstyle="miter"/>
              <v:path gradientshapeok="t" o:connecttype="rect"/>
            </v:shapetype>
            <v:shape id="Tekstfelt 3" o:spid="_x0000_s1028" type="#_x0000_t202" style="position:absolute;margin-left:383.4pt;margin-top:778.3pt;width:112.8pt;height:45.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" filled="f" stroked="f" strokeweight=".5pt">
              <v:textbox>
                <w:txbxContent>
                  <w:p w:rsidR="000B4ED3" w:rsidRPr="0033076A" w:rsidRDefault="000B4ED3" w:rsidP="00D37202">
                    <w:pPr>
                      <w:spacing w:line="276" w:lineRule="auto"/>
                      <w:rPr>
                        <w:sz w:val="16"/>
                      </w:rPr>
                    </w:pPr>
                    <w:r w:rsidRPr="00EC13C1">
                      <w:rPr>
                        <w:b/>
                        <w:sz w:val="16"/>
                      </w:rPr>
                      <w:t>Åbnings- og telefontider</w:t>
                    </w:r>
                    <w:r w:rsidRPr="0033076A">
                      <w:rPr>
                        <w:sz w:val="16"/>
                      </w:rPr>
                      <w:t xml:space="preserve"> Mandag 10</w:t>
                    </w:r>
                    <w:r>
                      <w:rPr>
                        <w:sz w:val="16"/>
                      </w:rPr>
                      <w:t>.00</w:t>
                    </w:r>
                    <w:r w:rsidRPr="0033076A">
                      <w:rPr>
                        <w:sz w:val="16"/>
                      </w:rPr>
                      <w:t xml:space="preserve">-17.00 </w:t>
                    </w:r>
                    <w:r>
                      <w:rPr>
                        <w:sz w:val="16"/>
                      </w:rPr>
                      <w:br/>
                    </w:r>
                    <w:r w:rsidRPr="0033076A">
                      <w:rPr>
                        <w:sz w:val="16"/>
                      </w:rPr>
                      <w:t>Tirsdag-fredag 10.00-13.30</w:t>
                    </w:r>
                  </w:p>
                </w:txbxContent>
              </v:textbox>
              <w10:wrap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E13" w:rsidRDefault="003A2E13" w:rsidP="000F49AA">
      <w:pPr>
        <w:spacing w:after="0" w:line="240" w:lineRule="auto"/>
      </w:pPr>
      <w:r>
        <w:separator/>
      </w:r>
    </w:p>
  </w:footnote>
  <w:footnote w:type="continuationSeparator" w:id="0">
    <w:p w:rsidR="003A2E13" w:rsidRDefault="003A2E13" w:rsidP="000F4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E13" w:rsidRDefault="003A2E13">
    <w:pPr>
      <w:pStyle w:val="Sidehoved"/>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77860" o:spid="_x0000_s100359" type="#_x0000_t136" style="position:absolute;margin-left:0;margin-top:0;width:509.6pt;height:169.85pt;rotation:315;z-index:-251651072;mso-position-horizontal:center;mso-position-horizontal-relative:margin;mso-position-vertical:center;mso-position-vertical-relative:margin" o:allowincell="f" fillcolor="silver" stroked="f">
          <v:fill opacity=".5"/>
          <v:textpath style="font-family:&quot;Cambria&quot;;font-size:1pt" string="Udka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E13" w:rsidRDefault="003A2E13">
    <w:pPr>
      <w:pStyle w:val="Sidehoved"/>
    </w:pPr>
    <w:sdt>
      <w:sdtPr>
        <w:id w:val="-981922980"/>
        <w:docPartObj>
          <w:docPartGallery w:val="Page Numbers (Margins)"/>
          <w:docPartUnique/>
        </w:docPartObj>
      </w:sdtPr>
      <w:sdtContent/>
    </w:sdt>
    <w:r>
      <w:rPr>
        <w:noProof/>
        <w:lang w:eastAsia="da-DK"/>
      </w:rPr>
      <w:drawing>
        <wp:anchor distT="0" distB="0" distL="114300" distR="114300" simplePos="0" relativeHeight="251657216" behindDoc="1" locked="0" layoutInCell="1" allowOverlap="1">
          <wp:simplePos x="0" y="0"/>
          <wp:positionH relativeFrom="column">
            <wp:posOffset>-803910</wp:posOffset>
          </wp:positionH>
          <wp:positionV relativeFrom="paragraph">
            <wp:posOffset>-449580</wp:posOffset>
          </wp:positionV>
          <wp:extent cx="7560000" cy="10693333"/>
          <wp:effectExtent l="0" t="0" r="3175" b="0"/>
          <wp:wrapNone/>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oelge.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3333"/>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E13" w:rsidRDefault="003A2E13" w:rsidP="00A23AD5">
    <w:pPr>
      <w:pStyle w:val="Sidehoved"/>
      <w:jc w:val="center"/>
    </w:pPr>
    <w:sdt>
      <w:sdtPr>
        <w:rPr>
          <w:highlight w:val="red"/>
        </w:rPr>
        <w:id w:val="-722829939"/>
        <w:docPartObj>
          <w:docPartGallery w:val="Watermarks"/>
          <w:docPartUnique/>
        </w:docPartObj>
      </w:sdtPr>
      <w:sdtContent>
        <w:r w:rsidRPr="005178D6">
          <w:rPr>
            <w:noProof/>
            <w:highlight w:val="red"/>
            <w:lang w:eastAsia="da-DK"/>
          </w:rPr>
          <w:drawing>
            <wp:anchor distT="0" distB="0" distL="114300" distR="114300" simplePos="0" relativeHeight="251660288" behindDoc="1" locked="0" layoutInCell="1" allowOverlap="1" wp14:anchorId="68903892" wp14:editId="7FD723A9">
              <wp:simplePos x="0" y="0"/>
              <wp:positionH relativeFrom="margin">
                <wp:align>center</wp:align>
              </wp:positionH>
              <wp:positionV relativeFrom="paragraph">
                <wp:posOffset>-418201</wp:posOffset>
              </wp:positionV>
              <wp:extent cx="7537869" cy="10659683"/>
              <wp:effectExtent l="0" t="0" r="6350" b="8890"/>
              <wp:wrapNone/>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ggrund-75.jpg"/>
                      <pic:cNvPicPr/>
                    </pic:nvPicPr>
                    <pic:blipFill>
                      <a:blip r:embed="rId1">
                        <a:extLst>
                          <a:ext uri="{28A0092B-C50C-407E-A947-70E740481C1C}">
                            <a14:useLocalDpi xmlns:a14="http://schemas.microsoft.com/office/drawing/2010/main" val="0"/>
                          </a:ext>
                        </a:extLst>
                      </a:blip>
                      <a:stretch>
                        <a:fillRect/>
                      </a:stretch>
                    </pic:blipFill>
                    <pic:spPr>
                      <a:xfrm>
                        <a:off x="0" y="0"/>
                        <a:ext cx="7537869" cy="10659683"/>
                      </a:xfrm>
                      <a:prstGeom prst="rect">
                        <a:avLst/>
                      </a:prstGeom>
                    </pic:spPr>
                  </pic:pic>
                </a:graphicData>
              </a:graphic>
              <wp14:sizeRelH relativeFrom="margin">
                <wp14:pctWidth>0</wp14:pctWidth>
              </wp14:sizeRelH>
              <wp14:sizeRelV relativeFrom="margin">
                <wp14:pctHeight>0</wp14:pctHeight>
              </wp14:sizeRelV>
            </wp:anchor>
          </w:drawing>
        </w:r>
      </w:sdtContent>
    </w:sdt>
    <w:r w:rsidRPr="00B462DC">
      <w:t>§16b</w:t>
    </w:r>
    <w:r>
      <w:t>-miljøtilladelse på husdyrbruget på adressen Ahlervej 3, 6900 Skjern</w:t>
    </w:r>
  </w:p>
  <w:p w:rsidR="003A2E13" w:rsidRDefault="003A2E13" w:rsidP="00A23AD5">
    <w:pPr>
      <w:pStyle w:val="Sidehoved"/>
      <w:jc w:val="center"/>
    </w:pPr>
    <w:r w:rsidRPr="007F20F0">
      <w:t>20. april 2020</w:t>
    </w:r>
  </w:p>
  <w:p w:rsidR="003A2E13" w:rsidRDefault="003A2E1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7EABE98"/>
    <w:lvl w:ilvl="0">
      <w:start w:val="1"/>
      <w:numFmt w:val="bullet"/>
      <w:pStyle w:val="Opstilling-punktteg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3D52FA0"/>
    <w:multiLevelType w:val="hybridMultilevel"/>
    <w:tmpl w:val="8DA8EC7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D16A09"/>
    <w:multiLevelType w:val="hybridMultilevel"/>
    <w:tmpl w:val="5BCCF2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A01671D"/>
    <w:multiLevelType w:val="hybridMultilevel"/>
    <w:tmpl w:val="B2C012F6"/>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D4D753E"/>
    <w:multiLevelType w:val="hybridMultilevel"/>
    <w:tmpl w:val="5BCAF11E"/>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6" w15:restartNumberingAfterBreak="0">
    <w:nsid w:val="0FAF4DDC"/>
    <w:multiLevelType w:val="hybridMultilevel"/>
    <w:tmpl w:val="8D3822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29D498C"/>
    <w:multiLevelType w:val="hybridMultilevel"/>
    <w:tmpl w:val="AF90AAC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5B87584"/>
    <w:multiLevelType w:val="hybridMultilevel"/>
    <w:tmpl w:val="A8703FAA"/>
    <w:lvl w:ilvl="0" w:tplc="604A6C1E">
      <w:start w:val="1"/>
      <w:numFmt w:val="none"/>
      <w:pStyle w:val="at"/>
      <w:lvlText w:val="at"/>
      <w:lvlJc w:val="left"/>
      <w:pPr>
        <w:tabs>
          <w:tab w:val="num" w:pos="471"/>
        </w:tabs>
        <w:ind w:left="471" w:hanging="471"/>
      </w:pPr>
      <w:rPr>
        <w:rFonts w:ascii="Arial" w:hAnsi="Arial" w:cs="Times New Roman" w:hint="default"/>
        <w:sz w:val="24"/>
      </w:rPr>
    </w:lvl>
    <w:lvl w:ilvl="1" w:tplc="04060019" w:tentative="1">
      <w:start w:val="1"/>
      <w:numFmt w:val="lowerLetter"/>
      <w:lvlText w:val="%2."/>
      <w:lvlJc w:val="left"/>
      <w:pPr>
        <w:tabs>
          <w:tab w:val="num" w:pos="2154"/>
        </w:tabs>
        <w:ind w:left="2154" w:hanging="360"/>
      </w:pPr>
      <w:rPr>
        <w:rFonts w:cs="Times New Roman"/>
      </w:rPr>
    </w:lvl>
    <w:lvl w:ilvl="2" w:tplc="0406001B" w:tentative="1">
      <w:start w:val="1"/>
      <w:numFmt w:val="lowerRoman"/>
      <w:lvlText w:val="%3."/>
      <w:lvlJc w:val="right"/>
      <w:pPr>
        <w:tabs>
          <w:tab w:val="num" w:pos="2874"/>
        </w:tabs>
        <w:ind w:left="2874" w:hanging="180"/>
      </w:pPr>
      <w:rPr>
        <w:rFonts w:cs="Times New Roman"/>
      </w:rPr>
    </w:lvl>
    <w:lvl w:ilvl="3" w:tplc="0406000F" w:tentative="1">
      <w:start w:val="1"/>
      <w:numFmt w:val="decimal"/>
      <w:lvlText w:val="%4."/>
      <w:lvlJc w:val="left"/>
      <w:pPr>
        <w:tabs>
          <w:tab w:val="num" w:pos="3594"/>
        </w:tabs>
        <w:ind w:left="3594" w:hanging="360"/>
      </w:pPr>
      <w:rPr>
        <w:rFonts w:cs="Times New Roman"/>
      </w:rPr>
    </w:lvl>
    <w:lvl w:ilvl="4" w:tplc="04060019" w:tentative="1">
      <w:start w:val="1"/>
      <w:numFmt w:val="lowerLetter"/>
      <w:lvlText w:val="%5."/>
      <w:lvlJc w:val="left"/>
      <w:pPr>
        <w:tabs>
          <w:tab w:val="num" w:pos="4314"/>
        </w:tabs>
        <w:ind w:left="4314" w:hanging="360"/>
      </w:pPr>
      <w:rPr>
        <w:rFonts w:cs="Times New Roman"/>
      </w:rPr>
    </w:lvl>
    <w:lvl w:ilvl="5" w:tplc="0406001B" w:tentative="1">
      <w:start w:val="1"/>
      <w:numFmt w:val="lowerRoman"/>
      <w:lvlText w:val="%6."/>
      <w:lvlJc w:val="right"/>
      <w:pPr>
        <w:tabs>
          <w:tab w:val="num" w:pos="5034"/>
        </w:tabs>
        <w:ind w:left="5034" w:hanging="180"/>
      </w:pPr>
      <w:rPr>
        <w:rFonts w:cs="Times New Roman"/>
      </w:rPr>
    </w:lvl>
    <w:lvl w:ilvl="6" w:tplc="0406000F" w:tentative="1">
      <w:start w:val="1"/>
      <w:numFmt w:val="decimal"/>
      <w:lvlText w:val="%7."/>
      <w:lvlJc w:val="left"/>
      <w:pPr>
        <w:tabs>
          <w:tab w:val="num" w:pos="5754"/>
        </w:tabs>
        <w:ind w:left="5754" w:hanging="360"/>
      </w:pPr>
      <w:rPr>
        <w:rFonts w:cs="Times New Roman"/>
      </w:rPr>
    </w:lvl>
    <w:lvl w:ilvl="7" w:tplc="04060019" w:tentative="1">
      <w:start w:val="1"/>
      <w:numFmt w:val="lowerLetter"/>
      <w:lvlText w:val="%8."/>
      <w:lvlJc w:val="left"/>
      <w:pPr>
        <w:tabs>
          <w:tab w:val="num" w:pos="6474"/>
        </w:tabs>
        <w:ind w:left="6474" w:hanging="360"/>
      </w:pPr>
      <w:rPr>
        <w:rFonts w:cs="Times New Roman"/>
      </w:rPr>
    </w:lvl>
    <w:lvl w:ilvl="8" w:tplc="0406001B" w:tentative="1">
      <w:start w:val="1"/>
      <w:numFmt w:val="lowerRoman"/>
      <w:lvlText w:val="%9."/>
      <w:lvlJc w:val="right"/>
      <w:pPr>
        <w:tabs>
          <w:tab w:val="num" w:pos="7194"/>
        </w:tabs>
        <w:ind w:left="7194" w:hanging="180"/>
      </w:pPr>
      <w:rPr>
        <w:rFonts w:cs="Times New Roman"/>
      </w:rPr>
    </w:lvl>
  </w:abstractNum>
  <w:abstractNum w:abstractNumId="9" w15:restartNumberingAfterBreak="0">
    <w:nsid w:val="166C613A"/>
    <w:multiLevelType w:val="hybridMultilevel"/>
    <w:tmpl w:val="92B016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A51555D"/>
    <w:multiLevelType w:val="hybridMultilevel"/>
    <w:tmpl w:val="222C43F2"/>
    <w:lvl w:ilvl="0" w:tplc="09CC3870">
      <w:start w:val="5"/>
      <w:numFmt w:val="bullet"/>
      <w:lvlText w:val="-"/>
      <w:lvlJc w:val="left"/>
      <w:pPr>
        <w:ind w:left="720" w:hanging="360"/>
      </w:pPr>
      <w:rPr>
        <w:rFonts w:ascii="Calibri" w:eastAsia="Times New Roman" w:hAnsi="Calibri"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1" w15:restartNumberingAfterBreak="0">
    <w:nsid w:val="1E427256"/>
    <w:multiLevelType w:val="hybridMultilevel"/>
    <w:tmpl w:val="68760AA0"/>
    <w:lvl w:ilvl="0" w:tplc="EAEA9B9E">
      <w:start w:val="1"/>
      <w:numFmt w:val="decimal"/>
      <w:pStyle w:val="3Overskrift"/>
      <w:suff w:val="space"/>
      <w:lvlText w:val="2.%1"/>
      <w:lvlJc w:val="left"/>
      <w:pPr>
        <w:ind w:left="3987" w:hanging="567"/>
      </w:pPr>
      <w:rPr>
        <w:rFonts w:cs="Times New Roman" w:hint="default"/>
        <w:sz w:val="24"/>
        <w:szCs w:val="24"/>
      </w:rPr>
    </w:lvl>
    <w:lvl w:ilvl="1" w:tplc="04060019">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12" w15:restartNumberingAfterBreak="0">
    <w:nsid w:val="23553BCB"/>
    <w:multiLevelType w:val="hybridMultilevel"/>
    <w:tmpl w:val="45BE18A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2DFC5086"/>
    <w:multiLevelType w:val="hybridMultilevel"/>
    <w:tmpl w:val="DFDA6A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52F6861"/>
    <w:multiLevelType w:val="hybridMultilevel"/>
    <w:tmpl w:val="80D840A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4FEA10BE"/>
    <w:multiLevelType w:val="hybridMultilevel"/>
    <w:tmpl w:val="AC6C4BF2"/>
    <w:lvl w:ilvl="0" w:tplc="C884060E">
      <w:start w:val="7"/>
      <w:numFmt w:val="bullet"/>
      <w:lvlText w:val="-"/>
      <w:lvlJc w:val="left"/>
      <w:pPr>
        <w:ind w:left="720" w:hanging="360"/>
      </w:pPr>
      <w:rPr>
        <w:rFonts w:ascii="Cambria" w:eastAsiaTheme="minorHAnsi" w:hAnsi="Cambria"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5C137FB8"/>
    <w:multiLevelType w:val="hybridMultilevel"/>
    <w:tmpl w:val="1C94E1F8"/>
    <w:lvl w:ilvl="0" w:tplc="DC36AD00">
      <w:start w:val="1"/>
      <w:numFmt w:val="decimal"/>
      <w:pStyle w:val="Vilkr"/>
      <w:lvlText w:val="%1)"/>
      <w:lvlJc w:val="left"/>
      <w:pPr>
        <w:tabs>
          <w:tab w:val="num" w:pos="737"/>
        </w:tabs>
        <w:ind w:left="851" w:hanging="491"/>
      </w:pPr>
      <w:rPr>
        <w:rFonts w:ascii="Verdana" w:hAnsi="Verdana" w:cs="Times New Roman" w:hint="default"/>
        <w:b w:val="0"/>
        <w:i w:val="0"/>
        <w:sz w:val="22"/>
        <w:effect w:val="none"/>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7" w15:restartNumberingAfterBreak="0">
    <w:nsid w:val="5F1E3FB9"/>
    <w:multiLevelType w:val="hybridMultilevel"/>
    <w:tmpl w:val="3C3419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F8404F6"/>
    <w:multiLevelType w:val="hybridMultilevel"/>
    <w:tmpl w:val="E9E46CD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6F780CF1"/>
    <w:multiLevelType w:val="hybridMultilevel"/>
    <w:tmpl w:val="54443B6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0" w15:restartNumberingAfterBreak="0">
    <w:nsid w:val="78135297"/>
    <w:multiLevelType w:val="hybridMultilevel"/>
    <w:tmpl w:val="74E634C4"/>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8"/>
  </w:num>
  <w:num w:numId="3">
    <w:abstractNumId w:val="11"/>
  </w:num>
  <w:num w:numId="4">
    <w:abstractNumId w:val="16"/>
  </w:num>
  <w:num w:numId="5">
    <w:abstractNumId w:val="0"/>
  </w:num>
  <w:num w:numId="6">
    <w:abstractNumId w:val="12"/>
  </w:num>
  <w:num w:numId="7">
    <w:abstractNumId w:val="17"/>
  </w:num>
  <w:num w:numId="8">
    <w:abstractNumId w:val="3"/>
  </w:num>
  <w:num w:numId="9">
    <w:abstractNumId w:val="4"/>
  </w:num>
  <w:num w:numId="10">
    <w:abstractNumId w:val="7"/>
  </w:num>
  <w:num w:numId="11">
    <w:abstractNumId w:val="15"/>
  </w:num>
  <w:num w:numId="12">
    <w:abstractNumId w:val="6"/>
  </w:num>
  <w:num w:numId="13">
    <w:abstractNumId w:val="9"/>
  </w:num>
  <w:num w:numId="14">
    <w:abstractNumId w:val="13"/>
  </w:num>
  <w:num w:numId="15">
    <w:abstractNumId w:val="18"/>
  </w:num>
  <w:num w:numId="16">
    <w:abstractNumId w:val="1"/>
  </w:num>
  <w:num w:numId="17">
    <w:abstractNumId w:val="19"/>
  </w:num>
  <w:num w:numId="18">
    <w:abstractNumId w:val="10"/>
  </w:num>
  <w:num w:numId="19">
    <w:abstractNumId w:val="5"/>
  </w:num>
  <w:num w:numId="20">
    <w:abstractNumId w:val="16"/>
    <w:lvlOverride w:ilvl="0">
      <w:startOverride w:val="1"/>
    </w:lvlOverride>
  </w:num>
  <w:num w:numId="21">
    <w:abstractNumId w:val="16"/>
    <w:lvlOverride w:ilvl="0">
      <w:startOverride w:val="1"/>
    </w:lvlOverride>
  </w:num>
  <w:num w:numId="22">
    <w:abstractNumId w:val="16"/>
    <w:lvlOverride w:ilvl="0">
      <w:startOverride w:val="1"/>
    </w:lvlOverride>
  </w:num>
  <w:num w:numId="23">
    <w:abstractNumId w:val="16"/>
    <w:lvlOverride w:ilvl="0">
      <w:startOverride w:val="1"/>
    </w:lvlOverride>
  </w:num>
  <w:num w:numId="24">
    <w:abstractNumId w:val="16"/>
    <w:lvlOverride w:ilvl="0">
      <w:startOverride w:val="1"/>
    </w:lvlOverride>
  </w:num>
  <w:num w:numId="25">
    <w:abstractNumId w:val="16"/>
    <w:lvlOverride w:ilvl="0">
      <w:startOverride w:val="1"/>
    </w:lvlOverride>
  </w:num>
  <w:num w:numId="26">
    <w:abstractNumId w:val="16"/>
    <w:lvlOverride w:ilvl="0">
      <w:startOverride w:val="1"/>
    </w:lvlOverride>
  </w:num>
  <w:num w:numId="27">
    <w:abstractNumId w:val="16"/>
    <w:lvlOverride w:ilvl="0">
      <w:startOverride w:val="1"/>
    </w:lvlOverride>
  </w:num>
  <w:num w:numId="28">
    <w:abstractNumId w:val="20"/>
  </w:num>
  <w:num w:numId="29">
    <w:abstractNumId w:val="16"/>
    <w:lvlOverride w:ilvl="0">
      <w:startOverride w:val="1"/>
    </w:lvlOverride>
  </w:num>
  <w:num w:numId="30">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00361"/>
    <o:shapelayout v:ext="edit">
      <o:idmap v:ext="edit" data="9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16B3"/>
    <w:rsid w:val="00007B52"/>
    <w:rsid w:val="000255C8"/>
    <w:rsid w:val="000257F9"/>
    <w:rsid w:val="00030E97"/>
    <w:rsid w:val="00035782"/>
    <w:rsid w:val="00040BC8"/>
    <w:rsid w:val="0004228C"/>
    <w:rsid w:val="00054161"/>
    <w:rsid w:val="00054F29"/>
    <w:rsid w:val="000629E6"/>
    <w:rsid w:val="00066EBB"/>
    <w:rsid w:val="00070EA4"/>
    <w:rsid w:val="00071B5F"/>
    <w:rsid w:val="0008209C"/>
    <w:rsid w:val="00090184"/>
    <w:rsid w:val="000915C5"/>
    <w:rsid w:val="00096069"/>
    <w:rsid w:val="00096F44"/>
    <w:rsid w:val="000A3019"/>
    <w:rsid w:val="000B2956"/>
    <w:rsid w:val="000B4ED3"/>
    <w:rsid w:val="000D179E"/>
    <w:rsid w:val="000D293F"/>
    <w:rsid w:val="000D4840"/>
    <w:rsid w:val="000E0E55"/>
    <w:rsid w:val="000E5AAC"/>
    <w:rsid w:val="000E6A53"/>
    <w:rsid w:val="000E750E"/>
    <w:rsid w:val="000F1F26"/>
    <w:rsid w:val="000F3FFB"/>
    <w:rsid w:val="000F49AA"/>
    <w:rsid w:val="00113F5C"/>
    <w:rsid w:val="00113F8E"/>
    <w:rsid w:val="001200BE"/>
    <w:rsid w:val="00127A99"/>
    <w:rsid w:val="001317CF"/>
    <w:rsid w:val="0014204C"/>
    <w:rsid w:val="001439DC"/>
    <w:rsid w:val="001445CB"/>
    <w:rsid w:val="00145526"/>
    <w:rsid w:val="00150AC0"/>
    <w:rsid w:val="00160397"/>
    <w:rsid w:val="00161345"/>
    <w:rsid w:val="00162504"/>
    <w:rsid w:val="0016642C"/>
    <w:rsid w:val="00172185"/>
    <w:rsid w:val="00175947"/>
    <w:rsid w:val="001878D3"/>
    <w:rsid w:val="001920AA"/>
    <w:rsid w:val="001922CB"/>
    <w:rsid w:val="001A222B"/>
    <w:rsid w:val="001A4DF4"/>
    <w:rsid w:val="001B11AF"/>
    <w:rsid w:val="001B12E7"/>
    <w:rsid w:val="001B32A8"/>
    <w:rsid w:val="001C0DA3"/>
    <w:rsid w:val="001C6901"/>
    <w:rsid w:val="001D7F01"/>
    <w:rsid w:val="001F352D"/>
    <w:rsid w:val="001F4BFA"/>
    <w:rsid w:val="001F671D"/>
    <w:rsid w:val="00202AA6"/>
    <w:rsid w:val="00203BE0"/>
    <w:rsid w:val="00205293"/>
    <w:rsid w:val="002122C6"/>
    <w:rsid w:val="0021464C"/>
    <w:rsid w:val="002204C0"/>
    <w:rsid w:val="00223B91"/>
    <w:rsid w:val="00231ADB"/>
    <w:rsid w:val="00232126"/>
    <w:rsid w:val="00232CF5"/>
    <w:rsid w:val="00233B9B"/>
    <w:rsid w:val="00237A4E"/>
    <w:rsid w:val="00237D5C"/>
    <w:rsid w:val="002401B0"/>
    <w:rsid w:val="00241453"/>
    <w:rsid w:val="002424BE"/>
    <w:rsid w:val="00243C19"/>
    <w:rsid w:val="002465B2"/>
    <w:rsid w:val="002600AA"/>
    <w:rsid w:val="00260560"/>
    <w:rsid w:val="00260CB6"/>
    <w:rsid w:val="00260D91"/>
    <w:rsid w:val="0026265B"/>
    <w:rsid w:val="002723FC"/>
    <w:rsid w:val="002761C4"/>
    <w:rsid w:val="0028024A"/>
    <w:rsid w:val="00281332"/>
    <w:rsid w:val="00284B0B"/>
    <w:rsid w:val="0028516F"/>
    <w:rsid w:val="00292844"/>
    <w:rsid w:val="002943D1"/>
    <w:rsid w:val="00296FE5"/>
    <w:rsid w:val="002B0AEA"/>
    <w:rsid w:val="002B12B5"/>
    <w:rsid w:val="002B5984"/>
    <w:rsid w:val="002B7514"/>
    <w:rsid w:val="002C53CF"/>
    <w:rsid w:val="002E0405"/>
    <w:rsid w:val="002F52E6"/>
    <w:rsid w:val="00305CF9"/>
    <w:rsid w:val="003074B8"/>
    <w:rsid w:val="0031795E"/>
    <w:rsid w:val="00320180"/>
    <w:rsid w:val="00324425"/>
    <w:rsid w:val="0032623B"/>
    <w:rsid w:val="0033076A"/>
    <w:rsid w:val="003311A0"/>
    <w:rsid w:val="00331D65"/>
    <w:rsid w:val="00332075"/>
    <w:rsid w:val="00335C96"/>
    <w:rsid w:val="00341F00"/>
    <w:rsid w:val="00342117"/>
    <w:rsid w:val="003429E7"/>
    <w:rsid w:val="00346618"/>
    <w:rsid w:val="003541FA"/>
    <w:rsid w:val="0035568E"/>
    <w:rsid w:val="00362B68"/>
    <w:rsid w:val="003638DF"/>
    <w:rsid w:val="0036709D"/>
    <w:rsid w:val="003709FB"/>
    <w:rsid w:val="00377E79"/>
    <w:rsid w:val="0038220C"/>
    <w:rsid w:val="003862F2"/>
    <w:rsid w:val="00387236"/>
    <w:rsid w:val="00391D83"/>
    <w:rsid w:val="00397F72"/>
    <w:rsid w:val="003A0EDD"/>
    <w:rsid w:val="003A2E13"/>
    <w:rsid w:val="003A77DA"/>
    <w:rsid w:val="003B09C2"/>
    <w:rsid w:val="003B14DD"/>
    <w:rsid w:val="003B1BEE"/>
    <w:rsid w:val="003B3952"/>
    <w:rsid w:val="003C1719"/>
    <w:rsid w:val="003C2C6A"/>
    <w:rsid w:val="003C5A99"/>
    <w:rsid w:val="003D5FE0"/>
    <w:rsid w:val="003E0977"/>
    <w:rsid w:val="003E0CAF"/>
    <w:rsid w:val="003E1FDF"/>
    <w:rsid w:val="003E46DA"/>
    <w:rsid w:val="003F2A8E"/>
    <w:rsid w:val="003F536A"/>
    <w:rsid w:val="00403744"/>
    <w:rsid w:val="00405B82"/>
    <w:rsid w:val="00413965"/>
    <w:rsid w:val="004151FC"/>
    <w:rsid w:val="00415949"/>
    <w:rsid w:val="00415A66"/>
    <w:rsid w:val="0041611B"/>
    <w:rsid w:val="0041774C"/>
    <w:rsid w:val="004266F8"/>
    <w:rsid w:val="004367DD"/>
    <w:rsid w:val="00441626"/>
    <w:rsid w:val="00445EB8"/>
    <w:rsid w:val="00447289"/>
    <w:rsid w:val="00452F3C"/>
    <w:rsid w:val="00457DB1"/>
    <w:rsid w:val="00472977"/>
    <w:rsid w:val="00477581"/>
    <w:rsid w:val="004868E6"/>
    <w:rsid w:val="00494AE6"/>
    <w:rsid w:val="00495F7F"/>
    <w:rsid w:val="00495F81"/>
    <w:rsid w:val="00496754"/>
    <w:rsid w:val="00496AE1"/>
    <w:rsid w:val="004A0648"/>
    <w:rsid w:val="004A0D00"/>
    <w:rsid w:val="004A5988"/>
    <w:rsid w:val="004B3091"/>
    <w:rsid w:val="004B4FA8"/>
    <w:rsid w:val="004D76FD"/>
    <w:rsid w:val="004E0C09"/>
    <w:rsid w:val="004E601F"/>
    <w:rsid w:val="004E7460"/>
    <w:rsid w:val="004F58ED"/>
    <w:rsid w:val="00504D0A"/>
    <w:rsid w:val="00513321"/>
    <w:rsid w:val="005178D6"/>
    <w:rsid w:val="00521FDF"/>
    <w:rsid w:val="0052262F"/>
    <w:rsid w:val="00527401"/>
    <w:rsid w:val="005354CA"/>
    <w:rsid w:val="00536013"/>
    <w:rsid w:val="005411A6"/>
    <w:rsid w:val="00543869"/>
    <w:rsid w:val="00553DFF"/>
    <w:rsid w:val="005541EF"/>
    <w:rsid w:val="005558BE"/>
    <w:rsid w:val="005625B9"/>
    <w:rsid w:val="0056771F"/>
    <w:rsid w:val="00584F38"/>
    <w:rsid w:val="00587B4E"/>
    <w:rsid w:val="005920C1"/>
    <w:rsid w:val="005945B5"/>
    <w:rsid w:val="005B09A9"/>
    <w:rsid w:val="005B4C48"/>
    <w:rsid w:val="005B55A6"/>
    <w:rsid w:val="005B6F80"/>
    <w:rsid w:val="005C4F42"/>
    <w:rsid w:val="005D1A06"/>
    <w:rsid w:val="005D2E2A"/>
    <w:rsid w:val="005D6BD5"/>
    <w:rsid w:val="005E3E3A"/>
    <w:rsid w:val="005E769B"/>
    <w:rsid w:val="005F07DE"/>
    <w:rsid w:val="005F2477"/>
    <w:rsid w:val="005F4A8B"/>
    <w:rsid w:val="005F5C1C"/>
    <w:rsid w:val="005F6FF1"/>
    <w:rsid w:val="00601F84"/>
    <w:rsid w:val="0060248D"/>
    <w:rsid w:val="006105F0"/>
    <w:rsid w:val="0061312E"/>
    <w:rsid w:val="00613733"/>
    <w:rsid w:val="00613987"/>
    <w:rsid w:val="00617547"/>
    <w:rsid w:val="00625036"/>
    <w:rsid w:val="006251BA"/>
    <w:rsid w:val="006253EE"/>
    <w:rsid w:val="0062617B"/>
    <w:rsid w:val="006339C3"/>
    <w:rsid w:val="00637EAA"/>
    <w:rsid w:val="00644B77"/>
    <w:rsid w:val="0064762B"/>
    <w:rsid w:val="0065486E"/>
    <w:rsid w:val="00654BE6"/>
    <w:rsid w:val="00655112"/>
    <w:rsid w:val="00656700"/>
    <w:rsid w:val="00660B28"/>
    <w:rsid w:val="00664240"/>
    <w:rsid w:val="006646EF"/>
    <w:rsid w:val="006648ED"/>
    <w:rsid w:val="0066526D"/>
    <w:rsid w:val="006665BB"/>
    <w:rsid w:val="00667150"/>
    <w:rsid w:val="00672C4A"/>
    <w:rsid w:val="00673884"/>
    <w:rsid w:val="006808FC"/>
    <w:rsid w:val="006846F3"/>
    <w:rsid w:val="00686919"/>
    <w:rsid w:val="00686A4B"/>
    <w:rsid w:val="00696519"/>
    <w:rsid w:val="006A61E0"/>
    <w:rsid w:val="006B7409"/>
    <w:rsid w:val="006C3014"/>
    <w:rsid w:val="006C6B64"/>
    <w:rsid w:val="006D388E"/>
    <w:rsid w:val="006D5A4F"/>
    <w:rsid w:val="006D6B35"/>
    <w:rsid w:val="006D7A89"/>
    <w:rsid w:val="006E0693"/>
    <w:rsid w:val="006E2A7D"/>
    <w:rsid w:val="006E7D53"/>
    <w:rsid w:val="006F290D"/>
    <w:rsid w:val="00701D2E"/>
    <w:rsid w:val="007051A4"/>
    <w:rsid w:val="007153AF"/>
    <w:rsid w:val="00717F9D"/>
    <w:rsid w:val="00724121"/>
    <w:rsid w:val="007248AB"/>
    <w:rsid w:val="007253B1"/>
    <w:rsid w:val="0072560B"/>
    <w:rsid w:val="00730E31"/>
    <w:rsid w:val="00732830"/>
    <w:rsid w:val="00736544"/>
    <w:rsid w:val="0075001B"/>
    <w:rsid w:val="00752C58"/>
    <w:rsid w:val="00763656"/>
    <w:rsid w:val="007651EC"/>
    <w:rsid w:val="00771964"/>
    <w:rsid w:val="0077273E"/>
    <w:rsid w:val="007734D9"/>
    <w:rsid w:val="00775DD6"/>
    <w:rsid w:val="007767B1"/>
    <w:rsid w:val="007875BE"/>
    <w:rsid w:val="007944B7"/>
    <w:rsid w:val="007955B1"/>
    <w:rsid w:val="007A1D2E"/>
    <w:rsid w:val="007A62D9"/>
    <w:rsid w:val="007B39A1"/>
    <w:rsid w:val="007B498C"/>
    <w:rsid w:val="007B75A6"/>
    <w:rsid w:val="007C113E"/>
    <w:rsid w:val="007D1ACA"/>
    <w:rsid w:val="007D3821"/>
    <w:rsid w:val="007D683C"/>
    <w:rsid w:val="007E10DE"/>
    <w:rsid w:val="007F02A8"/>
    <w:rsid w:val="007F20F0"/>
    <w:rsid w:val="007F4806"/>
    <w:rsid w:val="007F5530"/>
    <w:rsid w:val="007F62D5"/>
    <w:rsid w:val="00806281"/>
    <w:rsid w:val="008106C3"/>
    <w:rsid w:val="00820564"/>
    <w:rsid w:val="00821D53"/>
    <w:rsid w:val="008228C1"/>
    <w:rsid w:val="00822B62"/>
    <w:rsid w:val="00822C9C"/>
    <w:rsid w:val="00830BCE"/>
    <w:rsid w:val="008321E3"/>
    <w:rsid w:val="00832F47"/>
    <w:rsid w:val="00833D02"/>
    <w:rsid w:val="00835671"/>
    <w:rsid w:val="00840666"/>
    <w:rsid w:val="0084150A"/>
    <w:rsid w:val="00841B2A"/>
    <w:rsid w:val="00842D43"/>
    <w:rsid w:val="008443E8"/>
    <w:rsid w:val="008549BA"/>
    <w:rsid w:val="0085556B"/>
    <w:rsid w:val="008609BA"/>
    <w:rsid w:val="00860B31"/>
    <w:rsid w:val="008634B8"/>
    <w:rsid w:val="0086710D"/>
    <w:rsid w:val="0088192E"/>
    <w:rsid w:val="00881B7E"/>
    <w:rsid w:val="0088652A"/>
    <w:rsid w:val="00890C89"/>
    <w:rsid w:val="008A5535"/>
    <w:rsid w:val="008A578E"/>
    <w:rsid w:val="008A7642"/>
    <w:rsid w:val="008B276C"/>
    <w:rsid w:val="008B2FBA"/>
    <w:rsid w:val="008E23E7"/>
    <w:rsid w:val="008E797F"/>
    <w:rsid w:val="008F2DF2"/>
    <w:rsid w:val="008F61AD"/>
    <w:rsid w:val="008F6DA0"/>
    <w:rsid w:val="008F7491"/>
    <w:rsid w:val="009008A5"/>
    <w:rsid w:val="00913685"/>
    <w:rsid w:val="009150E6"/>
    <w:rsid w:val="009165DB"/>
    <w:rsid w:val="00921425"/>
    <w:rsid w:val="00921834"/>
    <w:rsid w:val="00926DA0"/>
    <w:rsid w:val="00932B45"/>
    <w:rsid w:val="00932D9D"/>
    <w:rsid w:val="0093396E"/>
    <w:rsid w:val="00935784"/>
    <w:rsid w:val="009518B9"/>
    <w:rsid w:val="009624E5"/>
    <w:rsid w:val="00963BAF"/>
    <w:rsid w:val="00963D6B"/>
    <w:rsid w:val="00963F6C"/>
    <w:rsid w:val="00965F26"/>
    <w:rsid w:val="00974175"/>
    <w:rsid w:val="0098390B"/>
    <w:rsid w:val="00983A30"/>
    <w:rsid w:val="00984B42"/>
    <w:rsid w:val="00996CD6"/>
    <w:rsid w:val="009A051B"/>
    <w:rsid w:val="009A3D66"/>
    <w:rsid w:val="009B00A3"/>
    <w:rsid w:val="009B3FB9"/>
    <w:rsid w:val="009B40BA"/>
    <w:rsid w:val="009B4193"/>
    <w:rsid w:val="009B4CA8"/>
    <w:rsid w:val="009B7D3D"/>
    <w:rsid w:val="009C1BE0"/>
    <w:rsid w:val="009D1957"/>
    <w:rsid w:val="009D1F7F"/>
    <w:rsid w:val="009D2D25"/>
    <w:rsid w:val="009D7D58"/>
    <w:rsid w:val="009E0BA6"/>
    <w:rsid w:val="009F23BE"/>
    <w:rsid w:val="009F30E3"/>
    <w:rsid w:val="009F3EA7"/>
    <w:rsid w:val="00A013CC"/>
    <w:rsid w:val="00A06AE9"/>
    <w:rsid w:val="00A13B97"/>
    <w:rsid w:val="00A1587C"/>
    <w:rsid w:val="00A23228"/>
    <w:rsid w:val="00A23AD5"/>
    <w:rsid w:val="00A30B7E"/>
    <w:rsid w:val="00A3228F"/>
    <w:rsid w:val="00A32681"/>
    <w:rsid w:val="00A33468"/>
    <w:rsid w:val="00A33EC2"/>
    <w:rsid w:val="00A37014"/>
    <w:rsid w:val="00A42503"/>
    <w:rsid w:val="00A4731C"/>
    <w:rsid w:val="00A50A05"/>
    <w:rsid w:val="00A57C56"/>
    <w:rsid w:val="00A6176F"/>
    <w:rsid w:val="00A731DC"/>
    <w:rsid w:val="00A75726"/>
    <w:rsid w:val="00A778F1"/>
    <w:rsid w:val="00A8048A"/>
    <w:rsid w:val="00A81889"/>
    <w:rsid w:val="00A8729F"/>
    <w:rsid w:val="00A9546A"/>
    <w:rsid w:val="00AA1C08"/>
    <w:rsid w:val="00AA4C74"/>
    <w:rsid w:val="00AB0679"/>
    <w:rsid w:val="00AB1F41"/>
    <w:rsid w:val="00AB3314"/>
    <w:rsid w:val="00AC1E8C"/>
    <w:rsid w:val="00AC2677"/>
    <w:rsid w:val="00AC47BE"/>
    <w:rsid w:val="00AD53B6"/>
    <w:rsid w:val="00AE0211"/>
    <w:rsid w:val="00AE1228"/>
    <w:rsid w:val="00AF0AF2"/>
    <w:rsid w:val="00AF65C9"/>
    <w:rsid w:val="00B0193A"/>
    <w:rsid w:val="00B03629"/>
    <w:rsid w:val="00B06BA4"/>
    <w:rsid w:val="00B06F23"/>
    <w:rsid w:val="00B12B75"/>
    <w:rsid w:val="00B146AE"/>
    <w:rsid w:val="00B220AF"/>
    <w:rsid w:val="00B23380"/>
    <w:rsid w:val="00B243D9"/>
    <w:rsid w:val="00B24FDF"/>
    <w:rsid w:val="00B25375"/>
    <w:rsid w:val="00B26EDE"/>
    <w:rsid w:val="00B273FE"/>
    <w:rsid w:val="00B3153C"/>
    <w:rsid w:val="00B462DC"/>
    <w:rsid w:val="00B528B3"/>
    <w:rsid w:val="00B535B0"/>
    <w:rsid w:val="00B541D7"/>
    <w:rsid w:val="00B56112"/>
    <w:rsid w:val="00B641FE"/>
    <w:rsid w:val="00B66D7F"/>
    <w:rsid w:val="00B67576"/>
    <w:rsid w:val="00B731F7"/>
    <w:rsid w:val="00B80F8D"/>
    <w:rsid w:val="00B84ED8"/>
    <w:rsid w:val="00B8593A"/>
    <w:rsid w:val="00B91034"/>
    <w:rsid w:val="00B9179D"/>
    <w:rsid w:val="00B94157"/>
    <w:rsid w:val="00B9693D"/>
    <w:rsid w:val="00B9704A"/>
    <w:rsid w:val="00BA04C1"/>
    <w:rsid w:val="00BA2473"/>
    <w:rsid w:val="00BA3C2A"/>
    <w:rsid w:val="00BC040B"/>
    <w:rsid w:val="00BC7272"/>
    <w:rsid w:val="00BD13AB"/>
    <w:rsid w:val="00BD256F"/>
    <w:rsid w:val="00BD26D3"/>
    <w:rsid w:val="00BD2A53"/>
    <w:rsid w:val="00BD3674"/>
    <w:rsid w:val="00BD3B17"/>
    <w:rsid w:val="00BD685C"/>
    <w:rsid w:val="00BE192E"/>
    <w:rsid w:val="00BE1BC4"/>
    <w:rsid w:val="00BE2D31"/>
    <w:rsid w:val="00BE6D07"/>
    <w:rsid w:val="00BF05FB"/>
    <w:rsid w:val="00C016B3"/>
    <w:rsid w:val="00C031BD"/>
    <w:rsid w:val="00C0413A"/>
    <w:rsid w:val="00C1040C"/>
    <w:rsid w:val="00C1446F"/>
    <w:rsid w:val="00C14552"/>
    <w:rsid w:val="00C1529D"/>
    <w:rsid w:val="00C15D0D"/>
    <w:rsid w:val="00C21E43"/>
    <w:rsid w:val="00C24811"/>
    <w:rsid w:val="00C32D23"/>
    <w:rsid w:val="00C369CC"/>
    <w:rsid w:val="00C443AF"/>
    <w:rsid w:val="00C4493B"/>
    <w:rsid w:val="00C671CD"/>
    <w:rsid w:val="00C701AB"/>
    <w:rsid w:val="00C70B3C"/>
    <w:rsid w:val="00C74E4B"/>
    <w:rsid w:val="00C75B6E"/>
    <w:rsid w:val="00C80F9C"/>
    <w:rsid w:val="00C82E5A"/>
    <w:rsid w:val="00C862EC"/>
    <w:rsid w:val="00C87233"/>
    <w:rsid w:val="00C94BE4"/>
    <w:rsid w:val="00CA2C4A"/>
    <w:rsid w:val="00CA2F66"/>
    <w:rsid w:val="00CA3ECF"/>
    <w:rsid w:val="00CA4C37"/>
    <w:rsid w:val="00CA553B"/>
    <w:rsid w:val="00CA65F6"/>
    <w:rsid w:val="00CA6EAF"/>
    <w:rsid w:val="00CA79D3"/>
    <w:rsid w:val="00CA7CA5"/>
    <w:rsid w:val="00CB02E1"/>
    <w:rsid w:val="00CB21F5"/>
    <w:rsid w:val="00CB28BD"/>
    <w:rsid w:val="00CC0EB1"/>
    <w:rsid w:val="00CC4B35"/>
    <w:rsid w:val="00CD28B8"/>
    <w:rsid w:val="00CE3795"/>
    <w:rsid w:val="00CE744D"/>
    <w:rsid w:val="00D048C7"/>
    <w:rsid w:val="00D07DC6"/>
    <w:rsid w:val="00D121DF"/>
    <w:rsid w:val="00D162AF"/>
    <w:rsid w:val="00D31953"/>
    <w:rsid w:val="00D333B6"/>
    <w:rsid w:val="00D3599E"/>
    <w:rsid w:val="00D37202"/>
    <w:rsid w:val="00D41623"/>
    <w:rsid w:val="00D43BD2"/>
    <w:rsid w:val="00D46E38"/>
    <w:rsid w:val="00D4730C"/>
    <w:rsid w:val="00D51D33"/>
    <w:rsid w:val="00D56958"/>
    <w:rsid w:val="00D578E2"/>
    <w:rsid w:val="00D60990"/>
    <w:rsid w:val="00D63EE4"/>
    <w:rsid w:val="00D65AC1"/>
    <w:rsid w:val="00D678D6"/>
    <w:rsid w:val="00D75713"/>
    <w:rsid w:val="00D803B8"/>
    <w:rsid w:val="00D803FE"/>
    <w:rsid w:val="00D8092A"/>
    <w:rsid w:val="00D963DA"/>
    <w:rsid w:val="00D96903"/>
    <w:rsid w:val="00D97A27"/>
    <w:rsid w:val="00DA3D6C"/>
    <w:rsid w:val="00DA4A47"/>
    <w:rsid w:val="00DB0D20"/>
    <w:rsid w:val="00DB5E64"/>
    <w:rsid w:val="00DB6765"/>
    <w:rsid w:val="00DB694C"/>
    <w:rsid w:val="00DC3515"/>
    <w:rsid w:val="00DC49C1"/>
    <w:rsid w:val="00DC689C"/>
    <w:rsid w:val="00DD404B"/>
    <w:rsid w:val="00DD667F"/>
    <w:rsid w:val="00DD7DE6"/>
    <w:rsid w:val="00DE75E1"/>
    <w:rsid w:val="00DF4BF6"/>
    <w:rsid w:val="00DF6A52"/>
    <w:rsid w:val="00E01C69"/>
    <w:rsid w:val="00E03E63"/>
    <w:rsid w:val="00E07326"/>
    <w:rsid w:val="00E21126"/>
    <w:rsid w:val="00E26DFC"/>
    <w:rsid w:val="00E26EFB"/>
    <w:rsid w:val="00E31B3B"/>
    <w:rsid w:val="00E35848"/>
    <w:rsid w:val="00E379D5"/>
    <w:rsid w:val="00E37DDE"/>
    <w:rsid w:val="00E51E32"/>
    <w:rsid w:val="00E552AE"/>
    <w:rsid w:val="00E7491B"/>
    <w:rsid w:val="00E91A80"/>
    <w:rsid w:val="00E9225C"/>
    <w:rsid w:val="00E92938"/>
    <w:rsid w:val="00E92C07"/>
    <w:rsid w:val="00EA3577"/>
    <w:rsid w:val="00EA486F"/>
    <w:rsid w:val="00EB0D34"/>
    <w:rsid w:val="00EB254D"/>
    <w:rsid w:val="00EB3E19"/>
    <w:rsid w:val="00EB7D29"/>
    <w:rsid w:val="00EC13C1"/>
    <w:rsid w:val="00EC46EC"/>
    <w:rsid w:val="00EC48C2"/>
    <w:rsid w:val="00ED78BB"/>
    <w:rsid w:val="00EE4110"/>
    <w:rsid w:val="00EE5ADD"/>
    <w:rsid w:val="00EE5FB2"/>
    <w:rsid w:val="00EF0643"/>
    <w:rsid w:val="00EF5CA5"/>
    <w:rsid w:val="00F01399"/>
    <w:rsid w:val="00F03C7E"/>
    <w:rsid w:val="00F12EBB"/>
    <w:rsid w:val="00F17380"/>
    <w:rsid w:val="00F22A82"/>
    <w:rsid w:val="00F2389E"/>
    <w:rsid w:val="00F25450"/>
    <w:rsid w:val="00F27453"/>
    <w:rsid w:val="00F35C29"/>
    <w:rsid w:val="00F365DB"/>
    <w:rsid w:val="00F3747A"/>
    <w:rsid w:val="00F4287F"/>
    <w:rsid w:val="00F64E0E"/>
    <w:rsid w:val="00F66000"/>
    <w:rsid w:val="00F706C3"/>
    <w:rsid w:val="00F70E64"/>
    <w:rsid w:val="00F725AB"/>
    <w:rsid w:val="00F727EE"/>
    <w:rsid w:val="00F764FE"/>
    <w:rsid w:val="00F84705"/>
    <w:rsid w:val="00F87180"/>
    <w:rsid w:val="00F87A9E"/>
    <w:rsid w:val="00F94D5E"/>
    <w:rsid w:val="00FA308C"/>
    <w:rsid w:val="00FA6154"/>
    <w:rsid w:val="00FA6408"/>
    <w:rsid w:val="00FA730E"/>
    <w:rsid w:val="00FB03C1"/>
    <w:rsid w:val="00FB7D88"/>
    <w:rsid w:val="00FC451A"/>
    <w:rsid w:val="00FC649E"/>
    <w:rsid w:val="00FC7A42"/>
    <w:rsid w:val="00FC7CE5"/>
    <w:rsid w:val="00FC7E7A"/>
    <w:rsid w:val="00FD5521"/>
    <w:rsid w:val="00FE2770"/>
    <w:rsid w:val="00FE4ABE"/>
    <w:rsid w:val="00FF2A6A"/>
    <w:rsid w:val="00FF38DF"/>
    <w:rsid w:val="00FF47F1"/>
    <w:rsid w:val="00FF51F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0361"/>
    <o:shapelayout v:ext="edit">
      <o:idmap v:ext="edit" data="1"/>
    </o:shapelayout>
  </w:shapeDefaults>
  <w:decimalSymbol w:val=","/>
  <w:listSeparator w:val=";"/>
  <w14:docId w14:val="52174857"/>
  <w15:chartTrackingRefBased/>
  <w15:docId w15:val="{BC835AEC-1134-487D-BC35-2360E4D61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3B17"/>
    <w:rPr>
      <w:rFonts w:ascii="Cambria" w:hAnsi="Cambria"/>
    </w:rPr>
  </w:style>
  <w:style w:type="paragraph" w:styleId="Overskrift1">
    <w:name w:val="heading 1"/>
    <w:basedOn w:val="Normal"/>
    <w:next w:val="Normal"/>
    <w:link w:val="Overskrift1Tegn"/>
    <w:qFormat/>
    <w:rsid w:val="00A37014"/>
    <w:pPr>
      <w:keepNext/>
      <w:keepLines/>
      <w:spacing w:before="360" w:after="120"/>
      <w:outlineLvl w:val="0"/>
    </w:pPr>
    <w:rPr>
      <w:rFonts w:eastAsiaTheme="majorEastAsia" w:cstheme="majorBidi"/>
      <w:color w:val="000000" w:themeColor="text1"/>
      <w:sz w:val="32"/>
      <w:szCs w:val="32"/>
    </w:rPr>
  </w:style>
  <w:style w:type="paragraph" w:styleId="Overskrift2">
    <w:name w:val="heading 2"/>
    <w:basedOn w:val="Normal"/>
    <w:next w:val="Normal"/>
    <w:link w:val="Overskrift2Tegn"/>
    <w:unhideWhenUsed/>
    <w:qFormat/>
    <w:rsid w:val="00A37014"/>
    <w:pPr>
      <w:keepNext/>
      <w:keepLines/>
      <w:spacing w:before="40" w:after="0"/>
      <w:outlineLvl w:val="1"/>
    </w:pPr>
    <w:rPr>
      <w:rFonts w:eastAsiaTheme="majorEastAsia" w:cstheme="majorBidi"/>
      <w:sz w:val="28"/>
      <w:szCs w:val="26"/>
    </w:rPr>
  </w:style>
  <w:style w:type="paragraph" w:styleId="Overskrift3">
    <w:name w:val="heading 3"/>
    <w:basedOn w:val="Normal"/>
    <w:next w:val="Normal"/>
    <w:link w:val="Overskrift3Tegn"/>
    <w:qFormat/>
    <w:rsid w:val="00A37014"/>
    <w:pPr>
      <w:keepNext/>
      <w:spacing w:before="240" w:after="60" w:line="240" w:lineRule="auto"/>
      <w:outlineLvl w:val="2"/>
    </w:pPr>
    <w:rPr>
      <w:rFonts w:eastAsia="Times New Roman" w:cs="Arial"/>
      <w:b/>
      <w:bCs/>
      <w:szCs w:val="26"/>
      <w:lang w:eastAsia="da-DK"/>
    </w:rPr>
  </w:style>
  <w:style w:type="paragraph" w:styleId="Overskrift4">
    <w:name w:val="heading 4"/>
    <w:basedOn w:val="Normal"/>
    <w:next w:val="Normal"/>
    <w:link w:val="Overskrift4Tegn"/>
    <w:unhideWhenUsed/>
    <w:rsid w:val="005B4C48"/>
    <w:pPr>
      <w:keepNext/>
      <w:keepLines/>
      <w:spacing w:before="40" w:after="0"/>
      <w:outlineLvl w:val="3"/>
    </w:pPr>
    <w:rPr>
      <w:rFonts w:asciiTheme="majorHAnsi" w:eastAsiaTheme="majorEastAsia" w:hAnsiTheme="majorHAnsi" w:cstheme="majorBidi"/>
      <w:i/>
      <w:iCs/>
      <w:color w:val="2E74B5" w:themeColor="accent1" w:themeShade="BF"/>
      <w:sz w:val="20"/>
    </w:rPr>
  </w:style>
  <w:style w:type="paragraph" w:styleId="Overskrift5">
    <w:name w:val="heading 5"/>
    <w:basedOn w:val="Normal"/>
    <w:next w:val="Normal"/>
    <w:link w:val="Overskrift5Tegn"/>
    <w:rsid w:val="005B4C48"/>
    <w:pPr>
      <w:keepNext/>
      <w:spacing w:after="0" w:line="240" w:lineRule="auto"/>
      <w:jc w:val="center"/>
      <w:outlineLvl w:val="4"/>
    </w:pPr>
    <w:rPr>
      <w:rFonts w:ascii="Verdana" w:eastAsia="Times New Roman" w:hAnsi="Verdana" w:cs="Times New Roman"/>
      <w:b/>
      <w:sz w:val="20"/>
      <w:szCs w:val="24"/>
      <w:lang w:eastAsia="da-DK"/>
    </w:rPr>
  </w:style>
  <w:style w:type="paragraph" w:styleId="Overskrift6">
    <w:name w:val="heading 6"/>
    <w:basedOn w:val="Normal"/>
    <w:next w:val="Normal"/>
    <w:link w:val="Overskrift6Tegn"/>
    <w:rsid w:val="005B4C48"/>
    <w:pPr>
      <w:keepNext/>
      <w:spacing w:after="0" w:line="240" w:lineRule="auto"/>
      <w:outlineLvl w:val="5"/>
    </w:pPr>
    <w:rPr>
      <w:rFonts w:ascii="Verdana" w:eastAsia="Times New Roman" w:hAnsi="Verdana" w:cs="Times New Roman"/>
      <w:b/>
      <w:bCs/>
      <w:color w:val="FF0000"/>
      <w:sz w:val="24"/>
      <w:szCs w:val="24"/>
      <w:lang w:eastAsia="da-DK"/>
    </w:rPr>
  </w:style>
  <w:style w:type="paragraph" w:styleId="Overskrift7">
    <w:name w:val="heading 7"/>
    <w:basedOn w:val="Normal"/>
    <w:next w:val="Normal"/>
    <w:link w:val="Overskrift7Tegn"/>
    <w:unhideWhenUsed/>
    <w:rsid w:val="005B4C48"/>
    <w:pPr>
      <w:keepNext/>
      <w:keepLines/>
      <w:spacing w:before="40" w:after="0"/>
      <w:outlineLvl w:val="6"/>
    </w:pPr>
    <w:rPr>
      <w:rFonts w:asciiTheme="majorHAnsi" w:eastAsiaTheme="majorEastAsia" w:hAnsiTheme="majorHAnsi" w:cstheme="majorBidi"/>
      <w:i/>
      <w:iCs/>
      <w:color w:val="1F4D78" w:themeColor="accent1" w:themeShade="7F"/>
      <w:sz w:val="20"/>
    </w:rPr>
  </w:style>
  <w:style w:type="paragraph" w:styleId="Overskrift8">
    <w:name w:val="heading 8"/>
    <w:basedOn w:val="Normal"/>
    <w:next w:val="Normal"/>
    <w:link w:val="Overskrift8Tegn"/>
    <w:rsid w:val="005B4C48"/>
    <w:pPr>
      <w:spacing w:before="240" w:after="60" w:line="240" w:lineRule="auto"/>
      <w:outlineLvl w:val="7"/>
    </w:pPr>
    <w:rPr>
      <w:rFonts w:ascii="Times New Roman" w:eastAsia="Times New Roman" w:hAnsi="Times New Roman" w:cs="Times New Roman"/>
      <w:i/>
      <w:i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0F49A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F49AA"/>
  </w:style>
  <w:style w:type="paragraph" w:styleId="Sidefod">
    <w:name w:val="footer"/>
    <w:basedOn w:val="Normal"/>
    <w:link w:val="SidefodTegn"/>
    <w:uiPriority w:val="99"/>
    <w:unhideWhenUsed/>
    <w:rsid w:val="000F49A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F49AA"/>
  </w:style>
  <w:style w:type="character" w:styleId="Hyperlink">
    <w:name w:val="Hyperlink"/>
    <w:basedOn w:val="Standardskrifttypeiafsnit"/>
    <w:uiPriority w:val="99"/>
    <w:unhideWhenUsed/>
    <w:rsid w:val="00C21E43"/>
    <w:rPr>
      <w:color w:val="0563C1" w:themeColor="hyperlink"/>
      <w:u w:val="single"/>
    </w:rPr>
  </w:style>
  <w:style w:type="paragraph" w:styleId="Markeringsbobletekst">
    <w:name w:val="Balloon Text"/>
    <w:basedOn w:val="Normal"/>
    <w:link w:val="MarkeringsbobletekstTegn"/>
    <w:semiHidden/>
    <w:unhideWhenUsed/>
    <w:rsid w:val="00932B4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semiHidden/>
    <w:rsid w:val="00932B45"/>
    <w:rPr>
      <w:rFonts w:ascii="Segoe UI" w:hAnsi="Segoe UI" w:cs="Segoe UI"/>
      <w:sz w:val="18"/>
      <w:szCs w:val="18"/>
    </w:rPr>
  </w:style>
  <w:style w:type="character" w:customStyle="1" w:styleId="Overskrift1Tegn">
    <w:name w:val="Overskrift 1 Tegn"/>
    <w:basedOn w:val="Standardskrifttypeiafsnit"/>
    <w:link w:val="Overskrift1"/>
    <w:rsid w:val="00A37014"/>
    <w:rPr>
      <w:rFonts w:ascii="Cambria" w:eastAsiaTheme="majorEastAsia" w:hAnsi="Cambria" w:cstheme="majorBidi"/>
      <w:color w:val="000000" w:themeColor="text1"/>
      <w:sz w:val="32"/>
      <w:szCs w:val="32"/>
    </w:rPr>
  </w:style>
  <w:style w:type="character" w:styleId="Fremhv">
    <w:name w:val="Emphasis"/>
    <w:basedOn w:val="Standardskrifttypeiafsnit"/>
    <w:uiPriority w:val="20"/>
    <w:qFormat/>
    <w:rsid w:val="001B12E7"/>
    <w:rPr>
      <w:rFonts w:ascii="Cambria" w:hAnsi="Cambria"/>
      <w:i/>
      <w:iCs/>
    </w:rPr>
  </w:style>
  <w:style w:type="character" w:styleId="Strk">
    <w:name w:val="Strong"/>
    <w:basedOn w:val="Standardskrifttypeiafsnit"/>
    <w:rsid w:val="00D07DC6"/>
    <w:rPr>
      <w:rFonts w:ascii="Cambria" w:hAnsi="Cambria"/>
      <w:b/>
      <w:bCs/>
    </w:rPr>
  </w:style>
  <w:style w:type="paragraph" w:customStyle="1" w:styleId="Infoafsnit">
    <w:name w:val="Info afsnit"/>
    <w:basedOn w:val="Normal"/>
    <w:link w:val="InfoafsnitTegn"/>
    <w:qFormat/>
    <w:rsid w:val="00D07DC6"/>
    <w:pPr>
      <w:spacing w:after="240" w:line="200" w:lineRule="exact"/>
    </w:pPr>
    <w:rPr>
      <w:sz w:val="18"/>
    </w:rPr>
  </w:style>
  <w:style w:type="paragraph" w:customStyle="1" w:styleId="Afdelingafsnit">
    <w:name w:val="Afdeling afsnit"/>
    <w:basedOn w:val="Normal"/>
    <w:link w:val="AfdelingafsnitTegn"/>
    <w:rsid w:val="00D07DC6"/>
    <w:pPr>
      <w:spacing w:line="240" w:lineRule="auto"/>
    </w:pPr>
    <w:rPr>
      <w:sz w:val="14"/>
      <w:szCs w:val="14"/>
    </w:rPr>
  </w:style>
  <w:style w:type="character" w:customStyle="1" w:styleId="InfoafsnitTegn">
    <w:name w:val="Info afsnit Tegn"/>
    <w:basedOn w:val="Standardskrifttypeiafsnit"/>
    <w:link w:val="Infoafsnit"/>
    <w:rsid w:val="00D07DC6"/>
    <w:rPr>
      <w:rFonts w:ascii="Cambria" w:hAnsi="Cambria"/>
      <w:sz w:val="18"/>
    </w:rPr>
  </w:style>
  <w:style w:type="character" w:styleId="Pladsholdertekst">
    <w:name w:val="Placeholder Text"/>
    <w:basedOn w:val="Standardskrifttypeiafsnit"/>
    <w:uiPriority w:val="99"/>
    <w:semiHidden/>
    <w:rsid w:val="00D07DC6"/>
    <w:rPr>
      <w:color w:val="808080"/>
    </w:rPr>
  </w:style>
  <w:style w:type="character" w:customStyle="1" w:styleId="AfdelingafsnitTegn">
    <w:name w:val="Afdeling afsnit Tegn"/>
    <w:basedOn w:val="Standardskrifttypeiafsnit"/>
    <w:link w:val="Afdelingafsnit"/>
    <w:rsid w:val="00D07DC6"/>
    <w:rPr>
      <w:rFonts w:ascii="Cambria" w:hAnsi="Cambria"/>
      <w:sz w:val="14"/>
      <w:szCs w:val="14"/>
    </w:rPr>
  </w:style>
  <w:style w:type="character" w:customStyle="1" w:styleId="Overskrift2Tegn">
    <w:name w:val="Overskrift 2 Tegn"/>
    <w:basedOn w:val="Standardskrifttypeiafsnit"/>
    <w:link w:val="Overskrift2"/>
    <w:rsid w:val="00A37014"/>
    <w:rPr>
      <w:rFonts w:ascii="Cambria" w:eastAsiaTheme="majorEastAsia" w:hAnsi="Cambria" w:cstheme="majorBidi"/>
      <w:sz w:val="28"/>
      <w:szCs w:val="26"/>
    </w:rPr>
  </w:style>
  <w:style w:type="character" w:customStyle="1" w:styleId="Overskrift3Tegn">
    <w:name w:val="Overskrift 3 Tegn"/>
    <w:basedOn w:val="Standardskrifttypeiafsnit"/>
    <w:link w:val="Overskrift3"/>
    <w:rsid w:val="00A37014"/>
    <w:rPr>
      <w:rFonts w:ascii="Cambria" w:eastAsia="Times New Roman" w:hAnsi="Cambria" w:cs="Arial"/>
      <w:b/>
      <w:bCs/>
      <w:szCs w:val="26"/>
      <w:lang w:eastAsia="da-DK"/>
    </w:rPr>
  </w:style>
  <w:style w:type="character" w:customStyle="1" w:styleId="Overskrift4Tegn">
    <w:name w:val="Overskrift 4 Tegn"/>
    <w:basedOn w:val="Standardskrifttypeiafsnit"/>
    <w:link w:val="Overskrift4"/>
    <w:rsid w:val="005B4C48"/>
    <w:rPr>
      <w:rFonts w:asciiTheme="majorHAnsi" w:eastAsiaTheme="majorEastAsia" w:hAnsiTheme="majorHAnsi" w:cstheme="majorBidi"/>
      <w:i/>
      <w:iCs/>
      <w:color w:val="2E74B5" w:themeColor="accent1" w:themeShade="BF"/>
      <w:sz w:val="20"/>
    </w:rPr>
  </w:style>
  <w:style w:type="character" w:customStyle="1" w:styleId="Overskrift5Tegn">
    <w:name w:val="Overskrift 5 Tegn"/>
    <w:basedOn w:val="Standardskrifttypeiafsnit"/>
    <w:link w:val="Overskrift5"/>
    <w:rsid w:val="005B4C48"/>
    <w:rPr>
      <w:rFonts w:ascii="Verdana" w:eastAsia="Times New Roman" w:hAnsi="Verdana" w:cs="Times New Roman"/>
      <w:b/>
      <w:sz w:val="20"/>
      <w:szCs w:val="24"/>
      <w:lang w:eastAsia="da-DK"/>
    </w:rPr>
  </w:style>
  <w:style w:type="character" w:customStyle="1" w:styleId="Overskrift6Tegn">
    <w:name w:val="Overskrift 6 Tegn"/>
    <w:basedOn w:val="Standardskrifttypeiafsnit"/>
    <w:link w:val="Overskrift6"/>
    <w:rsid w:val="005B4C48"/>
    <w:rPr>
      <w:rFonts w:ascii="Verdana" w:eastAsia="Times New Roman" w:hAnsi="Verdana" w:cs="Times New Roman"/>
      <w:b/>
      <w:bCs/>
      <w:color w:val="FF0000"/>
      <w:sz w:val="24"/>
      <w:szCs w:val="24"/>
      <w:lang w:eastAsia="da-DK"/>
    </w:rPr>
  </w:style>
  <w:style w:type="character" w:customStyle="1" w:styleId="Overskrift7Tegn">
    <w:name w:val="Overskrift 7 Tegn"/>
    <w:basedOn w:val="Standardskrifttypeiafsnit"/>
    <w:link w:val="Overskrift7"/>
    <w:rsid w:val="005B4C48"/>
    <w:rPr>
      <w:rFonts w:asciiTheme="majorHAnsi" w:eastAsiaTheme="majorEastAsia" w:hAnsiTheme="majorHAnsi" w:cstheme="majorBidi"/>
      <w:i/>
      <w:iCs/>
      <w:color w:val="1F4D78" w:themeColor="accent1" w:themeShade="7F"/>
      <w:sz w:val="20"/>
    </w:rPr>
  </w:style>
  <w:style w:type="character" w:customStyle="1" w:styleId="Overskrift8Tegn">
    <w:name w:val="Overskrift 8 Tegn"/>
    <w:basedOn w:val="Standardskrifttypeiafsnit"/>
    <w:link w:val="Overskrift8"/>
    <w:rsid w:val="005B4C48"/>
    <w:rPr>
      <w:rFonts w:ascii="Times New Roman" w:eastAsia="Times New Roman" w:hAnsi="Times New Roman" w:cs="Times New Roman"/>
      <w:i/>
      <w:iCs/>
      <w:sz w:val="24"/>
      <w:szCs w:val="24"/>
      <w:lang w:eastAsia="da-DK"/>
    </w:rPr>
  </w:style>
  <w:style w:type="numbering" w:customStyle="1" w:styleId="Ingenoversigt1">
    <w:name w:val="Ingen oversigt1"/>
    <w:next w:val="Ingenoversigt"/>
    <w:uiPriority w:val="99"/>
    <w:semiHidden/>
    <w:unhideWhenUsed/>
    <w:rsid w:val="005B4C48"/>
  </w:style>
  <w:style w:type="paragraph" w:customStyle="1" w:styleId="MiljgodkendelseOverskrift1">
    <w:name w:val="Miljøgodkendelse Overskrift 1"/>
    <w:basedOn w:val="Overskrift1"/>
    <w:link w:val="MiljgodkendelseOverskrift1Tegn"/>
    <w:rsid w:val="005B4C48"/>
    <w:pPr>
      <w:spacing w:before="240" w:after="0"/>
    </w:pPr>
    <w:rPr>
      <w:rFonts w:ascii="Verdana" w:eastAsia="Times New Roman" w:hAnsi="Verdana" w:cs="Arial"/>
      <w:b/>
      <w:color w:val="000000"/>
      <w:sz w:val="40"/>
      <w:szCs w:val="44"/>
      <w:lang w:eastAsia="da-DK"/>
    </w:rPr>
  </w:style>
  <w:style w:type="paragraph" w:customStyle="1" w:styleId="Miljgodkendelseoverskrift2">
    <w:name w:val="Miljøgodkendelse overskrift 2"/>
    <w:basedOn w:val="Normal"/>
    <w:link w:val="Miljgodkendelseoverskrift2Tegn"/>
    <w:autoRedefine/>
    <w:rsid w:val="005B4C48"/>
    <w:rPr>
      <w:rFonts w:ascii="Verdana" w:hAnsi="Verdana"/>
      <w:b/>
      <w:sz w:val="32"/>
      <w:szCs w:val="28"/>
    </w:rPr>
  </w:style>
  <w:style w:type="character" w:customStyle="1" w:styleId="MiljgodkendelseOverskrift1Tegn">
    <w:name w:val="Miljøgodkendelse Overskrift 1 Tegn"/>
    <w:basedOn w:val="Standardskrifttypeiafsnit"/>
    <w:link w:val="MiljgodkendelseOverskrift1"/>
    <w:rsid w:val="005B4C48"/>
    <w:rPr>
      <w:rFonts w:ascii="Verdana" w:eastAsia="Times New Roman" w:hAnsi="Verdana" w:cs="Arial"/>
      <w:b/>
      <w:color w:val="000000"/>
      <w:sz w:val="40"/>
      <w:szCs w:val="44"/>
      <w:lang w:eastAsia="da-DK"/>
    </w:rPr>
  </w:style>
  <w:style w:type="paragraph" w:customStyle="1" w:styleId="MIljgodkendelseoverskrift3">
    <w:name w:val="MIljøgodkendelse overskrift 3"/>
    <w:basedOn w:val="Miljgodkendelseoverskrift2"/>
    <w:link w:val="MIljgodkendelseoverskrift3Tegn"/>
    <w:rsid w:val="005B4C48"/>
    <w:rPr>
      <w:sz w:val="28"/>
      <w:szCs w:val="24"/>
    </w:rPr>
  </w:style>
  <w:style w:type="character" w:customStyle="1" w:styleId="Miljgodkendelseoverskrift2Tegn">
    <w:name w:val="Miljøgodkendelse overskrift 2 Tegn"/>
    <w:basedOn w:val="Standardskrifttypeiafsnit"/>
    <w:link w:val="Miljgodkendelseoverskrift2"/>
    <w:rsid w:val="005B4C48"/>
    <w:rPr>
      <w:rFonts w:ascii="Verdana" w:hAnsi="Verdana"/>
      <w:b/>
      <w:sz w:val="32"/>
      <w:szCs w:val="28"/>
    </w:rPr>
  </w:style>
  <w:style w:type="paragraph" w:customStyle="1" w:styleId="Miljgodkendelseoverskrift4">
    <w:name w:val="Miljøgodkendelse overskrift 4"/>
    <w:basedOn w:val="Normal"/>
    <w:link w:val="Miljgodkendelseoverskrift4Tegn"/>
    <w:rsid w:val="005B4C48"/>
    <w:rPr>
      <w:rFonts w:ascii="Verdana" w:hAnsi="Verdana"/>
      <w:b/>
    </w:rPr>
  </w:style>
  <w:style w:type="character" w:customStyle="1" w:styleId="MIljgodkendelseoverskrift3Tegn">
    <w:name w:val="MIljøgodkendelse overskrift 3 Tegn"/>
    <w:basedOn w:val="Miljgodkendelseoverskrift2Tegn"/>
    <w:link w:val="MIljgodkendelseoverskrift3"/>
    <w:rsid w:val="005B4C48"/>
    <w:rPr>
      <w:rFonts w:ascii="Verdana" w:hAnsi="Verdana"/>
      <w:b/>
      <w:sz w:val="28"/>
      <w:szCs w:val="24"/>
    </w:rPr>
  </w:style>
  <w:style w:type="character" w:customStyle="1" w:styleId="Miljgodkendelseoverskrift4Tegn">
    <w:name w:val="Miljøgodkendelse overskrift 4 Tegn"/>
    <w:basedOn w:val="Standardskrifttypeiafsnit"/>
    <w:link w:val="Miljgodkendelseoverskrift4"/>
    <w:rsid w:val="005B4C48"/>
    <w:rPr>
      <w:rFonts w:ascii="Verdana" w:hAnsi="Verdana"/>
      <w:b/>
    </w:rPr>
  </w:style>
  <w:style w:type="paragraph" w:customStyle="1" w:styleId="Brdtekst">
    <w:name w:val="*Brødtekst"/>
    <w:link w:val="BrdtekstTegn"/>
    <w:rsid w:val="005B4C48"/>
    <w:pPr>
      <w:spacing w:after="283" w:line="240" w:lineRule="auto"/>
    </w:pPr>
    <w:rPr>
      <w:rFonts w:ascii="Verdana" w:eastAsia="Times New Roman" w:hAnsi="Verdana" w:cs="Times New Roman"/>
      <w:b/>
      <w:bCs/>
      <w:sz w:val="24"/>
      <w:szCs w:val="20"/>
      <w:lang w:eastAsia="da-DK"/>
    </w:rPr>
  </w:style>
  <w:style w:type="character" w:customStyle="1" w:styleId="BrdtekstTegn">
    <w:name w:val="*Brødtekst Tegn"/>
    <w:link w:val="Brdtekst"/>
    <w:rsid w:val="005B4C48"/>
    <w:rPr>
      <w:rFonts w:ascii="Verdana" w:eastAsia="Times New Roman" w:hAnsi="Verdana" w:cs="Times New Roman"/>
      <w:b/>
      <w:bCs/>
      <w:sz w:val="24"/>
      <w:szCs w:val="20"/>
      <w:lang w:eastAsia="da-DK"/>
    </w:rPr>
  </w:style>
  <w:style w:type="paragraph" w:styleId="Indholdsfortegnelse1">
    <w:name w:val="toc 1"/>
    <w:basedOn w:val="Normal"/>
    <w:next w:val="Normal"/>
    <w:autoRedefine/>
    <w:uiPriority w:val="39"/>
    <w:unhideWhenUsed/>
    <w:rsid w:val="007A1D2E"/>
    <w:pPr>
      <w:spacing w:after="100"/>
    </w:pPr>
    <w:rPr>
      <w:b/>
      <w:sz w:val="24"/>
    </w:rPr>
  </w:style>
  <w:style w:type="paragraph" w:styleId="Indholdsfortegnelse3">
    <w:name w:val="toc 3"/>
    <w:basedOn w:val="Normal"/>
    <w:next w:val="Normal"/>
    <w:autoRedefine/>
    <w:uiPriority w:val="39"/>
    <w:unhideWhenUsed/>
    <w:rsid w:val="007A1D2E"/>
    <w:pPr>
      <w:spacing w:after="100"/>
      <w:ind w:left="400"/>
    </w:pPr>
  </w:style>
  <w:style w:type="paragraph" w:styleId="Overskrift">
    <w:name w:val="TOC Heading"/>
    <w:basedOn w:val="Overskrift1"/>
    <w:next w:val="Normal"/>
    <w:uiPriority w:val="39"/>
    <w:unhideWhenUsed/>
    <w:qFormat/>
    <w:rsid w:val="005B4C48"/>
    <w:pPr>
      <w:spacing w:before="240" w:after="0"/>
      <w:outlineLvl w:val="9"/>
    </w:pPr>
    <w:rPr>
      <w:rFonts w:asciiTheme="majorHAnsi" w:hAnsiTheme="majorHAnsi"/>
      <w:color w:val="2E74B5" w:themeColor="accent1" w:themeShade="BF"/>
      <w:lang w:eastAsia="da-DK"/>
    </w:rPr>
  </w:style>
  <w:style w:type="paragraph" w:styleId="Indholdsfortegnelse2">
    <w:name w:val="toc 2"/>
    <w:basedOn w:val="Normal"/>
    <w:next w:val="Normal"/>
    <w:autoRedefine/>
    <w:uiPriority w:val="39"/>
    <w:unhideWhenUsed/>
    <w:rsid w:val="007A1D2E"/>
    <w:pPr>
      <w:spacing w:after="100"/>
      <w:ind w:left="220"/>
    </w:pPr>
    <w:rPr>
      <w:rFonts w:eastAsiaTheme="minorEastAsia" w:cs="Times New Roman"/>
      <w:sz w:val="24"/>
      <w:lang w:eastAsia="da-DK"/>
    </w:rPr>
  </w:style>
  <w:style w:type="paragraph" w:styleId="Indholdsfortegnelse4">
    <w:name w:val="toc 4"/>
    <w:basedOn w:val="Normal"/>
    <w:next w:val="Normal"/>
    <w:autoRedefine/>
    <w:uiPriority w:val="39"/>
    <w:unhideWhenUsed/>
    <w:rsid w:val="005B4C48"/>
    <w:pPr>
      <w:spacing w:after="100"/>
      <w:ind w:left="600"/>
    </w:pPr>
    <w:rPr>
      <w:rFonts w:ascii="Verdana" w:hAnsi="Verdana"/>
      <w:sz w:val="20"/>
    </w:rPr>
  </w:style>
  <w:style w:type="character" w:customStyle="1" w:styleId="Overskrift2Tegn1">
    <w:name w:val="Overskrift 2 Tegn1"/>
    <w:semiHidden/>
    <w:locked/>
    <w:rsid w:val="005B4C48"/>
    <w:rPr>
      <w:rFonts w:ascii="Cambria" w:hAnsi="Cambria" w:cs="Times New Roman"/>
      <w:b/>
      <w:bCs/>
      <w:i/>
      <w:iCs/>
      <w:sz w:val="28"/>
      <w:szCs w:val="28"/>
    </w:rPr>
  </w:style>
  <w:style w:type="numbering" w:customStyle="1" w:styleId="Ingenoversigt11">
    <w:name w:val="Ingen oversigt11"/>
    <w:next w:val="Ingenoversigt"/>
    <w:uiPriority w:val="99"/>
    <w:semiHidden/>
    <w:unhideWhenUsed/>
    <w:rsid w:val="005B4C48"/>
  </w:style>
  <w:style w:type="paragraph" w:customStyle="1" w:styleId="Overskrift0">
    <w:name w:val="*Overskrift"/>
    <w:next w:val="Normal"/>
    <w:link w:val="OverskriftTegn"/>
    <w:semiHidden/>
    <w:rsid w:val="005B4C48"/>
    <w:pPr>
      <w:keepNext/>
      <w:spacing w:after="283" w:line="240" w:lineRule="auto"/>
      <w:outlineLvl w:val="0"/>
    </w:pPr>
    <w:rPr>
      <w:rFonts w:ascii="Arial" w:eastAsia="Times New Roman" w:hAnsi="Arial" w:cs="Times New Roman"/>
      <w:b/>
      <w:sz w:val="24"/>
      <w:szCs w:val="20"/>
      <w:lang w:eastAsia="da-DK"/>
    </w:rPr>
  </w:style>
  <w:style w:type="paragraph" w:customStyle="1" w:styleId="Tabeltekst">
    <w:name w:val="*Tabeltekst"/>
    <w:basedOn w:val="Normal"/>
    <w:semiHidden/>
    <w:rsid w:val="005B4C48"/>
    <w:pPr>
      <w:spacing w:after="0" w:line="240" w:lineRule="auto"/>
      <w:jc w:val="both"/>
    </w:pPr>
    <w:rPr>
      <w:rFonts w:ascii="Arial" w:eastAsia="Times New Roman" w:hAnsi="Arial" w:cs="Times New Roman"/>
      <w:sz w:val="20"/>
      <w:szCs w:val="20"/>
      <w:lang w:eastAsia="da-DK"/>
    </w:rPr>
  </w:style>
  <w:style w:type="character" w:styleId="Kommentarhenvisning">
    <w:name w:val="annotation reference"/>
    <w:semiHidden/>
    <w:rsid w:val="005B4C48"/>
    <w:rPr>
      <w:rFonts w:cs="Times New Roman"/>
      <w:sz w:val="16"/>
      <w:szCs w:val="16"/>
    </w:rPr>
  </w:style>
  <w:style w:type="paragraph" w:styleId="Kommentartekst">
    <w:name w:val="annotation text"/>
    <w:basedOn w:val="Normal"/>
    <w:link w:val="Kommentar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semiHidden/>
    <w:rsid w:val="005B4C48"/>
    <w:rPr>
      <w:rFonts w:ascii="Times New Roman" w:eastAsia="Times New Roman" w:hAnsi="Times New Roman" w:cs="Times New Roman"/>
      <w:sz w:val="20"/>
      <w:szCs w:val="20"/>
      <w:lang w:eastAsia="da-DK"/>
    </w:rPr>
  </w:style>
  <w:style w:type="paragraph" w:customStyle="1" w:styleId="at">
    <w:name w:val="*at"/>
    <w:basedOn w:val="Brdtekst"/>
    <w:semiHidden/>
    <w:rsid w:val="005B4C48"/>
    <w:pPr>
      <w:numPr>
        <w:numId w:val="2"/>
      </w:numPr>
    </w:pPr>
  </w:style>
  <w:style w:type="paragraph" w:styleId="Kommentaremne">
    <w:name w:val="annotation subject"/>
    <w:basedOn w:val="Kommentartekst"/>
    <w:next w:val="Kommentartekst"/>
    <w:link w:val="KommentaremneTegn"/>
    <w:semiHidden/>
    <w:rsid w:val="005B4C48"/>
    <w:rPr>
      <w:b/>
      <w:bCs/>
    </w:rPr>
  </w:style>
  <w:style w:type="character" w:customStyle="1" w:styleId="KommentaremneTegn">
    <w:name w:val="Kommentaremne Tegn"/>
    <w:basedOn w:val="KommentartekstTegn"/>
    <w:link w:val="Kommentaremne"/>
    <w:semiHidden/>
    <w:rsid w:val="005B4C48"/>
    <w:rPr>
      <w:rFonts w:ascii="Times New Roman" w:eastAsia="Times New Roman" w:hAnsi="Times New Roman" w:cs="Times New Roman"/>
      <w:b/>
      <w:bCs/>
      <w:sz w:val="20"/>
      <w:szCs w:val="20"/>
      <w:lang w:eastAsia="da-DK"/>
    </w:rPr>
  </w:style>
  <w:style w:type="character" w:styleId="Sidetal">
    <w:name w:val="page number"/>
    <w:rsid w:val="005B4C48"/>
    <w:rPr>
      <w:rFonts w:cs="Times New Roman"/>
    </w:rPr>
  </w:style>
  <w:style w:type="paragraph" w:customStyle="1" w:styleId="Standardtekst">
    <w:name w:val="Standardtekst"/>
    <w:basedOn w:val="Normal"/>
    <w:next w:val="Normal"/>
    <w:semiHidden/>
    <w:rsid w:val="005B4C48"/>
    <w:pPr>
      <w:overflowPunct w:val="0"/>
      <w:autoSpaceDE w:val="0"/>
      <w:autoSpaceDN w:val="0"/>
      <w:adjustRightInd w:val="0"/>
      <w:spacing w:after="0" w:line="240" w:lineRule="auto"/>
    </w:pPr>
    <w:rPr>
      <w:rFonts w:ascii="Arial" w:eastAsia="Times New Roman" w:hAnsi="Arial" w:cs="Times New Roman"/>
      <w:sz w:val="24"/>
      <w:szCs w:val="20"/>
      <w:lang w:eastAsia="da-DK"/>
    </w:rPr>
  </w:style>
  <w:style w:type="paragraph" w:customStyle="1" w:styleId="Fedtekst">
    <w:name w:val="Fedtekst"/>
    <w:basedOn w:val="Normal"/>
    <w:semiHidden/>
    <w:rsid w:val="005B4C48"/>
    <w:pPr>
      <w:spacing w:after="0" w:line="240" w:lineRule="auto"/>
    </w:pPr>
    <w:rPr>
      <w:rFonts w:ascii="Arial" w:eastAsia="Times New Roman" w:hAnsi="Arial" w:cs="Arial"/>
      <w:b/>
      <w:bCs/>
      <w:sz w:val="24"/>
      <w:szCs w:val="20"/>
      <w:lang w:eastAsia="da-DK"/>
    </w:rPr>
  </w:style>
  <w:style w:type="paragraph" w:styleId="Brdtekst2">
    <w:name w:val="Body Text 2"/>
    <w:basedOn w:val="Normal"/>
    <w:link w:val="Brdtekst2Tegn1"/>
    <w:rsid w:val="005B4C48"/>
    <w:pPr>
      <w:spacing w:after="0" w:line="240" w:lineRule="auto"/>
      <w:jc w:val="both"/>
    </w:pPr>
    <w:rPr>
      <w:rFonts w:ascii="Verdana" w:eastAsia="Times New Roman" w:hAnsi="Verdana" w:cs="Times New Roman"/>
      <w:b/>
      <w:bCs/>
      <w:sz w:val="24"/>
      <w:szCs w:val="20"/>
      <w:lang w:eastAsia="da-DK"/>
    </w:rPr>
  </w:style>
  <w:style w:type="character" w:customStyle="1" w:styleId="Brdtekst2Tegn">
    <w:name w:val="Brødtekst 2 Tegn"/>
    <w:basedOn w:val="Standardskrifttypeiafsnit"/>
    <w:semiHidden/>
    <w:rsid w:val="005B4C48"/>
    <w:rPr>
      <w:rFonts w:ascii="Cambria" w:hAnsi="Cambria"/>
    </w:rPr>
  </w:style>
  <w:style w:type="character" w:customStyle="1" w:styleId="Brdtekst2Tegn1">
    <w:name w:val="Brødtekst 2 Tegn1"/>
    <w:link w:val="Brdtekst2"/>
    <w:locked/>
    <w:rsid w:val="005B4C48"/>
    <w:rPr>
      <w:rFonts w:ascii="Verdana" w:eastAsia="Times New Roman" w:hAnsi="Verdana" w:cs="Times New Roman"/>
      <w:b/>
      <w:bCs/>
      <w:sz w:val="24"/>
      <w:szCs w:val="20"/>
      <w:lang w:eastAsia="da-DK"/>
    </w:rPr>
  </w:style>
  <w:style w:type="paragraph" w:styleId="Fodnotetekst">
    <w:name w:val="footnote text"/>
    <w:basedOn w:val="Normal"/>
    <w:link w:val="FodnotetekstTegn"/>
    <w:semiHidden/>
    <w:rsid w:val="005B4C48"/>
    <w:pPr>
      <w:spacing w:after="0" w:line="240" w:lineRule="auto"/>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semiHidden/>
    <w:rsid w:val="005B4C48"/>
    <w:rPr>
      <w:rFonts w:ascii="Times New Roman" w:eastAsia="Times New Roman" w:hAnsi="Times New Roman" w:cs="Times New Roman"/>
      <w:sz w:val="20"/>
      <w:szCs w:val="20"/>
      <w:lang w:eastAsia="da-DK"/>
    </w:rPr>
  </w:style>
  <w:style w:type="character" w:styleId="Fodnotehenvisning">
    <w:name w:val="footnote reference"/>
    <w:semiHidden/>
    <w:rsid w:val="005B4C48"/>
    <w:rPr>
      <w:rFonts w:cs="Times New Roman"/>
      <w:vertAlign w:val="superscript"/>
    </w:rPr>
  </w:style>
  <w:style w:type="paragraph" w:customStyle="1" w:styleId="Optima1">
    <w:name w:val="*Optima1"/>
    <w:semiHidden/>
    <w:rsid w:val="005B4C48"/>
    <w:pPr>
      <w:spacing w:after="0" w:line="240" w:lineRule="auto"/>
    </w:pPr>
    <w:rPr>
      <w:rFonts w:ascii="TrueOptima" w:eastAsia="Times New Roman" w:hAnsi="TrueOptima" w:cs="Times New Roman"/>
      <w:sz w:val="20"/>
      <w:szCs w:val="20"/>
      <w:lang w:eastAsia="da-DK"/>
    </w:rPr>
  </w:style>
  <w:style w:type="paragraph" w:styleId="Almindeligtekst">
    <w:name w:val="Plain Text"/>
    <w:basedOn w:val="Normal"/>
    <w:link w:val="AlmindeligtekstTegn"/>
    <w:rsid w:val="005B4C48"/>
    <w:pPr>
      <w:spacing w:after="0" w:line="240" w:lineRule="auto"/>
    </w:pPr>
    <w:rPr>
      <w:rFonts w:ascii="Courier New" w:eastAsia="Times New Roman" w:hAnsi="Courier New" w:cs="Courier New"/>
      <w:sz w:val="20"/>
      <w:szCs w:val="20"/>
      <w:lang w:eastAsia="da-DK"/>
    </w:rPr>
  </w:style>
  <w:style w:type="character" w:customStyle="1" w:styleId="AlmindeligtekstTegn">
    <w:name w:val="Almindelig tekst Tegn"/>
    <w:basedOn w:val="Standardskrifttypeiafsnit"/>
    <w:link w:val="Almindeligtekst"/>
    <w:rsid w:val="005B4C48"/>
    <w:rPr>
      <w:rFonts w:ascii="Courier New" w:eastAsia="Times New Roman" w:hAnsi="Courier New" w:cs="Courier New"/>
      <w:sz w:val="20"/>
      <w:szCs w:val="20"/>
      <w:lang w:eastAsia="da-DK"/>
    </w:rPr>
  </w:style>
  <w:style w:type="paragraph" w:customStyle="1" w:styleId="resaddr">
    <w:name w:val="resaddr"/>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paragraph" w:customStyle="1" w:styleId="resphone">
    <w:name w:val="resphone"/>
    <w:basedOn w:val="Normal"/>
    <w:semiHidden/>
    <w:rsid w:val="005B4C48"/>
    <w:pPr>
      <w:spacing w:before="167" w:after="251" w:line="240" w:lineRule="auto"/>
      <w:ind w:left="167" w:right="167"/>
    </w:pPr>
    <w:rPr>
      <w:rFonts w:ascii="Times New Roman" w:eastAsia="Times New Roman" w:hAnsi="Times New Roman" w:cs="Times New Roman"/>
      <w:sz w:val="24"/>
      <w:szCs w:val="24"/>
      <w:lang w:eastAsia="da-DK"/>
    </w:rPr>
  </w:style>
  <w:style w:type="character" w:customStyle="1" w:styleId="txtwhite1">
    <w:name w:val="txtwhite1"/>
    <w:semiHidden/>
    <w:rsid w:val="005B4C48"/>
    <w:rPr>
      <w:rFonts w:ascii="Verdana" w:hAnsi="Verdana" w:cs="Times New Roman"/>
      <w:color w:val="FFFFFF"/>
      <w:sz w:val="18"/>
      <w:szCs w:val="18"/>
    </w:rPr>
  </w:style>
  <w:style w:type="paragraph" w:styleId="Indholdsfortegnelse5">
    <w:name w:val="toc 5"/>
    <w:basedOn w:val="Normal"/>
    <w:next w:val="Normal"/>
    <w:autoRedefine/>
    <w:uiPriority w:val="39"/>
    <w:rsid w:val="005B4C48"/>
    <w:pPr>
      <w:spacing w:after="0" w:line="240" w:lineRule="auto"/>
      <w:ind w:left="960"/>
    </w:pPr>
    <w:rPr>
      <w:rFonts w:ascii="Times New Roman" w:eastAsia="Times New Roman" w:hAnsi="Times New Roman" w:cs="Times New Roman"/>
      <w:sz w:val="18"/>
      <w:szCs w:val="18"/>
      <w:lang w:eastAsia="da-DK"/>
    </w:rPr>
  </w:style>
  <w:style w:type="paragraph" w:styleId="Indholdsfortegnelse6">
    <w:name w:val="toc 6"/>
    <w:basedOn w:val="Normal"/>
    <w:next w:val="Normal"/>
    <w:autoRedefine/>
    <w:uiPriority w:val="39"/>
    <w:rsid w:val="005B4C48"/>
    <w:pPr>
      <w:spacing w:after="0" w:line="240" w:lineRule="auto"/>
      <w:ind w:left="1200"/>
    </w:pPr>
    <w:rPr>
      <w:rFonts w:ascii="Times New Roman" w:eastAsia="Times New Roman" w:hAnsi="Times New Roman" w:cs="Times New Roman"/>
      <w:sz w:val="18"/>
      <w:szCs w:val="18"/>
      <w:lang w:eastAsia="da-DK"/>
    </w:rPr>
  </w:style>
  <w:style w:type="paragraph" w:styleId="Indholdsfortegnelse7">
    <w:name w:val="toc 7"/>
    <w:basedOn w:val="Normal"/>
    <w:next w:val="Normal"/>
    <w:autoRedefine/>
    <w:uiPriority w:val="39"/>
    <w:rsid w:val="005B4C48"/>
    <w:pPr>
      <w:spacing w:after="0" w:line="240" w:lineRule="auto"/>
      <w:ind w:left="1440"/>
    </w:pPr>
    <w:rPr>
      <w:rFonts w:ascii="Times New Roman" w:eastAsia="Times New Roman" w:hAnsi="Times New Roman" w:cs="Times New Roman"/>
      <w:sz w:val="18"/>
      <w:szCs w:val="18"/>
      <w:lang w:eastAsia="da-DK"/>
    </w:rPr>
  </w:style>
  <w:style w:type="paragraph" w:styleId="Indholdsfortegnelse8">
    <w:name w:val="toc 8"/>
    <w:basedOn w:val="Normal"/>
    <w:next w:val="Normal"/>
    <w:autoRedefine/>
    <w:uiPriority w:val="39"/>
    <w:rsid w:val="005B4C48"/>
    <w:pPr>
      <w:spacing w:after="0" w:line="240" w:lineRule="auto"/>
      <w:ind w:left="1680"/>
    </w:pPr>
    <w:rPr>
      <w:rFonts w:ascii="Times New Roman" w:eastAsia="Times New Roman" w:hAnsi="Times New Roman" w:cs="Times New Roman"/>
      <w:sz w:val="18"/>
      <w:szCs w:val="18"/>
      <w:lang w:eastAsia="da-DK"/>
    </w:rPr>
  </w:style>
  <w:style w:type="paragraph" w:styleId="Indholdsfortegnelse9">
    <w:name w:val="toc 9"/>
    <w:basedOn w:val="Normal"/>
    <w:next w:val="Normal"/>
    <w:autoRedefine/>
    <w:uiPriority w:val="39"/>
    <w:rsid w:val="005B4C48"/>
    <w:pPr>
      <w:spacing w:after="0" w:line="240" w:lineRule="auto"/>
      <w:ind w:left="1920"/>
    </w:pPr>
    <w:rPr>
      <w:rFonts w:ascii="Times New Roman" w:eastAsia="Times New Roman" w:hAnsi="Times New Roman" w:cs="Times New Roman"/>
      <w:sz w:val="18"/>
      <w:szCs w:val="18"/>
      <w:lang w:eastAsia="da-DK"/>
    </w:rPr>
  </w:style>
  <w:style w:type="paragraph" w:styleId="Brdtekst0">
    <w:name w:val="Body Text"/>
    <w:basedOn w:val="Normal"/>
    <w:link w:val="BrdtekstTegn1"/>
    <w:rsid w:val="005B4C48"/>
    <w:pPr>
      <w:spacing w:after="0" w:line="240" w:lineRule="auto"/>
    </w:pPr>
    <w:rPr>
      <w:rFonts w:ascii="Verdana" w:eastAsia="Times New Roman" w:hAnsi="Verdana" w:cs="Times New Roman"/>
      <w:color w:val="FF0000"/>
      <w:sz w:val="24"/>
      <w:szCs w:val="24"/>
      <w:lang w:eastAsia="da-DK"/>
    </w:rPr>
  </w:style>
  <w:style w:type="character" w:customStyle="1" w:styleId="BrdtekstTegn0">
    <w:name w:val="Brødtekst Tegn"/>
    <w:basedOn w:val="Standardskrifttypeiafsnit"/>
    <w:semiHidden/>
    <w:rsid w:val="005B4C48"/>
    <w:rPr>
      <w:rFonts w:ascii="Cambria" w:hAnsi="Cambria"/>
    </w:rPr>
  </w:style>
  <w:style w:type="character" w:customStyle="1" w:styleId="BrdtekstTegn1">
    <w:name w:val="Brødtekst Tegn1"/>
    <w:link w:val="Brdtekst0"/>
    <w:locked/>
    <w:rsid w:val="005B4C48"/>
    <w:rPr>
      <w:rFonts w:ascii="Verdana" w:eastAsia="Times New Roman" w:hAnsi="Verdana" w:cs="Times New Roman"/>
      <w:color w:val="FF0000"/>
      <w:sz w:val="24"/>
      <w:szCs w:val="24"/>
      <w:lang w:eastAsia="da-DK"/>
    </w:rPr>
  </w:style>
  <w:style w:type="paragraph" w:styleId="Brdtekstindrykning">
    <w:name w:val="Body Text Indent"/>
    <w:basedOn w:val="Normal"/>
    <w:link w:val="BrdtekstindrykningTegn"/>
    <w:rsid w:val="005B4C48"/>
    <w:pPr>
      <w:spacing w:after="0" w:line="240" w:lineRule="auto"/>
      <w:ind w:left="720"/>
    </w:pPr>
    <w:rPr>
      <w:rFonts w:ascii="Verdana" w:eastAsia="Times New Roman" w:hAnsi="Verdana" w:cs="Times New Roman"/>
      <w:bCs/>
      <w:sz w:val="20"/>
      <w:szCs w:val="24"/>
      <w:lang w:eastAsia="da-DK"/>
    </w:rPr>
  </w:style>
  <w:style w:type="character" w:customStyle="1" w:styleId="BrdtekstindrykningTegn">
    <w:name w:val="Brødtekstindrykning Tegn"/>
    <w:basedOn w:val="Standardskrifttypeiafsnit"/>
    <w:link w:val="Brdtekstindrykning"/>
    <w:rsid w:val="005B4C48"/>
    <w:rPr>
      <w:rFonts w:ascii="Verdana" w:eastAsia="Times New Roman" w:hAnsi="Verdana" w:cs="Times New Roman"/>
      <w:bCs/>
      <w:sz w:val="20"/>
      <w:szCs w:val="24"/>
      <w:lang w:eastAsia="da-DK"/>
    </w:rPr>
  </w:style>
  <w:style w:type="character" w:styleId="BesgtLink">
    <w:name w:val="FollowedHyperlink"/>
    <w:rsid w:val="005B4C48"/>
    <w:rPr>
      <w:rFonts w:cs="Times New Roman"/>
      <w:color w:val="800080"/>
      <w:u w:val="single"/>
    </w:rPr>
  </w:style>
  <w:style w:type="paragraph" w:customStyle="1" w:styleId="2Overskrift">
    <w:name w:val="2. Overskrift"/>
    <w:basedOn w:val="Overskrift0"/>
    <w:link w:val="2OverskriftTegn"/>
    <w:autoRedefine/>
    <w:rsid w:val="005B4C48"/>
    <w:rPr>
      <w:rFonts w:ascii="Verdana" w:hAnsi="Verdana" w:cs="Arial"/>
      <w:bCs/>
      <w:color w:val="000000"/>
      <w:sz w:val="22"/>
      <w:szCs w:val="22"/>
    </w:rPr>
  </w:style>
  <w:style w:type="character" w:customStyle="1" w:styleId="OverskriftTegn">
    <w:name w:val="*Overskrift Tegn"/>
    <w:link w:val="Overskrift0"/>
    <w:semiHidden/>
    <w:locked/>
    <w:rsid w:val="005B4C48"/>
    <w:rPr>
      <w:rFonts w:ascii="Arial" w:eastAsia="Times New Roman" w:hAnsi="Arial" w:cs="Times New Roman"/>
      <w:b/>
      <w:sz w:val="24"/>
      <w:szCs w:val="20"/>
      <w:lang w:eastAsia="da-DK"/>
    </w:rPr>
  </w:style>
  <w:style w:type="paragraph" w:customStyle="1" w:styleId="1Overskrift">
    <w:name w:val="1. Overskrift"/>
    <w:basedOn w:val="2Overskrift"/>
    <w:autoRedefine/>
    <w:rsid w:val="005B4C48"/>
    <w:rPr>
      <w:sz w:val="32"/>
      <w:szCs w:val="28"/>
    </w:rPr>
  </w:style>
  <w:style w:type="character" w:customStyle="1" w:styleId="2OverskriftTegn">
    <w:name w:val="2. Overskrift Tegn"/>
    <w:link w:val="2Overskrift"/>
    <w:locked/>
    <w:rsid w:val="005B4C48"/>
    <w:rPr>
      <w:rFonts w:ascii="Verdana" w:eastAsia="Times New Roman" w:hAnsi="Verdana" w:cs="Arial"/>
      <w:b/>
      <w:bCs/>
      <w:color w:val="000000"/>
      <w:lang w:eastAsia="da-DK"/>
    </w:rPr>
  </w:style>
  <w:style w:type="paragraph" w:customStyle="1" w:styleId="3Overskrift">
    <w:name w:val="3. Overskrift"/>
    <w:basedOn w:val="Normal"/>
    <w:autoRedefine/>
    <w:rsid w:val="005B4C48"/>
    <w:pPr>
      <w:numPr>
        <w:numId w:val="3"/>
      </w:numPr>
      <w:spacing w:after="0" w:line="240" w:lineRule="auto"/>
      <w:ind w:left="540"/>
      <w:jc w:val="both"/>
    </w:pPr>
    <w:rPr>
      <w:rFonts w:ascii="Verdana" w:eastAsia="Times New Roman" w:hAnsi="Verdana" w:cs="Times New Roman"/>
      <w:b/>
      <w:sz w:val="24"/>
      <w:szCs w:val="24"/>
      <w:lang w:eastAsia="da-DK"/>
    </w:rPr>
  </w:style>
  <w:style w:type="paragraph" w:styleId="Listeafsnit">
    <w:name w:val="List Paragraph"/>
    <w:basedOn w:val="Normal"/>
    <w:uiPriority w:val="34"/>
    <w:qFormat/>
    <w:rsid w:val="005B4C48"/>
    <w:pPr>
      <w:spacing w:after="0" w:line="240" w:lineRule="auto"/>
      <w:ind w:left="1304"/>
    </w:pPr>
    <w:rPr>
      <w:rFonts w:ascii="Times New Roman" w:eastAsia="Times New Roman" w:hAnsi="Times New Roman" w:cs="Times New Roman"/>
      <w:sz w:val="24"/>
      <w:szCs w:val="24"/>
      <w:lang w:eastAsia="da-DK"/>
    </w:rPr>
  </w:style>
  <w:style w:type="paragraph" w:styleId="Liste">
    <w:name w:val="List"/>
    <w:basedOn w:val="Normal"/>
    <w:rsid w:val="005B4C48"/>
    <w:pPr>
      <w:spacing w:after="0" w:line="240" w:lineRule="auto"/>
      <w:ind w:left="283" w:hanging="283"/>
    </w:pPr>
    <w:rPr>
      <w:rFonts w:ascii="Times New Roman" w:eastAsia="Times New Roman" w:hAnsi="Times New Roman" w:cs="Times New Roman"/>
      <w:sz w:val="24"/>
      <w:szCs w:val="24"/>
      <w:lang w:eastAsia="da-DK"/>
    </w:rPr>
  </w:style>
  <w:style w:type="paragraph" w:styleId="Liste2">
    <w:name w:val="List 2"/>
    <w:basedOn w:val="Normal"/>
    <w:rsid w:val="005B4C48"/>
    <w:pPr>
      <w:spacing w:after="0" w:line="240" w:lineRule="auto"/>
      <w:ind w:left="566" w:hanging="283"/>
    </w:pPr>
    <w:rPr>
      <w:rFonts w:ascii="Times New Roman" w:eastAsia="Times New Roman" w:hAnsi="Times New Roman" w:cs="Times New Roman"/>
      <w:sz w:val="24"/>
      <w:szCs w:val="24"/>
      <w:lang w:eastAsia="da-DK"/>
    </w:rPr>
  </w:style>
  <w:style w:type="paragraph" w:styleId="Opstilling-punkttegn2">
    <w:name w:val="List Bullet 2"/>
    <w:basedOn w:val="Normal"/>
    <w:rsid w:val="005B4C48"/>
    <w:pPr>
      <w:numPr>
        <w:numId w:val="5"/>
      </w:numPr>
      <w:tabs>
        <w:tab w:val="num" w:pos="720"/>
      </w:tabs>
      <w:spacing w:after="0" w:line="240" w:lineRule="auto"/>
    </w:pPr>
    <w:rPr>
      <w:rFonts w:ascii="Times New Roman" w:eastAsia="Times New Roman" w:hAnsi="Times New Roman" w:cs="Times New Roman"/>
      <w:sz w:val="24"/>
      <w:szCs w:val="24"/>
      <w:lang w:eastAsia="da-DK"/>
    </w:rPr>
  </w:style>
  <w:style w:type="paragraph" w:styleId="Brdtekst-frstelinjeindrykning2">
    <w:name w:val="Body Text First Indent 2"/>
    <w:basedOn w:val="Brdtekstindrykning"/>
    <w:link w:val="Brdtekst-frstelinjeindrykning2Tegn"/>
    <w:rsid w:val="005B4C48"/>
    <w:pPr>
      <w:spacing w:after="120"/>
      <w:ind w:left="283" w:firstLine="210"/>
    </w:pPr>
    <w:rPr>
      <w:rFonts w:ascii="Times New Roman" w:hAnsi="Times New Roman"/>
      <w:bCs w:val="0"/>
      <w:sz w:val="24"/>
    </w:rPr>
  </w:style>
  <w:style w:type="character" w:customStyle="1" w:styleId="Brdtekst-frstelinjeindrykning2Tegn">
    <w:name w:val="Brødtekst - førstelinjeindrykning 2 Tegn"/>
    <w:basedOn w:val="BrdtekstindrykningTegn"/>
    <w:link w:val="Brdtekst-frstelinjeindrykning2"/>
    <w:rsid w:val="005B4C48"/>
    <w:rPr>
      <w:rFonts w:ascii="Times New Roman" w:eastAsia="Times New Roman" w:hAnsi="Times New Roman" w:cs="Times New Roman"/>
      <w:bCs w:val="0"/>
      <w:sz w:val="24"/>
      <w:szCs w:val="24"/>
      <w:lang w:eastAsia="da-DK"/>
    </w:rPr>
  </w:style>
  <w:style w:type="table" w:styleId="Tabel-Gitter">
    <w:name w:val="Table Grid"/>
    <w:basedOn w:val="Tabel-Normal"/>
    <w:rsid w:val="005B4C48"/>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Kommentartekst">
    <w:name w:val="WW-Kommentartekst"/>
    <w:basedOn w:val="Normal"/>
    <w:rsid w:val="005B4C48"/>
    <w:pPr>
      <w:spacing w:after="0" w:line="240" w:lineRule="auto"/>
    </w:pPr>
    <w:rPr>
      <w:rFonts w:ascii="Times New Roman" w:eastAsia="Times New Roman" w:hAnsi="Times New Roman" w:cs="Times New Roman"/>
      <w:sz w:val="20"/>
      <w:szCs w:val="20"/>
      <w:lang w:eastAsia="ar-SA"/>
    </w:rPr>
  </w:style>
  <w:style w:type="character" w:customStyle="1" w:styleId="TegnTegn4">
    <w:name w:val="Tegn Tegn4"/>
    <w:semiHidden/>
    <w:locked/>
    <w:rsid w:val="005B4C48"/>
    <w:rPr>
      <w:sz w:val="24"/>
      <w:szCs w:val="24"/>
      <w:lang w:val="da-DK" w:eastAsia="da-DK" w:bidi="ar-SA"/>
    </w:rPr>
  </w:style>
  <w:style w:type="paragraph" w:styleId="NormalWeb">
    <w:name w:val="Normal (Web)"/>
    <w:basedOn w:val="Normal"/>
    <w:uiPriority w:val="99"/>
    <w:rsid w:val="005B4C48"/>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TegnTegn3">
    <w:name w:val="Tegn Tegn3"/>
    <w:locked/>
    <w:rsid w:val="005B4C48"/>
    <w:rPr>
      <w:rFonts w:ascii="Arial" w:hAnsi="Arial"/>
      <w:sz w:val="24"/>
      <w:lang w:val="da-DK" w:eastAsia="da-DK" w:bidi="ar-SA"/>
    </w:rPr>
  </w:style>
  <w:style w:type="paragraph" w:customStyle="1" w:styleId="Default">
    <w:name w:val="Default"/>
    <w:rsid w:val="005B4C48"/>
    <w:pPr>
      <w:autoSpaceDE w:val="0"/>
      <w:autoSpaceDN w:val="0"/>
      <w:adjustRightInd w:val="0"/>
      <w:spacing w:after="0" w:line="240" w:lineRule="auto"/>
    </w:pPr>
    <w:rPr>
      <w:rFonts w:ascii="Arial" w:eastAsia="Times New Roman" w:hAnsi="Arial" w:cs="Arial"/>
      <w:color w:val="000000"/>
      <w:sz w:val="24"/>
      <w:szCs w:val="24"/>
      <w:lang w:eastAsia="da-DK"/>
    </w:rPr>
  </w:style>
  <w:style w:type="character" w:customStyle="1" w:styleId="searchgraduationmax">
    <w:name w:val="searchgraduationmax"/>
    <w:basedOn w:val="Standardskrifttypeiafsnit"/>
    <w:rsid w:val="005B4C48"/>
  </w:style>
  <w:style w:type="character" w:customStyle="1" w:styleId="searchgraduationmed">
    <w:name w:val="searchgraduationmed"/>
    <w:basedOn w:val="Standardskrifttypeiafsnit"/>
    <w:rsid w:val="005B4C48"/>
  </w:style>
  <w:style w:type="character" w:customStyle="1" w:styleId="bold1">
    <w:name w:val="bold1"/>
    <w:rsid w:val="005B4C48"/>
    <w:rPr>
      <w:rFonts w:ascii="Tahoma" w:hAnsi="Tahoma" w:cs="Tahoma" w:hint="default"/>
      <w:b/>
      <w:bCs/>
      <w:color w:val="000000"/>
      <w:sz w:val="24"/>
      <w:szCs w:val="24"/>
      <w:shd w:val="clear" w:color="auto" w:fill="auto"/>
    </w:rPr>
  </w:style>
  <w:style w:type="character" w:customStyle="1" w:styleId="superscript1">
    <w:name w:val="superscript1"/>
    <w:rsid w:val="005B4C48"/>
    <w:rPr>
      <w:rFonts w:ascii="Tahoma" w:hAnsi="Tahoma" w:cs="Tahoma" w:hint="default"/>
      <w:color w:val="000000"/>
      <w:sz w:val="17"/>
      <w:szCs w:val="17"/>
      <w:shd w:val="clear" w:color="auto" w:fill="auto"/>
      <w:vertAlign w:val="superscript"/>
    </w:rPr>
  </w:style>
  <w:style w:type="table" w:customStyle="1" w:styleId="Tabel-Gitter1">
    <w:name w:val="Tabel - Gitter1"/>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39"/>
    <w:rsid w:val="005B4C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lkr">
    <w:name w:val="Vilkår"/>
    <w:basedOn w:val="Normal"/>
    <w:link w:val="VilkrTegn"/>
    <w:qFormat/>
    <w:rsid w:val="0026265B"/>
    <w:pPr>
      <w:numPr>
        <w:numId w:val="4"/>
      </w:numPr>
      <w:autoSpaceDE w:val="0"/>
      <w:autoSpaceDN w:val="0"/>
      <w:adjustRightInd w:val="0"/>
      <w:spacing w:before="120" w:after="120" w:line="240" w:lineRule="auto"/>
    </w:pPr>
    <w:rPr>
      <w:rFonts w:eastAsia="Times New Roman" w:cs="Arial"/>
      <w:szCs w:val="20"/>
      <w:lang w:eastAsia="da-DK"/>
    </w:rPr>
  </w:style>
  <w:style w:type="character" w:customStyle="1" w:styleId="VilkrTegn">
    <w:name w:val="Vilkår Tegn"/>
    <w:basedOn w:val="Standardskrifttypeiafsnit"/>
    <w:link w:val="Vilkr"/>
    <w:rsid w:val="0026265B"/>
    <w:rPr>
      <w:rFonts w:ascii="Cambria" w:eastAsia="Times New Roman" w:hAnsi="Cambria" w:cs="Arial"/>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0523">
      <w:bodyDiv w:val="1"/>
      <w:marLeft w:val="0"/>
      <w:marRight w:val="0"/>
      <w:marTop w:val="0"/>
      <w:marBottom w:val="0"/>
      <w:divBdr>
        <w:top w:val="none" w:sz="0" w:space="0" w:color="auto"/>
        <w:left w:val="none" w:sz="0" w:space="0" w:color="auto"/>
        <w:bottom w:val="none" w:sz="0" w:space="0" w:color="auto"/>
        <w:right w:val="none" w:sz="0" w:space="0" w:color="auto"/>
      </w:divBdr>
      <w:divsChild>
        <w:div w:id="1764648130">
          <w:marLeft w:val="0"/>
          <w:marRight w:val="0"/>
          <w:marTop w:val="0"/>
          <w:marBottom w:val="0"/>
          <w:divBdr>
            <w:top w:val="none" w:sz="0" w:space="0" w:color="auto"/>
            <w:left w:val="none" w:sz="0" w:space="0" w:color="auto"/>
            <w:bottom w:val="none" w:sz="0" w:space="0" w:color="auto"/>
            <w:right w:val="none" w:sz="0" w:space="0" w:color="auto"/>
          </w:divBdr>
          <w:divsChild>
            <w:div w:id="1816684527">
              <w:marLeft w:val="0"/>
              <w:marRight w:val="0"/>
              <w:marTop w:val="0"/>
              <w:marBottom w:val="0"/>
              <w:divBdr>
                <w:top w:val="none" w:sz="0" w:space="0" w:color="auto"/>
                <w:left w:val="none" w:sz="0" w:space="0" w:color="auto"/>
                <w:bottom w:val="none" w:sz="0" w:space="0" w:color="auto"/>
                <w:right w:val="none" w:sz="0" w:space="0" w:color="auto"/>
              </w:divBdr>
              <w:divsChild>
                <w:div w:id="1426537259">
                  <w:marLeft w:val="0"/>
                  <w:marRight w:val="0"/>
                  <w:marTop w:val="0"/>
                  <w:marBottom w:val="0"/>
                  <w:divBdr>
                    <w:top w:val="none" w:sz="0" w:space="0" w:color="auto"/>
                    <w:left w:val="none" w:sz="0" w:space="0" w:color="auto"/>
                    <w:bottom w:val="none" w:sz="0" w:space="0" w:color="auto"/>
                    <w:right w:val="none" w:sz="0" w:space="0" w:color="auto"/>
                  </w:divBdr>
                  <w:divsChild>
                    <w:div w:id="1065564760">
                      <w:marLeft w:val="0"/>
                      <w:marRight w:val="0"/>
                      <w:marTop w:val="0"/>
                      <w:marBottom w:val="0"/>
                      <w:divBdr>
                        <w:top w:val="none" w:sz="0" w:space="0" w:color="auto"/>
                        <w:left w:val="none" w:sz="0" w:space="0" w:color="auto"/>
                        <w:bottom w:val="none" w:sz="0" w:space="0" w:color="auto"/>
                        <w:right w:val="none" w:sz="0" w:space="0" w:color="auto"/>
                      </w:divBdr>
                      <w:divsChild>
                        <w:div w:id="1741439346">
                          <w:marLeft w:val="0"/>
                          <w:marRight w:val="0"/>
                          <w:marTop w:val="0"/>
                          <w:marBottom w:val="0"/>
                          <w:divBdr>
                            <w:top w:val="none" w:sz="0" w:space="0" w:color="auto"/>
                            <w:left w:val="none" w:sz="0" w:space="0" w:color="auto"/>
                            <w:bottom w:val="none" w:sz="0" w:space="0" w:color="auto"/>
                            <w:right w:val="none" w:sz="0" w:space="0" w:color="auto"/>
                          </w:divBdr>
                          <w:divsChild>
                            <w:div w:id="1047608327">
                              <w:marLeft w:val="0"/>
                              <w:marRight w:val="0"/>
                              <w:marTop w:val="0"/>
                              <w:marBottom w:val="0"/>
                              <w:divBdr>
                                <w:top w:val="none" w:sz="0" w:space="0" w:color="auto"/>
                                <w:left w:val="none" w:sz="0" w:space="0" w:color="auto"/>
                                <w:bottom w:val="none" w:sz="0" w:space="0" w:color="auto"/>
                                <w:right w:val="none" w:sz="0" w:space="0" w:color="auto"/>
                              </w:divBdr>
                              <w:divsChild>
                                <w:div w:id="413282759">
                                  <w:marLeft w:val="-225"/>
                                  <w:marRight w:val="-225"/>
                                  <w:marTop w:val="0"/>
                                  <w:marBottom w:val="0"/>
                                  <w:divBdr>
                                    <w:top w:val="none" w:sz="0" w:space="0" w:color="auto"/>
                                    <w:left w:val="none" w:sz="0" w:space="0" w:color="auto"/>
                                    <w:bottom w:val="none" w:sz="0" w:space="0" w:color="auto"/>
                                    <w:right w:val="none" w:sz="0" w:space="0" w:color="auto"/>
                                  </w:divBdr>
                                  <w:divsChild>
                                    <w:div w:id="1611012639">
                                      <w:marLeft w:val="0"/>
                                      <w:marRight w:val="0"/>
                                      <w:marTop w:val="0"/>
                                      <w:marBottom w:val="0"/>
                                      <w:divBdr>
                                        <w:top w:val="none" w:sz="0" w:space="0" w:color="auto"/>
                                        <w:left w:val="none" w:sz="0" w:space="0" w:color="auto"/>
                                        <w:bottom w:val="none" w:sz="0" w:space="0" w:color="auto"/>
                                        <w:right w:val="none" w:sz="0" w:space="0" w:color="auto"/>
                                      </w:divBdr>
                                      <w:divsChild>
                                        <w:div w:id="69824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93926">
      <w:bodyDiv w:val="1"/>
      <w:marLeft w:val="0"/>
      <w:marRight w:val="0"/>
      <w:marTop w:val="0"/>
      <w:marBottom w:val="0"/>
      <w:divBdr>
        <w:top w:val="none" w:sz="0" w:space="0" w:color="auto"/>
        <w:left w:val="none" w:sz="0" w:space="0" w:color="auto"/>
        <w:bottom w:val="none" w:sz="0" w:space="0" w:color="auto"/>
        <w:right w:val="none" w:sz="0" w:space="0" w:color="auto"/>
      </w:divBdr>
      <w:divsChild>
        <w:div w:id="395712073">
          <w:marLeft w:val="0"/>
          <w:marRight w:val="0"/>
          <w:marTop w:val="0"/>
          <w:marBottom w:val="0"/>
          <w:divBdr>
            <w:top w:val="none" w:sz="0" w:space="0" w:color="auto"/>
            <w:left w:val="none" w:sz="0" w:space="0" w:color="auto"/>
            <w:bottom w:val="none" w:sz="0" w:space="0" w:color="auto"/>
            <w:right w:val="none" w:sz="0" w:space="0" w:color="auto"/>
          </w:divBdr>
          <w:divsChild>
            <w:div w:id="1885216304">
              <w:marLeft w:val="0"/>
              <w:marRight w:val="0"/>
              <w:marTop w:val="0"/>
              <w:marBottom w:val="0"/>
              <w:divBdr>
                <w:top w:val="none" w:sz="0" w:space="0" w:color="auto"/>
                <w:left w:val="none" w:sz="0" w:space="0" w:color="auto"/>
                <w:bottom w:val="none" w:sz="0" w:space="0" w:color="auto"/>
                <w:right w:val="none" w:sz="0" w:space="0" w:color="auto"/>
              </w:divBdr>
              <w:divsChild>
                <w:div w:id="2015497089">
                  <w:marLeft w:val="0"/>
                  <w:marRight w:val="0"/>
                  <w:marTop w:val="0"/>
                  <w:marBottom w:val="0"/>
                  <w:divBdr>
                    <w:top w:val="none" w:sz="0" w:space="0" w:color="auto"/>
                    <w:left w:val="none" w:sz="0" w:space="0" w:color="auto"/>
                    <w:bottom w:val="none" w:sz="0" w:space="0" w:color="auto"/>
                    <w:right w:val="none" w:sz="0" w:space="0" w:color="auto"/>
                  </w:divBdr>
                  <w:divsChild>
                    <w:div w:id="1989742853">
                      <w:marLeft w:val="225"/>
                      <w:marRight w:val="0"/>
                      <w:marTop w:val="300"/>
                      <w:marBottom w:val="300"/>
                      <w:divBdr>
                        <w:top w:val="none" w:sz="0" w:space="0" w:color="auto"/>
                        <w:left w:val="none" w:sz="0" w:space="0" w:color="auto"/>
                        <w:bottom w:val="none" w:sz="0" w:space="0" w:color="auto"/>
                        <w:right w:val="none" w:sz="0" w:space="0" w:color="auto"/>
                      </w:divBdr>
                      <w:divsChild>
                        <w:div w:id="1956327407">
                          <w:marLeft w:val="0"/>
                          <w:marRight w:val="0"/>
                          <w:marTop w:val="0"/>
                          <w:marBottom w:val="0"/>
                          <w:divBdr>
                            <w:top w:val="none" w:sz="0" w:space="0" w:color="auto"/>
                            <w:left w:val="none" w:sz="0" w:space="0" w:color="auto"/>
                            <w:bottom w:val="none" w:sz="0" w:space="0" w:color="auto"/>
                            <w:right w:val="none" w:sz="0" w:space="0" w:color="auto"/>
                          </w:divBdr>
                          <w:divsChild>
                            <w:div w:id="542064454">
                              <w:marLeft w:val="0"/>
                              <w:marRight w:val="0"/>
                              <w:marTop w:val="0"/>
                              <w:marBottom w:val="0"/>
                              <w:divBdr>
                                <w:top w:val="none" w:sz="0" w:space="0" w:color="auto"/>
                                <w:left w:val="none" w:sz="0" w:space="0" w:color="auto"/>
                                <w:bottom w:val="none" w:sz="0" w:space="0" w:color="auto"/>
                                <w:right w:val="none" w:sz="0" w:space="0" w:color="auto"/>
                              </w:divBdr>
                              <w:divsChild>
                                <w:div w:id="110935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4700277">
      <w:bodyDiv w:val="1"/>
      <w:marLeft w:val="0"/>
      <w:marRight w:val="0"/>
      <w:marTop w:val="0"/>
      <w:marBottom w:val="0"/>
      <w:divBdr>
        <w:top w:val="none" w:sz="0" w:space="0" w:color="auto"/>
        <w:left w:val="none" w:sz="0" w:space="0" w:color="auto"/>
        <w:bottom w:val="none" w:sz="0" w:space="0" w:color="auto"/>
        <w:right w:val="none" w:sz="0" w:space="0" w:color="auto"/>
      </w:divBdr>
    </w:div>
    <w:div w:id="732239738">
      <w:bodyDiv w:val="1"/>
      <w:marLeft w:val="0"/>
      <w:marRight w:val="0"/>
      <w:marTop w:val="0"/>
      <w:marBottom w:val="0"/>
      <w:divBdr>
        <w:top w:val="none" w:sz="0" w:space="0" w:color="auto"/>
        <w:left w:val="none" w:sz="0" w:space="0" w:color="auto"/>
        <w:bottom w:val="none" w:sz="0" w:space="0" w:color="auto"/>
        <w:right w:val="none" w:sz="0" w:space="0" w:color="auto"/>
      </w:divBdr>
      <w:divsChild>
        <w:div w:id="311762023">
          <w:marLeft w:val="0"/>
          <w:marRight w:val="0"/>
          <w:marTop w:val="0"/>
          <w:marBottom w:val="0"/>
          <w:divBdr>
            <w:top w:val="none" w:sz="0" w:space="0" w:color="auto"/>
            <w:left w:val="none" w:sz="0" w:space="0" w:color="auto"/>
            <w:bottom w:val="none" w:sz="0" w:space="0" w:color="auto"/>
            <w:right w:val="none" w:sz="0" w:space="0" w:color="auto"/>
          </w:divBdr>
          <w:divsChild>
            <w:div w:id="1981029692">
              <w:marLeft w:val="0"/>
              <w:marRight w:val="0"/>
              <w:marTop w:val="0"/>
              <w:marBottom w:val="0"/>
              <w:divBdr>
                <w:top w:val="none" w:sz="0" w:space="0" w:color="auto"/>
                <w:left w:val="none" w:sz="0" w:space="0" w:color="auto"/>
                <w:bottom w:val="none" w:sz="0" w:space="0" w:color="auto"/>
                <w:right w:val="none" w:sz="0" w:space="0" w:color="auto"/>
              </w:divBdr>
              <w:divsChild>
                <w:div w:id="1735739060">
                  <w:marLeft w:val="0"/>
                  <w:marRight w:val="0"/>
                  <w:marTop w:val="0"/>
                  <w:marBottom w:val="0"/>
                  <w:divBdr>
                    <w:top w:val="none" w:sz="0" w:space="0" w:color="auto"/>
                    <w:left w:val="none" w:sz="0" w:space="0" w:color="auto"/>
                    <w:bottom w:val="none" w:sz="0" w:space="0" w:color="auto"/>
                    <w:right w:val="none" w:sz="0" w:space="0" w:color="auto"/>
                  </w:divBdr>
                  <w:divsChild>
                    <w:div w:id="889927103">
                      <w:marLeft w:val="0"/>
                      <w:marRight w:val="0"/>
                      <w:marTop w:val="0"/>
                      <w:marBottom w:val="0"/>
                      <w:divBdr>
                        <w:top w:val="none" w:sz="0" w:space="0" w:color="auto"/>
                        <w:left w:val="none" w:sz="0" w:space="0" w:color="auto"/>
                        <w:bottom w:val="none" w:sz="0" w:space="0" w:color="auto"/>
                        <w:right w:val="none" w:sz="0" w:space="0" w:color="auto"/>
                      </w:divBdr>
                      <w:divsChild>
                        <w:div w:id="1245070165">
                          <w:marLeft w:val="0"/>
                          <w:marRight w:val="0"/>
                          <w:marTop w:val="0"/>
                          <w:marBottom w:val="0"/>
                          <w:divBdr>
                            <w:top w:val="none" w:sz="0" w:space="0" w:color="auto"/>
                            <w:left w:val="none" w:sz="0" w:space="0" w:color="auto"/>
                            <w:bottom w:val="none" w:sz="0" w:space="0" w:color="auto"/>
                            <w:right w:val="none" w:sz="0" w:space="0" w:color="auto"/>
                          </w:divBdr>
                          <w:divsChild>
                            <w:div w:id="545215686">
                              <w:marLeft w:val="0"/>
                              <w:marRight w:val="0"/>
                              <w:marTop w:val="0"/>
                              <w:marBottom w:val="0"/>
                              <w:divBdr>
                                <w:top w:val="none" w:sz="0" w:space="0" w:color="auto"/>
                                <w:left w:val="none" w:sz="0" w:space="0" w:color="auto"/>
                                <w:bottom w:val="none" w:sz="0" w:space="0" w:color="auto"/>
                                <w:right w:val="none" w:sz="0" w:space="0" w:color="auto"/>
                              </w:divBdr>
                              <w:divsChild>
                                <w:div w:id="122625090">
                                  <w:marLeft w:val="-225"/>
                                  <w:marRight w:val="-225"/>
                                  <w:marTop w:val="0"/>
                                  <w:marBottom w:val="0"/>
                                  <w:divBdr>
                                    <w:top w:val="none" w:sz="0" w:space="0" w:color="auto"/>
                                    <w:left w:val="none" w:sz="0" w:space="0" w:color="auto"/>
                                    <w:bottom w:val="none" w:sz="0" w:space="0" w:color="auto"/>
                                    <w:right w:val="none" w:sz="0" w:space="0" w:color="auto"/>
                                  </w:divBdr>
                                  <w:divsChild>
                                    <w:div w:id="1077824444">
                                      <w:marLeft w:val="0"/>
                                      <w:marRight w:val="0"/>
                                      <w:marTop w:val="0"/>
                                      <w:marBottom w:val="0"/>
                                      <w:divBdr>
                                        <w:top w:val="none" w:sz="0" w:space="0" w:color="auto"/>
                                        <w:left w:val="none" w:sz="0" w:space="0" w:color="auto"/>
                                        <w:bottom w:val="none" w:sz="0" w:space="0" w:color="auto"/>
                                        <w:right w:val="none" w:sz="0" w:space="0" w:color="auto"/>
                                      </w:divBdr>
                                      <w:divsChild>
                                        <w:div w:id="70879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3949612">
      <w:bodyDiv w:val="1"/>
      <w:marLeft w:val="0"/>
      <w:marRight w:val="0"/>
      <w:marTop w:val="0"/>
      <w:marBottom w:val="0"/>
      <w:divBdr>
        <w:top w:val="none" w:sz="0" w:space="0" w:color="auto"/>
        <w:left w:val="none" w:sz="0" w:space="0" w:color="auto"/>
        <w:bottom w:val="none" w:sz="0" w:space="0" w:color="auto"/>
        <w:right w:val="none" w:sz="0" w:space="0" w:color="auto"/>
      </w:divBdr>
      <w:divsChild>
        <w:div w:id="2059235478">
          <w:marLeft w:val="0"/>
          <w:marRight w:val="0"/>
          <w:marTop w:val="0"/>
          <w:marBottom w:val="0"/>
          <w:divBdr>
            <w:top w:val="none" w:sz="0" w:space="0" w:color="auto"/>
            <w:left w:val="none" w:sz="0" w:space="0" w:color="auto"/>
            <w:bottom w:val="none" w:sz="0" w:space="0" w:color="auto"/>
            <w:right w:val="none" w:sz="0" w:space="0" w:color="auto"/>
          </w:divBdr>
          <w:divsChild>
            <w:div w:id="287704241">
              <w:marLeft w:val="0"/>
              <w:marRight w:val="0"/>
              <w:marTop w:val="0"/>
              <w:marBottom w:val="0"/>
              <w:divBdr>
                <w:top w:val="none" w:sz="0" w:space="0" w:color="auto"/>
                <w:left w:val="none" w:sz="0" w:space="0" w:color="auto"/>
                <w:bottom w:val="none" w:sz="0" w:space="0" w:color="auto"/>
                <w:right w:val="none" w:sz="0" w:space="0" w:color="auto"/>
              </w:divBdr>
              <w:divsChild>
                <w:div w:id="1682197526">
                  <w:marLeft w:val="0"/>
                  <w:marRight w:val="0"/>
                  <w:marTop w:val="0"/>
                  <w:marBottom w:val="0"/>
                  <w:divBdr>
                    <w:top w:val="none" w:sz="0" w:space="0" w:color="auto"/>
                    <w:left w:val="none" w:sz="0" w:space="0" w:color="auto"/>
                    <w:bottom w:val="none" w:sz="0" w:space="0" w:color="auto"/>
                    <w:right w:val="none" w:sz="0" w:space="0" w:color="auto"/>
                  </w:divBdr>
                  <w:divsChild>
                    <w:div w:id="1488326313">
                      <w:marLeft w:val="225"/>
                      <w:marRight w:val="0"/>
                      <w:marTop w:val="300"/>
                      <w:marBottom w:val="300"/>
                      <w:divBdr>
                        <w:top w:val="none" w:sz="0" w:space="0" w:color="auto"/>
                        <w:left w:val="none" w:sz="0" w:space="0" w:color="auto"/>
                        <w:bottom w:val="none" w:sz="0" w:space="0" w:color="auto"/>
                        <w:right w:val="none" w:sz="0" w:space="0" w:color="auto"/>
                      </w:divBdr>
                      <w:divsChild>
                        <w:div w:id="1833789303">
                          <w:marLeft w:val="0"/>
                          <w:marRight w:val="0"/>
                          <w:marTop w:val="0"/>
                          <w:marBottom w:val="0"/>
                          <w:divBdr>
                            <w:top w:val="none" w:sz="0" w:space="0" w:color="auto"/>
                            <w:left w:val="none" w:sz="0" w:space="0" w:color="auto"/>
                            <w:bottom w:val="none" w:sz="0" w:space="0" w:color="auto"/>
                            <w:right w:val="none" w:sz="0" w:space="0" w:color="auto"/>
                          </w:divBdr>
                          <w:divsChild>
                            <w:div w:id="943924129">
                              <w:marLeft w:val="0"/>
                              <w:marRight w:val="0"/>
                              <w:marTop w:val="0"/>
                              <w:marBottom w:val="0"/>
                              <w:divBdr>
                                <w:top w:val="none" w:sz="0" w:space="0" w:color="auto"/>
                                <w:left w:val="none" w:sz="0" w:space="0" w:color="auto"/>
                                <w:bottom w:val="none" w:sz="0" w:space="0" w:color="auto"/>
                                <w:right w:val="none" w:sz="0" w:space="0" w:color="auto"/>
                              </w:divBdr>
                              <w:divsChild>
                                <w:div w:id="145471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863315">
      <w:bodyDiv w:val="1"/>
      <w:marLeft w:val="0"/>
      <w:marRight w:val="0"/>
      <w:marTop w:val="0"/>
      <w:marBottom w:val="0"/>
      <w:divBdr>
        <w:top w:val="none" w:sz="0" w:space="0" w:color="auto"/>
        <w:left w:val="none" w:sz="0" w:space="0" w:color="auto"/>
        <w:bottom w:val="none" w:sz="0" w:space="0" w:color="auto"/>
        <w:right w:val="none" w:sz="0" w:space="0" w:color="auto"/>
      </w:divBdr>
      <w:divsChild>
        <w:div w:id="1090270914">
          <w:marLeft w:val="0"/>
          <w:marRight w:val="0"/>
          <w:marTop w:val="0"/>
          <w:marBottom w:val="0"/>
          <w:divBdr>
            <w:top w:val="none" w:sz="0" w:space="0" w:color="auto"/>
            <w:left w:val="none" w:sz="0" w:space="0" w:color="auto"/>
            <w:bottom w:val="none" w:sz="0" w:space="0" w:color="auto"/>
            <w:right w:val="none" w:sz="0" w:space="0" w:color="auto"/>
          </w:divBdr>
          <w:divsChild>
            <w:div w:id="1160577743">
              <w:marLeft w:val="0"/>
              <w:marRight w:val="0"/>
              <w:marTop w:val="0"/>
              <w:marBottom w:val="0"/>
              <w:divBdr>
                <w:top w:val="none" w:sz="0" w:space="0" w:color="auto"/>
                <w:left w:val="none" w:sz="0" w:space="0" w:color="auto"/>
                <w:bottom w:val="none" w:sz="0" w:space="0" w:color="auto"/>
                <w:right w:val="none" w:sz="0" w:space="0" w:color="auto"/>
              </w:divBdr>
              <w:divsChild>
                <w:div w:id="1747457154">
                  <w:marLeft w:val="0"/>
                  <w:marRight w:val="0"/>
                  <w:marTop w:val="0"/>
                  <w:marBottom w:val="0"/>
                  <w:divBdr>
                    <w:top w:val="none" w:sz="0" w:space="0" w:color="auto"/>
                    <w:left w:val="none" w:sz="0" w:space="0" w:color="auto"/>
                    <w:bottom w:val="none" w:sz="0" w:space="0" w:color="auto"/>
                    <w:right w:val="none" w:sz="0" w:space="0" w:color="auto"/>
                  </w:divBdr>
                  <w:divsChild>
                    <w:div w:id="1637488404">
                      <w:marLeft w:val="0"/>
                      <w:marRight w:val="0"/>
                      <w:marTop w:val="0"/>
                      <w:marBottom w:val="0"/>
                      <w:divBdr>
                        <w:top w:val="none" w:sz="0" w:space="0" w:color="auto"/>
                        <w:left w:val="none" w:sz="0" w:space="0" w:color="auto"/>
                        <w:bottom w:val="none" w:sz="0" w:space="0" w:color="auto"/>
                        <w:right w:val="none" w:sz="0" w:space="0" w:color="auto"/>
                      </w:divBdr>
                      <w:divsChild>
                        <w:div w:id="43262651">
                          <w:marLeft w:val="0"/>
                          <w:marRight w:val="0"/>
                          <w:marTop w:val="0"/>
                          <w:marBottom w:val="0"/>
                          <w:divBdr>
                            <w:top w:val="none" w:sz="0" w:space="0" w:color="auto"/>
                            <w:left w:val="none" w:sz="0" w:space="0" w:color="auto"/>
                            <w:bottom w:val="none" w:sz="0" w:space="0" w:color="auto"/>
                            <w:right w:val="none" w:sz="0" w:space="0" w:color="auto"/>
                          </w:divBdr>
                          <w:divsChild>
                            <w:div w:id="1073241898">
                              <w:marLeft w:val="0"/>
                              <w:marRight w:val="0"/>
                              <w:marTop w:val="0"/>
                              <w:marBottom w:val="0"/>
                              <w:divBdr>
                                <w:top w:val="none" w:sz="0" w:space="0" w:color="auto"/>
                                <w:left w:val="none" w:sz="0" w:space="0" w:color="auto"/>
                                <w:bottom w:val="none" w:sz="0" w:space="0" w:color="auto"/>
                                <w:right w:val="none" w:sz="0" w:space="0" w:color="auto"/>
                              </w:divBdr>
                              <w:divsChild>
                                <w:div w:id="768816460">
                                  <w:marLeft w:val="-225"/>
                                  <w:marRight w:val="-225"/>
                                  <w:marTop w:val="0"/>
                                  <w:marBottom w:val="0"/>
                                  <w:divBdr>
                                    <w:top w:val="none" w:sz="0" w:space="0" w:color="auto"/>
                                    <w:left w:val="none" w:sz="0" w:space="0" w:color="auto"/>
                                    <w:bottom w:val="none" w:sz="0" w:space="0" w:color="auto"/>
                                    <w:right w:val="none" w:sz="0" w:space="0" w:color="auto"/>
                                  </w:divBdr>
                                  <w:divsChild>
                                    <w:div w:id="879437107">
                                      <w:marLeft w:val="0"/>
                                      <w:marRight w:val="0"/>
                                      <w:marTop w:val="0"/>
                                      <w:marBottom w:val="0"/>
                                      <w:divBdr>
                                        <w:top w:val="none" w:sz="0" w:space="0" w:color="auto"/>
                                        <w:left w:val="none" w:sz="0" w:space="0" w:color="auto"/>
                                        <w:bottom w:val="none" w:sz="0" w:space="0" w:color="auto"/>
                                        <w:right w:val="none" w:sz="0" w:space="0" w:color="auto"/>
                                      </w:divBdr>
                                      <w:divsChild>
                                        <w:div w:id="5767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6041937">
      <w:bodyDiv w:val="1"/>
      <w:marLeft w:val="0"/>
      <w:marRight w:val="0"/>
      <w:marTop w:val="0"/>
      <w:marBottom w:val="0"/>
      <w:divBdr>
        <w:top w:val="none" w:sz="0" w:space="0" w:color="auto"/>
        <w:left w:val="none" w:sz="0" w:space="0" w:color="auto"/>
        <w:bottom w:val="none" w:sz="0" w:space="0" w:color="auto"/>
        <w:right w:val="none" w:sz="0" w:space="0" w:color="auto"/>
      </w:divBdr>
      <w:divsChild>
        <w:div w:id="1183788667">
          <w:marLeft w:val="0"/>
          <w:marRight w:val="0"/>
          <w:marTop w:val="0"/>
          <w:marBottom w:val="0"/>
          <w:divBdr>
            <w:top w:val="none" w:sz="0" w:space="0" w:color="auto"/>
            <w:left w:val="none" w:sz="0" w:space="0" w:color="auto"/>
            <w:bottom w:val="none" w:sz="0" w:space="0" w:color="auto"/>
            <w:right w:val="none" w:sz="0" w:space="0" w:color="auto"/>
          </w:divBdr>
          <w:divsChild>
            <w:div w:id="1187982895">
              <w:marLeft w:val="0"/>
              <w:marRight w:val="0"/>
              <w:marTop w:val="0"/>
              <w:marBottom w:val="0"/>
              <w:divBdr>
                <w:top w:val="none" w:sz="0" w:space="0" w:color="auto"/>
                <w:left w:val="none" w:sz="0" w:space="0" w:color="auto"/>
                <w:bottom w:val="none" w:sz="0" w:space="0" w:color="auto"/>
                <w:right w:val="none" w:sz="0" w:space="0" w:color="auto"/>
              </w:divBdr>
              <w:divsChild>
                <w:div w:id="1128549910">
                  <w:marLeft w:val="0"/>
                  <w:marRight w:val="0"/>
                  <w:marTop w:val="0"/>
                  <w:marBottom w:val="0"/>
                  <w:divBdr>
                    <w:top w:val="none" w:sz="0" w:space="0" w:color="auto"/>
                    <w:left w:val="none" w:sz="0" w:space="0" w:color="auto"/>
                    <w:bottom w:val="none" w:sz="0" w:space="0" w:color="auto"/>
                    <w:right w:val="none" w:sz="0" w:space="0" w:color="auto"/>
                  </w:divBdr>
                  <w:divsChild>
                    <w:div w:id="1712727611">
                      <w:marLeft w:val="0"/>
                      <w:marRight w:val="0"/>
                      <w:marTop w:val="0"/>
                      <w:marBottom w:val="0"/>
                      <w:divBdr>
                        <w:top w:val="none" w:sz="0" w:space="0" w:color="auto"/>
                        <w:left w:val="none" w:sz="0" w:space="0" w:color="auto"/>
                        <w:bottom w:val="none" w:sz="0" w:space="0" w:color="auto"/>
                        <w:right w:val="none" w:sz="0" w:space="0" w:color="auto"/>
                      </w:divBdr>
                      <w:divsChild>
                        <w:div w:id="2065256796">
                          <w:marLeft w:val="-225"/>
                          <w:marRight w:val="-225"/>
                          <w:marTop w:val="0"/>
                          <w:marBottom w:val="0"/>
                          <w:divBdr>
                            <w:top w:val="none" w:sz="0" w:space="0" w:color="auto"/>
                            <w:left w:val="none" w:sz="0" w:space="0" w:color="auto"/>
                            <w:bottom w:val="none" w:sz="0" w:space="0" w:color="auto"/>
                            <w:right w:val="none" w:sz="0" w:space="0" w:color="auto"/>
                          </w:divBdr>
                          <w:divsChild>
                            <w:div w:id="651179021">
                              <w:marLeft w:val="0"/>
                              <w:marRight w:val="0"/>
                              <w:marTop w:val="0"/>
                              <w:marBottom w:val="0"/>
                              <w:divBdr>
                                <w:top w:val="none" w:sz="0" w:space="0" w:color="auto"/>
                                <w:left w:val="none" w:sz="0" w:space="0" w:color="auto"/>
                                <w:bottom w:val="none" w:sz="0" w:space="0" w:color="auto"/>
                                <w:right w:val="none" w:sz="0" w:space="0" w:color="auto"/>
                              </w:divBdr>
                              <w:divsChild>
                                <w:div w:id="613638008">
                                  <w:marLeft w:val="-225"/>
                                  <w:marRight w:val="-225"/>
                                  <w:marTop w:val="0"/>
                                  <w:marBottom w:val="0"/>
                                  <w:divBdr>
                                    <w:top w:val="none" w:sz="0" w:space="0" w:color="auto"/>
                                    <w:left w:val="none" w:sz="0" w:space="0" w:color="auto"/>
                                    <w:bottom w:val="none" w:sz="0" w:space="0" w:color="auto"/>
                                    <w:right w:val="none" w:sz="0" w:space="0" w:color="auto"/>
                                  </w:divBdr>
                                  <w:divsChild>
                                    <w:div w:id="1271089258">
                                      <w:marLeft w:val="0"/>
                                      <w:marRight w:val="0"/>
                                      <w:marTop w:val="0"/>
                                      <w:marBottom w:val="0"/>
                                      <w:divBdr>
                                        <w:top w:val="none" w:sz="0" w:space="0" w:color="auto"/>
                                        <w:left w:val="none" w:sz="0" w:space="0" w:color="auto"/>
                                        <w:bottom w:val="none" w:sz="0" w:space="0" w:color="auto"/>
                                        <w:right w:val="none" w:sz="0" w:space="0" w:color="auto"/>
                                      </w:divBdr>
                                      <w:divsChild>
                                        <w:div w:id="1649506237">
                                          <w:marLeft w:val="-225"/>
                                          <w:marRight w:val="-225"/>
                                          <w:marTop w:val="0"/>
                                          <w:marBottom w:val="0"/>
                                          <w:divBdr>
                                            <w:top w:val="none" w:sz="0" w:space="0" w:color="auto"/>
                                            <w:left w:val="none" w:sz="0" w:space="0" w:color="auto"/>
                                            <w:bottom w:val="none" w:sz="0" w:space="0" w:color="auto"/>
                                            <w:right w:val="none" w:sz="0" w:space="0" w:color="auto"/>
                                          </w:divBdr>
                                          <w:divsChild>
                                            <w:div w:id="515924351">
                                              <w:marLeft w:val="0"/>
                                              <w:marRight w:val="0"/>
                                              <w:marTop w:val="0"/>
                                              <w:marBottom w:val="0"/>
                                              <w:divBdr>
                                                <w:top w:val="none" w:sz="0" w:space="0" w:color="auto"/>
                                                <w:left w:val="none" w:sz="0" w:space="0" w:color="auto"/>
                                                <w:bottom w:val="none" w:sz="0" w:space="0" w:color="auto"/>
                                                <w:right w:val="none" w:sz="0" w:space="0" w:color="auto"/>
                                              </w:divBdr>
                                              <w:divsChild>
                                                <w:div w:id="80756728">
                                                  <w:marLeft w:val="0"/>
                                                  <w:marRight w:val="0"/>
                                                  <w:marTop w:val="0"/>
                                                  <w:marBottom w:val="0"/>
                                                  <w:divBdr>
                                                    <w:top w:val="none" w:sz="0" w:space="0" w:color="auto"/>
                                                    <w:left w:val="none" w:sz="0" w:space="0" w:color="auto"/>
                                                    <w:bottom w:val="none" w:sz="0" w:space="0" w:color="auto"/>
                                                    <w:right w:val="none" w:sz="0" w:space="0" w:color="auto"/>
                                                  </w:divBdr>
                                                  <w:divsChild>
                                                    <w:div w:id="176299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5357573">
      <w:bodyDiv w:val="1"/>
      <w:marLeft w:val="0"/>
      <w:marRight w:val="0"/>
      <w:marTop w:val="0"/>
      <w:marBottom w:val="0"/>
      <w:divBdr>
        <w:top w:val="none" w:sz="0" w:space="0" w:color="auto"/>
        <w:left w:val="none" w:sz="0" w:space="0" w:color="auto"/>
        <w:bottom w:val="none" w:sz="0" w:space="0" w:color="auto"/>
        <w:right w:val="none" w:sz="0" w:space="0" w:color="auto"/>
      </w:divBdr>
      <w:divsChild>
        <w:div w:id="124197295">
          <w:marLeft w:val="0"/>
          <w:marRight w:val="0"/>
          <w:marTop w:val="0"/>
          <w:marBottom w:val="0"/>
          <w:divBdr>
            <w:top w:val="none" w:sz="0" w:space="0" w:color="auto"/>
            <w:left w:val="none" w:sz="0" w:space="0" w:color="auto"/>
            <w:bottom w:val="none" w:sz="0" w:space="0" w:color="auto"/>
            <w:right w:val="none" w:sz="0" w:space="0" w:color="auto"/>
          </w:divBdr>
          <w:divsChild>
            <w:div w:id="1230574477">
              <w:marLeft w:val="0"/>
              <w:marRight w:val="0"/>
              <w:marTop w:val="0"/>
              <w:marBottom w:val="0"/>
              <w:divBdr>
                <w:top w:val="none" w:sz="0" w:space="0" w:color="auto"/>
                <w:left w:val="none" w:sz="0" w:space="0" w:color="auto"/>
                <w:bottom w:val="none" w:sz="0" w:space="0" w:color="auto"/>
                <w:right w:val="none" w:sz="0" w:space="0" w:color="auto"/>
              </w:divBdr>
              <w:divsChild>
                <w:div w:id="1209033143">
                  <w:marLeft w:val="0"/>
                  <w:marRight w:val="0"/>
                  <w:marTop w:val="0"/>
                  <w:marBottom w:val="0"/>
                  <w:divBdr>
                    <w:top w:val="none" w:sz="0" w:space="0" w:color="auto"/>
                    <w:left w:val="none" w:sz="0" w:space="0" w:color="auto"/>
                    <w:bottom w:val="none" w:sz="0" w:space="0" w:color="auto"/>
                    <w:right w:val="none" w:sz="0" w:space="0" w:color="auto"/>
                  </w:divBdr>
                  <w:divsChild>
                    <w:div w:id="1478957270">
                      <w:marLeft w:val="0"/>
                      <w:marRight w:val="0"/>
                      <w:marTop w:val="0"/>
                      <w:marBottom w:val="0"/>
                      <w:divBdr>
                        <w:top w:val="none" w:sz="0" w:space="0" w:color="auto"/>
                        <w:left w:val="none" w:sz="0" w:space="0" w:color="auto"/>
                        <w:bottom w:val="none" w:sz="0" w:space="0" w:color="auto"/>
                        <w:right w:val="none" w:sz="0" w:space="0" w:color="auto"/>
                      </w:divBdr>
                      <w:divsChild>
                        <w:div w:id="37516438">
                          <w:marLeft w:val="0"/>
                          <w:marRight w:val="0"/>
                          <w:marTop w:val="0"/>
                          <w:marBottom w:val="0"/>
                          <w:divBdr>
                            <w:top w:val="none" w:sz="0" w:space="0" w:color="auto"/>
                            <w:left w:val="none" w:sz="0" w:space="0" w:color="auto"/>
                            <w:bottom w:val="none" w:sz="0" w:space="0" w:color="auto"/>
                            <w:right w:val="none" w:sz="0" w:space="0" w:color="auto"/>
                          </w:divBdr>
                          <w:divsChild>
                            <w:div w:id="1269043308">
                              <w:marLeft w:val="0"/>
                              <w:marRight w:val="0"/>
                              <w:marTop w:val="0"/>
                              <w:marBottom w:val="0"/>
                              <w:divBdr>
                                <w:top w:val="none" w:sz="0" w:space="0" w:color="auto"/>
                                <w:left w:val="none" w:sz="0" w:space="0" w:color="auto"/>
                                <w:bottom w:val="none" w:sz="0" w:space="0" w:color="auto"/>
                                <w:right w:val="none" w:sz="0" w:space="0" w:color="auto"/>
                              </w:divBdr>
                              <w:divsChild>
                                <w:div w:id="353001994">
                                  <w:marLeft w:val="-225"/>
                                  <w:marRight w:val="-225"/>
                                  <w:marTop w:val="0"/>
                                  <w:marBottom w:val="0"/>
                                  <w:divBdr>
                                    <w:top w:val="none" w:sz="0" w:space="0" w:color="auto"/>
                                    <w:left w:val="none" w:sz="0" w:space="0" w:color="auto"/>
                                    <w:bottom w:val="none" w:sz="0" w:space="0" w:color="auto"/>
                                    <w:right w:val="none" w:sz="0" w:space="0" w:color="auto"/>
                                  </w:divBdr>
                                  <w:divsChild>
                                    <w:div w:id="1080177414">
                                      <w:marLeft w:val="0"/>
                                      <w:marRight w:val="0"/>
                                      <w:marTop w:val="0"/>
                                      <w:marBottom w:val="0"/>
                                      <w:divBdr>
                                        <w:top w:val="none" w:sz="0" w:space="0" w:color="auto"/>
                                        <w:left w:val="none" w:sz="0" w:space="0" w:color="auto"/>
                                        <w:bottom w:val="none" w:sz="0" w:space="0" w:color="auto"/>
                                        <w:right w:val="none" w:sz="0" w:space="0" w:color="auto"/>
                                      </w:divBdr>
                                      <w:divsChild>
                                        <w:div w:id="145740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0638984">
      <w:bodyDiv w:val="1"/>
      <w:marLeft w:val="0"/>
      <w:marRight w:val="0"/>
      <w:marTop w:val="0"/>
      <w:marBottom w:val="0"/>
      <w:divBdr>
        <w:top w:val="none" w:sz="0" w:space="0" w:color="auto"/>
        <w:left w:val="none" w:sz="0" w:space="0" w:color="auto"/>
        <w:bottom w:val="none" w:sz="0" w:space="0" w:color="auto"/>
        <w:right w:val="none" w:sz="0" w:space="0" w:color="auto"/>
      </w:divBdr>
      <w:divsChild>
        <w:div w:id="2101563223">
          <w:marLeft w:val="0"/>
          <w:marRight w:val="0"/>
          <w:marTop w:val="0"/>
          <w:marBottom w:val="0"/>
          <w:divBdr>
            <w:top w:val="none" w:sz="0" w:space="0" w:color="auto"/>
            <w:left w:val="none" w:sz="0" w:space="0" w:color="auto"/>
            <w:bottom w:val="none" w:sz="0" w:space="0" w:color="auto"/>
            <w:right w:val="none" w:sz="0" w:space="0" w:color="auto"/>
          </w:divBdr>
          <w:divsChild>
            <w:div w:id="251352487">
              <w:marLeft w:val="0"/>
              <w:marRight w:val="0"/>
              <w:marTop w:val="0"/>
              <w:marBottom w:val="0"/>
              <w:divBdr>
                <w:top w:val="none" w:sz="0" w:space="0" w:color="auto"/>
                <w:left w:val="none" w:sz="0" w:space="0" w:color="auto"/>
                <w:bottom w:val="none" w:sz="0" w:space="0" w:color="auto"/>
                <w:right w:val="none" w:sz="0" w:space="0" w:color="auto"/>
              </w:divBdr>
              <w:divsChild>
                <w:div w:id="1741974212">
                  <w:marLeft w:val="0"/>
                  <w:marRight w:val="0"/>
                  <w:marTop w:val="0"/>
                  <w:marBottom w:val="0"/>
                  <w:divBdr>
                    <w:top w:val="none" w:sz="0" w:space="0" w:color="auto"/>
                    <w:left w:val="none" w:sz="0" w:space="0" w:color="auto"/>
                    <w:bottom w:val="none" w:sz="0" w:space="0" w:color="auto"/>
                    <w:right w:val="none" w:sz="0" w:space="0" w:color="auto"/>
                  </w:divBdr>
                  <w:divsChild>
                    <w:div w:id="128062381">
                      <w:marLeft w:val="0"/>
                      <w:marRight w:val="0"/>
                      <w:marTop w:val="0"/>
                      <w:marBottom w:val="0"/>
                      <w:divBdr>
                        <w:top w:val="none" w:sz="0" w:space="0" w:color="auto"/>
                        <w:left w:val="none" w:sz="0" w:space="0" w:color="auto"/>
                        <w:bottom w:val="none" w:sz="0" w:space="0" w:color="auto"/>
                        <w:right w:val="none" w:sz="0" w:space="0" w:color="auto"/>
                      </w:divBdr>
                      <w:divsChild>
                        <w:div w:id="1586649004">
                          <w:marLeft w:val="0"/>
                          <w:marRight w:val="0"/>
                          <w:marTop w:val="0"/>
                          <w:marBottom w:val="0"/>
                          <w:divBdr>
                            <w:top w:val="none" w:sz="0" w:space="0" w:color="auto"/>
                            <w:left w:val="none" w:sz="0" w:space="0" w:color="auto"/>
                            <w:bottom w:val="none" w:sz="0" w:space="0" w:color="auto"/>
                            <w:right w:val="none" w:sz="0" w:space="0" w:color="auto"/>
                          </w:divBdr>
                          <w:divsChild>
                            <w:div w:id="1887059127">
                              <w:marLeft w:val="0"/>
                              <w:marRight w:val="0"/>
                              <w:marTop w:val="0"/>
                              <w:marBottom w:val="0"/>
                              <w:divBdr>
                                <w:top w:val="none" w:sz="0" w:space="0" w:color="auto"/>
                                <w:left w:val="none" w:sz="0" w:space="0" w:color="auto"/>
                                <w:bottom w:val="none" w:sz="0" w:space="0" w:color="auto"/>
                                <w:right w:val="none" w:sz="0" w:space="0" w:color="auto"/>
                              </w:divBdr>
                              <w:divsChild>
                                <w:div w:id="2106655360">
                                  <w:marLeft w:val="-225"/>
                                  <w:marRight w:val="-225"/>
                                  <w:marTop w:val="0"/>
                                  <w:marBottom w:val="0"/>
                                  <w:divBdr>
                                    <w:top w:val="none" w:sz="0" w:space="0" w:color="auto"/>
                                    <w:left w:val="none" w:sz="0" w:space="0" w:color="auto"/>
                                    <w:bottom w:val="none" w:sz="0" w:space="0" w:color="auto"/>
                                    <w:right w:val="none" w:sz="0" w:space="0" w:color="auto"/>
                                  </w:divBdr>
                                  <w:divsChild>
                                    <w:div w:id="1935626549">
                                      <w:marLeft w:val="0"/>
                                      <w:marRight w:val="0"/>
                                      <w:marTop w:val="0"/>
                                      <w:marBottom w:val="0"/>
                                      <w:divBdr>
                                        <w:top w:val="none" w:sz="0" w:space="0" w:color="auto"/>
                                        <w:left w:val="none" w:sz="0" w:space="0" w:color="auto"/>
                                        <w:bottom w:val="none" w:sz="0" w:space="0" w:color="auto"/>
                                        <w:right w:val="none" w:sz="0" w:space="0" w:color="auto"/>
                                      </w:divBdr>
                                      <w:divsChild>
                                        <w:div w:id="166435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3733748">
      <w:bodyDiv w:val="1"/>
      <w:marLeft w:val="0"/>
      <w:marRight w:val="0"/>
      <w:marTop w:val="0"/>
      <w:marBottom w:val="0"/>
      <w:divBdr>
        <w:top w:val="none" w:sz="0" w:space="0" w:color="auto"/>
        <w:left w:val="none" w:sz="0" w:space="0" w:color="auto"/>
        <w:bottom w:val="none" w:sz="0" w:space="0" w:color="auto"/>
        <w:right w:val="none" w:sz="0" w:space="0" w:color="auto"/>
      </w:divBdr>
      <w:divsChild>
        <w:div w:id="1082024189">
          <w:marLeft w:val="0"/>
          <w:marRight w:val="0"/>
          <w:marTop w:val="0"/>
          <w:marBottom w:val="0"/>
          <w:divBdr>
            <w:top w:val="none" w:sz="0" w:space="0" w:color="auto"/>
            <w:left w:val="none" w:sz="0" w:space="0" w:color="auto"/>
            <w:bottom w:val="none" w:sz="0" w:space="0" w:color="auto"/>
            <w:right w:val="none" w:sz="0" w:space="0" w:color="auto"/>
          </w:divBdr>
          <w:divsChild>
            <w:div w:id="1480345253">
              <w:marLeft w:val="0"/>
              <w:marRight w:val="0"/>
              <w:marTop w:val="0"/>
              <w:marBottom w:val="0"/>
              <w:divBdr>
                <w:top w:val="none" w:sz="0" w:space="0" w:color="auto"/>
                <w:left w:val="none" w:sz="0" w:space="0" w:color="auto"/>
                <w:bottom w:val="none" w:sz="0" w:space="0" w:color="auto"/>
                <w:right w:val="none" w:sz="0" w:space="0" w:color="auto"/>
              </w:divBdr>
              <w:divsChild>
                <w:div w:id="1685328970">
                  <w:marLeft w:val="0"/>
                  <w:marRight w:val="0"/>
                  <w:marTop w:val="0"/>
                  <w:marBottom w:val="0"/>
                  <w:divBdr>
                    <w:top w:val="none" w:sz="0" w:space="0" w:color="auto"/>
                    <w:left w:val="none" w:sz="0" w:space="0" w:color="auto"/>
                    <w:bottom w:val="none" w:sz="0" w:space="0" w:color="auto"/>
                    <w:right w:val="none" w:sz="0" w:space="0" w:color="auto"/>
                  </w:divBdr>
                  <w:divsChild>
                    <w:div w:id="1515219354">
                      <w:marLeft w:val="0"/>
                      <w:marRight w:val="0"/>
                      <w:marTop w:val="0"/>
                      <w:marBottom w:val="0"/>
                      <w:divBdr>
                        <w:top w:val="none" w:sz="0" w:space="0" w:color="auto"/>
                        <w:left w:val="none" w:sz="0" w:space="0" w:color="auto"/>
                        <w:bottom w:val="none" w:sz="0" w:space="0" w:color="auto"/>
                        <w:right w:val="none" w:sz="0" w:space="0" w:color="auto"/>
                      </w:divBdr>
                      <w:divsChild>
                        <w:div w:id="1935822539">
                          <w:marLeft w:val="0"/>
                          <w:marRight w:val="0"/>
                          <w:marTop w:val="0"/>
                          <w:marBottom w:val="0"/>
                          <w:divBdr>
                            <w:top w:val="none" w:sz="0" w:space="0" w:color="auto"/>
                            <w:left w:val="none" w:sz="0" w:space="0" w:color="auto"/>
                            <w:bottom w:val="none" w:sz="0" w:space="0" w:color="auto"/>
                            <w:right w:val="none" w:sz="0" w:space="0" w:color="auto"/>
                          </w:divBdr>
                          <w:divsChild>
                            <w:div w:id="1642415839">
                              <w:marLeft w:val="0"/>
                              <w:marRight w:val="0"/>
                              <w:marTop w:val="0"/>
                              <w:marBottom w:val="0"/>
                              <w:divBdr>
                                <w:top w:val="none" w:sz="0" w:space="0" w:color="auto"/>
                                <w:left w:val="none" w:sz="0" w:space="0" w:color="auto"/>
                                <w:bottom w:val="none" w:sz="0" w:space="0" w:color="auto"/>
                                <w:right w:val="none" w:sz="0" w:space="0" w:color="auto"/>
                              </w:divBdr>
                              <w:divsChild>
                                <w:div w:id="2099597847">
                                  <w:marLeft w:val="-225"/>
                                  <w:marRight w:val="-225"/>
                                  <w:marTop w:val="0"/>
                                  <w:marBottom w:val="0"/>
                                  <w:divBdr>
                                    <w:top w:val="none" w:sz="0" w:space="0" w:color="auto"/>
                                    <w:left w:val="none" w:sz="0" w:space="0" w:color="auto"/>
                                    <w:bottom w:val="none" w:sz="0" w:space="0" w:color="auto"/>
                                    <w:right w:val="none" w:sz="0" w:space="0" w:color="auto"/>
                                  </w:divBdr>
                                  <w:divsChild>
                                    <w:div w:id="2094468163">
                                      <w:marLeft w:val="0"/>
                                      <w:marRight w:val="0"/>
                                      <w:marTop w:val="0"/>
                                      <w:marBottom w:val="0"/>
                                      <w:divBdr>
                                        <w:top w:val="none" w:sz="0" w:space="0" w:color="auto"/>
                                        <w:left w:val="none" w:sz="0" w:space="0" w:color="auto"/>
                                        <w:bottom w:val="none" w:sz="0" w:space="0" w:color="auto"/>
                                        <w:right w:val="none" w:sz="0" w:space="0" w:color="auto"/>
                                      </w:divBdr>
                                      <w:divsChild>
                                        <w:div w:id="3556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h@naevneneshus.dk" TargetMode="External"/><Relationship Id="rId18" Type="http://schemas.openxmlformats.org/officeDocument/2006/relationships/hyperlink" Target="mailto:natur@dof.dk" TargetMode="External"/><Relationship Id="rId26" Type="http://schemas.openxmlformats.org/officeDocument/2006/relationships/image" Target="media/image6.png"/><Relationship Id="rId39" Type="http://schemas.openxmlformats.org/officeDocument/2006/relationships/hyperlink" Target="http://teknik.lovportaler.dk/ShowDoc.aspx?hashparam=p16b&amp;schultzlink=lov20061572" TargetMode="External"/><Relationship Id="rId21" Type="http://schemas.openxmlformats.org/officeDocument/2006/relationships/hyperlink" Target="mailto:dnringkoebing-skjern-sager@dn.dk" TargetMode="External"/><Relationship Id="rId34" Type="http://schemas.openxmlformats.org/officeDocument/2006/relationships/image" Target="media/image14.png"/><Relationship Id="rId42" Type="http://schemas.openxmlformats.org/officeDocument/2006/relationships/image" Target="media/image21.png"/><Relationship Id="rId47" Type="http://schemas.openxmlformats.org/officeDocument/2006/relationships/image" Target="media/image26.png"/><Relationship Id="rId50" Type="http://schemas.openxmlformats.org/officeDocument/2006/relationships/image" Target="media/image29.png"/><Relationship Id="rId55"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naevneneshus.dk/start-din-klage/miljoe-og-foedevareklagenaevnet/" TargetMode="External"/><Relationship Id="rId17" Type="http://schemas.openxmlformats.org/officeDocument/2006/relationships/hyperlink" Target="mailto:husdyr@ecocouncil.dk"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5.png"/><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ost@arkvest.dk" TargetMode="External"/><Relationship Id="rId20" Type="http://schemas.openxmlformats.org/officeDocument/2006/relationships/hyperlink" Target="mailto:nb@ferskvandsfiskeriforeningen.dk" TargetMode="External"/><Relationship Id="rId29" Type="http://schemas.openxmlformats.org/officeDocument/2006/relationships/image" Target="media/image9.png"/><Relationship Id="rId41" Type="http://schemas.openxmlformats.org/officeDocument/2006/relationships/image" Target="media/image20.png"/><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ksk.dk/om-kommunen/annoncering/landbrug" TargetMode="External"/><Relationship Id="rId24" Type="http://schemas.openxmlformats.org/officeDocument/2006/relationships/hyperlink" Target="mailto:midtvestjylland@friluftsraadet.dk" TargetMode="External"/><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image" Target="media/image19.png"/><Relationship Id="rId45" Type="http://schemas.openxmlformats.org/officeDocument/2006/relationships/image" Target="media/image24.png"/><Relationship Id="rId53" Type="http://schemas.openxmlformats.org/officeDocument/2006/relationships/image" Target="media/image32.png"/><Relationship Id="rId58"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hyperlink" Target="mailto:lbt@sportsfiskerforbundet.dk" TargetMode="External"/><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8.png"/><Relationship Id="rId57"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mailto:ringkoebing-skjern@dof.dk" TargetMode="External"/><Relationship Id="rId31" Type="http://schemas.openxmlformats.org/officeDocument/2006/relationships/image" Target="media/image11.png"/><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hyperlink" Target="mailto:post@sportsfiskerforbundet.dk"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image" Target="media/image30.png"/><Relationship Id="rId3" Type="http://schemas.openxmlformats.org/officeDocument/2006/relationships/numbering" Target="numbering.xml"/></Relationships>
</file>

<file path=word/_rels/header2.xml.rels><?xml version="1.0" encoding="UTF-8" standalone="yes"?>
<Relationships xmlns="http://schemas.openxmlformats.org/package/2006/relationships"><Relationship Id="rId1" Type="http://schemas.openxmlformats.org/officeDocument/2006/relationships/image" Target="media/image33.png"/></Relationships>
</file>

<file path=word/_rels/header3.xml.rels><?xml version="1.0" encoding="UTF-8" standalone="yes"?>
<Relationships xmlns="http://schemas.openxmlformats.org/package/2006/relationships"><Relationship Id="rId1" Type="http://schemas.openxmlformats.org/officeDocument/2006/relationships/image" Target="media/image34.jpg"/></Relationships>
</file>

<file path=word/_rels/settings.xml.rels><?xml version="1.0" encoding="UTF-8" standalone="yes"?>
<Relationships xmlns="http://schemas.openxmlformats.org/package/2006/relationships"><Relationship Id="rId1" Type="http://schemas.openxmlformats.org/officeDocument/2006/relationships/attachedTemplate" Target="file:///\\admefi01\DocProd\templates\LBK%20-%20Land%20og%20Vand.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1841216" gbs:entity="Document" gbs:templateDesignerVersion="3.1 F">
  <gbs:ToActivityContactJOINEX.Name gbs:loadFromGrowBusiness="OnProduce" gbs:saveInGrowBusiness="False" gbs:connected="true" gbs:recno="" gbs:entity="" gbs:datatype="string" gbs:key="10000" gbs:removeContentControl="2" gbs:joinex="[JOINEX=[ToRole] {!OJEX!}=6]" gbs:dispatchrecipient="false">
  </gbs:ToActivityContactJOINEX.Name>
  <gbs:ToActivityContact.AddressJOINEX gbs:loadFromGrowBusiness="OnProduce" gbs:saveInGrowBusiness="False" gbs:connected="true" gbs:recno="" gbs:entity="" gbs:datatype="string" gbs:key="10001" gbs:joinex="[JOINEX=[] {!OJEX!}=6]" gbs:dispatchrecipient="false" gbs:removeContentControl="0">
  </gbs:ToActivityContact.AddressJOINEX>
  <gbs:ToActivityContact.ZipCodeJOINEX gbs:loadFromGrowBusiness="OnProduce" gbs:saveInGrowBusiness="False" gbs:connected="true" gbs:recno="" gbs:entity="" gbs:datatype="long" gbs:key="10002" gbs:removeContentControl="2" gbs:joinex="[JOINEX=[] {!OJEX!}=6]" gbs:dispatchrecipient="false">
  </gbs:ToActivityContact.ZipCodeJOINEX>
  <gbs:ToActivityContact.ZipPlaceJOINEX gbs:loadFromGrowBusiness="OnProduce" gbs:saveInGrowBusiness="False" gbs:connected="true" gbs:recno="" gbs:entity="" gbs:datatype="string" gbs:key="10003" gbs:removeContentControl="2" gbs:joinex="[JOINEX=[] {!OJEX!}=6]" gbs:dispatchrecipient="false">
  </gbs:ToActivityContact.ZipPlaceJOINEX>
  <gbs:ToCreatedBy.ToContact.Name gbs:loadFromGrowBusiness="OnProduce" gbs:saveInGrowBusiness="False" gbs:connected="true" gbs:recno="" gbs:entity="" gbs:datatype="string" gbs:key="10004">Karsten Fløjgård Tinning</gbs:ToCreatedBy.ToContact.Name>
  <gbs:ToCreatedBy.ToContact.Switchboard gbs:loadFromGrowBusiness="OnProduce" gbs:saveInGrowBusiness="False" gbs:connected="true" gbs:recno="" gbs:entity="" gbs:datatype="string" gbs:key="10005">99741143</gbs:ToCreatedBy.ToContact.Switchboard>
  <gbs:ToCreatedBy.ToContact.E-mail gbs:loadFromGrowBusiness="OnProduce" gbs:saveInGrowBusiness="False" gbs:connected="true" gbs:recno="" gbs:entity="" gbs:datatype="string" gbs:key="10006">karsten.tinning@rksk.dk</gbs:ToCreatedBy.ToContact.E-mail>
  <gbs:DocumentDate gbs:loadFromGrowBusiness="OnProduce" gbs:saveInGrowBusiness="False" gbs:connected="true" gbs:recno="" gbs:entity="" gbs:datatype="date" gbs:key="10007">2018-01-30T00:00:00</gbs:DocumentDate>
  <gbs:ToCase.Name gbs:loadFromGrowBusiness="OnProduce" gbs:saveInGrowBusiness="False" gbs:connected="true" gbs:recno="" gbs:entity="" gbs:datatype="string" gbs:key="10008" gbs:removeContentControl="0">-031294</gbs:ToCase.Name>
  <gbs:Title gbs:loadFromGrowBusiness="OnProduce" gbs:saveInGrowBusiness="True" gbs:connected="true" gbs:recno="" gbs:entity="" gbs:datatype="string" gbs:key="10009" gbs:removeContentControl="0">Udkast til miljøgodkendelse</gbs:Title>
  <gbs:ToCreatedBy.ToContact.Name gbs:loadFromGrowBusiness="OnProduce" gbs:saveInGrowBusiness="False" gbs:connected="true" gbs:recno="" gbs:entity="" gbs:datatype="string" gbs:key="10010">Karsten Fløjgård Tinning</gbs:ToCreatedBy.ToContact.Name>
  <gbs:ToActivityContact.AddressJOINEX gbs:loadFromGrowBusiness="OnProduce" gbs:saveInGrowBusiness="False" gbs:connected="true" gbs:recno="" gbs:entity="" gbs:datatype="string" gbs:key="10011" gbs:joinex="[JOINEX=[] {!OJEX!}=6]" gbs:dispatchrecipient="false" gbs:removeContentControl="2">
  </gbs:ToActivityContact.AddressJOINEX>
</gbs:GrowBusiness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2FA73-BD8C-4346-B900-E3D80EA16FC2}">
  <ds:schemaRefs/>
</ds:datastoreItem>
</file>

<file path=customXml/itemProps2.xml><?xml version="1.0" encoding="utf-8"?>
<ds:datastoreItem xmlns:ds="http://schemas.openxmlformats.org/officeDocument/2006/customXml" ds:itemID="{C2F716C1-B5B6-4A6B-88A7-FD173DD36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LBK - Land og Vand</Template>
  <TotalTime>38</TotalTime>
  <Pages>50</Pages>
  <Words>11766</Words>
  <Characters>71774</Characters>
  <Application>Microsoft Office Word</Application>
  <DocSecurity>0</DocSecurity>
  <Lines>598</Lines>
  <Paragraphs>166</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83374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Karsten Fløjgård Tinning</dc:creator>
  <cp:keywords>
  </cp:keywords>
  <dc:description>
  </dc:description>
  <cp:lastModifiedBy>Berith B. Bressendorff</cp:lastModifiedBy>
  <cp:revision>4</cp:revision>
  <cp:lastPrinted>2020-04-15T10:44:00Z</cp:lastPrinted>
  <dcterms:created xsi:type="dcterms:W3CDTF">2020-04-15T10:40:00Z</dcterms:created>
  <dcterms:modified xsi:type="dcterms:W3CDTF">2020-04-15T11:17:00Z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\\ADMEFI01\DocProd\templates\LBK - Land og Vand.dotx</vt:lpwstr>
  </property>
  <property fmtid="{D5CDD505-2E9C-101B-9397-08002B2CF9AE}" pid="3" name="filePathOneNote">
    <vt:lpwstr>\\ADMEFI01\eDocUsers\onenote\adm\katin\</vt:lpwstr>
  </property>
  <property fmtid="{D5CDD505-2E9C-101B-9397-08002B2CF9AE}" pid="4" name="comment">
    <vt:lpwstr>Udkast til miljøgodkendelse</vt:lpwstr>
  </property>
  <property fmtid="{D5CDD505-2E9C-101B-9397-08002B2CF9AE}" pid="5" name="module">
    <vt:lpwstr>Document</vt:lpwstr>
  </property>
  <property fmtid="{D5CDD505-2E9C-101B-9397-08002B2CF9AE}" pid="6" name="customParams">
    <vt:lpwstr>
    </vt:lpwstr>
  </property>
  <property fmtid="{D5CDD505-2E9C-101B-9397-08002B2CF9AE}" pid="7" name="sourceId">
    <vt:lpwstr>
    </vt:lpwstr>
  </property>
  <property fmtid="{D5CDD505-2E9C-101B-9397-08002B2CF9AE}" pid="8" name="docId">
    <vt:lpwstr>1841216</vt:lpwstr>
  </property>
  <property fmtid="{D5CDD505-2E9C-101B-9397-08002B2CF9AE}" pid="9" name="templateId">
    <vt:lpwstr>
    </vt:lpwstr>
  </property>
  <property fmtid="{D5CDD505-2E9C-101B-9397-08002B2CF9AE}" pid="10" name="createdBy">
    <vt:lpwstr>Karsten Fløjgård Tinning</vt:lpwstr>
  </property>
  <property fmtid="{D5CDD505-2E9C-101B-9397-08002B2CF9AE}" pid="11" name="modifiedBy">
    <vt:lpwstr>Karsten Fløjgård Tinning</vt:lpwstr>
  </property>
  <property fmtid="{D5CDD505-2E9C-101B-9397-08002B2CF9AE}" pid="12" name="serverName">
    <vt:lpwstr>edoc:8080</vt:lpwstr>
  </property>
  <property fmtid="{D5CDD505-2E9C-101B-9397-08002B2CF9AE}" pid="13" name="externalUser">
    <vt:lpwstr>
    </vt:lpwstr>
  </property>
  <property fmtid="{D5CDD505-2E9C-101B-9397-08002B2CF9AE}" pid="14" name="currentVerId">
    <vt:lpwstr>1705407</vt:lpwstr>
  </property>
  <property fmtid="{D5CDD505-2E9C-101B-9397-08002B2CF9AE}" pid="15" name="Operation">
    <vt:lpwstr>CheckoutFile</vt:lpwstr>
  </property>
  <property fmtid="{D5CDD505-2E9C-101B-9397-08002B2CF9AE}" pid="16" name="BackOfficeType">
    <vt:lpwstr>growBusiness Solutions</vt:lpwstr>
  </property>
  <property fmtid="{D5CDD505-2E9C-101B-9397-08002B2CF9AE}" pid="17" name="Server">
    <vt:lpwstr>edoc:8080</vt:lpwstr>
  </property>
  <property fmtid="{D5CDD505-2E9C-101B-9397-08002B2CF9AE}" pid="18" name="Protocol">
    <vt:lpwstr>off</vt:lpwstr>
  </property>
  <property fmtid="{D5CDD505-2E9C-101B-9397-08002B2CF9AE}" pid="19" name="Site">
    <vt:lpwstr>/locator.aspx</vt:lpwstr>
  </property>
  <property fmtid="{D5CDD505-2E9C-101B-9397-08002B2CF9AE}" pid="20" name="FileID">
    <vt:lpwstr>2475888</vt:lpwstr>
  </property>
  <property fmtid="{D5CDD505-2E9C-101B-9397-08002B2CF9AE}" pid="21" name="VerID">
    <vt:lpwstr>0</vt:lpwstr>
  </property>
  <property fmtid="{D5CDD505-2E9C-101B-9397-08002B2CF9AE}" pid="22" name="FilePath">
    <vt:lpwstr>\\ADMEFI01\eDocUsers\work\adm\katin</vt:lpwstr>
  </property>
  <property fmtid="{D5CDD505-2E9C-101B-9397-08002B2CF9AE}" pid="23" name="FileName">
    <vt:lpwstr>17-031294-9 Udkast til miljøgodkendelse 2475888_1705407_0.DOCX</vt:lpwstr>
  </property>
  <property fmtid="{D5CDD505-2E9C-101B-9397-08002B2CF9AE}" pid="24" name="FullFileName">
    <vt:lpwstr>\\ADMEFI01\eDocUsers\work\adm\katin\17-031294-9 Udkast til miljøgodkendelse 2475888_1705407_0.DOCX</vt:lpwstr>
  </property>
</Properties>
</file>