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9458A9" w:rsidRPr="00954549" w:rsidTr="00C916EF">
        <w:tc>
          <w:tcPr>
            <w:tcW w:w="5000" w:type="pct"/>
            <w:gridSpan w:val="4"/>
            <w:shd w:val="clear" w:color="auto" w:fill="92D050"/>
          </w:tcPr>
          <w:p w:rsidR="009458A9" w:rsidRPr="00954549" w:rsidRDefault="009458A9" w:rsidP="00C916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9458A9" w:rsidRPr="00611ACB" w:rsidTr="00C916EF">
        <w:tc>
          <w:tcPr>
            <w:tcW w:w="110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A-Z Rens</w:t>
            </w:r>
          </w:p>
        </w:tc>
        <w:tc>
          <w:tcPr>
            <w:tcW w:w="109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cstheme="minorHAnsi"/>
                <w:sz w:val="20"/>
                <w:szCs w:val="20"/>
              </w:rPr>
              <w:t>GEO-2020-00240</w:t>
            </w:r>
          </w:p>
        </w:tc>
      </w:tr>
      <w:tr w:rsidR="009458A9" w:rsidRPr="004A4546" w:rsidTr="00C916EF">
        <w:tc>
          <w:tcPr>
            <w:tcW w:w="110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Ordrup Jagtvej 60</w:t>
            </w:r>
          </w:p>
        </w:tc>
        <w:tc>
          <w:tcPr>
            <w:tcW w:w="109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Renseri</w:t>
            </w:r>
          </w:p>
        </w:tc>
      </w:tr>
      <w:tr w:rsidR="009458A9" w:rsidRPr="00E5308B" w:rsidTr="00C916EF">
        <w:tc>
          <w:tcPr>
            <w:tcW w:w="110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25701909</w:t>
            </w:r>
          </w:p>
        </w:tc>
        <w:tc>
          <w:tcPr>
            <w:tcW w:w="109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15 september 2020</w:t>
            </w:r>
          </w:p>
        </w:tc>
      </w:tr>
      <w:tr w:rsidR="009458A9" w:rsidRPr="00E5308B" w:rsidTr="00C916EF">
        <w:tc>
          <w:tcPr>
            <w:tcW w:w="110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Kontaktperson</w:t>
            </w:r>
          </w:p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Anjum Rashid</w:t>
            </w:r>
          </w:p>
        </w:tc>
        <w:tc>
          <w:tcPr>
            <w:tcW w:w="109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Emilie Qvistgaard Springer Rasmus Bach Lander</w:t>
            </w:r>
          </w:p>
        </w:tc>
      </w:tr>
      <w:tr w:rsidR="009458A9" w:rsidRPr="00531F22" w:rsidTr="00C916EF">
        <w:tc>
          <w:tcPr>
            <w:tcW w:w="110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anjum-r@hotmail.com</w:t>
            </w:r>
          </w:p>
        </w:tc>
        <w:tc>
          <w:tcPr>
            <w:tcW w:w="109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9458A9" w:rsidRPr="009458A9" w:rsidRDefault="009458A9" w:rsidP="00C916EF">
            <w:pPr>
              <w:rPr>
                <w:rFonts w:eastAsia="Calibri"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Anjum Rashid</w:t>
            </w:r>
          </w:p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458A9" w:rsidRPr="00954549" w:rsidTr="00C916EF">
        <w:tc>
          <w:tcPr>
            <w:tcW w:w="1103" w:type="pct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cstheme="minorHAnsi"/>
                <w:sz w:val="20"/>
                <w:szCs w:val="20"/>
              </w:rPr>
              <w:t xml:space="preserve">Basistilsyn </w:t>
            </w:r>
            <w:r w:rsidRPr="009458A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9458A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404D3">
              <w:rPr>
                <w:rFonts w:cstheme="minorHAnsi"/>
                <w:sz w:val="20"/>
                <w:szCs w:val="20"/>
              </w:rPr>
            </w:r>
            <w:r w:rsidR="008404D3">
              <w:rPr>
                <w:rFonts w:cstheme="minorHAnsi"/>
                <w:sz w:val="20"/>
                <w:szCs w:val="20"/>
              </w:rPr>
              <w:fldChar w:fldCharType="separate"/>
            </w:r>
            <w:r w:rsidRPr="009458A9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  <w:r w:rsidRPr="009458A9">
              <w:rPr>
                <w:rFonts w:cstheme="minorHAnsi"/>
                <w:sz w:val="20"/>
                <w:szCs w:val="20"/>
              </w:rPr>
              <w:t xml:space="preserve">  Tilsynskampagne  </w:t>
            </w:r>
            <w:r w:rsidRPr="009458A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458A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404D3">
              <w:rPr>
                <w:rFonts w:cstheme="minorHAnsi"/>
                <w:sz w:val="20"/>
                <w:szCs w:val="20"/>
              </w:rPr>
            </w:r>
            <w:r w:rsidR="008404D3">
              <w:rPr>
                <w:rFonts w:cstheme="minorHAnsi"/>
                <w:sz w:val="20"/>
                <w:szCs w:val="20"/>
              </w:rPr>
              <w:fldChar w:fldCharType="separate"/>
            </w:r>
            <w:r w:rsidRPr="009458A9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  <w:r w:rsidRPr="009458A9">
              <w:rPr>
                <w:rFonts w:cstheme="minorHAnsi"/>
                <w:sz w:val="20"/>
                <w:szCs w:val="20"/>
              </w:rPr>
              <w:t xml:space="preserve"> Opfølgende tilsyn </w:t>
            </w:r>
            <w:r w:rsidRPr="009458A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458A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404D3">
              <w:rPr>
                <w:rFonts w:cstheme="minorHAnsi"/>
                <w:sz w:val="20"/>
                <w:szCs w:val="20"/>
              </w:rPr>
            </w:r>
            <w:r w:rsidR="008404D3">
              <w:rPr>
                <w:rFonts w:cstheme="minorHAnsi"/>
                <w:sz w:val="20"/>
                <w:szCs w:val="20"/>
              </w:rPr>
              <w:fldChar w:fldCharType="separate"/>
            </w:r>
            <w:r w:rsidRPr="009458A9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9458A9" w:rsidRPr="00954549" w:rsidTr="00C916EF">
        <w:tc>
          <w:tcPr>
            <w:tcW w:w="5000" w:type="pct"/>
            <w:gridSpan w:val="4"/>
            <w:shd w:val="clear" w:color="auto" w:fill="92D050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Beskrivelse af virksomheden</w:t>
            </w:r>
          </w:p>
        </w:tc>
      </w:tr>
      <w:tr w:rsidR="009458A9" w:rsidRPr="00712032" w:rsidTr="00C916EF">
        <w:tc>
          <w:tcPr>
            <w:tcW w:w="5000" w:type="pct"/>
            <w:gridSpan w:val="4"/>
            <w:shd w:val="clear" w:color="auto" w:fill="auto"/>
          </w:tcPr>
          <w:p w:rsidR="009458A9" w:rsidRPr="009458A9" w:rsidRDefault="009458A9" w:rsidP="00C916EF">
            <w:pPr>
              <w:rPr>
                <w:rFonts w:eastAsia="Calibri"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 xml:space="preserve">Der har ligget renseri på adressen formentlig siden 1960erne, og nuværende ejer overtog driften i foråret 2013. Aktiviteter på virksomheden: Der udføres renseri-aktiviteter, og virksomheden beskæftiger foruden ejer en medarbejder. Åbningstiden er 8-17.30 hver dag og 10-14 lørdage. </w:t>
            </w:r>
          </w:p>
          <w:p w:rsidR="009458A9" w:rsidRPr="009458A9" w:rsidRDefault="009458A9" w:rsidP="00C916EF">
            <w:pPr>
              <w:rPr>
                <w:rFonts w:eastAsia="Calibri"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 xml:space="preserve">Ved tilsynet blev virksomhedens samlede miljøforhold gennemgået. </w:t>
            </w:r>
          </w:p>
          <w:p w:rsidR="009458A9" w:rsidRPr="009458A9" w:rsidRDefault="009458A9" w:rsidP="00C916EF">
            <w:pPr>
              <w:rPr>
                <w:rFonts w:eastAsia="Calibri"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 xml:space="preserve">Virksomheden er omfattet af bekendtgørelse om etablering og drift af renserier, </w:t>
            </w:r>
            <w:proofErr w:type="spellStart"/>
            <w:r w:rsidRPr="009458A9">
              <w:rPr>
                <w:rFonts w:eastAsia="Calibri" w:cstheme="minorHAnsi"/>
                <w:sz w:val="20"/>
                <w:szCs w:val="20"/>
              </w:rPr>
              <w:t>bek</w:t>
            </w:r>
            <w:proofErr w:type="spellEnd"/>
            <w:r w:rsidRPr="009458A9">
              <w:rPr>
                <w:rFonts w:eastAsia="Calibri" w:cstheme="minorHAnsi"/>
                <w:sz w:val="20"/>
                <w:szCs w:val="20"/>
              </w:rPr>
              <w:t xml:space="preserve">. nr. 1457 af 07/12/2015 samt bekendtgørelse om anlæg og aktiviteter, hvor der bruges organiske opløsningsmidler, (VOC-bekendtgørelsen) </w:t>
            </w:r>
            <w:proofErr w:type="spellStart"/>
            <w:r w:rsidRPr="009458A9">
              <w:rPr>
                <w:rFonts w:eastAsia="Calibri" w:cstheme="minorHAnsi"/>
                <w:sz w:val="20"/>
                <w:szCs w:val="20"/>
              </w:rPr>
              <w:t>bek</w:t>
            </w:r>
            <w:proofErr w:type="spellEnd"/>
            <w:r w:rsidRPr="009458A9">
              <w:rPr>
                <w:rFonts w:eastAsia="Calibri" w:cstheme="minorHAnsi"/>
                <w:sz w:val="20"/>
                <w:szCs w:val="20"/>
              </w:rPr>
              <w:t>. nr. 1491 af 07/12/2015 (emissionsgrænseværdi 20 g/kg renset tøj, kemisk rensning, fremgår af bilag 2).</w:t>
            </w:r>
          </w:p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Afstand til forureningsfølsomt område: under 20 meter. Renseriet er beliggende i stueetage i beboelsesejendom.</w:t>
            </w:r>
          </w:p>
        </w:tc>
      </w:tr>
      <w:tr w:rsidR="009458A9" w:rsidRPr="00954549" w:rsidTr="00C916EF">
        <w:tc>
          <w:tcPr>
            <w:tcW w:w="5000" w:type="pct"/>
            <w:gridSpan w:val="4"/>
            <w:shd w:val="clear" w:color="auto" w:fill="92D050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Egenkontrol/Rapportering</w:t>
            </w:r>
          </w:p>
        </w:tc>
      </w:tr>
      <w:tr w:rsidR="009458A9" w:rsidRPr="00970888" w:rsidTr="00C916EF">
        <w:tc>
          <w:tcPr>
            <w:tcW w:w="5000" w:type="pct"/>
            <w:gridSpan w:val="4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b/>
                <w:sz w:val="20"/>
                <w:szCs w:val="20"/>
              </w:rPr>
            </w:pPr>
            <w:r w:rsidRPr="009458A9">
              <w:rPr>
                <w:rFonts w:cstheme="minorHAnsi"/>
                <w:sz w:val="20"/>
                <w:szCs w:val="20"/>
              </w:rPr>
              <w:t xml:space="preserve">Emissionsgrænseværdien på 20g/kg er ikke overholdt. Natur og Miljø indskærper at virksomheden skal overholde grænseværdien. Vi følger op på dette ved tilsyn næste år.  </w:t>
            </w:r>
          </w:p>
        </w:tc>
      </w:tr>
      <w:tr w:rsidR="009458A9" w:rsidRPr="00954549" w:rsidTr="00C916EF">
        <w:tc>
          <w:tcPr>
            <w:tcW w:w="5000" w:type="pct"/>
            <w:gridSpan w:val="4"/>
            <w:shd w:val="clear" w:color="auto" w:fill="92D050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Jordforurening</w:t>
            </w:r>
          </w:p>
        </w:tc>
      </w:tr>
      <w:tr w:rsidR="009458A9" w:rsidRPr="00954549" w:rsidTr="00C916EF">
        <w:tc>
          <w:tcPr>
            <w:tcW w:w="5000" w:type="pct"/>
            <w:gridSpan w:val="4"/>
            <w:shd w:val="clear" w:color="auto" w:fill="auto"/>
          </w:tcPr>
          <w:p w:rsidR="009458A9" w:rsidRPr="009458A9" w:rsidRDefault="009458A9" w:rsidP="00C916EF">
            <w:pPr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9458A9">
              <w:rPr>
                <w:rFonts w:eastAsia="Calibri" w:cstheme="minorHAnsi"/>
                <w:sz w:val="20"/>
                <w:szCs w:val="20"/>
              </w:rPr>
              <w:t>Ejendommen er forureningskortlagt på V2 den 3. januar 2002, ændring i matrikelkort. Kortlægningsbrev dateret 6. november 2001. Ejendommen er forureningskortlagt på baggrund af undersøgelse, hvor der er påvist forurening med klorerede opløsningsmidler (</w:t>
            </w:r>
            <w:proofErr w:type="spellStart"/>
            <w:r w:rsidRPr="009458A9">
              <w:rPr>
                <w:rFonts w:eastAsia="Calibri" w:cstheme="minorHAnsi"/>
                <w:sz w:val="20"/>
                <w:szCs w:val="20"/>
              </w:rPr>
              <w:t>tetraklorethylen</w:t>
            </w:r>
            <w:proofErr w:type="spellEnd"/>
            <w:r w:rsidRPr="009458A9">
              <w:rPr>
                <w:rFonts w:eastAsia="Calibri" w:cstheme="minorHAnsi"/>
                <w:sz w:val="20"/>
                <w:szCs w:val="20"/>
              </w:rPr>
              <w:t>).</w:t>
            </w:r>
            <w:r w:rsidRPr="009458A9">
              <w:rPr>
                <w:rFonts w:eastAsia="Calibri" w:cstheme="minorHAnsi"/>
                <w:color w:val="FF0000"/>
                <w:sz w:val="20"/>
                <w:szCs w:val="20"/>
              </w:rPr>
              <w:t xml:space="preserve"> </w:t>
            </w:r>
            <w:r w:rsidRPr="009458A9">
              <w:rPr>
                <w:rFonts w:eastAsia="Calibri" w:cstheme="minorHAnsi"/>
                <w:sz w:val="20"/>
                <w:szCs w:val="20"/>
              </w:rPr>
              <w:t>Der er ikke konstateret ny jordforurening ved tilsynet.</w:t>
            </w:r>
          </w:p>
        </w:tc>
      </w:tr>
      <w:tr w:rsidR="009458A9" w:rsidRPr="00954549" w:rsidTr="00C916EF">
        <w:tc>
          <w:tcPr>
            <w:tcW w:w="5000" w:type="pct"/>
            <w:gridSpan w:val="4"/>
            <w:shd w:val="clear" w:color="auto" w:fill="92D050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cstheme="minorHAnsi"/>
                <w:b/>
                <w:sz w:val="20"/>
                <w:szCs w:val="20"/>
              </w:rPr>
              <w:t>Håndhævelser</w:t>
            </w:r>
          </w:p>
        </w:tc>
      </w:tr>
      <w:tr w:rsidR="009458A9" w:rsidRPr="00954549" w:rsidTr="00C916EF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458A9" w:rsidRPr="00954549" w:rsidTr="00C916EF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cstheme="minorHAnsi"/>
                <w:b/>
                <w:color w:val="000000" w:themeColor="text1"/>
                <w:sz w:val="20"/>
                <w:szCs w:val="20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</w:t>
            </w:r>
          </w:p>
        </w:tc>
      </w:tr>
      <w:tr w:rsidR="009458A9" w:rsidRPr="00954549" w:rsidTr="00C916EF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9458A9" w:rsidRPr="009458A9" w:rsidRDefault="009458A9" w:rsidP="00C916EF">
            <w:pPr>
              <w:rPr>
                <w:rFonts w:cstheme="minorHAnsi"/>
                <w:sz w:val="20"/>
                <w:szCs w:val="20"/>
              </w:rPr>
            </w:pPr>
            <w:r w:rsidRPr="009458A9">
              <w:rPr>
                <w:rFonts w:cstheme="minorHAnsi"/>
                <w:sz w:val="20"/>
                <w:szCs w:val="20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9458A9" w:rsidRPr="009458A9" w:rsidRDefault="008404D3" w:rsidP="00C916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07/10-2020</w:t>
            </w:r>
          </w:p>
        </w:tc>
      </w:tr>
    </w:tbl>
    <w:p w:rsidR="00B809A9" w:rsidRDefault="008404D3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A9"/>
    <w:rsid w:val="001E1EDE"/>
    <w:rsid w:val="008404D3"/>
    <w:rsid w:val="009458A9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DB28"/>
  <w15:chartTrackingRefBased/>
  <w15:docId w15:val="{A96B1D31-28A5-44F6-86F4-0BEBB3EF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8A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4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2020-10-07T07:00:00Z</dcterms:created>
  <dcterms:modified xsi:type="dcterms:W3CDTF">2020-10-07T08:16:00Z</dcterms:modified>
</cp:coreProperties>
</file>