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vertAnchor="page" w:horzAnchor="page" w:tblpX="1305" w:tblpY="1929"/>
        <w:tblOverlap w:val="never"/>
        <w:tblW w:w="6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0"/>
      </w:tblGrid>
      <w:tr w:rsidR="00BA0C86" w:rsidRPr="000F5A2D" w14:paraId="1B2667C9" w14:textId="77777777" w:rsidTr="009678EA">
        <w:trPr>
          <w:cantSplit/>
          <w:trHeight w:hRule="exact" w:val="170"/>
        </w:trPr>
        <w:tc>
          <w:tcPr>
            <w:tcW w:w="6010" w:type="dxa"/>
            <w:tcBorders>
              <w:bottom w:val="single" w:sz="4" w:space="0" w:color="auto"/>
            </w:tcBorders>
            <w:vAlign w:val="bottom"/>
          </w:tcPr>
          <w:p w14:paraId="23374A34" w14:textId="77777777" w:rsidR="00677CFF" w:rsidRPr="000F5A2D" w:rsidRDefault="000F5A2D" w:rsidP="000F5A2D">
            <w:pPr>
              <w:pStyle w:val="Returadresse"/>
            </w:pPr>
            <w:bookmarkStart w:id="0" w:name="bmkReturnAddress"/>
            <w:bookmarkStart w:id="1" w:name="_GoBack"/>
            <w:bookmarkEnd w:id="0"/>
            <w:bookmarkEnd w:id="1"/>
            <w:r w:rsidRPr="000F5A2D">
              <w:rPr>
                <w:rFonts w:cs="Arial"/>
              </w:rPr>
              <w:t>Hvidovre Kommune, Hvidovrevej 278, 2650 Hvidovre</w:t>
            </w:r>
          </w:p>
        </w:tc>
      </w:tr>
      <w:tr w:rsidR="00677CFF" w:rsidRPr="000F5A2D" w14:paraId="5D788FDA" w14:textId="77777777" w:rsidTr="009678EA">
        <w:trPr>
          <w:cantSplit/>
          <w:trHeight w:hRule="exact" w:val="113"/>
        </w:trPr>
        <w:tc>
          <w:tcPr>
            <w:tcW w:w="6010" w:type="dxa"/>
            <w:tcBorders>
              <w:top w:val="single" w:sz="4" w:space="0" w:color="auto"/>
            </w:tcBorders>
          </w:tcPr>
          <w:p w14:paraId="2B685B05" w14:textId="77777777" w:rsidR="00677CFF" w:rsidRPr="000F5A2D" w:rsidRDefault="00677CFF" w:rsidP="002E1185"/>
        </w:tc>
      </w:tr>
      <w:tr w:rsidR="00677CFF" w:rsidRPr="000F5A2D" w14:paraId="37B02DEF" w14:textId="77777777" w:rsidTr="009678EA">
        <w:trPr>
          <w:cantSplit/>
          <w:trHeight w:hRule="exact" w:val="1361"/>
        </w:trPr>
        <w:tc>
          <w:tcPr>
            <w:tcW w:w="6010" w:type="dxa"/>
          </w:tcPr>
          <w:p w14:paraId="75339182" w14:textId="77777777" w:rsidR="000F5A2D" w:rsidRPr="000F5A2D" w:rsidRDefault="009C0AAC" w:rsidP="000F5A2D">
            <w:pPr>
              <w:rPr>
                <w:rFonts w:cs="Arial"/>
              </w:rPr>
            </w:pPr>
            <w:bookmarkStart w:id="2" w:name="bmkReceiver"/>
            <w:bookmarkEnd w:id="2"/>
            <w:r>
              <w:rPr>
                <w:rFonts w:cs="Arial"/>
              </w:rPr>
              <w:t>Elkjærs Auto</w:t>
            </w:r>
          </w:p>
          <w:p w14:paraId="566216F8" w14:textId="77777777" w:rsidR="000F5A2D" w:rsidRPr="000F5A2D" w:rsidRDefault="000F5A2D" w:rsidP="000F5A2D">
            <w:pPr>
              <w:rPr>
                <w:rFonts w:cs="Arial"/>
              </w:rPr>
            </w:pPr>
            <w:r w:rsidRPr="000F5A2D">
              <w:rPr>
                <w:rFonts w:cs="Arial"/>
              </w:rPr>
              <w:t>Mågevej 40</w:t>
            </w:r>
          </w:p>
          <w:p w14:paraId="0C1813EB" w14:textId="77777777" w:rsidR="00677CFF" w:rsidRDefault="000F5A2D" w:rsidP="000F5A2D">
            <w:pPr>
              <w:rPr>
                <w:rFonts w:cs="Arial"/>
              </w:rPr>
            </w:pPr>
            <w:r w:rsidRPr="000F5A2D">
              <w:rPr>
                <w:rFonts w:cs="Arial"/>
              </w:rPr>
              <w:t>2650 Hvidovre</w:t>
            </w:r>
          </w:p>
          <w:p w14:paraId="12C0E076" w14:textId="77777777" w:rsidR="009C0AAC" w:rsidRDefault="009C0AAC" w:rsidP="000F5A2D">
            <w:r>
              <w:t>Att.: Per Elkjær</w:t>
            </w:r>
          </w:p>
          <w:p w14:paraId="0C6FCA4A" w14:textId="77777777" w:rsidR="009C0AAC" w:rsidRPr="000F5A2D" w:rsidRDefault="009C0AAC" w:rsidP="000F5A2D">
            <w:r>
              <w:t xml:space="preserve">CVR. -nr.: </w:t>
            </w:r>
            <w:r w:rsidRPr="009C0AAC">
              <w:t>38753746</w:t>
            </w:r>
          </w:p>
        </w:tc>
      </w:tr>
    </w:tbl>
    <w:tbl>
      <w:tblPr>
        <w:tblStyle w:val="Tabel-Gitter"/>
        <w:tblpPr w:vertAnchor="page" w:horzAnchor="page" w:tblpX="9016" w:tblpY="27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</w:tblGrid>
      <w:tr w:rsidR="00A44D65" w:rsidRPr="000F5A2D" w14:paraId="2ADCEE01" w14:textId="77777777" w:rsidTr="00517C38">
        <w:tc>
          <w:tcPr>
            <w:tcW w:w="2438" w:type="dxa"/>
          </w:tcPr>
          <w:p w14:paraId="7CDEF460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bookmarkStart w:id="3" w:name="bmkSender"/>
            <w:bookmarkEnd w:id="3"/>
            <w:r w:rsidRPr="000F5A2D">
              <w:rPr>
                <w:rFonts w:cs="Arial"/>
              </w:rPr>
              <w:t>Hvidovre Kommune</w:t>
            </w:r>
          </w:p>
          <w:p w14:paraId="1051FCD1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>Hvidovrevej 278</w:t>
            </w:r>
          </w:p>
          <w:p w14:paraId="345C8DCE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>2650 Hvidovre</w:t>
            </w:r>
          </w:p>
          <w:p w14:paraId="5DB8F44C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</w:p>
          <w:p w14:paraId="1B80E6FF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>Center for Plan og Miljø</w:t>
            </w:r>
          </w:p>
          <w:p w14:paraId="3B2A80E1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>Miljø</w:t>
            </w:r>
          </w:p>
          <w:p w14:paraId="689F1313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 xml:space="preserve">Miljømedarbejder: </w:t>
            </w:r>
          </w:p>
          <w:p w14:paraId="39ABA9DA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>Rikke Højmark Vienberg</w:t>
            </w:r>
          </w:p>
          <w:p w14:paraId="099FE3E5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</w:p>
          <w:p w14:paraId="55F6778C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>Telefon: 3639 3582</w:t>
            </w:r>
          </w:p>
          <w:p w14:paraId="6B5507E7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>Afd. telefon: 3639 3580</w:t>
            </w:r>
          </w:p>
          <w:p w14:paraId="381D2526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>Mobil: 4185 0367</w:t>
            </w:r>
          </w:p>
          <w:p w14:paraId="512702F0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</w:p>
          <w:p w14:paraId="60A88CC0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>E-mail: rhv@hvidovre.dk</w:t>
            </w:r>
          </w:p>
          <w:p w14:paraId="3D2C7A3E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>Afd. e-mail: miljo@hvidovre.</w:t>
            </w:r>
            <w:r w:rsidR="009C0AAC">
              <w:rPr>
                <w:rFonts w:cs="Arial"/>
              </w:rPr>
              <w:t>dk</w:t>
            </w:r>
          </w:p>
          <w:p w14:paraId="6E5A63DA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</w:p>
          <w:p w14:paraId="1CB59F67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>Sagsnr.: 19/28336</w:t>
            </w:r>
          </w:p>
          <w:p w14:paraId="7EB0F9F9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 xml:space="preserve">Doknr.: </w:t>
            </w:r>
            <w:r w:rsidR="00BC6450">
              <w:rPr>
                <w:rFonts w:cs="Arial"/>
              </w:rPr>
              <w:t>260401/19</w:t>
            </w:r>
          </w:p>
          <w:p w14:paraId="6672B134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</w:p>
          <w:p w14:paraId="5904F985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  <w:r w:rsidRPr="000F5A2D">
              <w:rPr>
                <w:rFonts w:cs="Arial"/>
              </w:rPr>
              <w:t>Dato: 18-09-2019</w:t>
            </w:r>
          </w:p>
          <w:p w14:paraId="2EE55728" w14:textId="77777777" w:rsidR="000F5A2D" w:rsidRPr="000F5A2D" w:rsidRDefault="000F5A2D" w:rsidP="000F5A2D">
            <w:pPr>
              <w:pStyle w:val="Lilletekst"/>
              <w:rPr>
                <w:rFonts w:cs="Arial"/>
              </w:rPr>
            </w:pPr>
          </w:p>
          <w:p w14:paraId="2F4D6C54" w14:textId="77777777" w:rsidR="000F5A2D" w:rsidRDefault="000F5A2D" w:rsidP="000F5A2D">
            <w:pPr>
              <w:pStyle w:val="Lilletekst"/>
            </w:pPr>
            <w:r>
              <w:t>Rådhusets åbningstider:</w:t>
            </w:r>
          </w:p>
          <w:p w14:paraId="4841A157" w14:textId="77777777" w:rsidR="000F5A2D" w:rsidRDefault="000F5A2D" w:rsidP="000F5A2D">
            <w:pPr>
              <w:pStyle w:val="Lilletekst"/>
            </w:pPr>
          </w:p>
          <w:p w14:paraId="18D763BE" w14:textId="77777777" w:rsidR="000F5A2D" w:rsidRDefault="000F5A2D" w:rsidP="000F5A2D">
            <w:pPr>
              <w:pStyle w:val="Lilletekst"/>
            </w:pPr>
            <w:r>
              <w:t>Mandag-onsdag:</w:t>
            </w:r>
            <w:r>
              <w:tab/>
              <w:t>10:00-14.30</w:t>
            </w:r>
          </w:p>
          <w:p w14:paraId="1A1A4166" w14:textId="77777777" w:rsidR="000F5A2D" w:rsidRDefault="000F5A2D" w:rsidP="000F5A2D">
            <w:pPr>
              <w:pStyle w:val="Lilletekst"/>
            </w:pPr>
            <w:r>
              <w:t>Torsdag:</w:t>
            </w:r>
            <w:r>
              <w:tab/>
              <w:t>13:00-17.30</w:t>
            </w:r>
          </w:p>
          <w:p w14:paraId="7C4BA391" w14:textId="77777777" w:rsidR="000F5A2D" w:rsidRDefault="000F5A2D" w:rsidP="000F5A2D">
            <w:pPr>
              <w:pStyle w:val="Lilletekst"/>
            </w:pPr>
            <w:r>
              <w:t>Fredag:</w:t>
            </w:r>
            <w:r>
              <w:tab/>
              <w:t>10:00-13.30</w:t>
            </w:r>
          </w:p>
          <w:p w14:paraId="7CCEF6BF" w14:textId="77777777" w:rsidR="00A44D65" w:rsidRPr="000F5A2D" w:rsidRDefault="00A44D65" w:rsidP="000F5A2D">
            <w:pPr>
              <w:pStyle w:val="Lilletekst"/>
            </w:pPr>
          </w:p>
        </w:tc>
      </w:tr>
    </w:tbl>
    <w:p w14:paraId="78A37680" w14:textId="77777777" w:rsidR="00183C54" w:rsidRPr="000F5A2D" w:rsidRDefault="009C0AAC" w:rsidP="000F5A2D">
      <w:pPr>
        <w:pStyle w:val="Overskrift1"/>
      </w:pPr>
      <w:bookmarkStart w:id="4" w:name="bmkHeader"/>
      <w:bookmarkEnd w:id="4"/>
      <w:r>
        <w:rPr>
          <w:rFonts w:cs="Arial"/>
        </w:rPr>
        <w:t>T</w:t>
      </w:r>
      <w:r w:rsidR="000F5A2D" w:rsidRPr="000F5A2D">
        <w:rPr>
          <w:rFonts w:cs="Arial"/>
        </w:rPr>
        <w:t>ilsynsrapport til Elkjærs autoværksted ApS</w:t>
      </w:r>
    </w:p>
    <w:p w14:paraId="3205FA0C" w14:textId="77777777" w:rsidR="00A44D65" w:rsidRPr="000F5A2D" w:rsidRDefault="00A44D65" w:rsidP="00304C77"/>
    <w:p w14:paraId="4FCA2B2B" w14:textId="77777777" w:rsidR="009C0AAC" w:rsidRDefault="009C0AAC" w:rsidP="009C0AAC">
      <w:r>
        <w:t xml:space="preserve">Hvidovre Kommune, Center for Plan og Miljø, har </w:t>
      </w:r>
      <w:bookmarkStart w:id="5" w:name="seneste_tilsyn"/>
      <w:r>
        <w:t>mandag den 16. september 2019</w:t>
      </w:r>
      <w:bookmarkEnd w:id="5"/>
      <w:r>
        <w:t xml:space="preserve"> været på miljøtilsyn hos Elkjærs autoværksted ApS </w:t>
      </w:r>
    </w:p>
    <w:p w14:paraId="19E6EC69" w14:textId="77777777" w:rsidR="009C0AAC" w:rsidRDefault="009C0AAC" w:rsidP="009C0AAC"/>
    <w:p w14:paraId="4B083F2D" w14:textId="77777777" w:rsidR="009C0AAC" w:rsidRDefault="009C0AAC" w:rsidP="009C0AAC">
      <w:r>
        <w:t xml:space="preserve">Ved tilsynet var virksomheden repræsenteret ved </w:t>
      </w:r>
      <w:bookmarkStart w:id="6" w:name="sagsbeh_navn_2"/>
      <w:r w:rsidR="0042217A">
        <w:t>Per Elkjær</w:t>
      </w:r>
      <w:bookmarkEnd w:id="6"/>
      <w:r w:rsidR="0042217A">
        <w:t xml:space="preserve"> o</w:t>
      </w:r>
      <w:r>
        <w:t xml:space="preserve">g Hvidovre Kommune var repræsenteret ved </w:t>
      </w:r>
      <w:r w:rsidR="0042217A">
        <w:t>Rikke Vienberg</w:t>
      </w:r>
      <w:r>
        <w:t>.</w:t>
      </w:r>
    </w:p>
    <w:p w14:paraId="166C82AF" w14:textId="77777777" w:rsidR="009C0AAC" w:rsidRDefault="009C0AAC" w:rsidP="009C0AAC"/>
    <w:p w14:paraId="5BDE252D" w14:textId="77777777" w:rsidR="009C0AAC" w:rsidRDefault="009C0AAC" w:rsidP="009C0AAC">
      <w:r>
        <w:t>Virksomheden er omfattet af brugerbetalingsbekendtgørelsen</w:t>
      </w:r>
      <w:r>
        <w:rPr>
          <w:rStyle w:val="Fodnotehenvisning"/>
        </w:rPr>
        <w:footnoteReference w:id="1"/>
      </w:r>
      <w:r>
        <w:t>.</w:t>
      </w:r>
    </w:p>
    <w:p w14:paraId="744512A0" w14:textId="77777777" w:rsidR="009C0AAC" w:rsidRDefault="009C0AAC" w:rsidP="009C0AAC"/>
    <w:p w14:paraId="18E877D1" w14:textId="77777777" w:rsidR="009C0AAC" w:rsidRDefault="009C0AAC" w:rsidP="009C0AAC">
      <w:r>
        <w:t xml:space="preserve">Tilsynet var et </w:t>
      </w:r>
      <w:r w:rsidR="0042217A">
        <w:t>miljø basist</w:t>
      </w:r>
      <w:r>
        <w:t>ilsyn, og der blev ført tilsyn med de ydre miljøforhold på hele virksomheden.</w:t>
      </w:r>
    </w:p>
    <w:p w14:paraId="294951C9" w14:textId="77777777" w:rsidR="009C0AAC" w:rsidRDefault="009C0AAC" w:rsidP="009C0AAC"/>
    <w:p w14:paraId="7CD36315" w14:textId="77777777" w:rsidR="009C0AAC" w:rsidRDefault="009C0AAC" w:rsidP="009C0AAC">
      <w:pPr>
        <w:rPr>
          <w:b/>
        </w:rPr>
      </w:pPr>
      <w:r>
        <w:rPr>
          <w:b/>
        </w:rPr>
        <w:t>Håndhævelser</w:t>
      </w:r>
    </w:p>
    <w:p w14:paraId="548D1F61" w14:textId="77777777" w:rsidR="009C0AAC" w:rsidRDefault="009C0AAC" w:rsidP="009C0AAC">
      <w:r>
        <w:t>Der blev på tilsynet meddelt følgende håndhævelser</w:t>
      </w:r>
      <w:r w:rsidR="00A11B8F">
        <w:t>, se tabel 1.</w:t>
      </w:r>
    </w:p>
    <w:p w14:paraId="44F9A4BB" w14:textId="77777777" w:rsidR="00461F60" w:rsidRDefault="00461F60" w:rsidP="009C0AAC"/>
    <w:p w14:paraId="38316144" w14:textId="77777777" w:rsidR="00461F60" w:rsidRPr="00A11B8F" w:rsidRDefault="00461F60" w:rsidP="009C0AAC">
      <w:pPr>
        <w:rPr>
          <w:sz w:val="18"/>
          <w:szCs w:val="18"/>
        </w:rPr>
      </w:pPr>
      <w:r w:rsidRPr="00A11B8F">
        <w:rPr>
          <w:sz w:val="18"/>
          <w:szCs w:val="18"/>
        </w:rPr>
        <w:t xml:space="preserve">Tabel 1: Oversigt over </w:t>
      </w:r>
      <w:r w:rsidR="00A11B8F">
        <w:rPr>
          <w:sz w:val="18"/>
          <w:szCs w:val="18"/>
        </w:rPr>
        <w:t>håndhævelser som følge af tilsynet den 16. september 2019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6"/>
        <w:gridCol w:w="4548"/>
      </w:tblGrid>
      <w:tr w:rsidR="009C0AAC" w:rsidRPr="000538F1" w14:paraId="1727CC63" w14:textId="77777777" w:rsidTr="003D0E81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448B" w14:textId="77777777" w:rsidR="009C0AAC" w:rsidRPr="000538F1" w:rsidRDefault="009C0AAC" w:rsidP="003D0E81">
            <w:pPr>
              <w:rPr>
                <w:b/>
              </w:rPr>
            </w:pPr>
            <w:r w:rsidRPr="000538F1">
              <w:rPr>
                <w:b/>
              </w:rPr>
              <w:t>Type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7657" w14:textId="77777777" w:rsidR="009C0AAC" w:rsidRPr="000538F1" w:rsidRDefault="009C0AAC" w:rsidP="003D0E81">
            <w:pPr>
              <w:rPr>
                <w:b/>
              </w:rPr>
            </w:pPr>
            <w:r w:rsidRPr="000538F1">
              <w:rPr>
                <w:b/>
              </w:rPr>
              <w:t xml:space="preserve">Beskrivelse af håndhævelse </w:t>
            </w:r>
          </w:p>
        </w:tc>
      </w:tr>
      <w:tr w:rsidR="009C0AAC" w14:paraId="493D7322" w14:textId="77777777" w:rsidTr="003D0E81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134" w14:textId="77777777" w:rsidR="009C0AAC" w:rsidRDefault="0042217A" w:rsidP="003D0E81">
            <w:r>
              <w:t>Indskærpelse af kommunens forskrift for opbevaring af olie og kemikalier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D6B" w14:textId="77777777" w:rsidR="0042217A" w:rsidRDefault="0042217A" w:rsidP="0042217A">
            <w:pPr>
              <w:spacing w:before="40" w:after="40"/>
            </w:pPr>
            <w:r>
              <w:t>Virksomheden skal sikre at farligt affald, herunder olie og kemikalier opbevares så der ikke er risiko for at d</w:t>
            </w:r>
            <w:r w:rsidR="00F11840">
              <w:t>er forårsages en jord- eller grundvandsforurening. Eller at olie- og kemikalier ledes til afløb.</w:t>
            </w:r>
          </w:p>
          <w:p w14:paraId="0390D082" w14:textId="77777777" w:rsidR="009C0AAC" w:rsidRDefault="009C0AAC" w:rsidP="003D0E81"/>
          <w:p w14:paraId="659BCE83" w14:textId="77777777" w:rsidR="0042217A" w:rsidRDefault="002F1B4E" w:rsidP="003D0E81">
            <w:r w:rsidRPr="00F11840">
              <w:rPr>
                <w:u w:val="single"/>
              </w:rPr>
              <w:t xml:space="preserve">Fristen er den 4. oktober 2019 for </w:t>
            </w:r>
            <w:r w:rsidR="0042217A" w:rsidRPr="00F11840">
              <w:rPr>
                <w:u w:val="single"/>
              </w:rPr>
              <w:t>fremsendes billeddokumentation</w:t>
            </w:r>
            <w:r w:rsidR="0042217A">
              <w:t xml:space="preserve"> </w:t>
            </w:r>
            <w:r w:rsidR="002F0EF4">
              <w:t xml:space="preserve">for </w:t>
            </w:r>
            <w:r w:rsidR="0042217A">
              <w:t xml:space="preserve">at dunke med </w:t>
            </w:r>
            <w:proofErr w:type="spellStart"/>
            <w:r w:rsidR="0042217A">
              <w:t>AdBlue</w:t>
            </w:r>
            <w:proofErr w:type="spellEnd"/>
            <w:r w:rsidR="0042217A">
              <w:t xml:space="preserve"> er placeret på spildbakker og </w:t>
            </w:r>
            <w:r>
              <w:t xml:space="preserve">for </w:t>
            </w:r>
            <w:r w:rsidR="002F0EF4">
              <w:t xml:space="preserve">at der er opsat en ny </w:t>
            </w:r>
            <w:r w:rsidR="0042217A">
              <w:t>alarm pæren på olietan</w:t>
            </w:r>
            <w:r w:rsidR="00370320">
              <w:t xml:space="preserve">ken i </w:t>
            </w:r>
            <w:r w:rsidR="002F0EF4">
              <w:t>værkstedet</w:t>
            </w:r>
          </w:p>
          <w:p w14:paraId="254E55C7" w14:textId="77777777" w:rsidR="002F1B4E" w:rsidRDefault="002F1B4E" w:rsidP="002F1B4E"/>
        </w:tc>
      </w:tr>
      <w:tr w:rsidR="009C0AAC" w14:paraId="4B7BE4F2" w14:textId="77777777" w:rsidTr="003D0E81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AFE6" w14:textId="77777777" w:rsidR="009C0AAC" w:rsidRDefault="002F0EF4" w:rsidP="003D0E81">
            <w:r>
              <w:t>Indskærpelse af kommunens regulativ for erhvervsaffald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E82" w14:textId="77777777" w:rsidR="009C0AAC" w:rsidRDefault="002F0EF4" w:rsidP="003D0E81">
            <w:r>
              <w:t xml:space="preserve">Virksomheden skal opbevare </w:t>
            </w:r>
            <w:r w:rsidR="00F11840">
              <w:t xml:space="preserve">kvitteringer </w:t>
            </w:r>
            <w:r>
              <w:t xml:space="preserve">til fremvisning ved tilsyn som dokumentation for anvendelse af godkendt transportør og </w:t>
            </w:r>
            <w:r>
              <w:lastRenderedPageBreak/>
              <w:t>modtager i forbindelse med håndtering af erhvervsaffald, herunder farligt affald.</w:t>
            </w:r>
          </w:p>
          <w:p w14:paraId="4D38D6E7" w14:textId="77777777" w:rsidR="002F1B4E" w:rsidRDefault="002F1B4E" w:rsidP="003D0E81"/>
          <w:p w14:paraId="1899486B" w14:textId="77777777" w:rsidR="002F0EF4" w:rsidRPr="00F11840" w:rsidRDefault="002F0EF4" w:rsidP="003D0E81">
            <w:pPr>
              <w:rPr>
                <w:u w:val="single"/>
              </w:rPr>
            </w:pPr>
            <w:r w:rsidRPr="00F11840">
              <w:rPr>
                <w:u w:val="single"/>
              </w:rPr>
              <w:t>Frist for fremsendelse af kvitteringer er fredag den 4. oktober 2019.</w:t>
            </w:r>
          </w:p>
        </w:tc>
      </w:tr>
      <w:tr w:rsidR="00051626" w14:paraId="784E5BD6" w14:textId="77777777" w:rsidTr="003D0E81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AF8" w14:textId="77777777" w:rsidR="00051626" w:rsidRDefault="004866CA" w:rsidP="003D0E81">
            <w:r>
              <w:lastRenderedPageBreak/>
              <w:t>Indskærpelse af Autoværksteds bekendtgørelsen § 11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AE1" w14:textId="77777777" w:rsidR="00051626" w:rsidRDefault="004866CA" w:rsidP="003D0E81">
            <w:r>
              <w:t xml:space="preserve">Autoværkstedet skal fremsende dokumentation for </w:t>
            </w:r>
            <w:r w:rsidR="00A251F8">
              <w:t>a</w:t>
            </w:r>
            <w:r>
              <w:t>fkastet</w:t>
            </w:r>
            <w:r w:rsidR="00A251F8">
              <w:t xml:space="preserve">s højde over </w:t>
            </w:r>
            <w:r>
              <w:t>tagryg</w:t>
            </w:r>
            <w:r w:rsidR="00F11840">
              <w:t xml:space="preserve"> for at vise at højdekrav er overholdt.</w:t>
            </w:r>
          </w:p>
          <w:p w14:paraId="15BBBB0A" w14:textId="77777777" w:rsidR="003E3D75" w:rsidRDefault="003E3D75" w:rsidP="003D0E81"/>
          <w:p w14:paraId="5E03252E" w14:textId="77777777" w:rsidR="003E3D75" w:rsidRDefault="003E3D75" w:rsidP="003D0E81">
            <w:r>
              <w:t>Jf. § 11, stk. 2, skal støv for maskinel slibning eller andre støvfrembringende aktiviteter skal ledes via et afkast på min. 2 m. over tagryg.</w:t>
            </w:r>
          </w:p>
          <w:p w14:paraId="39B6388B" w14:textId="77777777" w:rsidR="003E3D75" w:rsidRDefault="003E3D75" w:rsidP="003D0E81"/>
          <w:p w14:paraId="1EA3F661" w14:textId="77777777" w:rsidR="003E3D75" w:rsidRDefault="003E3D75" w:rsidP="003D0E81">
            <w:r>
              <w:t>Stk. 3 afkast fra udstødningsgas, rensemiddeldampe og svejserøg skal føres min. 1 meter over tagryg</w:t>
            </w:r>
          </w:p>
          <w:p w14:paraId="132F9E77" w14:textId="77777777" w:rsidR="00461F60" w:rsidRDefault="00461F60" w:rsidP="003D0E81"/>
          <w:p w14:paraId="24DEE9B0" w14:textId="77777777" w:rsidR="003E3D75" w:rsidRDefault="003E3D75" w:rsidP="003D0E81">
            <w:r>
              <w:t>Stk. 4 udskiftning og mindre tilpasning af præfabrikerede keramiske eller asbestholdige koblingsbelægninger, skal ledes min. 1. meter over tagryg.</w:t>
            </w:r>
          </w:p>
          <w:p w14:paraId="16B7D018" w14:textId="77777777" w:rsidR="003E3D75" w:rsidRDefault="003E3D75" w:rsidP="003D0E81"/>
          <w:p w14:paraId="24B6E351" w14:textId="77777777" w:rsidR="003E3D75" w:rsidRPr="00F11840" w:rsidRDefault="003E3D75" w:rsidP="003D0E81">
            <w:pPr>
              <w:rPr>
                <w:u w:val="single"/>
              </w:rPr>
            </w:pPr>
            <w:r w:rsidRPr="00F11840">
              <w:rPr>
                <w:u w:val="single"/>
              </w:rPr>
              <w:t xml:space="preserve">Frist for fremsendelse af dok. for afkastes højde er fredag den 4. okt. 2019 </w:t>
            </w:r>
          </w:p>
          <w:p w14:paraId="173B4F8E" w14:textId="77777777" w:rsidR="004866CA" w:rsidRDefault="004866CA" w:rsidP="003D0E81"/>
          <w:p w14:paraId="5967A5BE" w14:textId="77777777" w:rsidR="004866CA" w:rsidRDefault="004866CA" w:rsidP="003D0E81"/>
        </w:tc>
      </w:tr>
    </w:tbl>
    <w:p w14:paraId="71261D92" w14:textId="77777777" w:rsidR="009C0AAC" w:rsidRDefault="009C0AAC" w:rsidP="009C0AAC"/>
    <w:p w14:paraId="5E495B8E" w14:textId="77777777" w:rsidR="009C0AAC" w:rsidRDefault="009C0AAC" w:rsidP="009C0AAC">
      <w:pPr>
        <w:rPr>
          <w:b/>
        </w:rPr>
      </w:pPr>
      <w:r>
        <w:rPr>
          <w:b/>
        </w:rPr>
        <w:t>Bemærkninger til virksomhedens miljøforhold</w:t>
      </w:r>
    </w:p>
    <w:p w14:paraId="3F4A379E" w14:textId="77777777" w:rsidR="009C0AAC" w:rsidRDefault="009C0AAC" w:rsidP="009C0AAC">
      <w:r>
        <w:t>Tilsynet gav anledning til følgende bemærkninger.</w:t>
      </w:r>
    </w:p>
    <w:p w14:paraId="1D448ADB" w14:textId="77777777" w:rsidR="009C0AAC" w:rsidRDefault="009C0AAC" w:rsidP="009C0AAC">
      <w:pPr>
        <w:rPr>
          <w:i/>
        </w:rPr>
      </w:pPr>
    </w:p>
    <w:p w14:paraId="698FC0F5" w14:textId="77777777" w:rsidR="009C0AAC" w:rsidRDefault="009C0AAC" w:rsidP="009C0AAC">
      <w:pPr>
        <w:rPr>
          <w:i/>
        </w:rPr>
      </w:pPr>
      <w:r>
        <w:rPr>
          <w:i/>
        </w:rPr>
        <w:t>Luftforurening</w:t>
      </w:r>
    </w:p>
    <w:p w14:paraId="4AEA6932" w14:textId="77777777" w:rsidR="00461F60" w:rsidRDefault="00461F60" w:rsidP="009C0AAC">
      <w:pPr>
        <w:rPr>
          <w:i/>
        </w:rPr>
      </w:pPr>
    </w:p>
    <w:p w14:paraId="1DD2761D" w14:textId="77777777" w:rsidR="00051626" w:rsidRDefault="00051626" w:rsidP="009C0AAC">
      <w:r w:rsidRPr="00461F60">
        <w:t xml:space="preserve">Elkjær Autoværksted ApS har et afkast og der </w:t>
      </w:r>
      <w:r w:rsidR="00461F60" w:rsidRPr="00461F60">
        <w:t>ledes over tagryg</w:t>
      </w:r>
      <w:r w:rsidR="00461F60">
        <w:t>. Det kunne dog ikke ved tilsynet med sikkerhed vurderes hvor højt det er</w:t>
      </w:r>
      <w:r w:rsidR="00BB43F3">
        <w:t xml:space="preserve">. </w:t>
      </w:r>
      <w:proofErr w:type="gramStart"/>
      <w:r w:rsidR="00461F60">
        <w:t>.I</w:t>
      </w:r>
      <w:proofErr w:type="gramEnd"/>
      <w:r w:rsidR="00461F60">
        <w:t xml:space="preserve"> autoværkstedsbekendtgørelsen § 11, angives der krav til højden af afkast, afhængig af værkstedets serviceydelser. (se tabel 1)</w:t>
      </w:r>
    </w:p>
    <w:p w14:paraId="2E09ECEF" w14:textId="77777777" w:rsidR="00461F60" w:rsidRDefault="00461F60" w:rsidP="009C0AAC"/>
    <w:p w14:paraId="4DD361B8" w14:textId="77777777" w:rsidR="00461F60" w:rsidRDefault="002F1B4E" w:rsidP="009C0AAC">
      <w:r w:rsidRPr="00BB43F3">
        <w:rPr>
          <w:u w:val="single"/>
        </w:rPr>
        <w:t xml:space="preserve">Kommunen indskærper autoværkstedsbekendtgørelsens § 11 vedr. afkast højder, </w:t>
      </w:r>
      <w:r w:rsidR="00BB43F3" w:rsidRPr="00BB43F3">
        <w:rPr>
          <w:u w:val="single"/>
        </w:rPr>
        <w:t>hvilket betyder</w:t>
      </w:r>
      <w:r w:rsidRPr="00BB43F3">
        <w:rPr>
          <w:u w:val="single"/>
        </w:rPr>
        <w:t xml:space="preserve"> v</w:t>
      </w:r>
      <w:r w:rsidR="00461F60" w:rsidRPr="00BB43F3">
        <w:rPr>
          <w:u w:val="single"/>
        </w:rPr>
        <w:t xml:space="preserve">irksomheden </w:t>
      </w:r>
      <w:r w:rsidRPr="00BB43F3">
        <w:rPr>
          <w:u w:val="single"/>
        </w:rPr>
        <w:t xml:space="preserve">skal senest den 4. oktober 2019 </w:t>
      </w:r>
      <w:r w:rsidR="00461F60" w:rsidRPr="00BB43F3">
        <w:rPr>
          <w:u w:val="single"/>
        </w:rPr>
        <w:t>fremsende dokumentation for afkasthøjden</w:t>
      </w:r>
      <w:r w:rsidR="00BB43F3" w:rsidRPr="00BB43F3">
        <w:rPr>
          <w:u w:val="single"/>
        </w:rPr>
        <w:t>,</w:t>
      </w:r>
      <w:r w:rsidR="00BB43F3">
        <w:t xml:space="preserve"> så kommunen kan vurdere om den svarer til højdekravet for Elkjærs Autoværksteds aktiviteter</w:t>
      </w:r>
      <w:r>
        <w:t>.</w:t>
      </w:r>
    </w:p>
    <w:p w14:paraId="4158A1F7" w14:textId="77777777" w:rsidR="00461F60" w:rsidRPr="00461F60" w:rsidRDefault="00461F60" w:rsidP="009C0AAC"/>
    <w:p w14:paraId="004A5D92" w14:textId="77777777" w:rsidR="009C0AAC" w:rsidRDefault="009C0AAC" w:rsidP="009C0AAC">
      <w:pPr>
        <w:rPr>
          <w:i/>
        </w:rPr>
      </w:pPr>
      <w:r>
        <w:rPr>
          <w:i/>
        </w:rPr>
        <w:t>Lugt</w:t>
      </w:r>
    </w:p>
    <w:p w14:paraId="3FF45F8A" w14:textId="77777777" w:rsidR="00BB43F3" w:rsidRDefault="00BB43F3" w:rsidP="009C0AAC">
      <w:pPr>
        <w:rPr>
          <w:i/>
        </w:rPr>
      </w:pPr>
    </w:p>
    <w:p w14:paraId="1D01FF23" w14:textId="77777777" w:rsidR="00BB43F3" w:rsidRPr="00BB43F3" w:rsidRDefault="00BB43F3" w:rsidP="009C0AAC">
      <w:r w:rsidRPr="00BB43F3">
        <w:t>Der</w:t>
      </w:r>
      <w:r>
        <w:t xml:space="preserve"> kunne ikke konstateres nogen lugtgener ved tilsynet, og der er ikke indkommet nogen lugtklager over virksomheden.</w:t>
      </w:r>
    </w:p>
    <w:p w14:paraId="70A5A6F2" w14:textId="77777777" w:rsidR="00BB43F3" w:rsidRDefault="00BB43F3" w:rsidP="009C0AAC">
      <w:pPr>
        <w:rPr>
          <w:i/>
        </w:rPr>
      </w:pPr>
    </w:p>
    <w:p w14:paraId="1E028BD3" w14:textId="77777777" w:rsidR="009C0AAC" w:rsidRDefault="009C0AAC" w:rsidP="009C0AAC">
      <w:pPr>
        <w:rPr>
          <w:i/>
        </w:rPr>
      </w:pPr>
      <w:r>
        <w:rPr>
          <w:i/>
        </w:rPr>
        <w:t>Spildevand</w:t>
      </w:r>
    </w:p>
    <w:p w14:paraId="62BAE582" w14:textId="77777777" w:rsidR="00BB43F3" w:rsidRDefault="00BB43F3" w:rsidP="009C0AAC">
      <w:pPr>
        <w:rPr>
          <w:i/>
        </w:rPr>
      </w:pPr>
    </w:p>
    <w:p w14:paraId="37038D7C" w14:textId="77777777" w:rsidR="00BB43F3" w:rsidRDefault="00BB43F3" w:rsidP="009C0AAC">
      <w:pPr>
        <w:rPr>
          <w:i/>
        </w:rPr>
      </w:pPr>
      <w:r>
        <w:rPr>
          <w:i/>
        </w:rPr>
        <w:t>Der er ikke nogen afløb i værkstedet, men er en regnvandsrist og dæksel lige foran værkstedet.</w:t>
      </w:r>
      <w:r w:rsidR="00F11840">
        <w:rPr>
          <w:i/>
        </w:rPr>
        <w:t xml:space="preserve"> </w:t>
      </w:r>
    </w:p>
    <w:p w14:paraId="1E579F0C" w14:textId="77777777" w:rsidR="00AE4BE7" w:rsidRDefault="00AE4BE7" w:rsidP="009C0AAC">
      <w:pPr>
        <w:rPr>
          <w:i/>
        </w:rPr>
      </w:pPr>
    </w:p>
    <w:p w14:paraId="227D5066" w14:textId="77777777" w:rsidR="009C0AAC" w:rsidRDefault="009C0AAC" w:rsidP="009C0AAC">
      <w:pPr>
        <w:rPr>
          <w:i/>
        </w:rPr>
      </w:pPr>
      <w:r>
        <w:rPr>
          <w:i/>
        </w:rPr>
        <w:lastRenderedPageBreak/>
        <w:t>Støj</w:t>
      </w:r>
    </w:p>
    <w:p w14:paraId="3C822602" w14:textId="77777777" w:rsidR="00BB43F3" w:rsidRDefault="00BB43F3" w:rsidP="009C0AAC">
      <w:pPr>
        <w:rPr>
          <w:i/>
        </w:rPr>
      </w:pPr>
    </w:p>
    <w:p w14:paraId="67F8E31B" w14:textId="77777777" w:rsidR="00BB43F3" w:rsidRPr="00BB43F3" w:rsidRDefault="00BB43F3" w:rsidP="00BB43F3">
      <w:r w:rsidRPr="00BB43F3">
        <w:t>Der</w:t>
      </w:r>
      <w:r>
        <w:t xml:space="preserve"> kunne ikke konstateres nogen støjgener ved tilsynet, og der er ikke indkommet nogen støjklager over virksomheden.</w:t>
      </w:r>
    </w:p>
    <w:p w14:paraId="522D6E7B" w14:textId="77777777" w:rsidR="00BB43F3" w:rsidRDefault="00BB43F3" w:rsidP="00BB43F3">
      <w:pPr>
        <w:rPr>
          <w:i/>
        </w:rPr>
      </w:pPr>
    </w:p>
    <w:p w14:paraId="33F43F33" w14:textId="77777777" w:rsidR="00694D4B" w:rsidRDefault="00694D4B" w:rsidP="009C0AAC">
      <w:pPr>
        <w:rPr>
          <w:i/>
        </w:rPr>
      </w:pPr>
      <w:r>
        <w:rPr>
          <w:i/>
        </w:rPr>
        <w:t>Jord og grundvand</w:t>
      </w:r>
    </w:p>
    <w:p w14:paraId="3C294B30" w14:textId="77777777" w:rsidR="00694D4B" w:rsidRDefault="00694D4B" w:rsidP="009C0AAC">
      <w:pPr>
        <w:rPr>
          <w:i/>
        </w:rPr>
      </w:pPr>
    </w:p>
    <w:p w14:paraId="17364B1B" w14:textId="77777777" w:rsidR="00694D4B" w:rsidRDefault="00694D4B" w:rsidP="009C0AAC">
      <w:r w:rsidRPr="00694D4B">
        <w:t xml:space="preserve">Ved opbevaring af </w:t>
      </w:r>
      <w:proofErr w:type="spellStart"/>
      <w:r w:rsidRPr="00694D4B">
        <w:t>AdBlue</w:t>
      </w:r>
      <w:proofErr w:type="spellEnd"/>
      <w:r w:rsidRPr="00694D4B">
        <w:t xml:space="preserve"> dunke skal det sikres</w:t>
      </w:r>
      <w:r>
        <w:t>,</w:t>
      </w:r>
      <w:r w:rsidRPr="00694D4B">
        <w:t xml:space="preserve"> at indholdet ikke ved et uheld forårsager en forurening af </w:t>
      </w:r>
      <w:r>
        <w:t xml:space="preserve">jord og grundvand. Det betyder at dunkene skal placeres </w:t>
      </w:r>
      <w:r w:rsidR="000352E1">
        <w:t xml:space="preserve">på en spildbakke, </w:t>
      </w:r>
      <w:r w:rsidR="00B72D50">
        <w:t>hvis opsamlingskapacitet minimum skal være stor nok til at opsamle den største beholder placeret på de</w:t>
      </w:r>
      <w:r w:rsidR="00F11840">
        <w:t xml:space="preserve">n. </w:t>
      </w:r>
    </w:p>
    <w:p w14:paraId="18EBF60C" w14:textId="77777777" w:rsidR="00F11840" w:rsidRDefault="00F11840" w:rsidP="009C0AAC"/>
    <w:p w14:paraId="2F4AD66B" w14:textId="77777777" w:rsidR="00F11840" w:rsidRPr="00F11840" w:rsidRDefault="00F11840" w:rsidP="009C0AAC">
      <w:pPr>
        <w:rPr>
          <w:u w:val="single"/>
        </w:rPr>
      </w:pPr>
      <w:r w:rsidRPr="00F11840">
        <w:rPr>
          <w:u w:val="single"/>
        </w:rPr>
        <w:t>Fristen for fremsendelse af opstilling på spildbakker, foto, er den 4. oktober 2019.</w:t>
      </w:r>
    </w:p>
    <w:p w14:paraId="65109937" w14:textId="77777777" w:rsidR="00F11840" w:rsidRPr="00B72D50" w:rsidRDefault="00F11840" w:rsidP="009C0AAC"/>
    <w:p w14:paraId="48D2C4B9" w14:textId="77777777" w:rsidR="009C0AAC" w:rsidRDefault="009C0AAC" w:rsidP="009C0AAC">
      <w:pPr>
        <w:rPr>
          <w:i/>
        </w:rPr>
      </w:pPr>
      <w:r>
        <w:rPr>
          <w:i/>
        </w:rPr>
        <w:t>Affald</w:t>
      </w:r>
    </w:p>
    <w:p w14:paraId="58D1BCB4" w14:textId="77777777" w:rsidR="002F0EF4" w:rsidRDefault="002F0EF4" w:rsidP="002F0EF4">
      <w:pPr>
        <w:rPr>
          <w:rFonts w:cs="Arial"/>
          <w:color w:val="000000"/>
        </w:rPr>
      </w:pPr>
    </w:p>
    <w:p w14:paraId="01413AE2" w14:textId="77777777" w:rsidR="002F0EF4" w:rsidRDefault="002F0EF4" w:rsidP="002F0EF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Hvis en virksomhed har erhvervsaffald, så skal der anvendes en godkendt transportør og modtager, der kan håndtere dit erhvervsaffald, se venligst link til Energistyrelsensaffaldsregister: </w:t>
      </w:r>
      <w:hyperlink r:id="rId6" w:history="1">
        <w:r w:rsidR="00694D4B" w:rsidRPr="00CA0218">
          <w:rPr>
            <w:rStyle w:val="Hyperlink"/>
            <w:rFonts w:cs="Arial"/>
          </w:rPr>
          <w:t>https://affaldsregister.ens.dk/Default.aspx</w:t>
        </w:r>
      </w:hyperlink>
    </w:p>
    <w:p w14:paraId="3E7C9C62" w14:textId="77777777" w:rsidR="002F0EF4" w:rsidRDefault="002F0EF4" w:rsidP="002F0EF4">
      <w:pPr>
        <w:rPr>
          <w:rFonts w:cs="Arial"/>
          <w:color w:val="000000"/>
        </w:rPr>
      </w:pPr>
    </w:p>
    <w:p w14:paraId="4D8842DA" w14:textId="77777777" w:rsidR="002F0EF4" w:rsidRDefault="002F0EF4" w:rsidP="002F0EF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Hvis det drejer sig om meget små mængder affald, kan du selv aflevere det på genbrugsstationen, husk </w:t>
      </w:r>
      <w:r w:rsidR="00051626">
        <w:rPr>
          <w:rFonts w:cs="Arial"/>
          <w:color w:val="000000"/>
        </w:rPr>
        <w:t xml:space="preserve">dog </w:t>
      </w:r>
      <w:r>
        <w:rPr>
          <w:rFonts w:cs="Arial"/>
          <w:color w:val="000000"/>
        </w:rPr>
        <w:t xml:space="preserve">at få kvitteringer, se venligst link til at købe erhvervsklippekort til genbrugsstationen. </w:t>
      </w:r>
      <w:hyperlink r:id="rId7" w:history="1">
        <w:r w:rsidR="00694D4B" w:rsidRPr="00CA0218">
          <w:rPr>
            <w:rStyle w:val="Hyperlink"/>
            <w:rFonts w:cs="Arial"/>
          </w:rPr>
          <w:t>https://www.a-r-c.dk/erhverv/erhvervsadgang-til-genbrugspladsen</w:t>
        </w:r>
      </w:hyperlink>
    </w:p>
    <w:p w14:paraId="7F799609" w14:textId="77777777" w:rsidR="002F0EF4" w:rsidRDefault="002F0EF4" w:rsidP="002F0EF4">
      <w:pPr>
        <w:rPr>
          <w:rFonts w:ascii="Calibri" w:hAnsi="Calibri" w:cs="Calibri"/>
        </w:rPr>
      </w:pPr>
    </w:p>
    <w:p w14:paraId="767DC63C" w14:textId="77777777" w:rsidR="00051626" w:rsidRPr="00051626" w:rsidRDefault="00051626" w:rsidP="00B72D50">
      <w:pPr>
        <w:autoSpaceDE w:val="0"/>
        <w:autoSpaceDN w:val="0"/>
        <w:spacing w:before="100" w:after="100"/>
        <w:rPr>
          <w:rFonts w:cs="Arial"/>
          <w:i/>
          <w:color w:val="000000"/>
        </w:rPr>
      </w:pPr>
      <w:r w:rsidRPr="00051626">
        <w:rPr>
          <w:rFonts w:cs="Arial"/>
          <w:i/>
          <w:color w:val="000000"/>
        </w:rPr>
        <w:t>Farligt affald</w:t>
      </w:r>
    </w:p>
    <w:p w14:paraId="522AEC73" w14:textId="77777777" w:rsidR="00051626" w:rsidRDefault="002F0EF4" w:rsidP="00051626">
      <w:pPr>
        <w:autoSpaceDE w:val="0"/>
        <w:autoSpaceDN w:val="0"/>
        <w:spacing w:before="100" w:after="100"/>
        <w:rPr>
          <w:rFonts w:cs="Arial"/>
          <w:color w:val="000000"/>
        </w:rPr>
      </w:pPr>
      <w:r>
        <w:rPr>
          <w:rFonts w:cs="Arial"/>
          <w:color w:val="000000"/>
        </w:rPr>
        <w:t>Det farlige affald skal afleveres til personalet</w:t>
      </w:r>
      <w:r w:rsidR="00B72D50">
        <w:rPr>
          <w:rFonts w:cs="Arial"/>
          <w:color w:val="000000"/>
        </w:rPr>
        <w:t xml:space="preserve"> på genbrugspladsen</w:t>
      </w:r>
      <w:r>
        <w:rPr>
          <w:rFonts w:cs="Arial"/>
          <w:color w:val="000000"/>
        </w:rPr>
        <w:t>. Virksomheder må højst aflevere 200 kg farligt affald pr. år. Det farlige affald kan kun afleveres i max. 50 liters beholdere. Det farlige affald skal være korrekt emballeret og være påsat en tydelig indholdsdeklaratio</w:t>
      </w:r>
      <w:r w:rsidR="00051626">
        <w:rPr>
          <w:rFonts w:cs="Arial"/>
          <w:color w:val="000000"/>
        </w:rPr>
        <w:t>n.</w:t>
      </w:r>
    </w:p>
    <w:p w14:paraId="53BDCCF8" w14:textId="77777777" w:rsidR="002F0EF4" w:rsidRPr="00051626" w:rsidRDefault="00051626" w:rsidP="00051626">
      <w:pPr>
        <w:autoSpaceDE w:val="0"/>
        <w:autoSpaceDN w:val="0"/>
        <w:spacing w:before="100" w:after="100"/>
        <w:rPr>
          <w:rFonts w:ascii="Times New Roman" w:hAnsi="Times New Roman" w:cs="Times New Roman"/>
          <w:sz w:val="24"/>
          <w:szCs w:val="24"/>
          <w:u w:val="single"/>
          <w:lang w:eastAsia="da-DK"/>
        </w:rPr>
      </w:pPr>
      <w:r w:rsidRPr="00051626">
        <w:rPr>
          <w:rFonts w:cs="Arial"/>
          <w:color w:val="000000"/>
          <w:u w:val="single"/>
        </w:rPr>
        <w:t>Hvidovre Kommune indskærper kommunens erhvervs regulativ, og vi</w:t>
      </w:r>
      <w:r w:rsidR="002F0EF4" w:rsidRPr="00051626">
        <w:rPr>
          <w:rFonts w:cs="Arial"/>
          <w:color w:val="000000"/>
          <w:u w:val="single"/>
        </w:rPr>
        <w:t xml:space="preserve">rksomheden </w:t>
      </w:r>
      <w:r w:rsidRPr="00051626">
        <w:rPr>
          <w:rFonts w:cs="Arial"/>
          <w:color w:val="000000"/>
          <w:u w:val="single"/>
        </w:rPr>
        <w:t xml:space="preserve">skal hermed senest den 4. oktober 2019 fremsende dokumentation for </w:t>
      </w:r>
      <w:r w:rsidR="002F0EF4" w:rsidRPr="00051626">
        <w:rPr>
          <w:rFonts w:cs="Arial"/>
          <w:color w:val="000000"/>
          <w:u w:val="single"/>
        </w:rPr>
        <w:t>afhentning</w:t>
      </w:r>
      <w:r w:rsidRPr="00051626">
        <w:rPr>
          <w:rFonts w:cs="Arial"/>
          <w:color w:val="000000"/>
          <w:u w:val="single"/>
        </w:rPr>
        <w:t xml:space="preserve"> af affaldsfraktionerne </w:t>
      </w:r>
      <w:r w:rsidR="00B72D50">
        <w:rPr>
          <w:rFonts w:cs="Arial"/>
          <w:color w:val="000000"/>
          <w:u w:val="single"/>
        </w:rPr>
        <w:t xml:space="preserve">dvs. kvitteringer/faktura for afhentning/aflevering </w:t>
      </w:r>
      <w:r w:rsidRPr="00051626">
        <w:rPr>
          <w:rFonts w:cs="Arial"/>
          <w:color w:val="000000"/>
          <w:u w:val="single"/>
        </w:rPr>
        <w:t xml:space="preserve">med opgivelse af </w:t>
      </w:r>
      <w:r w:rsidR="002F0EF4" w:rsidRPr="00051626">
        <w:rPr>
          <w:rFonts w:cs="Arial"/>
          <w:color w:val="000000"/>
          <w:u w:val="single"/>
        </w:rPr>
        <w:t>affaldsmængder, typer og afleveringsdatoer</w:t>
      </w:r>
      <w:r>
        <w:rPr>
          <w:rFonts w:cs="Arial"/>
          <w:color w:val="000000"/>
          <w:u w:val="single"/>
        </w:rPr>
        <w:t xml:space="preserve"> samt navn på </w:t>
      </w:r>
      <w:r w:rsidR="002F0EF4" w:rsidRPr="00051626">
        <w:rPr>
          <w:rFonts w:cs="Arial"/>
          <w:color w:val="000000"/>
          <w:u w:val="single"/>
        </w:rPr>
        <w:t>transportør og modtageranlæg.</w:t>
      </w:r>
    </w:p>
    <w:p w14:paraId="336D3417" w14:textId="77777777" w:rsidR="002F0EF4" w:rsidRDefault="002F0EF4" w:rsidP="009C0AAC">
      <w:pPr>
        <w:rPr>
          <w:i/>
        </w:rPr>
      </w:pPr>
    </w:p>
    <w:p w14:paraId="7F7422B4" w14:textId="77777777" w:rsidR="009C0AAC" w:rsidRDefault="009C0AAC" w:rsidP="009C0AAC">
      <w:pPr>
        <w:rPr>
          <w:i/>
        </w:rPr>
      </w:pPr>
      <w:r>
        <w:rPr>
          <w:i/>
        </w:rPr>
        <w:t>Olietanke</w:t>
      </w:r>
    </w:p>
    <w:p w14:paraId="2564571E" w14:textId="77777777" w:rsidR="009C0AAC" w:rsidRDefault="009C0AAC" w:rsidP="009C0AAC">
      <w:pPr>
        <w:rPr>
          <w:i/>
        </w:rPr>
      </w:pPr>
    </w:p>
    <w:p w14:paraId="156ED9F7" w14:textId="77777777" w:rsidR="002F1B4E" w:rsidRDefault="002F1B4E" w:rsidP="009C0AAC">
      <w:pPr>
        <w:rPr>
          <w:i/>
        </w:rPr>
      </w:pPr>
      <w:r w:rsidRPr="002F1B4E">
        <w:t xml:space="preserve">I værkstedet var 2 overjordiske olietanke, hvor den ene manglede pæren til alarmen. </w:t>
      </w:r>
      <w:r w:rsidRPr="00694D4B">
        <w:rPr>
          <w:u w:val="single"/>
        </w:rPr>
        <w:t xml:space="preserve">Hvidovre Kommune indskærper den kommunale forskrift for </w:t>
      </w:r>
      <w:r w:rsidR="00694D4B" w:rsidRPr="00694D4B">
        <w:rPr>
          <w:u w:val="single"/>
        </w:rPr>
        <w:t>opbevaring af olie og kemikalier, og virksomheden skal senest den 4. oktober 2019 fremsende dokumentation for at der er udskiftet pære på alarmen på den overjordiske olietank.</w:t>
      </w:r>
    </w:p>
    <w:p w14:paraId="58AC97D2" w14:textId="77777777" w:rsidR="009C0AAC" w:rsidRDefault="009C0AAC" w:rsidP="009C0AAC"/>
    <w:p w14:paraId="70492AE1" w14:textId="77777777" w:rsidR="009C0AAC" w:rsidRDefault="009C0AAC" w:rsidP="009C0AAC">
      <w:pPr>
        <w:rPr>
          <w:i/>
        </w:rPr>
      </w:pPr>
      <w:r>
        <w:rPr>
          <w:i/>
        </w:rPr>
        <w:t>Egenkontrol</w:t>
      </w:r>
    </w:p>
    <w:p w14:paraId="41FEE08A" w14:textId="77777777" w:rsidR="009C0AAC" w:rsidRDefault="009C0AAC" w:rsidP="009C0AAC">
      <w:r>
        <w:t>Konklusion på seneste egenkontrol.</w:t>
      </w:r>
    </w:p>
    <w:p w14:paraId="69F8F010" w14:textId="77777777" w:rsidR="009C0AAC" w:rsidRDefault="009C0AAC" w:rsidP="009C0AAC"/>
    <w:p w14:paraId="0E1E7F2A" w14:textId="77777777" w:rsidR="009C0AAC" w:rsidRDefault="009C0AAC" w:rsidP="009C0AAC">
      <w:pPr>
        <w:rPr>
          <w:i/>
        </w:rPr>
      </w:pPr>
      <w:r>
        <w:rPr>
          <w:i/>
        </w:rPr>
        <w:t>Driftsforstyrrelser og uheld</w:t>
      </w:r>
    </w:p>
    <w:p w14:paraId="43013092" w14:textId="77777777" w:rsidR="009C0AAC" w:rsidRDefault="009C0AAC" w:rsidP="009C0AAC">
      <w:r>
        <w:t xml:space="preserve">Der har ikke siden sidste tilsyn </w:t>
      </w:r>
      <w:r w:rsidR="00B72D50">
        <w:t xml:space="preserve">i 2016 </w:t>
      </w:r>
      <w:r>
        <w:t>været driftsforstyrrelser og uheld.</w:t>
      </w:r>
    </w:p>
    <w:p w14:paraId="1FB1215D" w14:textId="77777777" w:rsidR="009C0AAC" w:rsidRDefault="009C0AAC" w:rsidP="009C0AAC"/>
    <w:p w14:paraId="6959BBD5" w14:textId="77777777" w:rsidR="00A11B8F" w:rsidRDefault="00A11B8F" w:rsidP="00A11B8F">
      <w:pPr>
        <w:rPr>
          <w:b/>
        </w:rPr>
      </w:pPr>
    </w:p>
    <w:p w14:paraId="3287CC6C" w14:textId="77777777" w:rsidR="009C0AAC" w:rsidRDefault="009C0AAC" w:rsidP="00A11B8F">
      <w:pPr>
        <w:rPr>
          <w:b/>
        </w:rPr>
      </w:pPr>
      <w:r>
        <w:rPr>
          <w:b/>
        </w:rPr>
        <w:lastRenderedPageBreak/>
        <w:t>Brugerbetalingsbekendtgørelsen</w:t>
      </w:r>
    </w:p>
    <w:p w14:paraId="1EBA103F" w14:textId="77777777" w:rsidR="009C0AAC" w:rsidRDefault="009C0AAC" w:rsidP="009C0AAC">
      <w:r>
        <w:t>Miljøtilsynet er omfattet af reglerne om brugerbetaling</w:t>
      </w:r>
      <w:r>
        <w:rPr>
          <w:rStyle w:val="Fodnotehenvisning"/>
        </w:rPr>
        <w:footnoteReference w:id="2"/>
      </w:r>
      <w:r>
        <w:t>, og der afregnes efter det aktuelle timeforbrug fordelt på timer forbrugt til tilsyn på virksomheden og sagsbehandling i forbindelse med tilsynet.</w:t>
      </w:r>
    </w:p>
    <w:p w14:paraId="630DFF86" w14:textId="77777777" w:rsidR="009C0AAC" w:rsidRDefault="009C0AAC" w:rsidP="009C0AAC"/>
    <w:p w14:paraId="2B10B230" w14:textId="77777777" w:rsidR="009C0AAC" w:rsidRDefault="009C0AAC" w:rsidP="009C0AAC">
      <w:r>
        <w:t>Brugerbetalingen opkræves altid af Hvidovre Kommune i slutningen af året med skæringsdato 31. oktober.</w:t>
      </w:r>
    </w:p>
    <w:p w14:paraId="3A90B49A" w14:textId="77777777" w:rsidR="009C0AAC" w:rsidRDefault="009C0AAC" w:rsidP="009C0AAC"/>
    <w:p w14:paraId="5C6D57A1" w14:textId="77777777" w:rsidR="009C0AAC" w:rsidRPr="00E4307C" w:rsidRDefault="009C0AAC" w:rsidP="009C0AAC">
      <w:pPr>
        <w:rPr>
          <w:b/>
        </w:rPr>
      </w:pPr>
      <w:r w:rsidRPr="00E4307C">
        <w:rPr>
          <w:b/>
        </w:rPr>
        <w:t>Offentliggørelse</w:t>
      </w:r>
    </w:p>
    <w:p w14:paraId="69C7939A" w14:textId="77777777" w:rsidR="009C0AAC" w:rsidRDefault="009C0AAC" w:rsidP="009C0AAC">
      <w:r>
        <w:t>Denne tilsynsrapport skal jævnfør bekendtgørelse om miljøtilsyn</w:t>
      </w:r>
      <w:r>
        <w:rPr>
          <w:rStyle w:val="Fodnotehenvisning"/>
        </w:rPr>
        <w:footnoteReference w:id="3"/>
      </w:r>
      <w:r>
        <w:t xml:space="preserve"> offentliggøres. Eventuelle bemærkninger til tilsynsrapporten skal fremsendes inden 14 dage. Med mindre der er bemærkninger, der giver anledning til </w:t>
      </w:r>
      <w:r w:rsidR="00B72D50">
        <w:t>ændringer,</w:t>
      </w:r>
      <w:r>
        <w:t xml:space="preserve"> vil tilsynsrapporten herefter blive offentliggjort.</w:t>
      </w:r>
    </w:p>
    <w:p w14:paraId="28766C2A" w14:textId="77777777" w:rsidR="009C0AAC" w:rsidRDefault="009C0AAC" w:rsidP="009C0AAC"/>
    <w:p w14:paraId="62204C57" w14:textId="77777777" w:rsidR="009C0AAC" w:rsidRDefault="009C0AAC" w:rsidP="009C0AAC"/>
    <w:p w14:paraId="0C1D9195" w14:textId="77777777" w:rsidR="009C0AAC" w:rsidRDefault="009C0AAC" w:rsidP="009C0AAC">
      <w:r>
        <w:t>Har du spørgsmål eller bemærkninger til sagen er du velkommen til at kontakte undertegnede.</w:t>
      </w:r>
    </w:p>
    <w:p w14:paraId="6566AAC9" w14:textId="77777777" w:rsidR="00140145" w:rsidRPr="000F5A2D" w:rsidRDefault="00140145" w:rsidP="003F7591"/>
    <w:p w14:paraId="2EB2E0EC" w14:textId="77777777" w:rsidR="00140145" w:rsidRPr="000F5A2D" w:rsidRDefault="00140145" w:rsidP="00CB2369">
      <w:r w:rsidRPr="000F5A2D">
        <w:t>Med venlig hilsen</w:t>
      </w:r>
    </w:p>
    <w:p w14:paraId="1F6B99E6" w14:textId="77777777" w:rsidR="00E22060" w:rsidRPr="000F5A2D" w:rsidRDefault="00E22060" w:rsidP="00CB2369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62"/>
        <w:gridCol w:w="3321"/>
      </w:tblGrid>
      <w:tr w:rsidR="0065377A" w:rsidRPr="000F5A2D" w14:paraId="62814726" w14:textId="77777777" w:rsidTr="004A39D2">
        <w:tc>
          <w:tcPr>
            <w:tcW w:w="3348" w:type="dxa"/>
            <w:shd w:val="clear" w:color="auto" w:fill="auto"/>
          </w:tcPr>
          <w:p w14:paraId="7DFBD010" w14:textId="77777777" w:rsidR="00E22060" w:rsidRPr="000F5A2D" w:rsidRDefault="00E22060" w:rsidP="004A39D2">
            <w:bookmarkStart w:id="7" w:name="bmkSignatureSender"/>
            <w:bookmarkEnd w:id="7"/>
          </w:p>
        </w:tc>
        <w:tc>
          <w:tcPr>
            <w:tcW w:w="562" w:type="dxa"/>
            <w:shd w:val="clear" w:color="auto" w:fill="auto"/>
          </w:tcPr>
          <w:p w14:paraId="4069E8E7" w14:textId="77777777" w:rsidR="00E22060" w:rsidRPr="000F5A2D" w:rsidRDefault="00E22060" w:rsidP="004A39D2"/>
        </w:tc>
        <w:tc>
          <w:tcPr>
            <w:tcW w:w="3321" w:type="dxa"/>
            <w:shd w:val="clear" w:color="auto" w:fill="auto"/>
          </w:tcPr>
          <w:p w14:paraId="3A18BFC2" w14:textId="77777777" w:rsidR="00E22060" w:rsidRPr="000F5A2D" w:rsidRDefault="00E22060" w:rsidP="004A39D2">
            <w:bookmarkStart w:id="8" w:name="bmkSignatureSignatory"/>
            <w:bookmarkEnd w:id="8"/>
          </w:p>
        </w:tc>
      </w:tr>
      <w:tr w:rsidR="0065377A" w:rsidRPr="000F5A2D" w14:paraId="6AF3F3AE" w14:textId="77777777" w:rsidTr="004A39D2">
        <w:tc>
          <w:tcPr>
            <w:tcW w:w="3348" w:type="dxa"/>
            <w:shd w:val="clear" w:color="auto" w:fill="auto"/>
          </w:tcPr>
          <w:p w14:paraId="14935632" w14:textId="77777777" w:rsidR="00E22060" w:rsidRPr="000F5A2D" w:rsidRDefault="000F5A2D" w:rsidP="000F5A2D">
            <w:bookmarkStart w:id="9" w:name="bmkRegardsSender"/>
            <w:bookmarkEnd w:id="9"/>
            <w:r w:rsidRPr="000F5A2D">
              <w:rPr>
                <w:rFonts w:cs="Arial"/>
              </w:rPr>
              <w:t>Rikke Højmark Vienberg</w:t>
            </w:r>
          </w:p>
        </w:tc>
        <w:tc>
          <w:tcPr>
            <w:tcW w:w="562" w:type="dxa"/>
            <w:shd w:val="clear" w:color="auto" w:fill="auto"/>
          </w:tcPr>
          <w:p w14:paraId="735E8A63" w14:textId="77777777" w:rsidR="00E22060" w:rsidRPr="000F5A2D" w:rsidRDefault="00E22060" w:rsidP="004A39D2"/>
        </w:tc>
        <w:tc>
          <w:tcPr>
            <w:tcW w:w="3321" w:type="dxa"/>
            <w:shd w:val="clear" w:color="auto" w:fill="auto"/>
          </w:tcPr>
          <w:p w14:paraId="0CEFEA16" w14:textId="77777777" w:rsidR="00E22060" w:rsidRPr="000F5A2D" w:rsidRDefault="00E22060" w:rsidP="004A39D2">
            <w:bookmarkStart w:id="10" w:name="bmkRegardsSignatory"/>
            <w:bookmarkEnd w:id="10"/>
          </w:p>
        </w:tc>
      </w:tr>
    </w:tbl>
    <w:p w14:paraId="2BD84210" w14:textId="77777777" w:rsidR="00E22060" w:rsidRPr="000F5A2D" w:rsidRDefault="00B72D50" w:rsidP="00CB2369">
      <w:r>
        <w:t>Miljøsagsbehandler</w:t>
      </w:r>
    </w:p>
    <w:sectPr w:rsidR="00E22060" w:rsidRPr="000F5A2D" w:rsidSect="00517C38">
      <w:footerReference w:type="default" r:id="rId8"/>
      <w:headerReference w:type="first" r:id="rId9"/>
      <w:pgSz w:w="11906" w:h="16838"/>
      <w:pgMar w:top="1191" w:right="3232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974B3" w14:textId="77777777" w:rsidR="000F5A2D" w:rsidRPr="000F5A2D" w:rsidRDefault="000F5A2D" w:rsidP="00A44D65">
      <w:pPr>
        <w:spacing w:line="240" w:lineRule="auto"/>
      </w:pPr>
      <w:r w:rsidRPr="000F5A2D">
        <w:separator/>
      </w:r>
    </w:p>
  </w:endnote>
  <w:endnote w:type="continuationSeparator" w:id="0">
    <w:p w14:paraId="2EE896CD" w14:textId="77777777" w:rsidR="000F5A2D" w:rsidRPr="000F5A2D" w:rsidRDefault="000F5A2D" w:rsidP="00A44D65">
      <w:pPr>
        <w:spacing w:line="240" w:lineRule="auto"/>
      </w:pPr>
      <w:r w:rsidRPr="000F5A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45844" w14:textId="77777777" w:rsidR="00823C7B" w:rsidRPr="000F5A2D" w:rsidRDefault="00823C7B" w:rsidP="00823C7B">
    <w:pPr>
      <w:pStyle w:val="Lilletekst"/>
      <w:jc w:val="right"/>
    </w:pPr>
    <w:r w:rsidRPr="000F5A2D">
      <w:t xml:space="preserve">Side </w:t>
    </w:r>
    <w:r w:rsidR="001D2213" w:rsidRPr="000F5A2D">
      <w:fldChar w:fldCharType="begin"/>
    </w:r>
    <w:r w:rsidR="000B089E" w:rsidRPr="000F5A2D">
      <w:instrText xml:space="preserve"> PAGE   \* MERGEFORMAT </w:instrText>
    </w:r>
    <w:r w:rsidR="001D2213" w:rsidRPr="000F5A2D">
      <w:fldChar w:fldCharType="separate"/>
    </w:r>
    <w:r w:rsidR="00CB2369" w:rsidRPr="000F5A2D">
      <w:rPr>
        <w:noProof/>
      </w:rPr>
      <w:t>2</w:t>
    </w:r>
    <w:r w:rsidR="001D2213" w:rsidRPr="000F5A2D">
      <w:rPr>
        <w:noProof/>
      </w:rPr>
      <w:fldChar w:fldCharType="end"/>
    </w:r>
    <w:r w:rsidRPr="000F5A2D">
      <w:t xml:space="preserve"> af </w:t>
    </w:r>
    <w:r w:rsidR="008C73D4">
      <w:fldChar w:fldCharType="begin"/>
    </w:r>
    <w:r w:rsidR="008C73D4">
      <w:instrText xml:space="preserve"> NUMPAGES   \* MERGEFORMAT </w:instrText>
    </w:r>
    <w:r w:rsidR="008C73D4">
      <w:fldChar w:fldCharType="separate"/>
    </w:r>
    <w:r w:rsidR="00B1123F" w:rsidRPr="000F5A2D">
      <w:rPr>
        <w:noProof/>
      </w:rPr>
      <w:t>1</w:t>
    </w:r>
    <w:r w:rsidR="008C73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CBFDE" w14:textId="77777777" w:rsidR="000F5A2D" w:rsidRPr="000F5A2D" w:rsidRDefault="000F5A2D" w:rsidP="00A44D65">
      <w:pPr>
        <w:spacing w:line="240" w:lineRule="auto"/>
      </w:pPr>
      <w:r w:rsidRPr="000F5A2D">
        <w:separator/>
      </w:r>
    </w:p>
  </w:footnote>
  <w:footnote w:type="continuationSeparator" w:id="0">
    <w:p w14:paraId="41770CBE" w14:textId="77777777" w:rsidR="000F5A2D" w:rsidRPr="000F5A2D" w:rsidRDefault="000F5A2D" w:rsidP="00A44D65">
      <w:pPr>
        <w:spacing w:line="240" w:lineRule="auto"/>
      </w:pPr>
      <w:r w:rsidRPr="000F5A2D">
        <w:continuationSeparator/>
      </w:r>
    </w:p>
  </w:footnote>
  <w:footnote w:id="1">
    <w:p w14:paraId="596BD27C" w14:textId="77777777" w:rsidR="009C0AAC" w:rsidRPr="00AE4BE7" w:rsidRDefault="009C0AAC" w:rsidP="009C0AAC">
      <w:pPr>
        <w:rPr>
          <w:rFonts w:eastAsia="Times New Roman" w:cs="Arial"/>
          <w:sz w:val="18"/>
          <w:szCs w:val="18"/>
        </w:rPr>
      </w:pPr>
      <w:r w:rsidRPr="00A25220">
        <w:rPr>
          <w:rStyle w:val="Fodnotehenvisning"/>
          <w:rFonts w:cs="Arial"/>
        </w:rPr>
        <w:footnoteRef/>
      </w:r>
      <w:r w:rsidRPr="00A25220">
        <w:rPr>
          <w:rFonts w:cs="Arial"/>
          <w:sz w:val="20"/>
          <w:szCs w:val="20"/>
        </w:rPr>
        <w:t xml:space="preserve"> </w:t>
      </w:r>
      <w:r w:rsidRPr="00AE4BE7">
        <w:rPr>
          <w:rFonts w:eastAsia="Times New Roman" w:cs="Arial"/>
          <w:sz w:val="18"/>
          <w:szCs w:val="18"/>
        </w:rPr>
        <w:t>Bekendtgørelse om brugerbetaling for godkendelse m.v. og tilsyn efter lov om miljøbeskyttelse og lov om miljøgodkendelse m.v. af husdyrbrug. Bek nr. 1475 af 12. december 2017</w:t>
      </w:r>
    </w:p>
    <w:p w14:paraId="1876D789" w14:textId="77777777" w:rsidR="009C0AAC" w:rsidRDefault="009C0AAC" w:rsidP="009C0AAC">
      <w:pPr>
        <w:pStyle w:val="Fodnotetekst"/>
      </w:pPr>
    </w:p>
  </w:footnote>
  <w:footnote w:id="2">
    <w:p w14:paraId="2237593F" w14:textId="77777777" w:rsidR="009C0AAC" w:rsidRPr="00B72D50" w:rsidRDefault="009C0AAC" w:rsidP="009C0AAC">
      <w:pPr>
        <w:rPr>
          <w:rFonts w:eastAsia="Times New Roman" w:cs="Arial"/>
          <w:sz w:val="16"/>
          <w:szCs w:val="16"/>
        </w:rPr>
      </w:pPr>
      <w:r w:rsidRPr="00A25220">
        <w:rPr>
          <w:rStyle w:val="Fodnotehenvisning"/>
          <w:rFonts w:cs="Arial"/>
        </w:rPr>
        <w:footnoteRef/>
      </w:r>
      <w:r w:rsidRPr="00A25220">
        <w:rPr>
          <w:rFonts w:cs="Arial"/>
          <w:sz w:val="20"/>
          <w:szCs w:val="20"/>
        </w:rPr>
        <w:t xml:space="preserve"> </w:t>
      </w:r>
      <w:r w:rsidRPr="00B72D50">
        <w:rPr>
          <w:rFonts w:eastAsia="Times New Roman" w:cs="Arial"/>
          <w:sz w:val="16"/>
          <w:szCs w:val="16"/>
        </w:rPr>
        <w:t>Bekendtgørelse om brugerbetaling for godkendelse m.v. og tilsyn efter lov om miljøbeskyttelse og lov om miljøgodkendelse m.v. af husdyrbrug. Bek nr. 1475 af 12. december 2017</w:t>
      </w:r>
    </w:p>
  </w:footnote>
  <w:footnote w:id="3">
    <w:p w14:paraId="40677B63" w14:textId="77777777" w:rsidR="009C0AAC" w:rsidRPr="00831873" w:rsidRDefault="009C0AAC" w:rsidP="009C0AAC">
      <w:pPr>
        <w:rPr>
          <w:rFonts w:eastAsia="Times New Roman" w:cs="Arial"/>
          <w:sz w:val="20"/>
          <w:szCs w:val="20"/>
        </w:rPr>
      </w:pPr>
      <w:r>
        <w:rPr>
          <w:rStyle w:val="Fodnotehenvisning"/>
        </w:rPr>
        <w:footnoteRef/>
      </w:r>
      <w:r>
        <w:t xml:space="preserve"> </w:t>
      </w:r>
      <w:r w:rsidRPr="00B72D50">
        <w:rPr>
          <w:rFonts w:eastAsia="Times New Roman" w:cs="Arial"/>
          <w:sz w:val="16"/>
          <w:szCs w:val="16"/>
        </w:rPr>
        <w:t>Bekendtgørelse om miljøtilsyn, Bek nr. 1476 af 12. december 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9B74E" w14:textId="77777777" w:rsidR="00FE676D" w:rsidRPr="000F5A2D" w:rsidRDefault="000F5A2D" w:rsidP="00FE676D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D75F39" wp14:editId="5C6CEA78">
          <wp:simplePos x="0" y="0"/>
          <wp:positionH relativeFrom="page">
            <wp:posOffset>827405</wp:posOffset>
          </wp:positionH>
          <wp:positionV relativeFrom="page">
            <wp:posOffset>359410</wp:posOffset>
          </wp:positionV>
          <wp:extent cx="352425" cy="600075"/>
          <wp:effectExtent l="0" t="0" r="9525" b="9525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A9E076" w14:textId="77777777" w:rsidR="00FE676D" w:rsidRPr="000F5A2D" w:rsidRDefault="00FE676D" w:rsidP="00FE676D">
    <w:pPr>
      <w:pStyle w:val="Sidehoved"/>
    </w:pPr>
  </w:p>
  <w:p w14:paraId="6714E063" w14:textId="77777777" w:rsidR="00FE676D" w:rsidRPr="000F5A2D" w:rsidRDefault="00FE676D" w:rsidP="00FE676D">
    <w:pPr>
      <w:pStyle w:val="Sidehoved"/>
    </w:pPr>
  </w:p>
  <w:p w14:paraId="26F127C8" w14:textId="77777777" w:rsidR="00FE676D" w:rsidRPr="000F5A2D" w:rsidRDefault="00FE676D" w:rsidP="00FE676D">
    <w:pPr>
      <w:pStyle w:val="Sidehoved"/>
    </w:pPr>
  </w:p>
  <w:p w14:paraId="0C8FFA21" w14:textId="77777777" w:rsidR="00FE676D" w:rsidRPr="000F5A2D" w:rsidRDefault="00FE676D" w:rsidP="00FE676D">
    <w:pPr>
      <w:pStyle w:val="Sidehoved"/>
    </w:pPr>
  </w:p>
  <w:p w14:paraId="0A7B68A2" w14:textId="77777777" w:rsidR="00FE676D" w:rsidRPr="000F5A2D" w:rsidRDefault="00FE676D" w:rsidP="00FE676D">
    <w:pPr>
      <w:pStyle w:val="Sidehoved"/>
    </w:pPr>
  </w:p>
  <w:p w14:paraId="3B69BB82" w14:textId="77777777" w:rsidR="00FE676D" w:rsidRPr="000F5A2D" w:rsidRDefault="00FE676D" w:rsidP="00FE676D">
    <w:pPr>
      <w:pStyle w:val="Sidehoved"/>
    </w:pPr>
  </w:p>
  <w:p w14:paraId="624B4DF4" w14:textId="77777777" w:rsidR="00FE676D" w:rsidRPr="000F5A2D" w:rsidRDefault="00FE676D" w:rsidP="00FE676D">
    <w:pPr>
      <w:pStyle w:val="Sidehoved"/>
    </w:pPr>
  </w:p>
  <w:p w14:paraId="7DFA80C6" w14:textId="77777777" w:rsidR="00FE676D" w:rsidRPr="000F5A2D" w:rsidRDefault="00FE676D" w:rsidP="00FE676D">
    <w:pPr>
      <w:pStyle w:val="Sidehoved"/>
    </w:pPr>
  </w:p>
  <w:p w14:paraId="0E2B24CB" w14:textId="77777777" w:rsidR="00FE676D" w:rsidRPr="000F5A2D" w:rsidRDefault="00FE676D" w:rsidP="00FE676D">
    <w:pPr>
      <w:pStyle w:val="Sidehoved"/>
    </w:pPr>
  </w:p>
  <w:p w14:paraId="282F32C6" w14:textId="77777777" w:rsidR="00FE676D" w:rsidRPr="000F5A2D" w:rsidRDefault="00FE676D" w:rsidP="00FE676D">
    <w:pPr>
      <w:pStyle w:val="Sidehoved"/>
    </w:pPr>
  </w:p>
  <w:p w14:paraId="35BBA428" w14:textId="77777777" w:rsidR="00FE676D" w:rsidRPr="000F5A2D" w:rsidRDefault="00FE676D" w:rsidP="00FE676D">
    <w:pPr>
      <w:pStyle w:val="Sidehoved"/>
    </w:pPr>
  </w:p>
  <w:p w14:paraId="7A955E48" w14:textId="77777777" w:rsidR="00FE676D" w:rsidRPr="000F5A2D" w:rsidRDefault="00FE676D" w:rsidP="00FE676D">
    <w:pPr>
      <w:pStyle w:val="Sidehoved"/>
    </w:pPr>
  </w:p>
  <w:p w14:paraId="4F4EE27F" w14:textId="77777777" w:rsidR="00FE676D" w:rsidRPr="000F5A2D" w:rsidRDefault="00FE676D" w:rsidP="00FE676D">
    <w:pPr>
      <w:pStyle w:val="Sidehoved"/>
    </w:pPr>
  </w:p>
  <w:p w14:paraId="2054032C" w14:textId="77777777" w:rsidR="00FE676D" w:rsidRPr="000F5A2D" w:rsidRDefault="00FE676D" w:rsidP="00FE676D">
    <w:pPr>
      <w:pStyle w:val="Sidehoved"/>
    </w:pPr>
  </w:p>
  <w:p w14:paraId="520A6B13" w14:textId="77777777" w:rsidR="00FE676D" w:rsidRPr="000F5A2D" w:rsidRDefault="00FE676D" w:rsidP="00FE676D">
    <w:pPr>
      <w:pStyle w:val="Sidehoved"/>
      <w:rPr>
        <w:sz w:val="16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Encrypted_AcadreDataAllpartiesName" w:val="a7S57vLFjD4WgPDRHAlvKA=="/>
    <w:docVar w:name="Encrypted_AcadreDataCaseNumber" w:val="oGGx2lcEK3uQqj+nV263Yw=="/>
    <w:docVar w:name="Encrypted_AcadreDataCasePriority" w:val="0OI8ateu9m0KNicvqAAZpQ=="/>
    <w:docVar w:name="Encrypted_AcadreDataCaseResponsibleUserId" w:val="ffJJ0ganAC6sDUyVPTYuqQ=="/>
    <w:docVar w:name="Encrypted_AcadreDataCaseResponsibleUserInitials" w:val="KKpDpr2eJA7jlSDdbXLgUA=="/>
    <w:docVar w:name="Encrypted_AcadreDataCaseResponsibleUserName" w:val="UN4UvI6nWvBnRJqLoegyveKReo7te6g5WYvdTKxqSbE="/>
    <w:docVar w:name="Encrypted_AcadreDataCaseTitle" w:val="3REXtUre8NdQC97vnYQVh+aQPn+jVlNPsSqqnvGudNM="/>
    <w:docVar w:name="Encrypted_AcadreDataCaseUUID" w:val="eEVS8M1GWtBRGl61FrJ9mZpSuwlQebgrsbGiPNro6BzSZgA8leiaMk+IZop+xGM5"/>
    <w:docVar w:name="Encrypted_AcadreDataDocumentAmountNumber" w:val="GMapNOIbqL1AdHD5+xJ8hw=="/>
    <w:docVar w:name="Encrypted_AcadreDataDocumentCategory" w:val="Q0XWo4GJBJiTS2GAZn+orA=="/>
    <w:docVar w:name="Encrypted_AcadreDataDocumentCategoryLiteral" w:val="Q0XWo4GJBJiTS2GAZn+orA=="/>
    <w:docVar w:name="Encrypted_AcadreDataDocumentDate" w:val="eF0MrFsatTLOXEICdeyboA=="/>
    <w:docVar w:name="Encrypted_AcadreDataDocumentEvenOutInt" w:val="hkzhiUmdnR0gYA/I+vu4OA=="/>
    <w:docVar w:name="Encrypted_AcadreDataDocumentNo" w:val="GMapNOIbqL1AdHD5+xJ8hw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ffJJ0ganAC6sDUyVPTYuqQ=="/>
    <w:docVar w:name="Encrypted_AcadreDataDocumentResponsibleUserInitials" w:val="KKpDpr2eJA7jlSDdbXLgUA=="/>
    <w:docVar w:name="Encrypted_AcadreDataDocumentResponsibleUserName" w:val="UN4UvI6nWvBnRJqLoegyveKReo7te6g5WYvdTKxqSbE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63UwUyQoEu0FpFxZhWt9NMABreQMwDcDNa1cvisC1QfRvYaPbIo33jSqoSkAqjDC"/>
    <w:docVar w:name="Encrypted_AcadreDataDocumentType" w:val="hVTb3LhMkq6SAv7vjnXUEw=="/>
    <w:docVar w:name="Encrypted_AcadreDataDocumentTypeLiteral" w:val="epGAuoRh5So1VPiWXon9vA=="/>
    <w:docVar w:name="Encrypted_AcadreDataDocumentUniqueNumber" w:val="MSXimWN9gZoP0ehn1XSjoQ=="/>
    <w:docVar w:name="Encrypted_AcadreDataDocumentUUID" w:val="LJ3Nlql7tKGyKyo0pkxzhzl5L0h3Y/VwsTuiuHnoImPhr8cgmk2gjEIIlaWcqT4o"/>
    <w:docVar w:name="Encrypted_AcadreDataDokumentNummer" w:val="GMapNOIbqL1AdHD5+xJ8hw=="/>
    <w:docVar w:name="Encrypted_AcadreDataOrganisationUnit" w:val="A8cD1of6RXO0jJ1zT1qW8FWIPzX1SO+o8SkqbAgc/c8="/>
    <w:docVar w:name="Encrypted_AcadreDataRecipientAddress" w:val="hqg7i9+TBQ9AibXyHmi5rQ=="/>
    <w:docVar w:name="Encrypted_AcadreDataRecipientAddressName" w:val="3REXtUre8NdQC97vnYQVh+aQPn+jVlNPsSqqnvGudNM="/>
    <w:docVar w:name="Encrypted_AcadreDataRecipientCity" w:val="K3R3xObW88iI8tS+E0+dwg=="/>
    <w:docVar w:name="Encrypted_AcadreDataRecipientId" w:val="1XucV6LybRlpiYVJmN427k0zN21z2YW0ZbKbtJmtmS+8DdL2zG/uivK30iE+WMxm"/>
    <w:docVar w:name="Encrypted_AcadreDataRecipientName" w:val="a7S57vLFjD4WgPDRHAlvKA=="/>
    <w:docVar w:name="Encrypted_AcadreDataRecipientPostalCode" w:val="P5qwgdN8jZlOWl332xCJ6A=="/>
    <w:docVar w:name="Encrypted_AcadreDataRecipientPostalCodeAndCity" w:val="MEDVhLi8RA8Rn8Z3i2XMlg=="/>
    <w:docVar w:name="Encrypted_AcadreDataUserId" w:val="ffJJ0ganAC6sDUyVPTYuqQ=="/>
    <w:docVar w:name="Encrypted_AcadreDataUserInitials" w:val="KKpDpr2eJA7jlSDdbXLgUA=="/>
    <w:docVar w:name="Encrypted_AcadreDataUserName" w:val="UN4UvI6nWvBnRJqLoegyveKReo7te6g5WYvdTKxqSbE="/>
    <w:docVar w:name="Encrypted_AcadreDocumentToMultipleRecipients" w:val="Go1BF8BBsJqqGsR1izlsvQ=="/>
    <w:docVar w:name="Encrypted_DocCaseNo" w:val="oGGx2lcEK3uQqj+nV263Yw=="/>
    <w:docVar w:name="Encrypted_DocFESDCaseID" w:val="eEVS8M1GWtBRGl61FrJ9mZpSuwlQebgrsbGiPNro6BzSZgA8leiaMk+IZop+xGM5"/>
    <w:docVar w:name="Encrypted_DocFESDDocID" w:val="LJ3Nlql7tKGyKyo0pkxzhzl5L0h3Y/VwsTuiuHnoImPhr8cgmk2gjEIIlaWcqT4o"/>
    <w:docVar w:name="Encrypted_DocHeader" w:val="63UwUyQoEu0FpFxZhWt9NMABreQMwDcDNa1cvisC1QfRvYaPbIo33jSqoSkAqjDC"/>
    <w:docVar w:name="Encrypted_DocRecipientAddress" w:val="hqg7i9+TBQ9AibXyHmi5rQ=="/>
    <w:docVar w:name="Encrypted_DocRecipientAddress_ColumnName" w:val="QhpU5LqVa+q4RzZRpr6CrLdV3Dru012firWkv/tbkB4="/>
    <w:docVar w:name="Encrypted_DocRecipientCity" w:val="K3R3xObW88iI8tS+E0+dwg=="/>
    <w:docVar w:name="Encrypted_DocRecipientCity_ColumnName" w:val="QhpU5LqVa+q4RzZRpr6CrNNWC6PpeQcMOLN1LqydRes="/>
    <w:docVar w:name="Encrypted_DocRecipientName" w:val="a7S57vLFjD4WgPDRHAlvKA=="/>
    <w:docVar w:name="Encrypted_DocRecipientName_ColumnName" w:val="QhpU5LqVa+q4RzZRpr6CrLGwg6jBo0buZrpa4JVhJA4="/>
    <w:docVar w:name="Encrypted_DocRecipientPostalCode" w:val="P5qwgdN8jZlOWl332xCJ6A=="/>
    <w:docVar w:name="Encrypted_DocRecipientPostalCode_ColumnName" w:val="QhpU5LqVa+q4RzZRpr6CrPNKqYmuws/0aeMimxKKCaU="/>
    <w:docVar w:name="IntegrationType" w:val="AcadreCM"/>
    <w:docVar w:name="SaveInTemplateCenterEnabled" w:val="False"/>
  </w:docVars>
  <w:rsids>
    <w:rsidRoot w:val="000F5A2D"/>
    <w:rsid w:val="00003069"/>
    <w:rsid w:val="00003FB5"/>
    <w:rsid w:val="00012535"/>
    <w:rsid w:val="00021400"/>
    <w:rsid w:val="00034569"/>
    <w:rsid w:val="000352E1"/>
    <w:rsid w:val="00051626"/>
    <w:rsid w:val="000537A3"/>
    <w:rsid w:val="00062E77"/>
    <w:rsid w:val="000B089E"/>
    <w:rsid w:val="000D5F9D"/>
    <w:rsid w:val="000F5A2D"/>
    <w:rsid w:val="00103D2E"/>
    <w:rsid w:val="0010541F"/>
    <w:rsid w:val="00136808"/>
    <w:rsid w:val="00136E3A"/>
    <w:rsid w:val="00140145"/>
    <w:rsid w:val="0014309F"/>
    <w:rsid w:val="001434D6"/>
    <w:rsid w:val="0017427B"/>
    <w:rsid w:val="00183C54"/>
    <w:rsid w:val="00184674"/>
    <w:rsid w:val="001974CE"/>
    <w:rsid w:val="0019754C"/>
    <w:rsid w:val="001C02F9"/>
    <w:rsid w:val="001D2213"/>
    <w:rsid w:val="001D4F11"/>
    <w:rsid w:val="001E545E"/>
    <w:rsid w:val="001F2A3F"/>
    <w:rsid w:val="002041DE"/>
    <w:rsid w:val="00217DED"/>
    <w:rsid w:val="00224365"/>
    <w:rsid w:val="00227EA4"/>
    <w:rsid w:val="00246C56"/>
    <w:rsid w:val="00256028"/>
    <w:rsid w:val="00256888"/>
    <w:rsid w:val="00274DF5"/>
    <w:rsid w:val="0029346E"/>
    <w:rsid w:val="002B2681"/>
    <w:rsid w:val="002C0B15"/>
    <w:rsid w:val="002E1185"/>
    <w:rsid w:val="002E2461"/>
    <w:rsid w:val="002F0EF4"/>
    <w:rsid w:val="002F1B4E"/>
    <w:rsid w:val="002F2AB8"/>
    <w:rsid w:val="002F3361"/>
    <w:rsid w:val="002F5DC8"/>
    <w:rsid w:val="00301101"/>
    <w:rsid w:val="00304C77"/>
    <w:rsid w:val="0032237F"/>
    <w:rsid w:val="003333CE"/>
    <w:rsid w:val="00336687"/>
    <w:rsid w:val="003407ED"/>
    <w:rsid w:val="00342421"/>
    <w:rsid w:val="00347C84"/>
    <w:rsid w:val="00357E68"/>
    <w:rsid w:val="00370320"/>
    <w:rsid w:val="003708D7"/>
    <w:rsid w:val="00377D13"/>
    <w:rsid w:val="003823A3"/>
    <w:rsid w:val="003860E7"/>
    <w:rsid w:val="00390820"/>
    <w:rsid w:val="00392E1B"/>
    <w:rsid w:val="00397728"/>
    <w:rsid w:val="003C0533"/>
    <w:rsid w:val="003E3D75"/>
    <w:rsid w:val="003F7591"/>
    <w:rsid w:val="00414D66"/>
    <w:rsid w:val="0042217A"/>
    <w:rsid w:val="00442C2F"/>
    <w:rsid w:val="00455676"/>
    <w:rsid w:val="004607A6"/>
    <w:rsid w:val="00461F60"/>
    <w:rsid w:val="00481716"/>
    <w:rsid w:val="00481C5D"/>
    <w:rsid w:val="00485059"/>
    <w:rsid w:val="004866CA"/>
    <w:rsid w:val="004912ED"/>
    <w:rsid w:val="004A39D2"/>
    <w:rsid w:val="004C590F"/>
    <w:rsid w:val="004E79CE"/>
    <w:rsid w:val="004F5A22"/>
    <w:rsid w:val="00500C37"/>
    <w:rsid w:val="00511A63"/>
    <w:rsid w:val="00517C38"/>
    <w:rsid w:val="00533255"/>
    <w:rsid w:val="0055198E"/>
    <w:rsid w:val="00580A60"/>
    <w:rsid w:val="005838B9"/>
    <w:rsid w:val="005A4AFE"/>
    <w:rsid w:val="005B6BEC"/>
    <w:rsid w:val="005D37C0"/>
    <w:rsid w:val="005F0FA4"/>
    <w:rsid w:val="005F305A"/>
    <w:rsid w:val="006044F7"/>
    <w:rsid w:val="0060675E"/>
    <w:rsid w:val="0061579C"/>
    <w:rsid w:val="00622A21"/>
    <w:rsid w:val="00636B22"/>
    <w:rsid w:val="0065377A"/>
    <w:rsid w:val="0067360A"/>
    <w:rsid w:val="00674B06"/>
    <w:rsid w:val="00677CFF"/>
    <w:rsid w:val="00694D4B"/>
    <w:rsid w:val="006B619D"/>
    <w:rsid w:val="006C14BE"/>
    <w:rsid w:val="006E71CE"/>
    <w:rsid w:val="006F1F82"/>
    <w:rsid w:val="006F523A"/>
    <w:rsid w:val="00742308"/>
    <w:rsid w:val="00743B61"/>
    <w:rsid w:val="0075459B"/>
    <w:rsid w:val="007717D5"/>
    <w:rsid w:val="00776467"/>
    <w:rsid w:val="00777577"/>
    <w:rsid w:val="00777E3D"/>
    <w:rsid w:val="0078418B"/>
    <w:rsid w:val="007A23CA"/>
    <w:rsid w:val="007D1DB8"/>
    <w:rsid w:val="007D6778"/>
    <w:rsid w:val="007F6A25"/>
    <w:rsid w:val="00803146"/>
    <w:rsid w:val="00812F90"/>
    <w:rsid w:val="00823C7B"/>
    <w:rsid w:val="0086085B"/>
    <w:rsid w:val="00876A76"/>
    <w:rsid w:val="008A1025"/>
    <w:rsid w:val="008B6438"/>
    <w:rsid w:val="008B75F8"/>
    <w:rsid w:val="008C72E1"/>
    <w:rsid w:val="008C73D4"/>
    <w:rsid w:val="008E1EFC"/>
    <w:rsid w:val="008F4C94"/>
    <w:rsid w:val="009069AF"/>
    <w:rsid w:val="00912F13"/>
    <w:rsid w:val="00926ED5"/>
    <w:rsid w:val="00932580"/>
    <w:rsid w:val="009347DD"/>
    <w:rsid w:val="009678EA"/>
    <w:rsid w:val="00972E15"/>
    <w:rsid w:val="00976B15"/>
    <w:rsid w:val="009C00C2"/>
    <w:rsid w:val="009C0AAC"/>
    <w:rsid w:val="009C68FF"/>
    <w:rsid w:val="009D0A8D"/>
    <w:rsid w:val="009D2F93"/>
    <w:rsid w:val="00A013F9"/>
    <w:rsid w:val="00A11B8F"/>
    <w:rsid w:val="00A127F7"/>
    <w:rsid w:val="00A2210A"/>
    <w:rsid w:val="00A251F8"/>
    <w:rsid w:val="00A37E51"/>
    <w:rsid w:val="00A44D65"/>
    <w:rsid w:val="00A82827"/>
    <w:rsid w:val="00A83EB6"/>
    <w:rsid w:val="00A851EE"/>
    <w:rsid w:val="00A973A1"/>
    <w:rsid w:val="00AA4E69"/>
    <w:rsid w:val="00AA56F8"/>
    <w:rsid w:val="00AB3CF6"/>
    <w:rsid w:val="00AD1500"/>
    <w:rsid w:val="00AD17EB"/>
    <w:rsid w:val="00AD61CB"/>
    <w:rsid w:val="00AE1828"/>
    <w:rsid w:val="00AE4BE7"/>
    <w:rsid w:val="00AE52B0"/>
    <w:rsid w:val="00AF5E05"/>
    <w:rsid w:val="00B079CC"/>
    <w:rsid w:val="00B1123F"/>
    <w:rsid w:val="00B43873"/>
    <w:rsid w:val="00B607F1"/>
    <w:rsid w:val="00B62022"/>
    <w:rsid w:val="00B71C50"/>
    <w:rsid w:val="00B72D50"/>
    <w:rsid w:val="00B73173"/>
    <w:rsid w:val="00BA0038"/>
    <w:rsid w:val="00BA0C86"/>
    <w:rsid w:val="00BB43F3"/>
    <w:rsid w:val="00BC1092"/>
    <w:rsid w:val="00BC6450"/>
    <w:rsid w:val="00BC78DF"/>
    <w:rsid w:val="00BD681C"/>
    <w:rsid w:val="00BE152F"/>
    <w:rsid w:val="00BE1FB2"/>
    <w:rsid w:val="00C00517"/>
    <w:rsid w:val="00C06F00"/>
    <w:rsid w:val="00C1318C"/>
    <w:rsid w:val="00C3339A"/>
    <w:rsid w:val="00C37F5E"/>
    <w:rsid w:val="00C420EC"/>
    <w:rsid w:val="00C4771F"/>
    <w:rsid w:val="00C626C5"/>
    <w:rsid w:val="00C72062"/>
    <w:rsid w:val="00C95369"/>
    <w:rsid w:val="00C953FE"/>
    <w:rsid w:val="00C9547F"/>
    <w:rsid w:val="00CB2369"/>
    <w:rsid w:val="00CC0777"/>
    <w:rsid w:val="00CC17D8"/>
    <w:rsid w:val="00CE1908"/>
    <w:rsid w:val="00CE4D09"/>
    <w:rsid w:val="00CE4EA1"/>
    <w:rsid w:val="00CF0226"/>
    <w:rsid w:val="00D10DA2"/>
    <w:rsid w:val="00D23689"/>
    <w:rsid w:val="00D24C79"/>
    <w:rsid w:val="00D343CC"/>
    <w:rsid w:val="00D412A2"/>
    <w:rsid w:val="00D528DC"/>
    <w:rsid w:val="00D53A35"/>
    <w:rsid w:val="00D655DE"/>
    <w:rsid w:val="00DB6BAC"/>
    <w:rsid w:val="00DD15DA"/>
    <w:rsid w:val="00DE77D8"/>
    <w:rsid w:val="00DF2738"/>
    <w:rsid w:val="00E1756E"/>
    <w:rsid w:val="00E22060"/>
    <w:rsid w:val="00E345C7"/>
    <w:rsid w:val="00E533FD"/>
    <w:rsid w:val="00E54C65"/>
    <w:rsid w:val="00E757C0"/>
    <w:rsid w:val="00E75D39"/>
    <w:rsid w:val="00E76216"/>
    <w:rsid w:val="00E85B70"/>
    <w:rsid w:val="00E93E91"/>
    <w:rsid w:val="00ED3CD9"/>
    <w:rsid w:val="00EE08F9"/>
    <w:rsid w:val="00EE176F"/>
    <w:rsid w:val="00F07D34"/>
    <w:rsid w:val="00F11840"/>
    <w:rsid w:val="00F13164"/>
    <w:rsid w:val="00F26F83"/>
    <w:rsid w:val="00F53720"/>
    <w:rsid w:val="00F54869"/>
    <w:rsid w:val="00F7741E"/>
    <w:rsid w:val="00F91925"/>
    <w:rsid w:val="00FD42D8"/>
    <w:rsid w:val="00FE676D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C5580E"/>
  <w15:docId w15:val="{B1B119B7-1920-4464-9AF4-1033993E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022"/>
    <w:pPr>
      <w:spacing w:after="0"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4D6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4D65"/>
    <w:pPr>
      <w:keepNext/>
      <w:keepLines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75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759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B6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44D6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4D65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A44D6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4D65"/>
    <w:rPr>
      <w:rFonts w:ascii="Arial" w:hAnsi="Arial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44D65"/>
    <w:rPr>
      <w:rFonts w:ascii="Arial" w:eastAsiaTheme="majorEastAsia" w:hAnsi="Arial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4D65"/>
    <w:rPr>
      <w:rFonts w:ascii="Arial" w:eastAsiaTheme="majorEastAsia" w:hAnsi="Arial" w:cstheme="majorBidi"/>
      <w:bCs/>
      <w:szCs w:val="26"/>
      <w:u w:val="single"/>
    </w:rPr>
  </w:style>
  <w:style w:type="paragraph" w:customStyle="1" w:styleId="Lilletekst">
    <w:name w:val="Lille tekst"/>
    <w:basedOn w:val="Normal"/>
    <w:qFormat/>
    <w:rsid w:val="00823C7B"/>
    <w:pPr>
      <w:spacing w:line="200" w:lineRule="atLeast"/>
    </w:pPr>
    <w:rPr>
      <w:sz w:val="16"/>
    </w:rPr>
  </w:style>
  <w:style w:type="paragraph" w:customStyle="1" w:styleId="Returadresse">
    <w:name w:val="Returadresse"/>
    <w:basedOn w:val="Normal"/>
    <w:qFormat/>
    <w:rsid w:val="00304C77"/>
    <w:pPr>
      <w:spacing w:line="180" w:lineRule="atLeast"/>
    </w:pPr>
    <w:rPr>
      <w:i/>
      <w:sz w:val="14"/>
    </w:rPr>
  </w:style>
  <w:style w:type="character" w:customStyle="1" w:styleId="st1">
    <w:name w:val="st1"/>
    <w:basedOn w:val="Standardskrifttypeiafsnit"/>
    <w:rsid w:val="009C0AAC"/>
  </w:style>
  <w:style w:type="paragraph" w:styleId="Fodnotetekst">
    <w:name w:val="footnote text"/>
    <w:basedOn w:val="Normal"/>
    <w:link w:val="FodnotetekstTegn"/>
    <w:uiPriority w:val="99"/>
    <w:semiHidden/>
    <w:unhideWhenUsed/>
    <w:rsid w:val="009C0AAC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C0AAC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C0AAC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0EF4"/>
    <w:rPr>
      <w:color w:val="0563C1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5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a-r-c.dk/erhverv/erhvervsadgang-til-genbrugsplads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ffaldsregister.ens.dk/Default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5675</Characters>
  <Application>Microsoft Office Word</Application>
  <DocSecurity>4</DocSecurity>
  <Lines>218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tilsynsrapport til Elkjærs autoværksted ApS</vt:lpstr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 til Elkjærs autoværksted ApS</dc:title>
  <dc:creator>Rikke Højmark Vienberg</dc:creator>
  <cp:lastModifiedBy>Rikke Højmark Vienberg</cp:lastModifiedBy>
  <cp:revision>2</cp:revision>
  <cp:lastPrinted>2019-09-19T12:34:00Z</cp:lastPrinted>
  <dcterms:created xsi:type="dcterms:W3CDTF">2020-04-30T13:44:00Z</dcterms:created>
  <dcterms:modified xsi:type="dcterms:W3CDTF">2020-04-30T13:44:00Z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{5D4B94EC-5B7E-4804-807B-D2B708A646A5}</vt:lpwstr>
  </property>
</Properties>
</file>