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B130BA" w:rsidRPr="00B130BA" w:rsidTr="00F65D32">
        <w:trPr>
          <w:cantSplit/>
          <w:trHeight w:hRule="exact" w:val="3175"/>
        </w:trPr>
        <w:tc>
          <w:tcPr>
            <w:tcW w:w="7337" w:type="dxa"/>
            <w:tcMar>
              <w:left w:w="0" w:type="dxa"/>
            </w:tcMar>
          </w:tcPr>
          <w:p w:rsidR="00823232" w:rsidRPr="00B130BA" w:rsidRDefault="00823232" w:rsidP="00F65D32">
            <w:pPr>
              <w:rPr>
                <w:rFonts w:cs="Arial"/>
                <w:sz w:val="22"/>
                <w:szCs w:val="22"/>
              </w:rPr>
            </w:pPr>
            <w:r w:rsidRPr="00B130BA">
              <w:rPr>
                <w:rFonts w:cs="Arial"/>
                <w:sz w:val="22"/>
                <w:szCs w:val="22"/>
              </w:rPr>
              <w:t>Tilsynsrapport til offentliggørelse</w:t>
            </w:r>
          </w:p>
          <w:p w:rsidR="00823232" w:rsidRPr="00B130BA" w:rsidRDefault="00823232" w:rsidP="00F65D32">
            <w:pPr>
              <w:rPr>
                <w:rFonts w:cs="Arial"/>
                <w:sz w:val="22"/>
                <w:szCs w:val="22"/>
              </w:rPr>
            </w:pPr>
          </w:p>
          <w:p w:rsidR="000C3913" w:rsidRPr="00B130BA" w:rsidRDefault="000C3913" w:rsidP="00F65D32">
            <w:pPr>
              <w:rPr>
                <w:rFonts w:cs="Arial"/>
                <w:sz w:val="22"/>
                <w:szCs w:val="22"/>
              </w:rPr>
            </w:pPr>
          </w:p>
        </w:tc>
        <w:tc>
          <w:tcPr>
            <w:tcW w:w="2755" w:type="dxa"/>
            <w:tcMar>
              <w:top w:w="34" w:type="dxa"/>
              <w:left w:w="0" w:type="dxa"/>
              <w:bottom w:w="28" w:type="dxa"/>
            </w:tcMar>
          </w:tcPr>
          <w:p w:rsidR="00823232" w:rsidRPr="00B130BA" w:rsidRDefault="00823232" w:rsidP="00F65D32">
            <w:pPr>
              <w:rPr>
                <w:sz w:val="22"/>
                <w:szCs w:val="22"/>
              </w:rPr>
            </w:pPr>
            <w:r w:rsidRPr="00B130BA">
              <w:rPr>
                <w:sz w:val="22"/>
                <w:szCs w:val="22"/>
              </w:rPr>
              <w:t>Virksomheder</w:t>
            </w:r>
          </w:p>
          <w:p w:rsidR="00823232" w:rsidRPr="00B130BA" w:rsidRDefault="00823232" w:rsidP="00F65D32">
            <w:pPr>
              <w:rPr>
                <w:sz w:val="22"/>
                <w:szCs w:val="22"/>
              </w:rPr>
            </w:pPr>
            <w:r w:rsidRPr="00B130BA">
              <w:rPr>
                <w:sz w:val="22"/>
                <w:szCs w:val="22"/>
              </w:rPr>
              <w:t xml:space="preserve">J.nr. </w:t>
            </w:r>
            <w:bookmarkStart w:id="0" w:name="ind_task_ext_case_no"/>
            <w:bookmarkEnd w:id="0"/>
            <w:r w:rsidR="00AB0274" w:rsidRPr="00B130BA">
              <w:rPr>
                <w:sz w:val="22"/>
                <w:szCs w:val="22"/>
              </w:rPr>
              <w:t>MST-1272-02014</w:t>
            </w:r>
          </w:p>
          <w:p w:rsidR="00823232" w:rsidRPr="00B130BA" w:rsidRDefault="00823232" w:rsidP="00F65D32">
            <w:pPr>
              <w:rPr>
                <w:sz w:val="22"/>
                <w:szCs w:val="22"/>
              </w:rPr>
            </w:pPr>
            <w:r w:rsidRPr="00B130BA">
              <w:rPr>
                <w:sz w:val="22"/>
                <w:szCs w:val="22"/>
              </w:rPr>
              <w:t xml:space="preserve">Ref. </w:t>
            </w:r>
            <w:bookmarkStart w:id="1" w:name="ind_inspec_real_act_initX2"/>
            <w:bookmarkEnd w:id="1"/>
            <w:proofErr w:type="spellStart"/>
            <w:r w:rsidR="00353538">
              <w:rPr>
                <w:sz w:val="22"/>
                <w:szCs w:val="22"/>
              </w:rPr>
              <w:t>m</w:t>
            </w:r>
            <w:r w:rsidR="00785568">
              <w:rPr>
                <w:sz w:val="22"/>
                <w:szCs w:val="22"/>
              </w:rPr>
              <w:t>ajli</w:t>
            </w:r>
            <w:proofErr w:type="spellEnd"/>
            <w:r w:rsidR="00353538">
              <w:rPr>
                <w:sz w:val="22"/>
                <w:szCs w:val="22"/>
              </w:rPr>
              <w:t>/</w:t>
            </w:r>
            <w:proofErr w:type="spellStart"/>
            <w:r w:rsidR="00353538">
              <w:rPr>
                <w:sz w:val="22"/>
                <w:szCs w:val="22"/>
              </w:rPr>
              <w:t>loped</w:t>
            </w:r>
            <w:proofErr w:type="spellEnd"/>
          </w:p>
          <w:p w:rsidR="00823232" w:rsidRPr="00B130BA" w:rsidRDefault="00823232" w:rsidP="00353538">
            <w:pPr>
              <w:rPr>
                <w:sz w:val="22"/>
                <w:szCs w:val="22"/>
              </w:rPr>
            </w:pPr>
            <w:r w:rsidRPr="00B130BA">
              <w:rPr>
                <w:sz w:val="22"/>
                <w:szCs w:val="22"/>
              </w:rPr>
              <w:t xml:space="preserve">Dato: </w:t>
            </w:r>
            <w:r w:rsidR="00353538">
              <w:rPr>
                <w:sz w:val="22"/>
                <w:szCs w:val="22"/>
              </w:rPr>
              <w:t>12</w:t>
            </w:r>
            <w:r w:rsidR="00B130BA" w:rsidRPr="00B130BA">
              <w:rPr>
                <w:sz w:val="22"/>
                <w:szCs w:val="22"/>
              </w:rPr>
              <w:t xml:space="preserve">. </w:t>
            </w:r>
            <w:r w:rsidR="00353538">
              <w:rPr>
                <w:sz w:val="22"/>
                <w:szCs w:val="22"/>
              </w:rPr>
              <w:t>febru</w:t>
            </w:r>
            <w:r w:rsidR="00B130BA" w:rsidRPr="00B130BA">
              <w:rPr>
                <w:sz w:val="22"/>
                <w:szCs w:val="22"/>
              </w:rPr>
              <w:t>ar 2018</w:t>
            </w:r>
          </w:p>
        </w:tc>
      </w:tr>
    </w:tbl>
    <w:p w:rsidR="00823232" w:rsidRPr="00BF54DB" w:rsidRDefault="00823232" w:rsidP="00823232">
      <w:pPr>
        <w:ind w:right="-1050"/>
        <w:rPr>
          <w:b/>
          <w:sz w:val="22"/>
          <w:szCs w:val="22"/>
        </w:rPr>
      </w:pPr>
      <w:r w:rsidRPr="00BF54DB">
        <w:rPr>
          <w:b/>
          <w:sz w:val="22"/>
          <w:szCs w:val="22"/>
        </w:rPr>
        <w:t>Tilsynsrapport</w:t>
      </w:r>
    </w:p>
    <w:p w:rsidR="00823232" w:rsidRPr="00BF54DB" w:rsidRDefault="00823232" w:rsidP="000C3913">
      <w:pPr>
        <w:ind w:right="-1050"/>
        <w:rPr>
          <w:rFonts w:cs="Arial"/>
          <w:sz w:val="22"/>
          <w:szCs w:val="22"/>
        </w:rPr>
      </w:pPr>
    </w:p>
    <w:tbl>
      <w:tblPr>
        <w:tblStyle w:val="Tabel-Gitter"/>
        <w:tblW w:w="8330" w:type="dxa"/>
        <w:tblLook w:val="04A0" w:firstRow="1" w:lastRow="0" w:firstColumn="1" w:lastColumn="0" w:noHBand="0" w:noVBand="1"/>
      </w:tblPr>
      <w:tblGrid>
        <w:gridCol w:w="2943"/>
        <w:gridCol w:w="5387"/>
      </w:tblGrid>
      <w:tr w:rsidR="00823232" w:rsidRPr="00BF54DB" w:rsidTr="00F65D32">
        <w:trPr>
          <w:trHeight w:val="340"/>
        </w:trPr>
        <w:tc>
          <w:tcPr>
            <w:tcW w:w="2943" w:type="dxa"/>
            <w:vAlign w:val="center"/>
          </w:tcPr>
          <w:p w:rsidR="00823232" w:rsidRPr="00BF54DB" w:rsidRDefault="00823232" w:rsidP="00F65D32">
            <w:pPr>
              <w:ind w:right="-1050"/>
              <w:rPr>
                <w:rFonts w:cs="Arial"/>
                <w:color w:val="000000" w:themeColor="text1"/>
                <w:sz w:val="22"/>
                <w:szCs w:val="22"/>
              </w:rPr>
            </w:pPr>
            <w:r w:rsidRPr="00BF54DB">
              <w:rPr>
                <w:rFonts w:cs="Arial"/>
                <w:color w:val="000000" w:themeColor="text1"/>
                <w:sz w:val="22"/>
                <w:szCs w:val="22"/>
              </w:rPr>
              <w:t>Virksomhedens navn</w:t>
            </w:r>
          </w:p>
        </w:tc>
        <w:tc>
          <w:tcPr>
            <w:tcW w:w="5387" w:type="dxa"/>
            <w:vAlign w:val="center"/>
          </w:tcPr>
          <w:p w:rsidR="00823232" w:rsidRPr="00BF54DB" w:rsidRDefault="00AB0274" w:rsidP="00F65D32">
            <w:pPr>
              <w:rPr>
                <w:rFonts w:cs="Arial"/>
                <w:color w:val="000000" w:themeColor="text1"/>
                <w:sz w:val="22"/>
                <w:szCs w:val="22"/>
              </w:rPr>
            </w:pPr>
            <w:bookmarkStart w:id="2" w:name="site_site_name"/>
            <w:bookmarkEnd w:id="2"/>
            <w:r w:rsidRPr="00BF54DB">
              <w:rPr>
                <w:rFonts w:cs="Arial"/>
                <w:color w:val="000000" w:themeColor="text1"/>
                <w:sz w:val="22"/>
                <w:szCs w:val="22"/>
              </w:rPr>
              <w:t>AV Miljø deponi</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Virksomhedens adresse</w:t>
            </w:r>
          </w:p>
        </w:tc>
        <w:tc>
          <w:tcPr>
            <w:tcW w:w="5387" w:type="dxa"/>
            <w:vAlign w:val="center"/>
          </w:tcPr>
          <w:p w:rsidR="00823232" w:rsidRPr="00BF54DB" w:rsidRDefault="00AB0274" w:rsidP="00F65D32">
            <w:pPr>
              <w:rPr>
                <w:rFonts w:cs="Arial"/>
                <w:sz w:val="22"/>
                <w:szCs w:val="22"/>
              </w:rPr>
            </w:pPr>
            <w:bookmarkStart w:id="3" w:name="site_site_address"/>
            <w:bookmarkStart w:id="4" w:name="site_postal_codes_id"/>
            <w:bookmarkStart w:id="5" w:name="postal_codes_postal_codes_name"/>
            <w:bookmarkEnd w:id="3"/>
            <w:bookmarkEnd w:id="4"/>
            <w:bookmarkEnd w:id="5"/>
            <w:r w:rsidRPr="00BF54DB">
              <w:rPr>
                <w:rFonts w:cs="Arial"/>
                <w:sz w:val="22"/>
                <w:szCs w:val="22"/>
              </w:rPr>
              <w:t>Avedøreholmen 97</w:t>
            </w:r>
            <w:r w:rsidR="009325DB" w:rsidRPr="00BF54DB">
              <w:rPr>
                <w:rFonts w:cs="Arial"/>
                <w:sz w:val="22"/>
                <w:szCs w:val="22"/>
              </w:rPr>
              <w:t xml:space="preserve">, </w:t>
            </w:r>
            <w:r w:rsidRPr="00BF54DB">
              <w:rPr>
                <w:rFonts w:cs="Arial"/>
                <w:sz w:val="22"/>
                <w:szCs w:val="22"/>
              </w:rPr>
              <w:t>2650</w:t>
            </w:r>
            <w:r w:rsidR="009325DB" w:rsidRPr="00BF54DB">
              <w:rPr>
                <w:rFonts w:cs="Arial"/>
                <w:sz w:val="22"/>
                <w:szCs w:val="22"/>
              </w:rPr>
              <w:t xml:space="preserve"> Hvi</w:t>
            </w:r>
            <w:r w:rsidR="005E09CA" w:rsidRPr="00BF54DB">
              <w:rPr>
                <w:rFonts w:cs="Arial"/>
                <w:sz w:val="22"/>
                <w:szCs w:val="22"/>
              </w:rPr>
              <w:t>d</w:t>
            </w:r>
            <w:r w:rsidR="009325DB" w:rsidRPr="00BF54DB">
              <w:rPr>
                <w:rFonts w:cs="Arial"/>
                <w:sz w:val="22"/>
                <w:szCs w:val="22"/>
              </w:rPr>
              <w:t>ovre</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CVR nummer</w:t>
            </w:r>
          </w:p>
        </w:tc>
        <w:tc>
          <w:tcPr>
            <w:tcW w:w="5387" w:type="dxa"/>
            <w:vAlign w:val="center"/>
          </w:tcPr>
          <w:p w:rsidR="00823232" w:rsidRPr="00BF54DB" w:rsidRDefault="00AB0274" w:rsidP="00F65D32">
            <w:pPr>
              <w:rPr>
                <w:rFonts w:cs="Arial"/>
                <w:sz w:val="22"/>
                <w:szCs w:val="22"/>
              </w:rPr>
            </w:pPr>
            <w:bookmarkStart w:id="6" w:name="ind_industry_central_company_no"/>
            <w:bookmarkEnd w:id="6"/>
            <w:proofErr w:type="gramStart"/>
            <w:r w:rsidRPr="00BF54DB">
              <w:rPr>
                <w:rFonts w:cs="Arial"/>
                <w:sz w:val="22"/>
                <w:szCs w:val="22"/>
              </w:rPr>
              <w:t>25463242</w:t>
            </w:r>
            <w:proofErr w:type="gramEnd"/>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Virksomhedstype</w:t>
            </w:r>
          </w:p>
        </w:tc>
        <w:tc>
          <w:tcPr>
            <w:tcW w:w="5387" w:type="dxa"/>
            <w:vAlign w:val="center"/>
          </w:tcPr>
          <w:p w:rsidR="00823232" w:rsidRPr="00BF54DB" w:rsidRDefault="00AB0274" w:rsidP="00F65D32">
            <w:pPr>
              <w:rPr>
                <w:rFonts w:cs="Arial"/>
                <w:sz w:val="22"/>
                <w:szCs w:val="22"/>
              </w:rPr>
            </w:pPr>
            <w:bookmarkStart w:id="7" w:name="ind_indtypes_mst_type_id"/>
            <w:bookmarkEnd w:id="7"/>
            <w:r w:rsidRPr="00BF54DB">
              <w:rPr>
                <w:rFonts w:cs="Arial"/>
                <w:sz w:val="22"/>
                <w:szCs w:val="22"/>
              </w:rPr>
              <w:t>5.4</w:t>
            </w:r>
            <w:r w:rsidR="00823232" w:rsidRPr="00BF54DB">
              <w:rPr>
                <w:rFonts w:cs="Arial"/>
                <w:sz w:val="22"/>
                <w:szCs w:val="22"/>
              </w:rPr>
              <w:t xml:space="preserve"> </w:t>
            </w:r>
            <w:bookmarkStart w:id="8" w:name="ind_indtypes_ind_type_name"/>
            <w:bookmarkEnd w:id="8"/>
            <w:r w:rsidRPr="00BF54DB">
              <w:rPr>
                <w:rFonts w:cs="Arial"/>
                <w:sz w:val="22"/>
                <w:szCs w:val="22"/>
              </w:rPr>
              <w:t>Deponeringsanlæg &gt;10 t/dag eller kap. &gt;25.000 t</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Tidspunkt for tilsynet</w:t>
            </w:r>
          </w:p>
        </w:tc>
        <w:tc>
          <w:tcPr>
            <w:tcW w:w="5387" w:type="dxa"/>
            <w:vAlign w:val="center"/>
          </w:tcPr>
          <w:p w:rsidR="00823232" w:rsidRPr="00BF54DB" w:rsidRDefault="00AB0274" w:rsidP="00F65D32">
            <w:pPr>
              <w:rPr>
                <w:rFonts w:cs="Arial"/>
                <w:sz w:val="22"/>
                <w:szCs w:val="22"/>
              </w:rPr>
            </w:pPr>
            <w:bookmarkStart w:id="9" w:name="ind_inspec_real_act_date"/>
            <w:bookmarkEnd w:id="9"/>
            <w:r w:rsidRPr="00BF54DB">
              <w:rPr>
                <w:rFonts w:cs="Arial"/>
                <w:sz w:val="22"/>
                <w:szCs w:val="22"/>
              </w:rPr>
              <w:t>10.11.2017</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Baggrunden for tilsynet</w:t>
            </w:r>
          </w:p>
        </w:tc>
        <w:tc>
          <w:tcPr>
            <w:tcW w:w="5387" w:type="dxa"/>
            <w:vAlign w:val="center"/>
          </w:tcPr>
          <w:p w:rsidR="00823232" w:rsidRPr="00BF54DB" w:rsidRDefault="009325DB" w:rsidP="00F65D32">
            <w:pPr>
              <w:rPr>
                <w:rFonts w:cs="Arial"/>
                <w:sz w:val="22"/>
                <w:szCs w:val="22"/>
              </w:rPr>
            </w:pPr>
            <w:bookmarkStart w:id="10" w:name="ind_inspec_types_total_insp"/>
            <w:bookmarkEnd w:id="10"/>
            <w:r w:rsidRPr="00BF54DB">
              <w:rPr>
                <w:sz w:val="22"/>
                <w:szCs w:val="22"/>
              </w:rPr>
              <w:t>Basistilsyn med gennemgang af gældende godkendelser</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Varsling af tilsynet</w:t>
            </w:r>
          </w:p>
        </w:tc>
        <w:tc>
          <w:tcPr>
            <w:tcW w:w="5387" w:type="dxa"/>
            <w:vAlign w:val="center"/>
          </w:tcPr>
          <w:p w:rsidR="00823232" w:rsidRPr="00B130BA" w:rsidRDefault="009325DB" w:rsidP="00B130BA">
            <w:pPr>
              <w:pStyle w:val="Listeafsnit"/>
              <w:numPr>
                <w:ilvl w:val="0"/>
                <w:numId w:val="21"/>
              </w:numPr>
              <w:rPr>
                <w:rFonts w:cs="Arial"/>
                <w:sz w:val="22"/>
                <w:szCs w:val="22"/>
              </w:rPr>
            </w:pPr>
            <w:r w:rsidRPr="00B130BA">
              <w:rPr>
                <w:rFonts w:cs="Arial"/>
                <w:sz w:val="22"/>
                <w:szCs w:val="22"/>
              </w:rPr>
              <w:t>november 2017</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Deltagere fra virksomheden</w:t>
            </w:r>
          </w:p>
        </w:tc>
        <w:tc>
          <w:tcPr>
            <w:tcW w:w="5387" w:type="dxa"/>
            <w:vAlign w:val="center"/>
          </w:tcPr>
          <w:p w:rsidR="00823232" w:rsidRPr="00BF54DB" w:rsidRDefault="009325DB" w:rsidP="009325DB">
            <w:pPr>
              <w:rPr>
                <w:rFonts w:cs="Arial"/>
                <w:sz w:val="22"/>
                <w:szCs w:val="22"/>
              </w:rPr>
            </w:pPr>
            <w:bookmarkStart w:id="11" w:name="ind_inspec_real_participants"/>
            <w:bookmarkEnd w:id="11"/>
            <w:r w:rsidRPr="00BF54DB">
              <w:rPr>
                <w:rFonts w:cs="Arial"/>
                <w:sz w:val="22"/>
                <w:szCs w:val="22"/>
              </w:rPr>
              <w:t>Per Wellendorph og Finn Jensen</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Øvrige deltagere</w:t>
            </w:r>
          </w:p>
        </w:tc>
        <w:tc>
          <w:tcPr>
            <w:tcW w:w="5387" w:type="dxa"/>
            <w:vAlign w:val="center"/>
          </w:tcPr>
          <w:p w:rsidR="00823232" w:rsidRPr="00BF54DB" w:rsidRDefault="00823232" w:rsidP="00F65D32">
            <w:pPr>
              <w:rPr>
                <w:rFonts w:cs="Arial"/>
                <w:sz w:val="22"/>
                <w:szCs w:val="22"/>
              </w:rPr>
            </w:pP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Tilsynet udført af</w:t>
            </w:r>
          </w:p>
        </w:tc>
        <w:tc>
          <w:tcPr>
            <w:tcW w:w="5387" w:type="dxa"/>
            <w:vAlign w:val="center"/>
          </w:tcPr>
          <w:p w:rsidR="00823232" w:rsidRPr="00BF54DB" w:rsidRDefault="00AB0274" w:rsidP="00F65D32">
            <w:pPr>
              <w:rPr>
                <w:rFonts w:cs="Arial"/>
                <w:sz w:val="22"/>
                <w:szCs w:val="22"/>
              </w:rPr>
            </w:pPr>
            <w:bookmarkStart w:id="12" w:name="case_officer_long_name"/>
            <w:bookmarkEnd w:id="12"/>
            <w:r w:rsidRPr="00BF54DB">
              <w:rPr>
                <w:rFonts w:cs="Arial"/>
                <w:sz w:val="22"/>
                <w:szCs w:val="22"/>
              </w:rPr>
              <w:t>Majbrit Lindstrøm Miara</w:t>
            </w:r>
            <w:r w:rsidR="009325DB" w:rsidRPr="00BF54DB">
              <w:rPr>
                <w:rFonts w:cs="Arial"/>
                <w:sz w:val="22"/>
                <w:szCs w:val="22"/>
              </w:rPr>
              <w:t xml:space="preserve"> og Lone Grunnet</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Tilsynet omfattede</w:t>
            </w:r>
          </w:p>
        </w:tc>
        <w:tc>
          <w:tcPr>
            <w:tcW w:w="5387" w:type="dxa"/>
            <w:vAlign w:val="center"/>
          </w:tcPr>
          <w:p w:rsidR="00823232" w:rsidRPr="00BF54DB" w:rsidRDefault="009325DB" w:rsidP="009325DB">
            <w:pPr>
              <w:rPr>
                <w:rFonts w:cs="Arial"/>
                <w:color w:val="FF0000"/>
                <w:sz w:val="22"/>
                <w:szCs w:val="22"/>
              </w:rPr>
            </w:pPr>
            <w:r w:rsidRPr="00BF54DB">
              <w:rPr>
                <w:rFonts w:cs="Arial"/>
                <w:sz w:val="22"/>
                <w:szCs w:val="22"/>
              </w:rPr>
              <w:t>Gennemgang af miljøvilkår, kontrol med grundvandsboringer samt kontrol med modtagelsen af affald.</w:t>
            </w:r>
          </w:p>
        </w:tc>
      </w:tr>
      <w:tr w:rsidR="00823232" w:rsidRPr="00BF54DB" w:rsidTr="00F65D32">
        <w:trPr>
          <w:trHeight w:val="340"/>
        </w:trPr>
        <w:tc>
          <w:tcPr>
            <w:tcW w:w="2943" w:type="dxa"/>
            <w:vAlign w:val="center"/>
          </w:tcPr>
          <w:p w:rsidR="00823232" w:rsidRPr="00BF54DB" w:rsidRDefault="00823232" w:rsidP="00F65D32">
            <w:pPr>
              <w:ind w:right="-1050"/>
              <w:rPr>
                <w:rFonts w:cs="Arial"/>
                <w:sz w:val="22"/>
                <w:szCs w:val="22"/>
              </w:rPr>
            </w:pPr>
            <w:r w:rsidRPr="00BF54DB">
              <w:rPr>
                <w:rFonts w:cs="Arial"/>
                <w:sz w:val="22"/>
                <w:szCs w:val="22"/>
              </w:rPr>
              <w:t xml:space="preserve">Materiale udleveret </w:t>
            </w:r>
          </w:p>
        </w:tc>
        <w:tc>
          <w:tcPr>
            <w:tcW w:w="5387" w:type="dxa"/>
            <w:vAlign w:val="center"/>
          </w:tcPr>
          <w:p w:rsidR="00823232" w:rsidRPr="00BF54DB" w:rsidRDefault="009325DB" w:rsidP="009325DB">
            <w:pPr>
              <w:rPr>
                <w:rFonts w:cs="Arial"/>
                <w:sz w:val="22"/>
                <w:szCs w:val="22"/>
              </w:rPr>
            </w:pPr>
            <w:r w:rsidRPr="00BF54DB">
              <w:rPr>
                <w:rFonts w:cs="Arial"/>
                <w:sz w:val="22"/>
                <w:szCs w:val="22"/>
              </w:rPr>
              <w:t>Oversigtskort af drænstrenge under affaldet og oversigt over depotenheder og angivelser af områder med asbestaffald</w:t>
            </w:r>
            <w:r w:rsidR="00B130BA">
              <w:rPr>
                <w:rFonts w:cs="Arial"/>
                <w:sz w:val="22"/>
                <w:szCs w:val="22"/>
              </w:rPr>
              <w:t xml:space="preserve"> og affald med PCB</w:t>
            </w:r>
            <w:r w:rsidRPr="00BF54DB">
              <w:rPr>
                <w:rFonts w:cs="Arial"/>
                <w:sz w:val="22"/>
                <w:szCs w:val="22"/>
              </w:rPr>
              <w:t>.</w:t>
            </w:r>
          </w:p>
        </w:tc>
      </w:tr>
    </w:tbl>
    <w:p w:rsidR="00823232" w:rsidRPr="00BF54DB" w:rsidRDefault="00823232" w:rsidP="00823232">
      <w:pPr>
        <w:ind w:right="-1050"/>
        <w:rPr>
          <w:rFonts w:cs="Arial"/>
          <w:sz w:val="22"/>
          <w:szCs w:val="22"/>
        </w:rPr>
      </w:pPr>
    </w:p>
    <w:p w:rsidR="00823232" w:rsidRPr="00BF54DB" w:rsidRDefault="00823232" w:rsidP="00823232">
      <w:pPr>
        <w:ind w:right="-1050"/>
        <w:rPr>
          <w:rFonts w:cs="Arial"/>
          <w:sz w:val="22"/>
          <w:szCs w:val="22"/>
        </w:rPr>
      </w:pPr>
    </w:p>
    <w:p w:rsidR="00823232" w:rsidRPr="00BF54DB" w:rsidRDefault="00823232" w:rsidP="00823232">
      <w:pPr>
        <w:ind w:right="-1050"/>
        <w:rPr>
          <w:rFonts w:cs="Arial"/>
          <w:sz w:val="22"/>
          <w:szCs w:val="22"/>
        </w:rPr>
      </w:pPr>
    </w:p>
    <w:p w:rsidR="00823232" w:rsidRPr="00BF54DB" w:rsidRDefault="00823232" w:rsidP="00823232">
      <w:pPr>
        <w:ind w:right="-1050"/>
        <w:rPr>
          <w:rFonts w:cs="Arial"/>
          <w:b/>
          <w:sz w:val="22"/>
          <w:szCs w:val="22"/>
        </w:rPr>
      </w:pPr>
      <w:r w:rsidRPr="00BF54DB">
        <w:rPr>
          <w:rFonts w:cs="Arial"/>
          <w:b/>
          <w:sz w:val="22"/>
          <w:szCs w:val="22"/>
        </w:rPr>
        <w:t>Håndhævelser</w:t>
      </w:r>
    </w:p>
    <w:p w:rsidR="00823232" w:rsidRPr="00BF54DB" w:rsidRDefault="00823232" w:rsidP="00823232">
      <w:pPr>
        <w:ind w:right="-1050"/>
        <w:rPr>
          <w:rFonts w:cs="Arial"/>
          <w:color w:val="FF0000"/>
          <w:sz w:val="22"/>
          <w:szCs w:val="22"/>
          <w:highlight w:val="lightGray"/>
        </w:rPr>
      </w:pPr>
    </w:p>
    <w:p w:rsidR="00823232" w:rsidRPr="00BF54DB" w:rsidRDefault="00823232" w:rsidP="00823232">
      <w:pPr>
        <w:ind w:right="-1050"/>
        <w:rPr>
          <w:rFonts w:cs="Arial"/>
          <w:sz w:val="22"/>
          <w:szCs w:val="22"/>
        </w:rPr>
      </w:pPr>
      <w:r w:rsidRPr="00BF54DB">
        <w:rPr>
          <w:rFonts w:cs="Arial"/>
          <w:sz w:val="22"/>
          <w:szCs w:val="22"/>
        </w:rPr>
        <w:t>Håndhævelser meddelt siden sidste fysiske tilsyn samt opfølgninger herpå og håndhævelser afstedkommet af nærværende tilsyn.</w:t>
      </w:r>
    </w:p>
    <w:p w:rsidR="00823232" w:rsidRPr="00BF54DB" w:rsidRDefault="00823232" w:rsidP="00823232">
      <w:pPr>
        <w:ind w:right="-1050"/>
        <w:rPr>
          <w:rFonts w:cs="Arial"/>
          <w:color w:val="FF0000"/>
          <w:sz w:val="22"/>
          <w:szCs w:val="22"/>
        </w:rPr>
      </w:pPr>
    </w:p>
    <w:tbl>
      <w:tblPr>
        <w:tblStyle w:val="Tabel-Gitter"/>
        <w:tblW w:w="8330" w:type="dxa"/>
        <w:tblInd w:w="108" w:type="dxa"/>
        <w:tblLook w:val="04A0" w:firstRow="1" w:lastRow="0" w:firstColumn="1" w:lastColumn="0" w:noHBand="0" w:noVBand="1"/>
      </w:tblPr>
      <w:tblGrid>
        <w:gridCol w:w="1839"/>
        <w:gridCol w:w="1955"/>
        <w:gridCol w:w="4536"/>
      </w:tblGrid>
      <w:tr w:rsidR="00823232" w:rsidRPr="00BF54DB" w:rsidTr="00F65D32">
        <w:trPr>
          <w:trHeight w:val="340"/>
        </w:trPr>
        <w:tc>
          <w:tcPr>
            <w:tcW w:w="1839" w:type="dxa"/>
            <w:vAlign w:val="center"/>
          </w:tcPr>
          <w:p w:rsidR="00823232" w:rsidRPr="00BF54DB" w:rsidRDefault="00823232" w:rsidP="00F65D32">
            <w:pPr>
              <w:ind w:right="-1050"/>
              <w:rPr>
                <w:rFonts w:cs="Arial"/>
                <w:sz w:val="22"/>
                <w:szCs w:val="22"/>
              </w:rPr>
            </w:pPr>
            <w:r w:rsidRPr="00BF54DB">
              <w:rPr>
                <w:rFonts w:cs="Arial"/>
                <w:sz w:val="22"/>
                <w:szCs w:val="22"/>
              </w:rPr>
              <w:t>Dato</w:t>
            </w:r>
          </w:p>
        </w:tc>
        <w:tc>
          <w:tcPr>
            <w:tcW w:w="1955" w:type="dxa"/>
            <w:vAlign w:val="center"/>
          </w:tcPr>
          <w:p w:rsidR="00823232" w:rsidRPr="00BF54DB" w:rsidRDefault="00823232" w:rsidP="00F65D32">
            <w:pPr>
              <w:ind w:right="-1050"/>
              <w:rPr>
                <w:rFonts w:cs="Arial"/>
                <w:sz w:val="22"/>
                <w:szCs w:val="22"/>
              </w:rPr>
            </w:pPr>
            <w:r w:rsidRPr="00BF54DB">
              <w:rPr>
                <w:rFonts w:cs="Arial"/>
                <w:sz w:val="22"/>
                <w:szCs w:val="22"/>
              </w:rPr>
              <w:t>Type</w:t>
            </w:r>
          </w:p>
        </w:tc>
        <w:tc>
          <w:tcPr>
            <w:tcW w:w="4536" w:type="dxa"/>
            <w:vAlign w:val="center"/>
          </w:tcPr>
          <w:p w:rsidR="00823232" w:rsidRPr="00BF54DB" w:rsidRDefault="00823232" w:rsidP="00F65D32">
            <w:pPr>
              <w:ind w:right="-1050"/>
              <w:rPr>
                <w:rFonts w:cs="Arial"/>
                <w:sz w:val="22"/>
                <w:szCs w:val="22"/>
              </w:rPr>
            </w:pPr>
            <w:r w:rsidRPr="00BF54DB">
              <w:rPr>
                <w:rFonts w:cs="Arial"/>
                <w:sz w:val="22"/>
                <w:szCs w:val="22"/>
              </w:rPr>
              <w:t xml:space="preserve">Beskrivelse af håndhævelsen </w:t>
            </w:r>
          </w:p>
          <w:p w:rsidR="00823232" w:rsidRPr="00BF54DB" w:rsidRDefault="00823232" w:rsidP="00F65D32">
            <w:pPr>
              <w:ind w:right="-1050"/>
              <w:rPr>
                <w:rFonts w:cs="Arial"/>
                <w:sz w:val="22"/>
                <w:szCs w:val="22"/>
              </w:rPr>
            </w:pPr>
            <w:r w:rsidRPr="00BF54DB">
              <w:rPr>
                <w:rFonts w:cs="Arial"/>
                <w:sz w:val="22"/>
                <w:szCs w:val="22"/>
              </w:rPr>
              <w:t>og status for opfølgning</w:t>
            </w:r>
          </w:p>
        </w:tc>
      </w:tr>
      <w:tr w:rsidR="00AB0274" w:rsidRPr="00BF54DB" w:rsidTr="00F65D32">
        <w:trPr>
          <w:trHeight w:val="340"/>
        </w:trPr>
        <w:tc>
          <w:tcPr>
            <w:tcW w:w="1839" w:type="dxa"/>
            <w:vAlign w:val="center"/>
          </w:tcPr>
          <w:p w:rsidR="00AB0274" w:rsidRPr="00BF54DB" w:rsidRDefault="00AB0274" w:rsidP="00F65D32">
            <w:pPr>
              <w:ind w:right="-1050"/>
              <w:rPr>
                <w:rFonts w:cs="Arial"/>
                <w:sz w:val="22"/>
                <w:szCs w:val="22"/>
              </w:rPr>
            </w:pPr>
            <w:bookmarkStart w:id="13" w:name="ind_enforce_enforce_date"/>
            <w:bookmarkStart w:id="14" w:name="ind_enforce_enforce_date_10"/>
            <w:bookmarkEnd w:id="13"/>
            <w:bookmarkEnd w:id="14"/>
            <w:r w:rsidRPr="00BF54DB">
              <w:rPr>
                <w:rFonts w:cs="Arial"/>
                <w:sz w:val="22"/>
                <w:szCs w:val="22"/>
              </w:rPr>
              <w:t>02-12-2016</w:t>
            </w:r>
          </w:p>
        </w:tc>
        <w:tc>
          <w:tcPr>
            <w:tcW w:w="1955" w:type="dxa"/>
            <w:vAlign w:val="center"/>
          </w:tcPr>
          <w:p w:rsidR="00AB0274" w:rsidRPr="00BF54DB" w:rsidRDefault="00AB0274" w:rsidP="00F65D32">
            <w:pPr>
              <w:ind w:right="-1050"/>
              <w:rPr>
                <w:rFonts w:cs="Arial"/>
                <w:sz w:val="22"/>
                <w:szCs w:val="22"/>
              </w:rPr>
            </w:pPr>
            <w:bookmarkStart w:id="15" w:name="ind_enforce_enforce_date_11"/>
            <w:bookmarkEnd w:id="15"/>
            <w:r w:rsidRPr="00BF54DB">
              <w:rPr>
                <w:rFonts w:cs="Arial"/>
                <w:sz w:val="22"/>
                <w:szCs w:val="22"/>
              </w:rPr>
              <w:t>Indskærpelse</w:t>
            </w:r>
          </w:p>
        </w:tc>
        <w:tc>
          <w:tcPr>
            <w:tcW w:w="4536" w:type="dxa"/>
            <w:vAlign w:val="center"/>
          </w:tcPr>
          <w:p w:rsidR="00AB0274" w:rsidRPr="00BF54DB" w:rsidRDefault="00462881" w:rsidP="00F65D32">
            <w:pPr>
              <w:rPr>
                <w:rFonts w:cs="Arial"/>
                <w:sz w:val="22"/>
                <w:szCs w:val="22"/>
              </w:rPr>
            </w:pPr>
            <w:r w:rsidRPr="00BF54DB">
              <w:rPr>
                <w:rFonts w:cs="Arial"/>
                <w:sz w:val="22"/>
                <w:szCs w:val="22"/>
              </w:rPr>
              <w:t>Lugtgener fra afdækning med kompost</w:t>
            </w:r>
            <w:r w:rsidR="00B130BA">
              <w:rPr>
                <w:rFonts w:cs="Arial"/>
                <w:sz w:val="22"/>
                <w:szCs w:val="22"/>
              </w:rPr>
              <w:t>, Indskærpelsen er efterkommet</w:t>
            </w:r>
          </w:p>
        </w:tc>
      </w:tr>
    </w:tbl>
    <w:p w:rsidR="00823232" w:rsidRPr="00BF54DB" w:rsidRDefault="00823232" w:rsidP="00823232">
      <w:pPr>
        <w:ind w:right="-1050"/>
        <w:rPr>
          <w:rFonts w:cs="Arial"/>
          <w:sz w:val="22"/>
          <w:szCs w:val="22"/>
        </w:rPr>
      </w:pPr>
    </w:p>
    <w:p w:rsidR="00462881" w:rsidRPr="00BF54DB" w:rsidRDefault="00462881" w:rsidP="00823232">
      <w:pPr>
        <w:ind w:right="-1050"/>
        <w:rPr>
          <w:rFonts w:cs="Arial"/>
          <w:sz w:val="22"/>
          <w:szCs w:val="22"/>
        </w:rPr>
      </w:pPr>
      <w:r w:rsidRPr="00BF54DB">
        <w:rPr>
          <w:rFonts w:cs="Arial"/>
          <w:sz w:val="22"/>
          <w:szCs w:val="22"/>
        </w:rPr>
        <w:t>Tilsynet gav i</w:t>
      </w:r>
      <w:r w:rsidR="000A0B2C" w:rsidRPr="00BF54DB">
        <w:rPr>
          <w:rFonts w:cs="Arial"/>
          <w:sz w:val="22"/>
          <w:szCs w:val="22"/>
        </w:rPr>
        <w:t>kke anledning til indskærpelse.</w:t>
      </w:r>
    </w:p>
    <w:p w:rsidR="00823232" w:rsidRPr="00BF54DB" w:rsidRDefault="00823232" w:rsidP="00823232">
      <w:pPr>
        <w:ind w:right="-1050"/>
        <w:rPr>
          <w:rFonts w:cs="Arial"/>
          <w:sz w:val="22"/>
          <w:szCs w:val="22"/>
        </w:rPr>
      </w:pPr>
    </w:p>
    <w:p w:rsidR="00462881" w:rsidRPr="00BF54DB" w:rsidRDefault="00462881" w:rsidP="00823232">
      <w:pPr>
        <w:ind w:right="-1050"/>
        <w:rPr>
          <w:rFonts w:cs="Arial"/>
          <w:sz w:val="22"/>
          <w:szCs w:val="22"/>
        </w:rPr>
      </w:pPr>
    </w:p>
    <w:p w:rsidR="00462881" w:rsidRPr="00BF54DB" w:rsidRDefault="00462881" w:rsidP="00823232">
      <w:pPr>
        <w:ind w:right="-1050"/>
        <w:rPr>
          <w:rFonts w:cs="Arial"/>
          <w:sz w:val="22"/>
          <w:szCs w:val="22"/>
        </w:rPr>
      </w:pPr>
    </w:p>
    <w:p w:rsidR="00462881" w:rsidRPr="00BF54DB" w:rsidRDefault="00462881" w:rsidP="00823232">
      <w:pPr>
        <w:ind w:right="-1050"/>
        <w:rPr>
          <w:rFonts w:cs="Arial"/>
          <w:sz w:val="22"/>
          <w:szCs w:val="22"/>
        </w:rPr>
      </w:pPr>
    </w:p>
    <w:p w:rsidR="00823232" w:rsidRPr="00BF54DB" w:rsidRDefault="00823232" w:rsidP="00823232">
      <w:pPr>
        <w:ind w:right="-1050"/>
        <w:rPr>
          <w:rFonts w:cs="Arial"/>
          <w:b/>
          <w:sz w:val="22"/>
          <w:szCs w:val="22"/>
        </w:rPr>
      </w:pPr>
      <w:r w:rsidRPr="00BF54DB">
        <w:rPr>
          <w:rFonts w:cs="Arial"/>
          <w:b/>
          <w:sz w:val="22"/>
          <w:szCs w:val="22"/>
        </w:rPr>
        <w:t>Indberetninger om egenkontrol.</w:t>
      </w:r>
    </w:p>
    <w:p w:rsidR="00462881" w:rsidRPr="00BF54DB" w:rsidRDefault="00462881" w:rsidP="00823232">
      <w:pPr>
        <w:ind w:right="-1050"/>
        <w:rPr>
          <w:rFonts w:cs="Arial"/>
          <w:color w:val="FF0000"/>
          <w:sz w:val="22"/>
          <w:szCs w:val="22"/>
          <w:highlight w:val="lightGray"/>
        </w:rPr>
      </w:pPr>
    </w:p>
    <w:p w:rsidR="00823232" w:rsidRPr="00BF54DB" w:rsidRDefault="00823232" w:rsidP="00823232">
      <w:pPr>
        <w:ind w:right="-1050"/>
        <w:rPr>
          <w:rFonts w:cs="Arial"/>
          <w:color w:val="FF0000"/>
          <w:sz w:val="22"/>
          <w:szCs w:val="22"/>
          <w:highlight w:val="lightGray"/>
        </w:rPr>
      </w:pPr>
    </w:p>
    <w:p w:rsidR="00823232" w:rsidRPr="00BF54DB" w:rsidRDefault="00823232" w:rsidP="00823232">
      <w:pPr>
        <w:ind w:right="-1050"/>
        <w:rPr>
          <w:rFonts w:cs="Arial"/>
          <w:sz w:val="22"/>
          <w:szCs w:val="22"/>
        </w:rPr>
      </w:pPr>
    </w:p>
    <w:tbl>
      <w:tblPr>
        <w:tblStyle w:val="Tabel-Gitter"/>
        <w:tblW w:w="8330" w:type="dxa"/>
        <w:tblInd w:w="108" w:type="dxa"/>
        <w:tblLook w:val="04A0" w:firstRow="1" w:lastRow="0" w:firstColumn="1" w:lastColumn="0" w:noHBand="0" w:noVBand="1"/>
      </w:tblPr>
      <w:tblGrid>
        <w:gridCol w:w="2694"/>
        <w:gridCol w:w="5636"/>
      </w:tblGrid>
      <w:tr w:rsidR="00823232" w:rsidRPr="00BF54DB" w:rsidTr="00462881">
        <w:trPr>
          <w:trHeight w:val="340"/>
        </w:trPr>
        <w:tc>
          <w:tcPr>
            <w:tcW w:w="2694" w:type="dxa"/>
            <w:vAlign w:val="center"/>
          </w:tcPr>
          <w:p w:rsidR="00823232" w:rsidRPr="00BF54DB" w:rsidRDefault="00823232" w:rsidP="00F65D32">
            <w:pPr>
              <w:ind w:right="-1050"/>
              <w:rPr>
                <w:rFonts w:cs="Arial"/>
                <w:sz w:val="22"/>
                <w:szCs w:val="22"/>
              </w:rPr>
            </w:pPr>
          </w:p>
          <w:p w:rsidR="00823232" w:rsidRPr="00BF54DB" w:rsidRDefault="00823232" w:rsidP="00F65D32">
            <w:pPr>
              <w:ind w:right="-1050"/>
              <w:rPr>
                <w:rFonts w:cs="Arial"/>
                <w:sz w:val="22"/>
                <w:szCs w:val="22"/>
              </w:rPr>
            </w:pPr>
            <w:r w:rsidRPr="00BF54DB">
              <w:rPr>
                <w:rFonts w:cs="Arial"/>
                <w:sz w:val="22"/>
                <w:szCs w:val="22"/>
              </w:rPr>
              <w:t>Kontrolområde</w:t>
            </w:r>
          </w:p>
        </w:tc>
        <w:tc>
          <w:tcPr>
            <w:tcW w:w="5636" w:type="dxa"/>
            <w:vAlign w:val="center"/>
          </w:tcPr>
          <w:p w:rsidR="00823232" w:rsidRPr="00BF54DB" w:rsidRDefault="00823232" w:rsidP="00F65D32">
            <w:pPr>
              <w:ind w:right="-1050"/>
              <w:rPr>
                <w:rFonts w:cs="Arial"/>
                <w:sz w:val="22"/>
                <w:szCs w:val="22"/>
              </w:rPr>
            </w:pPr>
            <w:r w:rsidRPr="00BF54DB">
              <w:rPr>
                <w:rFonts w:cs="Arial"/>
                <w:sz w:val="22"/>
                <w:szCs w:val="22"/>
              </w:rPr>
              <w:t>Konklusion</w:t>
            </w:r>
          </w:p>
        </w:tc>
      </w:tr>
      <w:tr w:rsidR="00823232" w:rsidRPr="00BF54DB" w:rsidTr="00462881">
        <w:trPr>
          <w:trHeight w:val="340"/>
        </w:trPr>
        <w:tc>
          <w:tcPr>
            <w:tcW w:w="2694" w:type="dxa"/>
            <w:vAlign w:val="center"/>
          </w:tcPr>
          <w:p w:rsidR="00462881" w:rsidRPr="00BF54DB" w:rsidRDefault="00462881" w:rsidP="00F65D32">
            <w:pPr>
              <w:ind w:right="-1050"/>
              <w:rPr>
                <w:rFonts w:cs="Arial"/>
                <w:sz w:val="22"/>
                <w:szCs w:val="22"/>
              </w:rPr>
            </w:pPr>
          </w:p>
          <w:p w:rsidR="00823232" w:rsidRPr="00BF54DB" w:rsidRDefault="00462881" w:rsidP="00F65D32">
            <w:pPr>
              <w:ind w:right="-1050"/>
              <w:rPr>
                <w:rFonts w:cs="Arial"/>
                <w:sz w:val="22"/>
                <w:szCs w:val="22"/>
              </w:rPr>
            </w:pPr>
            <w:r w:rsidRPr="00BF54DB">
              <w:rPr>
                <w:rFonts w:cs="Arial"/>
                <w:sz w:val="22"/>
                <w:szCs w:val="22"/>
              </w:rPr>
              <w:t xml:space="preserve">Kvalitet af </w:t>
            </w:r>
            <w:proofErr w:type="spellStart"/>
            <w:r w:rsidRPr="00BF54DB">
              <w:rPr>
                <w:rFonts w:cs="Arial"/>
                <w:sz w:val="22"/>
                <w:szCs w:val="22"/>
              </w:rPr>
              <w:t>perkolat</w:t>
            </w:r>
            <w:proofErr w:type="spellEnd"/>
          </w:p>
          <w:p w:rsidR="00462881" w:rsidRPr="00BF54DB" w:rsidRDefault="00462881" w:rsidP="00F65D32">
            <w:pPr>
              <w:ind w:right="-1050"/>
              <w:rPr>
                <w:rFonts w:cs="Arial"/>
                <w:sz w:val="22"/>
                <w:szCs w:val="22"/>
              </w:rPr>
            </w:pPr>
          </w:p>
        </w:tc>
        <w:tc>
          <w:tcPr>
            <w:tcW w:w="5636" w:type="dxa"/>
            <w:vAlign w:val="center"/>
          </w:tcPr>
          <w:p w:rsidR="00823232" w:rsidRPr="00BF54DB" w:rsidRDefault="00AA0EEF" w:rsidP="00F65D32">
            <w:pPr>
              <w:rPr>
                <w:rFonts w:cs="Arial"/>
                <w:sz w:val="22"/>
                <w:szCs w:val="22"/>
              </w:rPr>
            </w:pPr>
            <w:r w:rsidRPr="00BF54DB">
              <w:rPr>
                <w:rFonts w:cs="Arial"/>
                <w:sz w:val="22"/>
                <w:szCs w:val="22"/>
              </w:rPr>
              <w:t>Udledningskravet for ammonium til kommunal spildevandsafledning er overskredet. Virksomheden har ansøgt Hvidovre Kommune om en ny spildevandstilladelse. Der afledes årligt ca. 60.000 m</w:t>
            </w:r>
            <w:r w:rsidRPr="00BF54DB">
              <w:rPr>
                <w:rFonts w:cs="Arial"/>
                <w:sz w:val="22"/>
                <w:szCs w:val="22"/>
                <w:vertAlign w:val="superscript"/>
              </w:rPr>
              <w:t>3</w:t>
            </w:r>
            <w:r w:rsidRPr="00BF54DB">
              <w:rPr>
                <w:rFonts w:cs="Arial"/>
                <w:sz w:val="22"/>
                <w:szCs w:val="22"/>
              </w:rPr>
              <w:t xml:space="preserve"> til spildevandscenter Avedøre </w:t>
            </w:r>
            <w:proofErr w:type="spellStart"/>
            <w:r w:rsidRPr="00BF54DB">
              <w:rPr>
                <w:rFonts w:cs="Arial"/>
                <w:sz w:val="22"/>
                <w:szCs w:val="22"/>
              </w:rPr>
              <w:t>Biofos</w:t>
            </w:r>
            <w:proofErr w:type="spellEnd"/>
            <w:r w:rsidRPr="00BF54DB">
              <w:rPr>
                <w:rFonts w:cs="Arial"/>
                <w:sz w:val="22"/>
                <w:szCs w:val="22"/>
              </w:rPr>
              <w:t>.</w:t>
            </w:r>
          </w:p>
        </w:tc>
      </w:tr>
      <w:tr w:rsidR="00823232" w:rsidRPr="00BF54DB" w:rsidTr="00462881">
        <w:trPr>
          <w:trHeight w:val="340"/>
        </w:trPr>
        <w:tc>
          <w:tcPr>
            <w:tcW w:w="2694" w:type="dxa"/>
            <w:vAlign w:val="center"/>
          </w:tcPr>
          <w:p w:rsidR="00823232" w:rsidRPr="00BF54DB" w:rsidRDefault="00462881" w:rsidP="00F65D32">
            <w:pPr>
              <w:ind w:right="-1050"/>
              <w:rPr>
                <w:rFonts w:cs="Arial"/>
                <w:sz w:val="22"/>
                <w:szCs w:val="22"/>
              </w:rPr>
            </w:pPr>
            <w:r w:rsidRPr="00BF54DB">
              <w:rPr>
                <w:rFonts w:cs="Arial"/>
                <w:sz w:val="22"/>
                <w:szCs w:val="22"/>
              </w:rPr>
              <w:t>Kvalitet af grundvand</w:t>
            </w:r>
          </w:p>
          <w:p w:rsidR="00462881" w:rsidRPr="00BF54DB" w:rsidRDefault="00462881" w:rsidP="00F65D32">
            <w:pPr>
              <w:ind w:right="-1050"/>
              <w:rPr>
                <w:rFonts w:cs="Arial"/>
                <w:sz w:val="22"/>
                <w:szCs w:val="22"/>
              </w:rPr>
            </w:pPr>
          </w:p>
        </w:tc>
        <w:tc>
          <w:tcPr>
            <w:tcW w:w="5636" w:type="dxa"/>
            <w:vAlign w:val="center"/>
          </w:tcPr>
          <w:p w:rsidR="00823232" w:rsidRPr="00BF54DB" w:rsidRDefault="00AA0EEF" w:rsidP="00F65D32">
            <w:pPr>
              <w:rPr>
                <w:rFonts w:cs="Arial"/>
                <w:sz w:val="22"/>
                <w:szCs w:val="22"/>
              </w:rPr>
            </w:pPr>
            <w:r w:rsidRPr="00BF54DB">
              <w:rPr>
                <w:rFonts w:cs="Arial"/>
                <w:sz w:val="22"/>
                <w:szCs w:val="22"/>
              </w:rPr>
              <w:t>Muligvis en stigning i ammonium i KB2. Udviklingen følges.</w:t>
            </w:r>
          </w:p>
        </w:tc>
      </w:tr>
      <w:tr w:rsidR="00462881" w:rsidRPr="00BF54DB" w:rsidTr="00462881">
        <w:trPr>
          <w:trHeight w:val="340"/>
        </w:trPr>
        <w:tc>
          <w:tcPr>
            <w:tcW w:w="2694" w:type="dxa"/>
            <w:vAlign w:val="center"/>
          </w:tcPr>
          <w:p w:rsidR="00462881" w:rsidRPr="00BF54DB" w:rsidRDefault="00AA0EEF" w:rsidP="00F65D32">
            <w:pPr>
              <w:ind w:right="-1050"/>
              <w:rPr>
                <w:rFonts w:cs="Arial"/>
                <w:sz w:val="22"/>
                <w:szCs w:val="22"/>
              </w:rPr>
            </w:pPr>
            <w:r w:rsidRPr="00BF54DB">
              <w:rPr>
                <w:rFonts w:cs="Arial"/>
                <w:sz w:val="22"/>
                <w:szCs w:val="22"/>
              </w:rPr>
              <w:t>Gasmonitering</w:t>
            </w:r>
          </w:p>
        </w:tc>
        <w:tc>
          <w:tcPr>
            <w:tcW w:w="5636" w:type="dxa"/>
            <w:vAlign w:val="center"/>
          </w:tcPr>
          <w:p w:rsidR="00462881" w:rsidRPr="00BF54DB" w:rsidRDefault="00AA0EEF" w:rsidP="00F65D32">
            <w:pPr>
              <w:rPr>
                <w:rFonts w:cs="Arial"/>
                <w:sz w:val="22"/>
                <w:szCs w:val="22"/>
              </w:rPr>
            </w:pPr>
            <w:r w:rsidRPr="00BF54DB">
              <w:rPr>
                <w:rFonts w:cs="Arial"/>
                <w:sz w:val="22"/>
                <w:szCs w:val="22"/>
              </w:rPr>
              <w:t xml:space="preserve">Der har været forsøg med biocover til omsætning af deponigas. Forsøget er nedlagt. Der er </w:t>
            </w:r>
            <w:proofErr w:type="spellStart"/>
            <w:r w:rsidRPr="00BF54DB">
              <w:rPr>
                <w:rFonts w:cs="Arial"/>
                <w:sz w:val="22"/>
                <w:szCs w:val="22"/>
              </w:rPr>
              <w:t>pt</w:t>
            </w:r>
            <w:proofErr w:type="spellEnd"/>
            <w:r w:rsidRPr="00BF54DB">
              <w:rPr>
                <w:rFonts w:cs="Arial"/>
                <w:sz w:val="22"/>
                <w:szCs w:val="22"/>
              </w:rPr>
              <w:t xml:space="preserve"> ikke tegn på gasdannelser i mængder der kan opsamles i deponiet. Udviklingen følges.</w:t>
            </w:r>
          </w:p>
        </w:tc>
      </w:tr>
      <w:tr w:rsidR="00462881" w:rsidRPr="00BF54DB" w:rsidTr="00462881">
        <w:trPr>
          <w:trHeight w:val="340"/>
        </w:trPr>
        <w:tc>
          <w:tcPr>
            <w:tcW w:w="2694" w:type="dxa"/>
            <w:vAlign w:val="center"/>
          </w:tcPr>
          <w:p w:rsidR="00462881" w:rsidRPr="00BF54DB" w:rsidRDefault="00AA0EEF" w:rsidP="00F65D32">
            <w:pPr>
              <w:ind w:right="-1050"/>
              <w:rPr>
                <w:rFonts w:cs="Arial"/>
                <w:sz w:val="22"/>
                <w:szCs w:val="22"/>
              </w:rPr>
            </w:pPr>
            <w:r w:rsidRPr="00BF54DB">
              <w:rPr>
                <w:rFonts w:cs="Arial"/>
                <w:sz w:val="22"/>
                <w:szCs w:val="22"/>
              </w:rPr>
              <w:t>Potentialeforhold</w:t>
            </w:r>
          </w:p>
        </w:tc>
        <w:tc>
          <w:tcPr>
            <w:tcW w:w="5636" w:type="dxa"/>
            <w:vAlign w:val="center"/>
          </w:tcPr>
          <w:p w:rsidR="00462881" w:rsidRPr="00BF54DB" w:rsidRDefault="00AA0EEF" w:rsidP="00F65D32">
            <w:pPr>
              <w:rPr>
                <w:rFonts w:cs="Arial"/>
                <w:sz w:val="22"/>
                <w:szCs w:val="22"/>
              </w:rPr>
            </w:pPr>
            <w:r w:rsidRPr="00BF54DB">
              <w:rPr>
                <w:rFonts w:cs="Arial"/>
                <w:sz w:val="22"/>
                <w:szCs w:val="22"/>
              </w:rPr>
              <w:t>Der er til stadighed indadrettet gradient i hele deponiet</w:t>
            </w:r>
          </w:p>
        </w:tc>
      </w:tr>
    </w:tbl>
    <w:p w:rsidR="00823232" w:rsidRPr="00BF54DB" w:rsidRDefault="00823232" w:rsidP="00823232">
      <w:pPr>
        <w:ind w:right="-1050"/>
        <w:rPr>
          <w:rFonts w:cs="Arial"/>
          <w:sz w:val="22"/>
          <w:szCs w:val="22"/>
        </w:rPr>
      </w:pPr>
    </w:p>
    <w:p w:rsidR="00823232" w:rsidRPr="00BF54DB" w:rsidRDefault="00823232" w:rsidP="00823232">
      <w:pPr>
        <w:ind w:right="-1050"/>
        <w:rPr>
          <w:rFonts w:cs="Arial"/>
          <w:b/>
          <w:sz w:val="22"/>
          <w:szCs w:val="22"/>
        </w:rPr>
      </w:pPr>
      <w:r w:rsidRPr="00BF54DB">
        <w:rPr>
          <w:rFonts w:cs="Arial"/>
          <w:b/>
          <w:sz w:val="22"/>
          <w:szCs w:val="22"/>
        </w:rPr>
        <w:t>Jordforurening</w:t>
      </w:r>
    </w:p>
    <w:p w:rsidR="00823232" w:rsidRPr="00BF54DB" w:rsidRDefault="00823232" w:rsidP="00823232">
      <w:pPr>
        <w:ind w:right="-1050"/>
        <w:rPr>
          <w:rFonts w:cs="Arial"/>
          <w:sz w:val="22"/>
          <w:szCs w:val="22"/>
        </w:rPr>
      </w:pPr>
      <w:r w:rsidRPr="00BF54DB">
        <w:rPr>
          <w:rFonts w:cs="Arial"/>
          <w:sz w:val="22"/>
          <w:szCs w:val="22"/>
        </w:rPr>
        <w:t>”Der blev ikke ført tilsyn med jordforurening eller foretaget vurdering heraf.”</w:t>
      </w:r>
    </w:p>
    <w:p w:rsidR="009325DB" w:rsidRPr="00BF54DB" w:rsidRDefault="009325DB" w:rsidP="00823232">
      <w:pPr>
        <w:ind w:right="-1050"/>
        <w:rPr>
          <w:rFonts w:cs="Arial"/>
          <w:sz w:val="22"/>
          <w:szCs w:val="22"/>
        </w:rPr>
      </w:pPr>
    </w:p>
    <w:p w:rsidR="000A0B2C" w:rsidRPr="00BF54DB" w:rsidRDefault="000A0B2C" w:rsidP="00823232">
      <w:pPr>
        <w:ind w:right="-1050"/>
        <w:rPr>
          <w:rFonts w:cs="Arial"/>
          <w:b/>
          <w:sz w:val="22"/>
          <w:szCs w:val="22"/>
        </w:rPr>
      </w:pPr>
      <w:r w:rsidRPr="00BF54DB">
        <w:rPr>
          <w:rFonts w:cs="Arial"/>
          <w:b/>
          <w:sz w:val="22"/>
          <w:szCs w:val="22"/>
        </w:rPr>
        <w:t>Liste over gældende godkendelser:</w:t>
      </w:r>
    </w:p>
    <w:p w:rsidR="000A0B2C" w:rsidRPr="00BF54DB" w:rsidRDefault="000A0B2C" w:rsidP="000A0B2C">
      <w:pPr>
        <w:suppressAutoHyphens w:val="0"/>
        <w:autoSpaceDE w:val="0"/>
        <w:autoSpaceDN w:val="0"/>
        <w:adjustRightInd w:val="0"/>
        <w:spacing w:line="240" w:lineRule="auto"/>
        <w:rPr>
          <w:rFonts w:cs="Georgia"/>
          <w:sz w:val="22"/>
          <w:szCs w:val="22"/>
        </w:rPr>
      </w:pPr>
      <w:r w:rsidRPr="00BF54DB">
        <w:rPr>
          <w:rFonts w:cs="Georgia"/>
          <w:sz w:val="22"/>
          <w:szCs w:val="22"/>
        </w:rPr>
        <w:t>Liste over gældende afgørelser:</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A27891" w:rsidP="00F112CE">
      <w:pPr>
        <w:pStyle w:val="Listeafsnit"/>
        <w:numPr>
          <w:ilvl w:val="0"/>
          <w:numId w:val="20"/>
        </w:numPr>
        <w:suppressAutoHyphens w:val="0"/>
        <w:autoSpaceDE w:val="0"/>
        <w:autoSpaceDN w:val="0"/>
        <w:adjustRightInd w:val="0"/>
        <w:spacing w:line="240" w:lineRule="auto"/>
        <w:rPr>
          <w:rFonts w:cs="Georgia"/>
          <w:sz w:val="22"/>
          <w:szCs w:val="22"/>
        </w:rPr>
      </w:pPr>
      <w:r w:rsidRPr="00BF54DB">
        <w:rPr>
          <w:rFonts w:cs="Georgia"/>
          <w:sz w:val="22"/>
          <w:szCs w:val="22"/>
        </w:rPr>
        <w:t>M</w:t>
      </w:r>
      <w:r w:rsidR="000A0B2C" w:rsidRPr="00BF54DB">
        <w:rPr>
          <w:rFonts w:cs="Georgia"/>
          <w:sz w:val="22"/>
          <w:szCs w:val="22"/>
        </w:rPr>
        <w:t xml:space="preserve">iljøgodkendelse </w:t>
      </w:r>
      <w:r w:rsidRPr="00BF54DB">
        <w:rPr>
          <w:rFonts w:cs="Georgia"/>
          <w:sz w:val="22"/>
          <w:szCs w:val="22"/>
        </w:rPr>
        <w:t xml:space="preserve">fra den </w:t>
      </w:r>
      <w:r w:rsidR="000A0B2C" w:rsidRPr="00BF54DB">
        <w:rPr>
          <w:rFonts w:cs="Georgia"/>
          <w:sz w:val="22"/>
          <w:szCs w:val="22"/>
        </w:rPr>
        <w:t>20. juli 2015 til Forsøgsprojekt vedrørende</w:t>
      </w:r>
      <w:r w:rsidRPr="00BF54DB">
        <w:rPr>
          <w:rFonts w:cs="Georgia"/>
          <w:sz w:val="22"/>
          <w:szCs w:val="22"/>
        </w:rPr>
        <w:t xml:space="preserve"> </w:t>
      </w:r>
      <w:proofErr w:type="spellStart"/>
      <w:r w:rsidR="000A0B2C" w:rsidRPr="00BF54DB">
        <w:rPr>
          <w:rFonts w:cs="Georgia"/>
          <w:sz w:val="22"/>
          <w:szCs w:val="22"/>
        </w:rPr>
        <w:t>Landfill</w:t>
      </w:r>
      <w:proofErr w:type="spellEnd"/>
      <w:r w:rsidR="000A0B2C" w:rsidRPr="00BF54DB">
        <w:rPr>
          <w:rFonts w:cs="Georgia"/>
          <w:sz w:val="22"/>
          <w:szCs w:val="22"/>
        </w:rPr>
        <w:t xml:space="preserve"> Mining på Avedøre Deponi</w:t>
      </w:r>
      <w:r w:rsidRPr="00BF54DB">
        <w:rPr>
          <w:rFonts w:cs="Georgia"/>
          <w:sz w:val="22"/>
          <w:szCs w:val="22"/>
        </w:rPr>
        <w:t>.</w:t>
      </w:r>
    </w:p>
    <w:p w:rsidR="00A27891" w:rsidRPr="00BF54DB" w:rsidRDefault="00A27891" w:rsidP="00A27891">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Georgia"/>
          <w:sz w:val="22"/>
          <w:szCs w:val="22"/>
        </w:rPr>
      </w:pPr>
      <w:r w:rsidRPr="00BF54DB">
        <w:rPr>
          <w:rFonts w:cs="Georgia"/>
          <w:sz w:val="22"/>
          <w:szCs w:val="22"/>
        </w:rPr>
        <w:t>2. Hvidovre Kommunes Miljøgodkendelse af den 6. juli 2015 til udtagning og</w:t>
      </w:r>
      <w:r w:rsidR="00B130BA">
        <w:rPr>
          <w:rFonts w:cs="Georgia"/>
          <w:sz w:val="22"/>
          <w:szCs w:val="22"/>
        </w:rPr>
        <w:t xml:space="preserve"> </w:t>
      </w:r>
      <w:r w:rsidRPr="00BF54DB">
        <w:rPr>
          <w:rFonts w:cs="Georgia"/>
          <w:sz w:val="22"/>
          <w:szCs w:val="22"/>
        </w:rPr>
        <w:t xml:space="preserve">håndtering af </w:t>
      </w:r>
      <w:proofErr w:type="spellStart"/>
      <w:r w:rsidRPr="00BF54DB">
        <w:rPr>
          <w:rFonts w:cs="Georgia"/>
          <w:sz w:val="22"/>
          <w:szCs w:val="22"/>
        </w:rPr>
        <w:t>shredderaffald</w:t>
      </w:r>
      <w:proofErr w:type="spellEnd"/>
      <w:r w:rsidRPr="00BF54DB">
        <w:rPr>
          <w:rFonts w:cs="Georgia"/>
          <w:sz w:val="22"/>
          <w:szCs w:val="22"/>
        </w:rPr>
        <w:t xml:space="preserve"> med henblik på udsortering af affaldsfraktioner til</w:t>
      </w:r>
      <w:r w:rsidR="00F112CE" w:rsidRPr="00BF54DB">
        <w:rPr>
          <w:rFonts w:cs="Georgia"/>
          <w:sz w:val="22"/>
          <w:szCs w:val="22"/>
        </w:rPr>
        <w:t xml:space="preserve"> </w:t>
      </w:r>
      <w:r w:rsidRPr="00BF54DB">
        <w:rPr>
          <w:rFonts w:cs="Georgia"/>
          <w:sz w:val="22"/>
          <w:szCs w:val="22"/>
        </w:rPr>
        <w:t>genanvendelse og energiudnyttelse, samt bortskaffelse af restfraktioner</w:t>
      </w:r>
      <w:r w:rsidR="00B130BA">
        <w:rPr>
          <w:rFonts w:cs="Georgia"/>
          <w:sz w:val="22"/>
          <w:szCs w:val="22"/>
        </w:rPr>
        <w:t>.</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Georgia"/>
          <w:sz w:val="22"/>
          <w:szCs w:val="22"/>
        </w:rPr>
      </w:pPr>
      <w:r w:rsidRPr="00BF54DB">
        <w:rPr>
          <w:rFonts w:cs="Georgia"/>
          <w:sz w:val="22"/>
          <w:szCs w:val="22"/>
        </w:rPr>
        <w:t>3. Hvidovre Kommunes miljøgodkendelse af den 11. november 2013 til sortering af</w:t>
      </w:r>
      <w:r w:rsidR="00F112CE" w:rsidRPr="00BF54DB">
        <w:rPr>
          <w:rFonts w:cs="Georgia"/>
          <w:sz w:val="22"/>
          <w:szCs w:val="22"/>
        </w:rPr>
        <w:t xml:space="preserve"> </w:t>
      </w:r>
      <w:r w:rsidRPr="00BF54DB">
        <w:rPr>
          <w:rFonts w:cs="Georgia"/>
          <w:sz w:val="22"/>
          <w:szCs w:val="22"/>
        </w:rPr>
        <w:t xml:space="preserve">affald, sortering af jord med affald og udgravning og </w:t>
      </w:r>
      <w:proofErr w:type="spellStart"/>
      <w:r w:rsidRPr="00BF54DB">
        <w:rPr>
          <w:rFonts w:cs="Georgia"/>
          <w:sz w:val="22"/>
          <w:szCs w:val="22"/>
        </w:rPr>
        <w:t>fraførsel</w:t>
      </w:r>
      <w:proofErr w:type="spellEnd"/>
      <w:r w:rsidRPr="00BF54DB">
        <w:rPr>
          <w:rFonts w:cs="Georgia"/>
          <w:sz w:val="22"/>
          <w:szCs w:val="22"/>
        </w:rPr>
        <w:t xml:space="preserve"> af deponeret</w:t>
      </w:r>
      <w:r w:rsidR="00F112CE" w:rsidRPr="00BF54DB">
        <w:rPr>
          <w:rFonts w:cs="Georgia"/>
          <w:sz w:val="22"/>
          <w:szCs w:val="22"/>
        </w:rPr>
        <w:t xml:space="preserve"> </w:t>
      </w:r>
      <w:r w:rsidRPr="00BF54DB">
        <w:rPr>
          <w:rFonts w:cs="Georgia"/>
          <w:sz w:val="22"/>
          <w:szCs w:val="22"/>
        </w:rPr>
        <w:t>imprægneret træ på AV Miljø</w:t>
      </w:r>
      <w:r w:rsidR="00F112CE" w:rsidRPr="00BF54DB">
        <w:rPr>
          <w:rFonts w:cs="Georgia"/>
          <w:sz w:val="22"/>
          <w:szCs w:val="22"/>
        </w:rPr>
        <w:t>.</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Georgia"/>
          <w:sz w:val="22"/>
          <w:szCs w:val="22"/>
        </w:rPr>
      </w:pPr>
      <w:r w:rsidRPr="00BF54DB">
        <w:rPr>
          <w:rFonts w:cs="Georgia"/>
          <w:sz w:val="22"/>
          <w:szCs w:val="22"/>
        </w:rPr>
        <w:t>4. Miljøstyrelsens påbud af den 18. januar 2013 om ændring af positivlisten mv. for AV</w:t>
      </w:r>
      <w:r w:rsidR="00A27891" w:rsidRPr="00BF54DB">
        <w:rPr>
          <w:rFonts w:cs="Georgia"/>
          <w:sz w:val="22"/>
          <w:szCs w:val="22"/>
        </w:rPr>
        <w:t xml:space="preserve"> </w:t>
      </w:r>
      <w:r w:rsidRPr="00BF54DB">
        <w:rPr>
          <w:rFonts w:cs="Georgia"/>
          <w:sz w:val="22"/>
          <w:szCs w:val="22"/>
        </w:rPr>
        <w:t>Miljø</w:t>
      </w:r>
      <w:r w:rsidR="00A27891" w:rsidRPr="00BF54DB">
        <w:rPr>
          <w:rFonts w:cs="Georgia"/>
          <w:sz w:val="22"/>
          <w:szCs w:val="22"/>
        </w:rPr>
        <w:t>.</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Georgia"/>
          <w:sz w:val="22"/>
          <w:szCs w:val="22"/>
        </w:rPr>
      </w:pPr>
      <w:r w:rsidRPr="00BF54DB">
        <w:rPr>
          <w:rFonts w:cs="Georgia"/>
          <w:sz w:val="22"/>
          <w:szCs w:val="22"/>
        </w:rPr>
        <w:t xml:space="preserve">5. Hvidovre Kommunes midlertidige miljøgodkendelse til oplagring af </w:t>
      </w:r>
      <w:proofErr w:type="spellStart"/>
      <w:r w:rsidRPr="00BF54DB">
        <w:rPr>
          <w:rFonts w:cs="Georgia"/>
          <w:sz w:val="22"/>
          <w:szCs w:val="22"/>
        </w:rPr>
        <w:t>shredderaffald</w:t>
      </w:r>
      <w:proofErr w:type="spellEnd"/>
      <w:r w:rsidR="00A27891" w:rsidRPr="00BF54DB">
        <w:rPr>
          <w:rFonts w:cs="Georgia"/>
          <w:sz w:val="22"/>
          <w:szCs w:val="22"/>
        </w:rPr>
        <w:t xml:space="preserve"> </w:t>
      </w:r>
      <w:r w:rsidRPr="00BF54DB">
        <w:rPr>
          <w:rFonts w:cs="Georgia"/>
          <w:sz w:val="22"/>
          <w:szCs w:val="22"/>
        </w:rPr>
        <w:t>på I/S AV Miljø, af den 12. november 2012</w:t>
      </w:r>
      <w:r w:rsidR="00A27891" w:rsidRPr="00BF54DB">
        <w:rPr>
          <w:rFonts w:cs="Georgia"/>
          <w:sz w:val="22"/>
          <w:szCs w:val="22"/>
        </w:rPr>
        <w:t>.</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Georgia"/>
          <w:sz w:val="22"/>
          <w:szCs w:val="22"/>
        </w:rPr>
      </w:pPr>
      <w:r w:rsidRPr="00BF54DB">
        <w:rPr>
          <w:rFonts w:cs="Georgia"/>
          <w:sz w:val="22"/>
          <w:szCs w:val="22"/>
        </w:rPr>
        <w:t>6. Miljøstyrelsens ændring af anlægsklassificering på AV Miljø af den 23. september</w:t>
      </w:r>
      <w:r w:rsidR="00A27891" w:rsidRPr="00BF54DB">
        <w:rPr>
          <w:rFonts w:cs="Georgia"/>
          <w:sz w:val="22"/>
          <w:szCs w:val="22"/>
        </w:rPr>
        <w:t xml:space="preserve"> </w:t>
      </w:r>
      <w:r w:rsidRPr="00BF54DB">
        <w:rPr>
          <w:rFonts w:cs="Georgia"/>
          <w:sz w:val="22"/>
          <w:szCs w:val="22"/>
        </w:rPr>
        <w:t>2011</w:t>
      </w:r>
      <w:r w:rsidR="00A27891" w:rsidRPr="00BF54DB">
        <w:rPr>
          <w:rFonts w:cs="Georgia"/>
          <w:sz w:val="22"/>
          <w:szCs w:val="22"/>
        </w:rPr>
        <w:t>.</w:t>
      </w:r>
    </w:p>
    <w:p w:rsidR="00A27891" w:rsidRPr="00BF54DB" w:rsidRDefault="00A27891" w:rsidP="000A0B2C">
      <w:pPr>
        <w:suppressAutoHyphens w:val="0"/>
        <w:autoSpaceDE w:val="0"/>
        <w:autoSpaceDN w:val="0"/>
        <w:adjustRightInd w:val="0"/>
        <w:spacing w:line="240" w:lineRule="auto"/>
        <w:rPr>
          <w:rFonts w:cs="Georgia"/>
          <w:sz w:val="22"/>
          <w:szCs w:val="22"/>
        </w:rPr>
      </w:pPr>
    </w:p>
    <w:p w:rsidR="000A0B2C" w:rsidRPr="00BF54DB" w:rsidRDefault="000A0B2C" w:rsidP="00F112CE">
      <w:pPr>
        <w:suppressAutoHyphens w:val="0"/>
        <w:autoSpaceDE w:val="0"/>
        <w:autoSpaceDN w:val="0"/>
        <w:adjustRightInd w:val="0"/>
        <w:spacing w:line="240" w:lineRule="auto"/>
        <w:ind w:left="360"/>
        <w:rPr>
          <w:rFonts w:cs="Arial"/>
          <w:b/>
          <w:sz w:val="22"/>
          <w:szCs w:val="22"/>
        </w:rPr>
      </w:pPr>
      <w:r w:rsidRPr="00BF54DB">
        <w:rPr>
          <w:rFonts w:cs="Georgia"/>
          <w:sz w:val="22"/>
          <w:szCs w:val="22"/>
        </w:rPr>
        <w:t>7. Københavns Amts miljøgodkendelse fra januar 2007 af AV Miljø, Avedøreholmen</w:t>
      </w:r>
      <w:r w:rsidR="00A27891" w:rsidRPr="00BF54DB">
        <w:rPr>
          <w:rFonts w:cs="Georgia"/>
          <w:sz w:val="22"/>
          <w:szCs w:val="22"/>
        </w:rPr>
        <w:t xml:space="preserve"> </w:t>
      </w:r>
      <w:r w:rsidRPr="00BF54DB">
        <w:rPr>
          <w:rFonts w:cs="Georgia"/>
          <w:sz w:val="22"/>
          <w:szCs w:val="22"/>
        </w:rPr>
        <w:t>97, 2650 Hvidovre</w:t>
      </w:r>
      <w:r w:rsidR="00A27891" w:rsidRPr="00BF54DB">
        <w:rPr>
          <w:rFonts w:cs="Georgia"/>
          <w:sz w:val="22"/>
          <w:szCs w:val="22"/>
        </w:rPr>
        <w:t>.</w:t>
      </w:r>
    </w:p>
    <w:p w:rsidR="00462881" w:rsidRDefault="00462881" w:rsidP="00823232">
      <w:pPr>
        <w:ind w:right="-1050"/>
        <w:rPr>
          <w:rFonts w:cs="Arial"/>
          <w:sz w:val="22"/>
          <w:szCs w:val="22"/>
        </w:rPr>
      </w:pPr>
    </w:p>
    <w:p w:rsidR="00B130BA" w:rsidRPr="00BF54DB" w:rsidRDefault="00B130BA" w:rsidP="00B130BA">
      <w:pPr>
        <w:ind w:left="360" w:right="-1050"/>
        <w:rPr>
          <w:rFonts w:cs="Arial"/>
          <w:sz w:val="22"/>
          <w:szCs w:val="22"/>
        </w:rPr>
      </w:pPr>
      <w:r>
        <w:rPr>
          <w:rFonts w:cs="Arial"/>
          <w:sz w:val="22"/>
          <w:szCs w:val="22"/>
        </w:rPr>
        <w:t>8. Tidsbegrænset miljøgodkendelse til</w:t>
      </w:r>
      <w:r w:rsidR="00D2332A">
        <w:rPr>
          <w:rFonts w:cs="Arial"/>
          <w:sz w:val="22"/>
          <w:szCs w:val="22"/>
        </w:rPr>
        <w:t xml:space="preserve"> </w:t>
      </w:r>
      <w:r>
        <w:rPr>
          <w:rFonts w:cs="Arial"/>
          <w:sz w:val="22"/>
          <w:szCs w:val="22"/>
        </w:rPr>
        <w:t xml:space="preserve">oplag af </w:t>
      </w:r>
      <w:proofErr w:type="spellStart"/>
      <w:r>
        <w:rPr>
          <w:rFonts w:cs="Arial"/>
          <w:sz w:val="22"/>
          <w:szCs w:val="22"/>
        </w:rPr>
        <w:t>balleteret</w:t>
      </w:r>
      <w:proofErr w:type="spellEnd"/>
      <w:r>
        <w:rPr>
          <w:rFonts w:cs="Arial"/>
          <w:sz w:val="22"/>
          <w:szCs w:val="22"/>
        </w:rPr>
        <w:t xml:space="preserve"> dagrenovation</w:t>
      </w:r>
      <w:r w:rsidR="00D2332A">
        <w:rPr>
          <w:rFonts w:cs="Arial"/>
          <w:sz w:val="22"/>
          <w:szCs w:val="22"/>
        </w:rPr>
        <w:t xml:space="preserve"> den 17.7. 2017</w:t>
      </w:r>
      <w:r>
        <w:rPr>
          <w:rFonts w:cs="Arial"/>
          <w:sz w:val="22"/>
          <w:szCs w:val="22"/>
        </w:rPr>
        <w:t xml:space="preserve">. </w:t>
      </w:r>
      <w:r w:rsidR="00D2332A">
        <w:rPr>
          <w:rFonts w:cs="Arial"/>
          <w:sz w:val="22"/>
          <w:szCs w:val="22"/>
        </w:rPr>
        <w:t>Godkendelsen bortfalder helt</w:t>
      </w:r>
      <w:r>
        <w:rPr>
          <w:rFonts w:cs="Arial"/>
          <w:sz w:val="22"/>
          <w:szCs w:val="22"/>
        </w:rPr>
        <w:t xml:space="preserve"> den 1. februar 2018</w:t>
      </w:r>
    </w:p>
    <w:p w:rsidR="00FE1E89" w:rsidRPr="00BF54DB" w:rsidRDefault="00FE1E89" w:rsidP="00823232">
      <w:pPr>
        <w:ind w:right="-1050"/>
        <w:rPr>
          <w:rFonts w:cs="Arial"/>
          <w:sz w:val="22"/>
          <w:szCs w:val="22"/>
        </w:rPr>
      </w:pPr>
    </w:p>
    <w:p w:rsidR="00FE1E89" w:rsidRPr="00BF54DB" w:rsidRDefault="00FE1E89" w:rsidP="00823232">
      <w:pPr>
        <w:ind w:right="-1050"/>
        <w:rPr>
          <w:rFonts w:cs="Arial"/>
          <w:sz w:val="22"/>
          <w:szCs w:val="22"/>
        </w:rPr>
      </w:pPr>
    </w:p>
    <w:p w:rsidR="00FE1E89" w:rsidRPr="00BF54DB" w:rsidRDefault="00FE1E89" w:rsidP="00823232">
      <w:pPr>
        <w:ind w:right="-1050"/>
        <w:rPr>
          <w:rFonts w:cs="Arial"/>
          <w:sz w:val="22"/>
          <w:szCs w:val="22"/>
        </w:rPr>
      </w:pPr>
      <w:r w:rsidRPr="00BF54DB">
        <w:rPr>
          <w:rFonts w:cs="Arial"/>
          <w:sz w:val="22"/>
          <w:szCs w:val="22"/>
        </w:rPr>
        <w:lastRenderedPageBreak/>
        <w:t>Ændringer i driften i 2017</w:t>
      </w:r>
    </w:p>
    <w:p w:rsidR="00FE1E89" w:rsidRPr="00BF54DB" w:rsidRDefault="00FE1E89" w:rsidP="00823232">
      <w:pPr>
        <w:ind w:right="-1050"/>
        <w:rPr>
          <w:rFonts w:cs="Arial"/>
          <w:sz w:val="22"/>
          <w:szCs w:val="22"/>
        </w:rPr>
      </w:pP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D</w:t>
      </w:r>
      <w:r w:rsidRPr="00BF54DB">
        <w:rPr>
          <w:rFonts w:eastAsiaTheme="minorHAnsi" w:cstheme="minorBidi"/>
          <w:sz w:val="22"/>
          <w:szCs w:val="22"/>
          <w:lang w:eastAsia="en-US"/>
        </w:rPr>
        <w:t>TU’s gasprojekt er nu afsluttet</w:t>
      </w:r>
      <w:r w:rsidRPr="00FE1E89">
        <w:rPr>
          <w:rFonts w:eastAsiaTheme="minorHAnsi" w:cstheme="minorBidi"/>
          <w:sz w:val="22"/>
          <w:szCs w:val="22"/>
          <w:lang w:eastAsia="en-US"/>
        </w:rPr>
        <w:t xml:space="preserve">. </w:t>
      </w:r>
      <w:r w:rsidRPr="00BF54DB">
        <w:rPr>
          <w:rFonts w:eastAsiaTheme="minorHAnsi" w:cstheme="minorBidi"/>
          <w:sz w:val="22"/>
          <w:szCs w:val="22"/>
          <w:lang w:eastAsia="en-US"/>
        </w:rPr>
        <w:t xml:space="preserve">Målinger viser at gassen primært udtrænger via </w:t>
      </w:r>
      <w:proofErr w:type="spellStart"/>
      <w:r w:rsidRPr="00BF54DB">
        <w:rPr>
          <w:rFonts w:eastAsiaTheme="minorHAnsi" w:cstheme="minorBidi"/>
          <w:sz w:val="22"/>
          <w:szCs w:val="22"/>
          <w:lang w:eastAsia="en-US"/>
        </w:rPr>
        <w:t>perkolat</w:t>
      </w:r>
      <w:r w:rsidRPr="00FE1E89">
        <w:rPr>
          <w:rFonts w:eastAsiaTheme="minorHAnsi" w:cstheme="minorBidi"/>
          <w:sz w:val="22"/>
          <w:szCs w:val="22"/>
          <w:lang w:eastAsia="en-US"/>
        </w:rPr>
        <w:t>systemet</w:t>
      </w:r>
      <w:proofErr w:type="spellEnd"/>
      <w:r w:rsidRPr="00BF54DB">
        <w:rPr>
          <w:rFonts w:eastAsiaTheme="minorHAnsi" w:cstheme="minorBidi"/>
          <w:sz w:val="22"/>
          <w:szCs w:val="22"/>
          <w:lang w:eastAsia="en-US"/>
        </w:rPr>
        <w:t xml:space="preserve"> og at der ikke dannes store mængder gas, sandsynligvis på grund af den ringe højde af deponiaffaldet</w:t>
      </w:r>
      <w:r w:rsidRPr="00FE1E89">
        <w:rPr>
          <w:rFonts w:eastAsiaTheme="minorHAnsi" w:cstheme="minorBidi"/>
          <w:sz w:val="22"/>
          <w:szCs w:val="22"/>
          <w:lang w:eastAsia="en-US"/>
        </w:rPr>
        <w:t xml:space="preserve">. Der vil </w:t>
      </w:r>
      <w:r w:rsidRPr="00BF54DB">
        <w:rPr>
          <w:rFonts w:eastAsiaTheme="minorHAnsi" w:cstheme="minorBidi"/>
          <w:sz w:val="22"/>
          <w:szCs w:val="22"/>
          <w:lang w:eastAsia="en-US"/>
        </w:rPr>
        <w:t>formentlig</w:t>
      </w:r>
      <w:r w:rsidRPr="00FE1E89">
        <w:rPr>
          <w:rFonts w:eastAsiaTheme="minorHAnsi" w:cstheme="minorBidi"/>
          <w:sz w:val="22"/>
          <w:szCs w:val="22"/>
          <w:lang w:eastAsia="en-US"/>
        </w:rPr>
        <w:t xml:space="preserve"> blive lavet biocover ved pumpestati</w:t>
      </w:r>
      <w:r w:rsidRPr="00BF54DB">
        <w:rPr>
          <w:rFonts w:eastAsiaTheme="minorHAnsi" w:cstheme="minorBidi"/>
          <w:sz w:val="22"/>
          <w:szCs w:val="22"/>
          <w:lang w:eastAsia="en-US"/>
        </w:rPr>
        <w:t>onerne når deponering er færdig</w:t>
      </w:r>
      <w:r w:rsidRPr="00FE1E89">
        <w:rPr>
          <w:rFonts w:eastAsiaTheme="minorHAnsi" w:cstheme="minorBidi"/>
          <w:sz w:val="22"/>
          <w:szCs w:val="22"/>
          <w:lang w:eastAsia="en-US"/>
        </w:rPr>
        <w:t>opfyldt. Der vil blive sat vilkår herom ved revurdering.</w:t>
      </w:r>
    </w:p>
    <w:p w:rsidR="00FE1E89" w:rsidRPr="00CE1D4D" w:rsidRDefault="00FE1E89" w:rsidP="00FE1E89">
      <w:pPr>
        <w:suppressAutoHyphens w:val="0"/>
        <w:spacing w:after="200" w:line="276" w:lineRule="auto"/>
        <w:rPr>
          <w:rFonts w:eastAsiaTheme="minorHAnsi" w:cstheme="minorBidi"/>
          <w:b/>
          <w:sz w:val="22"/>
          <w:szCs w:val="22"/>
          <w:lang w:eastAsia="en-US"/>
        </w:rPr>
      </w:pPr>
      <w:r w:rsidRPr="00CE1D4D">
        <w:rPr>
          <w:rFonts w:eastAsiaTheme="minorHAnsi" w:cstheme="minorBidi"/>
          <w:b/>
          <w:sz w:val="22"/>
          <w:szCs w:val="22"/>
          <w:lang w:eastAsia="en-US"/>
        </w:rPr>
        <w:t>Gennemgang af vilkår</w:t>
      </w:r>
      <w:r w:rsidR="00D2332A" w:rsidRPr="00CE1D4D">
        <w:rPr>
          <w:rFonts w:eastAsiaTheme="minorHAnsi" w:cstheme="minorBidi"/>
          <w:b/>
          <w:sz w:val="22"/>
          <w:szCs w:val="22"/>
          <w:lang w:eastAsia="en-US"/>
        </w:rPr>
        <w:t>:</w:t>
      </w:r>
    </w:p>
    <w:p w:rsidR="00FE1E89" w:rsidRPr="00FE1E89" w:rsidRDefault="00C952D9" w:rsidP="00FE1E89">
      <w:pPr>
        <w:suppressAutoHyphens w:val="0"/>
        <w:spacing w:after="200" w:line="276" w:lineRule="auto"/>
        <w:rPr>
          <w:rFonts w:eastAsiaTheme="minorHAnsi" w:cstheme="minorBidi"/>
          <w:sz w:val="22"/>
          <w:szCs w:val="22"/>
          <w:lang w:eastAsia="en-US"/>
        </w:rPr>
      </w:pPr>
      <w:r>
        <w:rPr>
          <w:rFonts w:eastAsiaTheme="minorHAnsi" w:cstheme="minorBidi"/>
          <w:sz w:val="22"/>
          <w:szCs w:val="22"/>
          <w:lang w:eastAsia="en-US"/>
        </w:rPr>
        <w:t>S</w:t>
      </w:r>
      <w:r w:rsidR="00FE1E89" w:rsidRPr="00FE1E89">
        <w:rPr>
          <w:rFonts w:eastAsiaTheme="minorHAnsi" w:cstheme="minorBidi"/>
          <w:sz w:val="22"/>
          <w:szCs w:val="22"/>
          <w:lang w:eastAsia="en-US"/>
        </w:rPr>
        <w:t xml:space="preserve">ikkerhedsstillelse. AV-Miljø oplyste, </w:t>
      </w:r>
      <w:proofErr w:type="gramStart"/>
      <w:r w:rsidR="00FE1E89" w:rsidRPr="00FE1E89">
        <w:rPr>
          <w:rFonts w:eastAsiaTheme="minorHAnsi" w:cstheme="minorBidi"/>
          <w:sz w:val="22"/>
          <w:szCs w:val="22"/>
          <w:lang w:eastAsia="en-US"/>
        </w:rPr>
        <w:t>at</w:t>
      </w:r>
      <w:proofErr w:type="gramEnd"/>
      <w:r w:rsidR="00FE1E89" w:rsidRPr="00FE1E89">
        <w:rPr>
          <w:rFonts w:eastAsiaTheme="minorHAnsi" w:cstheme="minorBidi"/>
          <w:sz w:val="22"/>
          <w:szCs w:val="22"/>
          <w:lang w:eastAsia="en-US"/>
        </w:rPr>
        <w:t xml:space="preserve"> </w:t>
      </w:r>
      <w:proofErr w:type="gramStart"/>
      <w:r w:rsidR="00FE1E89" w:rsidRPr="00FE1E89">
        <w:rPr>
          <w:rFonts w:eastAsiaTheme="minorHAnsi" w:cstheme="minorBidi"/>
          <w:sz w:val="22"/>
          <w:szCs w:val="22"/>
          <w:lang w:eastAsia="en-US"/>
        </w:rPr>
        <w:t>med</w:t>
      </w:r>
      <w:proofErr w:type="gramEnd"/>
      <w:r w:rsidR="00FE1E89" w:rsidRPr="00FE1E89">
        <w:rPr>
          <w:rFonts w:eastAsiaTheme="minorHAnsi" w:cstheme="minorBidi"/>
          <w:sz w:val="22"/>
          <w:szCs w:val="22"/>
          <w:lang w:eastAsia="en-US"/>
        </w:rPr>
        <w:t xml:space="preserve"> nuværende moniteringsprogram vil der være opsparet nok til 80 års efterbehandling.</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Beredskabet var sidst på tilsyn i 2010 i forbindelse med oplag af brændbart affald. Nuværende aktiviteter er ikke relevant for beredskabet.</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Der er ikke længere dir</w:t>
      </w:r>
      <w:r w:rsidR="00C952D9">
        <w:rPr>
          <w:rFonts w:eastAsiaTheme="minorHAnsi" w:cstheme="minorBidi"/>
          <w:sz w:val="22"/>
          <w:szCs w:val="22"/>
          <w:lang w:eastAsia="en-US"/>
        </w:rPr>
        <w:t>ekte udledning af overfladevand til Køge Bugt.</w:t>
      </w:r>
    </w:p>
    <w:p w:rsidR="004D7DF6" w:rsidRPr="00BF54DB" w:rsidRDefault="004D7DF6" w:rsidP="00FE1E89">
      <w:pPr>
        <w:suppressAutoHyphens w:val="0"/>
        <w:spacing w:after="200" w:line="276" w:lineRule="auto"/>
        <w:rPr>
          <w:rFonts w:eastAsiaTheme="minorHAnsi" w:cstheme="minorBidi"/>
          <w:sz w:val="22"/>
          <w:szCs w:val="22"/>
          <w:lang w:eastAsia="en-US"/>
        </w:rPr>
      </w:pPr>
      <w:r w:rsidRPr="00BF54DB">
        <w:rPr>
          <w:rFonts w:eastAsiaTheme="minorHAnsi" w:cstheme="minorBidi"/>
          <w:sz w:val="22"/>
          <w:szCs w:val="22"/>
          <w:lang w:eastAsia="en-US"/>
        </w:rPr>
        <w:t>AV Miljø har ansøgt om at få E</w:t>
      </w:r>
      <w:r w:rsidR="000A597E">
        <w:rPr>
          <w:rFonts w:eastAsiaTheme="minorHAnsi" w:cstheme="minorBidi"/>
          <w:sz w:val="22"/>
          <w:szCs w:val="22"/>
          <w:lang w:eastAsia="en-US"/>
        </w:rPr>
        <w:t xml:space="preserve">AK-kode </w:t>
      </w:r>
      <w:proofErr w:type="gramStart"/>
      <w:r w:rsidR="000A597E">
        <w:rPr>
          <w:rFonts w:eastAsiaTheme="minorHAnsi" w:cstheme="minorBidi"/>
          <w:sz w:val="22"/>
          <w:szCs w:val="22"/>
          <w:lang w:eastAsia="en-US"/>
        </w:rPr>
        <w:t>170601</w:t>
      </w:r>
      <w:proofErr w:type="gramEnd"/>
      <w:r w:rsidR="000A597E">
        <w:rPr>
          <w:rFonts w:eastAsiaTheme="minorHAnsi" w:cstheme="minorBidi"/>
          <w:sz w:val="22"/>
          <w:szCs w:val="22"/>
          <w:lang w:eastAsia="en-US"/>
        </w:rPr>
        <w:t xml:space="preserve"> på deres positiv</w:t>
      </w:r>
      <w:r w:rsidRPr="00BF54DB">
        <w:rPr>
          <w:rFonts w:eastAsiaTheme="minorHAnsi" w:cstheme="minorBidi"/>
          <w:sz w:val="22"/>
          <w:szCs w:val="22"/>
          <w:lang w:eastAsia="en-US"/>
        </w:rPr>
        <w:t>liste</w:t>
      </w:r>
      <w:r w:rsidR="00C952D9">
        <w:rPr>
          <w:rFonts w:eastAsiaTheme="minorHAnsi" w:cstheme="minorBidi"/>
          <w:sz w:val="22"/>
          <w:szCs w:val="22"/>
          <w:lang w:eastAsia="en-US"/>
        </w:rPr>
        <w:t xml:space="preserve"> for depotet. </w:t>
      </w:r>
      <w:r w:rsidRPr="00BF54DB">
        <w:rPr>
          <w:rFonts w:eastAsiaTheme="minorHAnsi" w:cstheme="minorBidi"/>
          <w:sz w:val="22"/>
          <w:szCs w:val="22"/>
          <w:lang w:eastAsia="en-US"/>
        </w:rPr>
        <w:t>Miljøstyrelsen påtænker at give afslag på ansøgningen da AV Miljø ik</w:t>
      </w:r>
      <w:r w:rsidR="00C952D9">
        <w:rPr>
          <w:rFonts w:eastAsiaTheme="minorHAnsi" w:cstheme="minorBidi"/>
          <w:sz w:val="22"/>
          <w:szCs w:val="22"/>
          <w:lang w:eastAsia="en-US"/>
        </w:rPr>
        <w:t>k</w:t>
      </w:r>
      <w:r w:rsidRPr="00BF54DB">
        <w:rPr>
          <w:rFonts w:eastAsiaTheme="minorHAnsi" w:cstheme="minorBidi"/>
          <w:sz w:val="22"/>
          <w:szCs w:val="22"/>
          <w:lang w:eastAsia="en-US"/>
        </w:rPr>
        <w:t>e har en enhed der kan modtage farligt affald.</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Vilkår 3.1.4.6 lukket</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Vilkår 3.1.4.9 ophørt</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Vilkår 3.</w:t>
      </w:r>
      <w:proofErr w:type="gramStart"/>
      <w:r w:rsidRPr="00FE1E89">
        <w:rPr>
          <w:rFonts w:eastAsiaTheme="minorHAnsi" w:cstheme="minorBidi"/>
          <w:sz w:val="22"/>
          <w:szCs w:val="22"/>
          <w:lang w:eastAsia="en-US"/>
        </w:rPr>
        <w:t>1.4.10</w:t>
      </w:r>
      <w:proofErr w:type="gramEnd"/>
      <w:r w:rsidRPr="00FE1E89">
        <w:rPr>
          <w:rFonts w:eastAsiaTheme="minorHAnsi" w:cstheme="minorBidi"/>
          <w:sz w:val="22"/>
          <w:szCs w:val="22"/>
          <w:lang w:eastAsia="en-US"/>
        </w:rPr>
        <w:t xml:space="preserve"> intet er slutafdækket endnu.</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Terrænoverfladen måles med drone (NIRAS og COWI)</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Vilkår 3.2.2.1 ophørt</w:t>
      </w:r>
    </w:p>
    <w:p w:rsidR="00FE1E89" w:rsidRDefault="00FE1E89" w:rsidP="00FE1E89">
      <w:pPr>
        <w:suppressAutoHyphens w:val="0"/>
        <w:spacing w:after="200" w:line="276" w:lineRule="auto"/>
        <w:rPr>
          <w:rFonts w:eastAsiaTheme="minorHAnsi" w:cstheme="minorBidi"/>
          <w:sz w:val="22"/>
          <w:szCs w:val="22"/>
          <w:lang w:eastAsia="en-US"/>
        </w:rPr>
      </w:pPr>
      <w:r w:rsidRPr="00BF54DB">
        <w:rPr>
          <w:rFonts w:eastAsiaTheme="minorHAnsi" w:cstheme="minorBidi"/>
          <w:sz w:val="22"/>
          <w:szCs w:val="22"/>
          <w:lang w:eastAsia="en-US"/>
        </w:rPr>
        <w:t>To</w:t>
      </w:r>
      <w:r w:rsidRPr="00FE1E89">
        <w:rPr>
          <w:rFonts w:eastAsiaTheme="minorHAnsi" w:cstheme="minorBidi"/>
          <w:sz w:val="22"/>
          <w:szCs w:val="22"/>
          <w:lang w:eastAsia="en-US"/>
        </w:rPr>
        <w:t xml:space="preserve"> nedgravede </w:t>
      </w:r>
      <w:r w:rsidRPr="00BF54DB">
        <w:rPr>
          <w:rFonts w:eastAsiaTheme="minorHAnsi" w:cstheme="minorBidi"/>
          <w:sz w:val="22"/>
          <w:szCs w:val="22"/>
          <w:lang w:eastAsia="en-US"/>
        </w:rPr>
        <w:t>olie</w:t>
      </w:r>
      <w:r w:rsidRPr="00FE1E89">
        <w:rPr>
          <w:rFonts w:eastAsiaTheme="minorHAnsi" w:cstheme="minorBidi"/>
          <w:sz w:val="22"/>
          <w:szCs w:val="22"/>
          <w:lang w:eastAsia="en-US"/>
        </w:rPr>
        <w:t>tanke</w:t>
      </w:r>
      <w:r w:rsidR="000A597E">
        <w:rPr>
          <w:rFonts w:eastAsiaTheme="minorHAnsi" w:cstheme="minorBidi"/>
          <w:sz w:val="22"/>
          <w:szCs w:val="22"/>
          <w:lang w:eastAsia="en-US"/>
        </w:rPr>
        <w:t xml:space="preserve"> på anlægget</w:t>
      </w:r>
      <w:r w:rsidRPr="00FE1E89">
        <w:rPr>
          <w:rFonts w:eastAsiaTheme="minorHAnsi" w:cstheme="minorBidi"/>
          <w:sz w:val="22"/>
          <w:szCs w:val="22"/>
          <w:lang w:eastAsia="en-US"/>
        </w:rPr>
        <w:t>. Mobiltank fyldes ved vaskeplads og køres ud på deponiet til optankning.</w:t>
      </w:r>
      <w:r w:rsidR="00C952D9">
        <w:rPr>
          <w:rFonts w:eastAsiaTheme="minorHAnsi" w:cstheme="minorBidi"/>
          <w:sz w:val="22"/>
          <w:szCs w:val="22"/>
          <w:lang w:eastAsia="en-US"/>
        </w:rPr>
        <w:t xml:space="preserve"> </w:t>
      </w:r>
    </w:p>
    <w:p w:rsidR="00FE1E89" w:rsidRDefault="00FE1E89"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sz w:val="22"/>
          <w:szCs w:val="22"/>
          <w:lang w:eastAsia="en-US"/>
        </w:rPr>
        <w:t>Kreosot</w:t>
      </w:r>
      <w:r w:rsidRPr="00FE1E89">
        <w:rPr>
          <w:rFonts w:eastAsiaTheme="minorHAnsi" w:cstheme="minorBidi"/>
          <w:sz w:val="22"/>
          <w:szCs w:val="22"/>
          <w:lang w:eastAsia="en-US"/>
        </w:rPr>
        <w:t xml:space="preserve">behandlede telefonpæle skal </w:t>
      </w:r>
      <w:r w:rsidRPr="00BF54DB">
        <w:rPr>
          <w:rFonts w:eastAsiaTheme="minorHAnsi" w:cstheme="minorBidi"/>
          <w:sz w:val="22"/>
          <w:szCs w:val="22"/>
          <w:lang w:eastAsia="en-US"/>
        </w:rPr>
        <w:t>bortskaffes efter kommunal anvisning.</w:t>
      </w:r>
    </w:p>
    <w:p w:rsidR="000A597E" w:rsidRDefault="000A597E"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0A597E" w:rsidRDefault="000A597E"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Pr>
          <w:rFonts w:eastAsiaTheme="minorHAnsi" w:cstheme="minorBidi"/>
          <w:sz w:val="22"/>
          <w:szCs w:val="22"/>
          <w:lang w:eastAsia="en-US"/>
        </w:rPr>
        <w:t>Oplag af spildolie og olie i 200 liters t</w:t>
      </w:r>
      <w:r w:rsidR="00D2332A">
        <w:rPr>
          <w:rFonts w:eastAsiaTheme="minorHAnsi" w:cstheme="minorBidi"/>
          <w:sz w:val="22"/>
          <w:szCs w:val="22"/>
          <w:lang w:eastAsia="en-US"/>
        </w:rPr>
        <w:t>ønder</w:t>
      </w:r>
      <w:r w:rsidR="005C0CE1">
        <w:rPr>
          <w:rFonts w:eastAsiaTheme="minorHAnsi" w:cstheme="minorBidi"/>
          <w:sz w:val="22"/>
          <w:szCs w:val="22"/>
          <w:lang w:eastAsia="en-US"/>
        </w:rPr>
        <w:t xml:space="preserve"> i værksted stod på trægulv med </w:t>
      </w:r>
      <w:r>
        <w:rPr>
          <w:rFonts w:eastAsiaTheme="minorHAnsi" w:cstheme="minorBidi"/>
          <w:sz w:val="22"/>
          <w:szCs w:val="22"/>
          <w:lang w:eastAsia="en-US"/>
        </w:rPr>
        <w:t>fast</w:t>
      </w:r>
      <w:r w:rsidR="00D2332A">
        <w:rPr>
          <w:rFonts w:eastAsiaTheme="minorHAnsi" w:cstheme="minorBidi"/>
          <w:sz w:val="22"/>
          <w:szCs w:val="22"/>
          <w:lang w:eastAsia="en-US"/>
        </w:rPr>
        <w:t xml:space="preserve"> </w:t>
      </w:r>
      <w:r>
        <w:rPr>
          <w:rFonts w:eastAsiaTheme="minorHAnsi" w:cstheme="minorBidi"/>
          <w:sz w:val="22"/>
          <w:szCs w:val="22"/>
          <w:lang w:eastAsia="en-US"/>
        </w:rPr>
        <w:t xml:space="preserve">bund under og </w:t>
      </w:r>
      <w:proofErr w:type="spellStart"/>
      <w:r>
        <w:rPr>
          <w:rFonts w:eastAsiaTheme="minorHAnsi" w:cstheme="minorBidi"/>
          <w:sz w:val="22"/>
          <w:szCs w:val="22"/>
          <w:lang w:eastAsia="en-US"/>
        </w:rPr>
        <w:t>opkant</w:t>
      </w:r>
      <w:proofErr w:type="spellEnd"/>
      <w:r>
        <w:rPr>
          <w:rFonts w:eastAsiaTheme="minorHAnsi" w:cstheme="minorBidi"/>
          <w:sz w:val="22"/>
          <w:szCs w:val="22"/>
          <w:lang w:eastAsia="en-US"/>
        </w:rPr>
        <w:t>.</w:t>
      </w:r>
    </w:p>
    <w:p w:rsidR="00D2332A" w:rsidRDefault="00D2332A"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D2332A" w:rsidRDefault="00D2332A" w:rsidP="00D2332A">
      <w:pPr>
        <w:tabs>
          <w:tab w:val="num" w:pos="360"/>
        </w:tabs>
        <w:suppressAutoHyphens w:val="0"/>
        <w:spacing w:after="200" w:line="276" w:lineRule="auto"/>
        <w:contextualSpacing/>
        <w:rPr>
          <w:rFonts w:eastAsiaTheme="minorHAnsi" w:cstheme="minorBidi"/>
          <w:sz w:val="22"/>
          <w:szCs w:val="22"/>
          <w:lang w:eastAsia="en-US"/>
        </w:rPr>
      </w:pPr>
      <w:r>
        <w:rPr>
          <w:rFonts w:eastAsiaTheme="minorHAnsi" w:cstheme="minorBidi"/>
          <w:sz w:val="22"/>
          <w:szCs w:val="22"/>
          <w:lang w:eastAsia="en-US"/>
        </w:rPr>
        <w:t xml:space="preserve">Modtagekontrol blev vist for tilsynet. Modtagelse af relevante papirer og registrering af affaldet blev udført korrekt. Tilsynet fulgte to vogntransporter og begge levede helt op til gældende krav om modtagekontrol og </w:t>
      </w:r>
      <w:r w:rsidR="005C0CE1">
        <w:rPr>
          <w:rFonts w:eastAsiaTheme="minorHAnsi" w:cstheme="minorBidi"/>
          <w:sz w:val="22"/>
          <w:szCs w:val="22"/>
          <w:lang w:eastAsia="en-US"/>
        </w:rPr>
        <w:t xml:space="preserve">kontrol ved </w:t>
      </w:r>
      <w:r>
        <w:rPr>
          <w:rFonts w:eastAsiaTheme="minorHAnsi" w:cstheme="minorBidi"/>
          <w:sz w:val="22"/>
          <w:szCs w:val="22"/>
          <w:lang w:eastAsia="en-US"/>
        </w:rPr>
        <w:t>aflæsning på depotet.</w:t>
      </w:r>
    </w:p>
    <w:p w:rsidR="00D2332A" w:rsidRDefault="00D2332A" w:rsidP="00D2332A">
      <w:pPr>
        <w:tabs>
          <w:tab w:val="num" w:pos="360"/>
        </w:tabs>
        <w:suppressAutoHyphens w:val="0"/>
        <w:spacing w:after="200" w:line="276" w:lineRule="auto"/>
        <w:contextualSpacing/>
        <w:rPr>
          <w:rFonts w:eastAsiaTheme="minorHAnsi" w:cstheme="minorBidi"/>
          <w:sz w:val="22"/>
          <w:szCs w:val="22"/>
          <w:lang w:eastAsia="en-US"/>
        </w:rPr>
      </w:pPr>
    </w:p>
    <w:p w:rsidR="00D2332A" w:rsidRPr="00BF54DB" w:rsidRDefault="00D2332A" w:rsidP="00D2332A">
      <w:pPr>
        <w:tabs>
          <w:tab w:val="num" w:pos="360"/>
        </w:tabs>
        <w:suppressAutoHyphens w:val="0"/>
        <w:spacing w:after="200" w:line="276" w:lineRule="auto"/>
        <w:contextualSpacing/>
        <w:rPr>
          <w:rFonts w:eastAsiaTheme="minorHAnsi" w:cstheme="minorBidi"/>
          <w:sz w:val="22"/>
          <w:szCs w:val="22"/>
          <w:lang w:eastAsia="en-US"/>
        </w:rPr>
      </w:pPr>
    </w:p>
    <w:p w:rsidR="00BF54DB" w:rsidRPr="00FE1E89"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noProof/>
          <w:sz w:val="22"/>
          <w:szCs w:val="22"/>
        </w:rPr>
        <w:lastRenderedPageBreak/>
        <w:drawing>
          <wp:inline distT="0" distB="0" distL="0" distR="0" wp14:anchorId="6B67CBE6" wp14:editId="08061A10">
            <wp:extent cx="4644390" cy="3483293"/>
            <wp:effectExtent l="0" t="0" r="3810" b="3175"/>
            <wp:docPr id="4" name="Billede 4" descr="F:\Virksomheder\Teams\Deponier\Anlæg - Fotos tilsyn\AV-Miljø\tilsyn 2017\P102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Virksomheder\Teams\Deponier\Anlæg - Fotos tilsyn\AV-Miljø\tilsyn 2017\P10205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4390" cy="3483293"/>
                    </a:xfrm>
                    <a:prstGeom prst="rect">
                      <a:avLst/>
                    </a:prstGeom>
                    <a:noFill/>
                    <a:ln>
                      <a:noFill/>
                    </a:ln>
                  </pic:spPr>
                </pic:pic>
              </a:graphicData>
            </a:graphic>
          </wp:inline>
        </w:drawing>
      </w: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sz w:val="22"/>
          <w:szCs w:val="22"/>
          <w:lang w:eastAsia="en-US"/>
        </w:rPr>
        <w:t>Deponering af PCB-affald</w:t>
      </w:r>
      <w:r w:rsidR="005C0CE1">
        <w:rPr>
          <w:rFonts w:eastAsiaTheme="minorHAnsi" w:cstheme="minorBidi"/>
          <w:sz w:val="22"/>
          <w:szCs w:val="22"/>
          <w:lang w:eastAsia="en-US"/>
        </w:rPr>
        <w:t xml:space="preserve"> i særskilt celle</w:t>
      </w: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noProof/>
          <w:sz w:val="22"/>
          <w:szCs w:val="22"/>
        </w:rPr>
        <w:drawing>
          <wp:inline distT="0" distB="0" distL="0" distR="0" wp14:anchorId="26C1F152" wp14:editId="795392F4">
            <wp:extent cx="4644390" cy="3483293"/>
            <wp:effectExtent l="0" t="0" r="3810" b="3175"/>
            <wp:docPr id="5" name="Billede 5" descr="F:\Virksomheder\Teams\Deponier\Anlæg - Fotos tilsyn\AV-Miljø\tilsyn 2017\P102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Virksomheder\Teams\Deponier\Anlæg - Fotos tilsyn\AV-Miljø\tilsyn 2017\P10205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4390" cy="3483293"/>
                    </a:xfrm>
                    <a:prstGeom prst="rect">
                      <a:avLst/>
                    </a:prstGeom>
                    <a:noFill/>
                    <a:ln>
                      <a:noFill/>
                    </a:ln>
                  </pic:spPr>
                </pic:pic>
              </a:graphicData>
            </a:graphic>
          </wp:inline>
        </w:drawing>
      </w:r>
    </w:p>
    <w:p w:rsidR="00BF54DB" w:rsidRPr="00FE1E89" w:rsidRDefault="00BF54DB" w:rsidP="00BF54DB">
      <w:pPr>
        <w:tabs>
          <w:tab w:val="num" w:pos="360"/>
        </w:tabs>
        <w:suppressAutoHyphens w:val="0"/>
        <w:spacing w:after="200" w:line="276" w:lineRule="auto"/>
        <w:ind w:left="360" w:hanging="360"/>
        <w:contextualSpacing/>
        <w:rPr>
          <w:rFonts w:eastAsiaTheme="minorHAnsi" w:cstheme="minorBidi"/>
          <w:sz w:val="22"/>
          <w:szCs w:val="22"/>
          <w:lang w:eastAsia="en-US"/>
        </w:rPr>
      </w:pPr>
      <w:r>
        <w:rPr>
          <w:rFonts w:eastAsiaTheme="minorHAnsi" w:cstheme="minorBidi"/>
          <w:sz w:val="22"/>
          <w:szCs w:val="22"/>
          <w:lang w:eastAsia="en-US"/>
        </w:rPr>
        <w:t xml:space="preserve">Tank- </w:t>
      </w:r>
      <w:r w:rsidRPr="00FE1E89">
        <w:rPr>
          <w:rFonts w:eastAsiaTheme="minorHAnsi" w:cstheme="minorBidi"/>
          <w:sz w:val="22"/>
          <w:szCs w:val="22"/>
          <w:lang w:eastAsia="en-US"/>
        </w:rPr>
        <w:t xml:space="preserve">og </w:t>
      </w:r>
      <w:r>
        <w:rPr>
          <w:rFonts w:eastAsiaTheme="minorHAnsi" w:cstheme="minorBidi"/>
          <w:sz w:val="22"/>
          <w:szCs w:val="22"/>
          <w:lang w:eastAsia="en-US"/>
        </w:rPr>
        <w:t>vaskeplads. Under pladsen er en olietank gravet ned.</w:t>
      </w: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noProof/>
          <w:sz w:val="22"/>
          <w:szCs w:val="22"/>
        </w:rPr>
        <w:lastRenderedPageBreak/>
        <w:drawing>
          <wp:inline distT="0" distB="0" distL="0" distR="0" wp14:anchorId="23CDDFBB" wp14:editId="2C0CDAC2">
            <wp:extent cx="4644390" cy="3483293"/>
            <wp:effectExtent l="0" t="0" r="3810" b="3175"/>
            <wp:docPr id="6" name="Billede 6" descr="F:\Virksomheder\Teams\Deponier\Anlæg - Fotos tilsyn\AV-Miljø\tilsyn 2017\P102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Virksomheder\Teams\Deponier\Anlæg - Fotos tilsyn\AV-Miljø\tilsyn 2017\P10205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4390" cy="3483293"/>
                    </a:xfrm>
                    <a:prstGeom prst="rect">
                      <a:avLst/>
                    </a:prstGeom>
                    <a:noFill/>
                    <a:ln>
                      <a:noFill/>
                    </a:ln>
                  </pic:spPr>
                </pic:pic>
              </a:graphicData>
            </a:graphic>
          </wp:inline>
        </w:drawing>
      </w: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r w:rsidRPr="00BF54DB">
        <w:rPr>
          <w:rFonts w:eastAsiaTheme="minorHAnsi" w:cstheme="minorBidi"/>
          <w:sz w:val="22"/>
          <w:szCs w:val="22"/>
          <w:lang w:eastAsia="en-US"/>
        </w:rPr>
        <w:t>Placering af underjordisk olietank</w:t>
      </w:r>
      <w:r w:rsidR="005C0CE1">
        <w:rPr>
          <w:rFonts w:eastAsiaTheme="minorHAnsi" w:cstheme="minorBidi"/>
          <w:sz w:val="22"/>
          <w:szCs w:val="22"/>
          <w:lang w:eastAsia="en-US"/>
        </w:rPr>
        <w:t xml:space="preserve">. </w:t>
      </w:r>
      <w:r w:rsidRPr="00BF54DB">
        <w:rPr>
          <w:rFonts w:eastAsiaTheme="minorHAnsi" w:cstheme="minorBidi"/>
          <w:sz w:val="22"/>
          <w:szCs w:val="22"/>
          <w:lang w:eastAsia="en-US"/>
        </w:rPr>
        <w:t xml:space="preserve"> </w:t>
      </w:r>
      <w:proofErr w:type="spellStart"/>
      <w:r w:rsidRPr="00BF54DB">
        <w:rPr>
          <w:rFonts w:eastAsiaTheme="minorHAnsi" w:cstheme="minorBidi"/>
          <w:sz w:val="22"/>
          <w:szCs w:val="22"/>
          <w:lang w:eastAsia="en-US"/>
        </w:rPr>
        <w:t>sf</w:t>
      </w:r>
      <w:proofErr w:type="spellEnd"/>
      <w:r w:rsidRPr="00BF54DB">
        <w:rPr>
          <w:rFonts w:eastAsiaTheme="minorHAnsi" w:cstheme="minorBidi"/>
          <w:sz w:val="22"/>
          <w:szCs w:val="22"/>
          <w:lang w:eastAsia="en-US"/>
        </w:rPr>
        <w:t>-sten er sunket sammen ved mandehul til højre i billedet.</w:t>
      </w: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BF54DB" w:rsidRPr="00BF54DB" w:rsidRDefault="00BF54DB" w:rsidP="00FE1E89">
      <w:pPr>
        <w:tabs>
          <w:tab w:val="num" w:pos="360"/>
        </w:tabs>
        <w:suppressAutoHyphens w:val="0"/>
        <w:spacing w:after="200" w:line="276" w:lineRule="auto"/>
        <w:ind w:left="360" w:hanging="360"/>
        <w:contextualSpacing/>
        <w:rPr>
          <w:rFonts w:eastAsiaTheme="minorHAnsi" w:cstheme="minorBidi"/>
          <w:sz w:val="22"/>
          <w:szCs w:val="22"/>
          <w:lang w:eastAsia="en-US"/>
        </w:rPr>
      </w:pPr>
    </w:p>
    <w:p w:rsidR="00BF54DB" w:rsidRPr="00BF54DB" w:rsidRDefault="00BF54DB" w:rsidP="00FE1E89">
      <w:pPr>
        <w:pBdr>
          <w:bottom w:val="single" w:sz="6" w:space="1" w:color="auto"/>
        </w:pBdr>
        <w:suppressAutoHyphens w:val="0"/>
        <w:spacing w:after="200" w:line="276" w:lineRule="auto"/>
        <w:rPr>
          <w:rFonts w:eastAsiaTheme="minorHAnsi" w:cstheme="minorBidi"/>
          <w:sz w:val="22"/>
          <w:szCs w:val="22"/>
          <w:lang w:eastAsia="en-US"/>
        </w:rPr>
      </w:pPr>
      <w:r w:rsidRPr="00BF54DB">
        <w:rPr>
          <w:rFonts w:eastAsiaTheme="minorHAnsi" w:cstheme="minorBidi"/>
          <w:noProof/>
          <w:sz w:val="22"/>
          <w:szCs w:val="22"/>
        </w:rPr>
        <w:drawing>
          <wp:inline distT="0" distB="0" distL="0" distR="0" wp14:anchorId="04310572" wp14:editId="67AA8608">
            <wp:extent cx="4644390" cy="3483293"/>
            <wp:effectExtent l="0" t="0" r="3810" b="3175"/>
            <wp:docPr id="3" name="Billede 3" descr="F:\Virksomheder\Teams\Deponier\Anlæg - Fotos tilsyn\AV-Miljø\tilsyn 2017\P102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Virksomheder\Teams\Deponier\Anlæg - Fotos tilsyn\AV-Miljø\tilsyn 2017\P10205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4390" cy="3483293"/>
                    </a:xfrm>
                    <a:prstGeom prst="rect">
                      <a:avLst/>
                    </a:prstGeom>
                    <a:noFill/>
                    <a:ln>
                      <a:noFill/>
                    </a:ln>
                  </pic:spPr>
                </pic:pic>
              </a:graphicData>
            </a:graphic>
          </wp:inline>
        </w:drawing>
      </w:r>
    </w:p>
    <w:p w:rsidR="00BF54DB" w:rsidRPr="00BF54DB" w:rsidRDefault="00BF54DB" w:rsidP="00FE1E89">
      <w:pPr>
        <w:pBdr>
          <w:bottom w:val="single" w:sz="6" w:space="1" w:color="auto"/>
        </w:pBdr>
        <w:suppressAutoHyphens w:val="0"/>
        <w:spacing w:after="200" w:line="276" w:lineRule="auto"/>
        <w:rPr>
          <w:rFonts w:eastAsiaTheme="minorHAnsi" w:cstheme="minorBidi"/>
          <w:sz w:val="22"/>
          <w:szCs w:val="22"/>
          <w:lang w:eastAsia="en-US"/>
        </w:rPr>
      </w:pPr>
    </w:p>
    <w:p w:rsidR="00FE1E89" w:rsidRPr="00FE1E89" w:rsidRDefault="00FE1E89" w:rsidP="00FE1E89">
      <w:pPr>
        <w:pBdr>
          <w:bottom w:val="single" w:sz="6" w:space="1" w:color="auto"/>
        </w:pBd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t>Billede</w:t>
      </w:r>
      <w:r w:rsidR="00BF54DB" w:rsidRPr="00BF54DB">
        <w:rPr>
          <w:rFonts w:eastAsiaTheme="minorHAnsi" w:cstheme="minorBidi"/>
          <w:sz w:val="22"/>
          <w:szCs w:val="22"/>
          <w:lang w:eastAsia="en-US"/>
        </w:rPr>
        <w:t>:</w:t>
      </w:r>
      <w:r w:rsidRPr="00FE1E89">
        <w:rPr>
          <w:rFonts w:eastAsiaTheme="minorHAnsi" w:cstheme="minorBidi"/>
          <w:sz w:val="22"/>
          <w:szCs w:val="22"/>
          <w:lang w:eastAsia="en-US"/>
        </w:rPr>
        <w:t xml:space="preserve"> </w:t>
      </w:r>
      <w:r w:rsidR="00C952D9">
        <w:rPr>
          <w:rFonts w:eastAsiaTheme="minorHAnsi" w:cstheme="minorBidi"/>
          <w:sz w:val="22"/>
          <w:szCs w:val="22"/>
          <w:lang w:eastAsia="en-US"/>
        </w:rPr>
        <w:t>Overvågnings</w:t>
      </w:r>
      <w:r w:rsidR="005C0CE1">
        <w:rPr>
          <w:rFonts w:eastAsiaTheme="minorHAnsi" w:cstheme="minorBidi"/>
          <w:sz w:val="22"/>
          <w:szCs w:val="22"/>
          <w:lang w:eastAsia="en-US"/>
        </w:rPr>
        <w:t>boring</w:t>
      </w:r>
      <w:r w:rsidRPr="00FE1E89">
        <w:rPr>
          <w:rFonts w:eastAsiaTheme="minorHAnsi" w:cstheme="minorBidi"/>
          <w:sz w:val="22"/>
          <w:szCs w:val="22"/>
          <w:lang w:eastAsia="en-US"/>
        </w:rPr>
        <w:t xml:space="preserve"> med logger</w:t>
      </w:r>
      <w:r w:rsidR="00C952D9">
        <w:rPr>
          <w:rFonts w:eastAsiaTheme="minorHAnsi" w:cstheme="minorBidi"/>
          <w:sz w:val="22"/>
          <w:szCs w:val="22"/>
          <w:lang w:eastAsia="en-US"/>
        </w:rPr>
        <w:t>e</w:t>
      </w:r>
      <w:r w:rsidRPr="00FE1E89">
        <w:rPr>
          <w:rFonts w:eastAsiaTheme="minorHAnsi" w:cstheme="minorBidi"/>
          <w:sz w:val="22"/>
          <w:szCs w:val="22"/>
          <w:lang w:eastAsia="en-US"/>
        </w:rPr>
        <w:t xml:space="preserve">. Batteri til logger lades op </w:t>
      </w:r>
      <w:proofErr w:type="spellStart"/>
      <w:r w:rsidRPr="00FE1E89">
        <w:rPr>
          <w:rFonts w:eastAsiaTheme="minorHAnsi" w:cstheme="minorBidi"/>
          <w:sz w:val="22"/>
          <w:szCs w:val="22"/>
          <w:lang w:eastAsia="en-US"/>
        </w:rPr>
        <w:t>vha</w:t>
      </w:r>
      <w:proofErr w:type="spellEnd"/>
      <w:r w:rsidRPr="00FE1E89">
        <w:rPr>
          <w:rFonts w:eastAsiaTheme="minorHAnsi" w:cstheme="minorBidi"/>
          <w:sz w:val="22"/>
          <w:szCs w:val="22"/>
          <w:lang w:eastAsia="en-US"/>
        </w:rPr>
        <w:t xml:space="preserve"> solceller</w:t>
      </w:r>
    </w:p>
    <w:p w:rsidR="00FE1E89" w:rsidRPr="00FE1E89" w:rsidRDefault="00FE1E89" w:rsidP="00FE1E89">
      <w:pPr>
        <w:suppressAutoHyphens w:val="0"/>
        <w:spacing w:after="200" w:line="276" w:lineRule="auto"/>
        <w:rPr>
          <w:rFonts w:eastAsiaTheme="minorHAnsi" w:cstheme="minorBidi"/>
          <w:sz w:val="22"/>
          <w:szCs w:val="22"/>
          <w:lang w:eastAsia="en-US"/>
        </w:rPr>
      </w:pPr>
      <w:r w:rsidRPr="00FE1E89">
        <w:rPr>
          <w:rFonts w:eastAsiaTheme="minorHAnsi" w:cstheme="minorBidi"/>
          <w:sz w:val="22"/>
          <w:szCs w:val="22"/>
          <w:lang w:eastAsia="en-US"/>
        </w:rPr>
        <w:lastRenderedPageBreak/>
        <w:t>Dræn</w:t>
      </w:r>
      <w:r w:rsidR="00BF54DB" w:rsidRPr="00BF54DB">
        <w:rPr>
          <w:rFonts w:eastAsiaTheme="minorHAnsi" w:cstheme="minorBidi"/>
          <w:sz w:val="22"/>
          <w:szCs w:val="22"/>
          <w:lang w:eastAsia="en-US"/>
        </w:rPr>
        <w:t xml:space="preserve"> under depotet</w:t>
      </w:r>
      <w:r w:rsidRPr="00FE1E89">
        <w:rPr>
          <w:rFonts w:eastAsiaTheme="minorHAnsi" w:cstheme="minorBidi"/>
          <w:sz w:val="22"/>
          <w:szCs w:val="22"/>
          <w:lang w:eastAsia="en-US"/>
        </w:rPr>
        <w:t xml:space="preserve"> spules en gang om året. P</w:t>
      </w:r>
      <w:r w:rsidR="00BF54DB" w:rsidRPr="00BF54DB">
        <w:rPr>
          <w:rFonts w:eastAsiaTheme="minorHAnsi" w:cstheme="minorBidi"/>
          <w:sz w:val="22"/>
          <w:szCs w:val="22"/>
          <w:lang w:eastAsia="en-US"/>
        </w:rPr>
        <w:t>å grund af</w:t>
      </w:r>
      <w:r w:rsidRPr="00FE1E89">
        <w:rPr>
          <w:rFonts w:eastAsiaTheme="minorHAnsi" w:cstheme="minorBidi"/>
          <w:sz w:val="22"/>
          <w:szCs w:val="22"/>
          <w:lang w:eastAsia="en-US"/>
        </w:rPr>
        <w:t xml:space="preserve"> knæk på </w:t>
      </w:r>
      <w:r w:rsidR="00D2332A">
        <w:rPr>
          <w:rFonts w:eastAsiaTheme="minorHAnsi" w:cstheme="minorBidi"/>
          <w:sz w:val="22"/>
          <w:szCs w:val="22"/>
          <w:lang w:eastAsia="en-US"/>
        </w:rPr>
        <w:t>drænledning kan der</w:t>
      </w:r>
      <w:r w:rsidRPr="00FE1E89">
        <w:rPr>
          <w:rFonts w:eastAsiaTheme="minorHAnsi" w:cstheme="minorBidi"/>
          <w:sz w:val="22"/>
          <w:szCs w:val="22"/>
          <w:lang w:eastAsia="en-US"/>
        </w:rPr>
        <w:t xml:space="preserve"> ikke spules alle steder. Der er 15 m</w:t>
      </w:r>
      <w:r w:rsidR="00BF54DB" w:rsidRPr="00BF54DB">
        <w:rPr>
          <w:rFonts w:eastAsiaTheme="minorHAnsi" w:cstheme="minorBidi"/>
          <w:sz w:val="22"/>
          <w:szCs w:val="22"/>
          <w:lang w:eastAsia="en-US"/>
        </w:rPr>
        <w:t>eter</w:t>
      </w:r>
      <w:r w:rsidRPr="00FE1E89">
        <w:rPr>
          <w:rFonts w:eastAsiaTheme="minorHAnsi" w:cstheme="minorBidi"/>
          <w:sz w:val="22"/>
          <w:szCs w:val="22"/>
          <w:lang w:eastAsia="en-US"/>
        </w:rPr>
        <w:t xml:space="preserve"> mellem dræn</w:t>
      </w:r>
      <w:r w:rsidR="00D2332A">
        <w:rPr>
          <w:rFonts w:eastAsiaTheme="minorHAnsi" w:cstheme="minorBidi"/>
          <w:sz w:val="22"/>
          <w:szCs w:val="22"/>
          <w:lang w:eastAsia="en-US"/>
        </w:rPr>
        <w:t xml:space="preserve">ledninger med </w:t>
      </w:r>
      <w:r w:rsidRPr="00FE1E89">
        <w:rPr>
          <w:rFonts w:eastAsiaTheme="minorHAnsi" w:cstheme="minorBidi"/>
          <w:sz w:val="22"/>
          <w:szCs w:val="22"/>
          <w:lang w:eastAsia="en-US"/>
        </w:rPr>
        <w:t>gravitationsledning til pumpestation.</w:t>
      </w:r>
      <w:r w:rsidR="00BF54DB" w:rsidRPr="00BF54DB">
        <w:rPr>
          <w:rFonts w:eastAsiaTheme="minorHAnsi" w:cstheme="minorBidi"/>
          <w:sz w:val="22"/>
          <w:szCs w:val="22"/>
          <w:lang w:eastAsia="en-US"/>
        </w:rPr>
        <w:t xml:space="preserve"> </w:t>
      </w:r>
      <w:r w:rsidRPr="00FE1E89">
        <w:rPr>
          <w:rFonts w:eastAsiaTheme="minorHAnsi" w:cstheme="minorBidi"/>
          <w:sz w:val="22"/>
          <w:szCs w:val="22"/>
          <w:lang w:eastAsia="en-US"/>
        </w:rPr>
        <w:t>De to pumpestationer er identiske.</w:t>
      </w:r>
    </w:p>
    <w:p w:rsidR="00823232" w:rsidRDefault="00823232" w:rsidP="00823232">
      <w:pPr>
        <w:rPr>
          <w:sz w:val="22"/>
          <w:szCs w:val="22"/>
        </w:rPr>
      </w:pPr>
      <w:bookmarkStart w:id="16" w:name="ind_inspec_report_media_filenameX28"/>
      <w:bookmarkEnd w:id="16"/>
      <w:r w:rsidRPr="00BF54DB">
        <w:rPr>
          <w:sz w:val="22"/>
          <w:szCs w:val="22"/>
        </w:rPr>
        <w:t xml:space="preserve">Tilsynet gav </w:t>
      </w:r>
      <w:r w:rsidR="00CE1D4D">
        <w:rPr>
          <w:sz w:val="22"/>
          <w:szCs w:val="22"/>
        </w:rPr>
        <w:t>anledning til bemærkning om at de kreosotbehandlede sveller skal bortskaffes efter kommunal anvisning.</w:t>
      </w:r>
      <w:r w:rsidRPr="00BF54DB">
        <w:rPr>
          <w:sz w:val="22"/>
          <w:szCs w:val="22"/>
        </w:rPr>
        <w:t xml:space="preserve"> </w:t>
      </w:r>
    </w:p>
    <w:p w:rsidR="00D2332A" w:rsidRPr="00BF54DB" w:rsidRDefault="00D2332A" w:rsidP="00823232">
      <w:pPr>
        <w:rPr>
          <w:color w:val="FF0000"/>
          <w:sz w:val="22"/>
          <w:szCs w:val="22"/>
          <w:highlight w:val="lightGray"/>
        </w:rPr>
      </w:pPr>
    </w:p>
    <w:p w:rsidR="00823232" w:rsidRPr="00BF54DB" w:rsidRDefault="00823232" w:rsidP="00823232">
      <w:pPr>
        <w:rPr>
          <w:rFonts w:cs="Arial"/>
          <w:color w:val="FF0000"/>
          <w:sz w:val="22"/>
          <w:szCs w:val="22"/>
          <w:highlight w:val="lightGray"/>
        </w:rPr>
      </w:pPr>
      <w:r w:rsidRPr="00BF54DB">
        <w:rPr>
          <w:sz w:val="22"/>
          <w:szCs w:val="22"/>
        </w:rPr>
        <w:t xml:space="preserve">Virksomheden har haft udkast til tilsynsrapport til kommentering inden offentliggørelsen. </w:t>
      </w:r>
      <w:r w:rsidR="005C0CE1">
        <w:rPr>
          <w:sz w:val="22"/>
          <w:szCs w:val="22"/>
        </w:rPr>
        <w:t>Kommentarer</w:t>
      </w:r>
      <w:bookmarkStart w:id="17" w:name="_GoBack"/>
      <w:bookmarkEnd w:id="17"/>
      <w:r w:rsidR="005C0CE1">
        <w:rPr>
          <w:sz w:val="22"/>
          <w:szCs w:val="22"/>
        </w:rPr>
        <w:t xml:space="preserve"> er indarbejdet i denne rapport.</w:t>
      </w:r>
    </w:p>
    <w:p w:rsidR="00DE7479" w:rsidRPr="00BF54DB" w:rsidRDefault="00DE7479" w:rsidP="00823232">
      <w:pPr>
        <w:rPr>
          <w:sz w:val="22"/>
          <w:szCs w:val="22"/>
        </w:rPr>
      </w:pPr>
    </w:p>
    <w:p w:rsidR="00FE1E89" w:rsidRPr="00BF54DB" w:rsidRDefault="00FE1E89" w:rsidP="00823232">
      <w:pPr>
        <w:rPr>
          <w:sz w:val="22"/>
          <w:szCs w:val="22"/>
        </w:rPr>
      </w:pPr>
      <w:r w:rsidRPr="00BF54DB">
        <w:rPr>
          <w:sz w:val="22"/>
          <w:szCs w:val="22"/>
        </w:rPr>
        <w:t>Med venlig hilsen</w:t>
      </w:r>
    </w:p>
    <w:p w:rsidR="00FE1E89" w:rsidRPr="00BF54DB" w:rsidRDefault="00FE1E89" w:rsidP="00823232">
      <w:pPr>
        <w:rPr>
          <w:sz w:val="22"/>
          <w:szCs w:val="22"/>
        </w:rPr>
      </w:pPr>
    </w:p>
    <w:p w:rsidR="00FE1E89" w:rsidRPr="00BF54DB" w:rsidRDefault="00FE1E89" w:rsidP="00FE1E89">
      <w:pPr>
        <w:ind w:left="-284"/>
        <w:rPr>
          <w:sz w:val="22"/>
          <w:szCs w:val="22"/>
        </w:rPr>
      </w:pPr>
      <w:r w:rsidRPr="00BF54DB">
        <w:rPr>
          <w:noProof/>
          <w:sz w:val="22"/>
          <w:szCs w:val="22"/>
        </w:rPr>
        <w:drawing>
          <wp:inline distT="0" distB="0" distL="0" distR="0" wp14:anchorId="13E4D3C6" wp14:editId="4C9D17DD">
            <wp:extent cx="1524000" cy="4000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2157" cy="404816"/>
                    </a:xfrm>
                    <a:prstGeom prst="rect">
                      <a:avLst/>
                    </a:prstGeom>
                    <a:noFill/>
                  </pic:spPr>
                </pic:pic>
              </a:graphicData>
            </a:graphic>
          </wp:inline>
        </w:drawing>
      </w:r>
    </w:p>
    <w:p w:rsidR="00FE1E89" w:rsidRPr="00BF54DB" w:rsidRDefault="00FE1E89" w:rsidP="00823232">
      <w:pPr>
        <w:rPr>
          <w:sz w:val="22"/>
          <w:szCs w:val="22"/>
        </w:rPr>
      </w:pPr>
      <w:r w:rsidRPr="00BF54DB">
        <w:rPr>
          <w:sz w:val="22"/>
          <w:szCs w:val="22"/>
        </w:rPr>
        <w:t>Majbrit Miara</w:t>
      </w:r>
    </w:p>
    <w:p w:rsidR="00FE1E89" w:rsidRPr="00BF54DB" w:rsidRDefault="00FE1E89" w:rsidP="00823232">
      <w:pPr>
        <w:rPr>
          <w:sz w:val="22"/>
          <w:szCs w:val="22"/>
        </w:rPr>
      </w:pPr>
    </w:p>
    <w:p w:rsidR="00FE1E89" w:rsidRPr="00BF54DB" w:rsidRDefault="00FE1E89" w:rsidP="00823232">
      <w:pPr>
        <w:rPr>
          <w:sz w:val="22"/>
          <w:szCs w:val="22"/>
        </w:rPr>
      </w:pPr>
      <w:r w:rsidRPr="00BF54DB">
        <w:rPr>
          <w:sz w:val="22"/>
          <w:szCs w:val="22"/>
        </w:rPr>
        <w:t>Miljøstyrelsen</w:t>
      </w:r>
    </w:p>
    <w:p w:rsidR="00FE1E89" w:rsidRPr="00BF54DB" w:rsidRDefault="00FE1E89" w:rsidP="00823232">
      <w:pPr>
        <w:rPr>
          <w:sz w:val="22"/>
          <w:szCs w:val="22"/>
        </w:rPr>
      </w:pPr>
      <w:r w:rsidRPr="00BF54DB">
        <w:rPr>
          <w:sz w:val="22"/>
          <w:szCs w:val="22"/>
        </w:rPr>
        <w:t>Virksomheder</w:t>
      </w:r>
    </w:p>
    <w:p w:rsidR="00FE1E89" w:rsidRDefault="00FE1E89" w:rsidP="00823232">
      <w:pPr>
        <w:rPr>
          <w:sz w:val="22"/>
          <w:szCs w:val="22"/>
        </w:rPr>
      </w:pPr>
      <w:r w:rsidRPr="00BF54DB">
        <w:rPr>
          <w:sz w:val="22"/>
          <w:szCs w:val="22"/>
        </w:rPr>
        <w:t>Slagelse</w:t>
      </w:r>
    </w:p>
    <w:p w:rsidR="00D2332A" w:rsidRPr="00BF54DB" w:rsidRDefault="00D2332A" w:rsidP="00823232">
      <w:pPr>
        <w:rPr>
          <w:sz w:val="22"/>
          <w:szCs w:val="22"/>
        </w:rPr>
      </w:pPr>
      <w:r>
        <w:rPr>
          <w:sz w:val="22"/>
          <w:szCs w:val="22"/>
        </w:rPr>
        <w:t>www.mst.dk</w:t>
      </w:r>
    </w:p>
    <w:p w:rsidR="00FE1E89" w:rsidRPr="00BF54DB" w:rsidRDefault="001C527B" w:rsidP="00823232">
      <w:pPr>
        <w:rPr>
          <w:sz w:val="22"/>
          <w:szCs w:val="22"/>
        </w:rPr>
      </w:pPr>
      <w:hyperlink r:id="rId14" w:history="1">
        <w:r w:rsidR="00FE1E89" w:rsidRPr="00BF54DB">
          <w:rPr>
            <w:rStyle w:val="Hyperlink"/>
            <w:sz w:val="22"/>
            <w:szCs w:val="22"/>
          </w:rPr>
          <w:t>majli@mst.dk</w:t>
        </w:r>
      </w:hyperlink>
    </w:p>
    <w:p w:rsidR="00FE1E89" w:rsidRDefault="00FE1E89" w:rsidP="00823232">
      <w:pPr>
        <w:rPr>
          <w:sz w:val="22"/>
          <w:szCs w:val="22"/>
        </w:rPr>
      </w:pPr>
      <w:proofErr w:type="gramStart"/>
      <w:r w:rsidRPr="00BF54DB">
        <w:rPr>
          <w:sz w:val="22"/>
          <w:szCs w:val="22"/>
        </w:rPr>
        <w:t>tlf.:22448479</w:t>
      </w:r>
      <w:proofErr w:type="gramEnd"/>
    </w:p>
    <w:p w:rsidR="00D2332A" w:rsidRPr="00BF54DB" w:rsidRDefault="00D2332A" w:rsidP="00823232">
      <w:pPr>
        <w:rPr>
          <w:sz w:val="22"/>
          <w:szCs w:val="22"/>
        </w:rPr>
      </w:pPr>
    </w:p>
    <w:sectPr w:rsidR="00D2332A" w:rsidRPr="00BF54DB" w:rsidSect="00FA6B8D">
      <w:headerReference w:type="even" r:id="rId15"/>
      <w:headerReference w:type="default" r:id="rId16"/>
      <w:footerReference w:type="even" r:id="rId17"/>
      <w:footerReference w:type="default" r:id="rId18"/>
      <w:headerReference w:type="first" r:id="rId19"/>
      <w:footerReference w:type="first" r:id="rId20"/>
      <w:pgSz w:w="11906" w:h="16838" w:code="9"/>
      <w:pgMar w:top="2041" w:right="3175" w:bottom="680" w:left="1417" w:header="35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27B" w:rsidRDefault="001C527B">
      <w:r>
        <w:separator/>
      </w:r>
    </w:p>
  </w:endnote>
  <w:endnote w:type="continuationSeparator" w:id="0">
    <w:p w:rsidR="001C527B" w:rsidRDefault="001C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467E79" w:rsidRDefault="00467E79" w:rsidP="00E94852">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E79" w:rsidRPr="00DE7479" w:rsidRDefault="00467E79" w:rsidP="00DE7479">
    <w:pPr>
      <w:jc w:val="right"/>
    </w:pPr>
    <w:r w:rsidRPr="00DE7479">
      <w:fldChar w:fldCharType="begin"/>
    </w:r>
    <w:r w:rsidRPr="00DE7479">
      <w:instrText xml:space="preserve"> PAGE </w:instrText>
    </w:r>
    <w:r w:rsidRPr="00DE7479">
      <w:fldChar w:fldCharType="separate"/>
    </w:r>
    <w:r w:rsidR="005C0CE1">
      <w:rPr>
        <w:noProof/>
      </w:rPr>
      <w:t>2</w:t>
    </w:r>
    <w:r w:rsidRPr="00DE7479">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E79" w:rsidRPr="00FA6B8D" w:rsidRDefault="00FA6B8D" w:rsidP="00DE7479">
    <w:pPr>
      <w:pStyle w:val="Sidefod"/>
      <w:spacing w:before="240"/>
      <w:ind w:right="-1644"/>
      <w:rPr>
        <w:rFonts w:cs="Arial"/>
        <w:szCs w:val="14"/>
      </w:rPr>
    </w:pPr>
    <w:r w:rsidRPr="00FA6B8D">
      <w:rPr>
        <w:rFonts w:cs="Arial"/>
        <w:szCs w:val="14"/>
      </w:rPr>
      <w:t>Miljøstyrelsen</w:t>
    </w:r>
    <w:r w:rsidR="00467E79" w:rsidRPr="00FA6B8D">
      <w:rPr>
        <w:rFonts w:cs="Arial"/>
        <w:szCs w:val="14"/>
      </w:rPr>
      <w:t xml:space="preserve"> </w:t>
    </w:r>
    <w:proofErr w:type="gramStart"/>
    <w:r w:rsidR="00467E79" w:rsidRPr="00FA6B8D">
      <w:rPr>
        <w:rFonts w:cs="Arial"/>
        <w:szCs w:val="14"/>
      </w:rPr>
      <w:t xml:space="preserve">• </w:t>
    </w:r>
    <w:r w:rsidR="00DB644F">
      <w:rPr>
        <w:rFonts w:cs="Arial"/>
        <w:szCs w:val="14"/>
      </w:rPr>
      <w:t xml:space="preserve"> </w:t>
    </w:r>
    <w:proofErr w:type="spellStart"/>
    <w:r w:rsidR="00DB644F">
      <w:rPr>
        <w:rFonts w:cs="Arial"/>
        <w:szCs w:val="14"/>
      </w:rPr>
      <w:t>Haraldsgade</w:t>
    </w:r>
    <w:proofErr w:type="spellEnd"/>
    <w:proofErr w:type="gramEnd"/>
    <w:r w:rsidR="00DB644F">
      <w:rPr>
        <w:rFonts w:cs="Arial"/>
        <w:szCs w:val="14"/>
      </w:rPr>
      <w:t xml:space="preserve"> 53, 2100 København Ø</w:t>
    </w:r>
  </w:p>
  <w:p w:rsidR="00467E79" w:rsidRDefault="00FA6B8D" w:rsidP="00DE7479">
    <w:pPr>
      <w:pStyle w:val="Sidefod"/>
      <w:spacing w:after="300"/>
      <w:ind w:right="-1644"/>
      <w:rPr>
        <w:rFonts w:cs="Arial"/>
        <w:szCs w:val="14"/>
      </w:rPr>
    </w:pPr>
    <w:r w:rsidRPr="00FA6B8D">
      <w:rPr>
        <w:rFonts w:cs="Arial"/>
        <w:szCs w:val="14"/>
      </w:rPr>
      <w:t>Tlf.</w:t>
    </w:r>
    <w:r w:rsidR="00467E79" w:rsidRPr="00FA6B8D">
      <w:rPr>
        <w:rFonts w:cs="Arial"/>
        <w:szCs w:val="14"/>
      </w:rPr>
      <w:t xml:space="preserve"> </w:t>
    </w:r>
    <w:r w:rsidRPr="00FA6B8D">
      <w:rPr>
        <w:rFonts w:cs="Arial"/>
        <w:szCs w:val="14"/>
      </w:rPr>
      <w:t>72 54 40 00</w:t>
    </w:r>
    <w:r w:rsidR="00467E79" w:rsidRPr="00FA6B8D">
      <w:rPr>
        <w:rFonts w:cs="Arial"/>
        <w:szCs w:val="14"/>
      </w:rPr>
      <w:t xml:space="preserve"> • CVR </w:t>
    </w:r>
    <w:proofErr w:type="gramStart"/>
    <w:r w:rsidRPr="00FA6B8D">
      <w:rPr>
        <w:rFonts w:cs="Arial"/>
        <w:szCs w:val="14"/>
      </w:rPr>
      <w:t>25798376</w:t>
    </w:r>
    <w:proofErr w:type="gramEnd"/>
    <w:r w:rsidR="00467E79" w:rsidRPr="00FA6B8D">
      <w:rPr>
        <w:rFonts w:cs="Arial"/>
        <w:szCs w:val="14"/>
      </w:rPr>
      <w:t xml:space="preserve"> • EAN </w:t>
    </w:r>
    <w:r w:rsidRPr="00FA6B8D">
      <w:rPr>
        <w:rFonts w:cs="Arial"/>
        <w:szCs w:val="14"/>
      </w:rPr>
      <w:t>(drift)5798000863002 (tilskud)5798000863019</w:t>
    </w:r>
    <w:r w:rsidR="00467E79" w:rsidRPr="00FA6B8D">
      <w:rPr>
        <w:rFonts w:cs="Arial"/>
        <w:szCs w:val="14"/>
      </w:rPr>
      <w:t xml:space="preserve"> • </w:t>
    </w:r>
    <w:r w:rsidR="00F37BBB">
      <w:rPr>
        <w:rFonts w:cs="Arial"/>
        <w:szCs w:val="14"/>
      </w:rPr>
      <w:t>aar</w:t>
    </w:r>
    <w:r w:rsidRPr="00FA6B8D">
      <w:rPr>
        <w:rFonts w:cs="Arial"/>
        <w:szCs w:val="14"/>
      </w:rPr>
      <w:t>@mst.dk</w:t>
    </w:r>
    <w:r w:rsidR="00467E79" w:rsidRPr="00FA6B8D">
      <w:rPr>
        <w:rFonts w:cs="Arial"/>
        <w:szCs w:val="14"/>
      </w:rPr>
      <w:t xml:space="preserve"> • </w:t>
    </w:r>
    <w:r w:rsidR="00F37BBB" w:rsidRPr="00F37BBB">
      <w:rPr>
        <w:rFonts w:cs="Arial"/>
        <w:szCs w:val="14"/>
      </w:rPr>
      <w:t>www.mst.dk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27B" w:rsidRDefault="001C527B">
      <w:r>
        <w:separator/>
      </w:r>
    </w:p>
  </w:footnote>
  <w:footnote w:type="continuationSeparator" w:id="0">
    <w:p w:rsidR="001C527B" w:rsidRDefault="001C5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46" w:rsidRDefault="00912046">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46" w:rsidRDefault="00912046">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B8D" w:rsidRDefault="00F460EC">
    <w:pPr>
      <w:pStyle w:val="Sidehoved"/>
    </w:pPr>
    <w:bookmarkStart w:id="18" w:name="BIT_DocumentName"/>
    <w:bookmarkEnd w:id="18"/>
    <w:r>
      <w:rPr>
        <w:noProof/>
      </w:rPr>
      <w:drawing>
        <wp:anchor distT="0" distB="0" distL="114300" distR="114300" simplePos="0" relativeHeight="251659264" behindDoc="0" locked="1" layoutInCell="1" allowOverlap="1" wp14:anchorId="12450657" wp14:editId="7D10E23C">
          <wp:simplePos x="0" y="0"/>
          <wp:positionH relativeFrom="page">
            <wp:posOffset>5085080</wp:posOffset>
          </wp:positionH>
          <wp:positionV relativeFrom="page">
            <wp:posOffset>448945</wp:posOffset>
          </wp:positionV>
          <wp:extent cx="2627630" cy="793115"/>
          <wp:effectExtent l="0" t="0" r="0" b="0"/>
          <wp:wrapNone/>
          <wp:docPr id="2"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7630" cy="793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BA342A"/>
    <w:lvl w:ilvl="0">
      <w:start w:val="1"/>
      <w:numFmt w:val="decimal"/>
      <w:lvlText w:val="%1."/>
      <w:lvlJc w:val="left"/>
      <w:pPr>
        <w:tabs>
          <w:tab w:val="num" w:pos="1492"/>
        </w:tabs>
        <w:ind w:left="1492" w:hanging="360"/>
      </w:pPr>
    </w:lvl>
  </w:abstractNum>
  <w:abstractNum w:abstractNumId="1">
    <w:nsid w:val="FFFFFF7D"/>
    <w:multiLevelType w:val="singleLevel"/>
    <w:tmpl w:val="5D0E635C"/>
    <w:lvl w:ilvl="0">
      <w:start w:val="1"/>
      <w:numFmt w:val="decimal"/>
      <w:lvlText w:val="%1."/>
      <w:lvlJc w:val="left"/>
      <w:pPr>
        <w:tabs>
          <w:tab w:val="num" w:pos="1209"/>
        </w:tabs>
        <w:ind w:left="1209" w:hanging="360"/>
      </w:pPr>
    </w:lvl>
  </w:abstractNum>
  <w:abstractNum w:abstractNumId="2">
    <w:nsid w:val="FFFFFF7E"/>
    <w:multiLevelType w:val="singleLevel"/>
    <w:tmpl w:val="E8688718"/>
    <w:lvl w:ilvl="0">
      <w:start w:val="1"/>
      <w:numFmt w:val="decimal"/>
      <w:lvlText w:val="%1."/>
      <w:lvlJc w:val="left"/>
      <w:pPr>
        <w:tabs>
          <w:tab w:val="num" w:pos="926"/>
        </w:tabs>
        <w:ind w:left="926" w:hanging="360"/>
      </w:pPr>
    </w:lvl>
  </w:abstractNum>
  <w:abstractNum w:abstractNumId="3">
    <w:nsid w:val="FFFFFF7F"/>
    <w:multiLevelType w:val="singleLevel"/>
    <w:tmpl w:val="0A1E8216"/>
    <w:lvl w:ilvl="0">
      <w:start w:val="1"/>
      <w:numFmt w:val="decimal"/>
      <w:lvlText w:val="%1."/>
      <w:lvlJc w:val="left"/>
      <w:pPr>
        <w:tabs>
          <w:tab w:val="num" w:pos="643"/>
        </w:tabs>
        <w:ind w:left="643" w:hanging="360"/>
      </w:pPr>
    </w:lvl>
  </w:abstractNum>
  <w:abstractNum w:abstractNumId="4">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F0C3BE"/>
    <w:lvl w:ilvl="0">
      <w:start w:val="1"/>
      <w:numFmt w:val="decimal"/>
      <w:lvlText w:val="%1."/>
      <w:lvlJc w:val="left"/>
      <w:pPr>
        <w:tabs>
          <w:tab w:val="num" w:pos="360"/>
        </w:tabs>
        <w:ind w:left="360" w:hanging="360"/>
      </w:pPr>
    </w:lvl>
  </w:abstractNum>
  <w:abstractNum w:abstractNumId="9">
    <w:nsid w:val="FFFFFF89"/>
    <w:multiLevelType w:val="singleLevel"/>
    <w:tmpl w:val="9DCE56A4"/>
    <w:lvl w:ilvl="0">
      <w:start w:val="1"/>
      <w:numFmt w:val="bullet"/>
      <w:lvlText w:val=""/>
      <w:lvlJc w:val="left"/>
      <w:pPr>
        <w:tabs>
          <w:tab w:val="num" w:pos="360"/>
        </w:tabs>
        <w:ind w:left="360" w:hanging="360"/>
      </w:pPr>
      <w:rPr>
        <w:rFonts w:ascii="Symbol" w:hAnsi="Symbol" w:hint="default"/>
      </w:rPr>
    </w:lvl>
  </w:abstractNum>
  <w:abstractNum w:abstractNumId="10">
    <w:nsid w:val="08AA14FE"/>
    <w:multiLevelType w:val="hybridMultilevel"/>
    <w:tmpl w:val="D67E4F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nsid w:val="2EFD5A2C"/>
    <w:multiLevelType w:val="hybridMultilevel"/>
    <w:tmpl w:val="5C7093E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nsid w:val="3ADA74E6"/>
    <w:multiLevelType w:val="hybridMultilevel"/>
    <w:tmpl w:val="65EEC3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59E91519"/>
    <w:multiLevelType w:val="hybridMultilevel"/>
    <w:tmpl w:val="183AC0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5EFA72A5"/>
    <w:multiLevelType w:val="hybridMultilevel"/>
    <w:tmpl w:val="D0D885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4"/>
  </w:num>
  <w:num w:numId="13">
    <w:abstractNumId w:val="11"/>
  </w:num>
  <w:num w:numId="14">
    <w:abstractNumId w:val="12"/>
  </w:num>
  <w:num w:numId="15">
    <w:abstractNumId w:val="13"/>
  </w:num>
  <w:num w:numId="16">
    <w:abstractNumId w:val="20"/>
  </w:num>
  <w:num w:numId="17">
    <w:abstractNumId w:val="10"/>
  </w:num>
  <w:num w:numId="18">
    <w:abstractNumId w:val="17"/>
  </w:num>
  <w:num w:numId="19">
    <w:abstractNumId w:val="18"/>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8D"/>
    <w:rsid w:val="00002EA0"/>
    <w:rsid w:val="00003636"/>
    <w:rsid w:val="00004755"/>
    <w:rsid w:val="00005FAA"/>
    <w:rsid w:val="0001528D"/>
    <w:rsid w:val="000166A0"/>
    <w:rsid w:val="000279F0"/>
    <w:rsid w:val="00030051"/>
    <w:rsid w:val="00037E7E"/>
    <w:rsid w:val="00060BC5"/>
    <w:rsid w:val="000646C9"/>
    <w:rsid w:val="000647F2"/>
    <w:rsid w:val="00070BA1"/>
    <w:rsid w:val="00073466"/>
    <w:rsid w:val="00073542"/>
    <w:rsid w:val="00082404"/>
    <w:rsid w:val="00083F31"/>
    <w:rsid w:val="0009426C"/>
    <w:rsid w:val="00096AA1"/>
    <w:rsid w:val="000A0B2C"/>
    <w:rsid w:val="000A26F5"/>
    <w:rsid w:val="000A597E"/>
    <w:rsid w:val="000A7219"/>
    <w:rsid w:val="000B26E7"/>
    <w:rsid w:val="000B5461"/>
    <w:rsid w:val="000C0594"/>
    <w:rsid w:val="000C13E6"/>
    <w:rsid w:val="000C3913"/>
    <w:rsid w:val="000C3D52"/>
    <w:rsid w:val="000C45B7"/>
    <w:rsid w:val="000C62D3"/>
    <w:rsid w:val="000D0F4C"/>
    <w:rsid w:val="000D1CF4"/>
    <w:rsid w:val="000D5FBF"/>
    <w:rsid w:val="000D600E"/>
    <w:rsid w:val="000E3992"/>
    <w:rsid w:val="000F6927"/>
    <w:rsid w:val="001056F1"/>
    <w:rsid w:val="001062D0"/>
    <w:rsid w:val="00113A59"/>
    <w:rsid w:val="001210A9"/>
    <w:rsid w:val="001354CC"/>
    <w:rsid w:val="0014150F"/>
    <w:rsid w:val="00142161"/>
    <w:rsid w:val="00144670"/>
    <w:rsid w:val="0014616C"/>
    <w:rsid w:val="00150899"/>
    <w:rsid w:val="00152CB8"/>
    <w:rsid w:val="001566D0"/>
    <w:rsid w:val="00156908"/>
    <w:rsid w:val="001743E7"/>
    <w:rsid w:val="001977A4"/>
    <w:rsid w:val="001A4D56"/>
    <w:rsid w:val="001A58BF"/>
    <w:rsid w:val="001A6CB5"/>
    <w:rsid w:val="001A7E4B"/>
    <w:rsid w:val="001B3F10"/>
    <w:rsid w:val="001B72A9"/>
    <w:rsid w:val="001C2519"/>
    <w:rsid w:val="001C2544"/>
    <w:rsid w:val="001C417D"/>
    <w:rsid w:val="001C41CC"/>
    <w:rsid w:val="001C4328"/>
    <w:rsid w:val="001C527B"/>
    <w:rsid w:val="001D1196"/>
    <w:rsid w:val="001D13F5"/>
    <w:rsid w:val="001D19D8"/>
    <w:rsid w:val="001E38EF"/>
    <w:rsid w:val="001E7F16"/>
    <w:rsid w:val="001F3A47"/>
    <w:rsid w:val="00200B86"/>
    <w:rsid w:val="0020134B"/>
    <w:rsid w:val="0020402C"/>
    <w:rsid w:val="002044E3"/>
    <w:rsid w:val="00204BF4"/>
    <w:rsid w:val="0020752B"/>
    <w:rsid w:val="00211AC9"/>
    <w:rsid w:val="00212497"/>
    <w:rsid w:val="002239C6"/>
    <w:rsid w:val="0023318E"/>
    <w:rsid w:val="00234AA0"/>
    <w:rsid w:val="00235C1F"/>
    <w:rsid w:val="00236131"/>
    <w:rsid w:val="002366E2"/>
    <w:rsid w:val="002629A8"/>
    <w:rsid w:val="002639DB"/>
    <w:rsid w:val="00264240"/>
    <w:rsid w:val="002654F9"/>
    <w:rsid w:val="00267F76"/>
    <w:rsid w:val="0027546B"/>
    <w:rsid w:val="0028052D"/>
    <w:rsid w:val="00284176"/>
    <w:rsid w:val="00293240"/>
    <w:rsid w:val="002933E6"/>
    <w:rsid w:val="002A29B1"/>
    <w:rsid w:val="002A31D5"/>
    <w:rsid w:val="002C042D"/>
    <w:rsid w:val="002C1C93"/>
    <w:rsid w:val="002C4595"/>
    <w:rsid w:val="002C4D00"/>
    <w:rsid w:val="002D00C9"/>
    <w:rsid w:val="002D268E"/>
    <w:rsid w:val="002D4919"/>
    <w:rsid w:val="002D7F0F"/>
    <w:rsid w:val="003001A2"/>
    <w:rsid w:val="00303057"/>
    <w:rsid w:val="00310C3C"/>
    <w:rsid w:val="003130DC"/>
    <w:rsid w:val="00313642"/>
    <w:rsid w:val="00314799"/>
    <w:rsid w:val="00315AC9"/>
    <w:rsid w:val="0032068F"/>
    <w:rsid w:val="00320951"/>
    <w:rsid w:val="00322BBE"/>
    <w:rsid w:val="00326ED5"/>
    <w:rsid w:val="00331970"/>
    <w:rsid w:val="00343A37"/>
    <w:rsid w:val="00345FA9"/>
    <w:rsid w:val="00353538"/>
    <w:rsid w:val="003558D9"/>
    <w:rsid w:val="003617CD"/>
    <w:rsid w:val="003819FF"/>
    <w:rsid w:val="00382DCD"/>
    <w:rsid w:val="00385C06"/>
    <w:rsid w:val="00387E6E"/>
    <w:rsid w:val="003A3369"/>
    <w:rsid w:val="003A44A9"/>
    <w:rsid w:val="003D3CB2"/>
    <w:rsid w:val="003D518E"/>
    <w:rsid w:val="003E06B4"/>
    <w:rsid w:val="003E09D1"/>
    <w:rsid w:val="003E3617"/>
    <w:rsid w:val="003F0D75"/>
    <w:rsid w:val="00400C0D"/>
    <w:rsid w:val="00404E29"/>
    <w:rsid w:val="0040506D"/>
    <w:rsid w:val="00406AF1"/>
    <w:rsid w:val="0041385B"/>
    <w:rsid w:val="00415BC0"/>
    <w:rsid w:val="00421059"/>
    <w:rsid w:val="004232F9"/>
    <w:rsid w:val="004311D2"/>
    <w:rsid w:val="00435D8C"/>
    <w:rsid w:val="00440668"/>
    <w:rsid w:val="004421D7"/>
    <w:rsid w:val="00447B83"/>
    <w:rsid w:val="00450475"/>
    <w:rsid w:val="00452577"/>
    <w:rsid w:val="00452D01"/>
    <w:rsid w:val="00457882"/>
    <w:rsid w:val="00460B5A"/>
    <w:rsid w:val="00462881"/>
    <w:rsid w:val="0046426A"/>
    <w:rsid w:val="0046600E"/>
    <w:rsid w:val="00467E79"/>
    <w:rsid w:val="00476722"/>
    <w:rsid w:val="00481EEB"/>
    <w:rsid w:val="004942BD"/>
    <w:rsid w:val="00495993"/>
    <w:rsid w:val="004A3AAA"/>
    <w:rsid w:val="004A4315"/>
    <w:rsid w:val="004B5995"/>
    <w:rsid w:val="004B5AC3"/>
    <w:rsid w:val="004C237E"/>
    <w:rsid w:val="004C491E"/>
    <w:rsid w:val="004C63FE"/>
    <w:rsid w:val="004D23C9"/>
    <w:rsid w:val="004D3EC8"/>
    <w:rsid w:val="004D432C"/>
    <w:rsid w:val="004D6645"/>
    <w:rsid w:val="004D7DF6"/>
    <w:rsid w:val="004E642A"/>
    <w:rsid w:val="004E7C82"/>
    <w:rsid w:val="004F7C9E"/>
    <w:rsid w:val="00500EFC"/>
    <w:rsid w:val="00501E2E"/>
    <w:rsid w:val="00502536"/>
    <w:rsid w:val="0051781E"/>
    <w:rsid w:val="00520971"/>
    <w:rsid w:val="00520CB5"/>
    <w:rsid w:val="005267CB"/>
    <w:rsid w:val="00531869"/>
    <w:rsid w:val="00535B7D"/>
    <w:rsid w:val="00536593"/>
    <w:rsid w:val="00554FAA"/>
    <w:rsid w:val="0056233F"/>
    <w:rsid w:val="00563773"/>
    <w:rsid w:val="005650F2"/>
    <w:rsid w:val="005672CB"/>
    <w:rsid w:val="00576B90"/>
    <w:rsid w:val="005770FE"/>
    <w:rsid w:val="00581E29"/>
    <w:rsid w:val="00590C13"/>
    <w:rsid w:val="0059175F"/>
    <w:rsid w:val="0059560E"/>
    <w:rsid w:val="00596C25"/>
    <w:rsid w:val="005A01E1"/>
    <w:rsid w:val="005A1E93"/>
    <w:rsid w:val="005A50B9"/>
    <w:rsid w:val="005C0CE1"/>
    <w:rsid w:val="005C4BDF"/>
    <w:rsid w:val="005C51A1"/>
    <w:rsid w:val="005D2B26"/>
    <w:rsid w:val="005D543F"/>
    <w:rsid w:val="005D671E"/>
    <w:rsid w:val="005D7152"/>
    <w:rsid w:val="005E09CA"/>
    <w:rsid w:val="005E352B"/>
    <w:rsid w:val="005E4484"/>
    <w:rsid w:val="005F51BA"/>
    <w:rsid w:val="005F61FB"/>
    <w:rsid w:val="00604DC5"/>
    <w:rsid w:val="006067F0"/>
    <w:rsid w:val="00610541"/>
    <w:rsid w:val="00610A43"/>
    <w:rsid w:val="00611C5C"/>
    <w:rsid w:val="00612296"/>
    <w:rsid w:val="006161E8"/>
    <w:rsid w:val="00623A75"/>
    <w:rsid w:val="0063273A"/>
    <w:rsid w:val="00632DB3"/>
    <w:rsid w:val="00632EB9"/>
    <w:rsid w:val="006514D2"/>
    <w:rsid w:val="00655780"/>
    <w:rsid w:val="00656763"/>
    <w:rsid w:val="006569E8"/>
    <w:rsid w:val="00656C96"/>
    <w:rsid w:val="00665676"/>
    <w:rsid w:val="006665A1"/>
    <w:rsid w:val="006706E8"/>
    <w:rsid w:val="0067149C"/>
    <w:rsid w:val="006714DD"/>
    <w:rsid w:val="0068783F"/>
    <w:rsid w:val="00696E85"/>
    <w:rsid w:val="006A18C5"/>
    <w:rsid w:val="006A7890"/>
    <w:rsid w:val="006D09A7"/>
    <w:rsid w:val="006E7F1D"/>
    <w:rsid w:val="006F146E"/>
    <w:rsid w:val="006F4DCD"/>
    <w:rsid w:val="00702FF2"/>
    <w:rsid w:val="00703B66"/>
    <w:rsid w:val="00705EAB"/>
    <w:rsid w:val="00723455"/>
    <w:rsid w:val="00724D6D"/>
    <w:rsid w:val="0073754C"/>
    <w:rsid w:val="0074716F"/>
    <w:rsid w:val="00753673"/>
    <w:rsid w:val="007540BD"/>
    <w:rsid w:val="00762205"/>
    <w:rsid w:val="0076323D"/>
    <w:rsid w:val="007830BE"/>
    <w:rsid w:val="00785568"/>
    <w:rsid w:val="007940C9"/>
    <w:rsid w:val="00796312"/>
    <w:rsid w:val="007973B9"/>
    <w:rsid w:val="007B1B23"/>
    <w:rsid w:val="007B21FA"/>
    <w:rsid w:val="007B2ADE"/>
    <w:rsid w:val="007B3940"/>
    <w:rsid w:val="007B7BF2"/>
    <w:rsid w:val="007D492E"/>
    <w:rsid w:val="007E3A3B"/>
    <w:rsid w:val="007E51F2"/>
    <w:rsid w:val="007E5E97"/>
    <w:rsid w:val="007E7688"/>
    <w:rsid w:val="007F770C"/>
    <w:rsid w:val="00802CB9"/>
    <w:rsid w:val="00805473"/>
    <w:rsid w:val="00807BA4"/>
    <w:rsid w:val="00821133"/>
    <w:rsid w:val="00823232"/>
    <w:rsid w:val="008407EC"/>
    <w:rsid w:val="0084333E"/>
    <w:rsid w:val="0084379B"/>
    <w:rsid w:val="00844CA9"/>
    <w:rsid w:val="00853218"/>
    <w:rsid w:val="008559E9"/>
    <w:rsid w:val="00860D2C"/>
    <w:rsid w:val="00861CBA"/>
    <w:rsid w:val="00863B4C"/>
    <w:rsid w:val="00872AC0"/>
    <w:rsid w:val="00883796"/>
    <w:rsid w:val="00892B13"/>
    <w:rsid w:val="008A0939"/>
    <w:rsid w:val="008A1C6B"/>
    <w:rsid w:val="008B1B83"/>
    <w:rsid w:val="008B2406"/>
    <w:rsid w:val="008B3ADA"/>
    <w:rsid w:val="008C5F4A"/>
    <w:rsid w:val="008E3990"/>
    <w:rsid w:val="008F272E"/>
    <w:rsid w:val="008F6B2B"/>
    <w:rsid w:val="00906916"/>
    <w:rsid w:val="00906B06"/>
    <w:rsid w:val="00912046"/>
    <w:rsid w:val="0092514B"/>
    <w:rsid w:val="009264AA"/>
    <w:rsid w:val="009325DB"/>
    <w:rsid w:val="009350BC"/>
    <w:rsid w:val="009461F0"/>
    <w:rsid w:val="009601F5"/>
    <w:rsid w:val="00970F21"/>
    <w:rsid w:val="00975F3B"/>
    <w:rsid w:val="00980BA9"/>
    <w:rsid w:val="0098382A"/>
    <w:rsid w:val="00983C8C"/>
    <w:rsid w:val="009942B8"/>
    <w:rsid w:val="009943CD"/>
    <w:rsid w:val="00994E91"/>
    <w:rsid w:val="009B082D"/>
    <w:rsid w:val="009B136A"/>
    <w:rsid w:val="009C308E"/>
    <w:rsid w:val="009C3374"/>
    <w:rsid w:val="009C5ADA"/>
    <w:rsid w:val="009C6BB2"/>
    <w:rsid w:val="009E27B6"/>
    <w:rsid w:val="009E5309"/>
    <w:rsid w:val="009E58FB"/>
    <w:rsid w:val="009E7920"/>
    <w:rsid w:val="009F368F"/>
    <w:rsid w:val="009F4367"/>
    <w:rsid w:val="009F6C05"/>
    <w:rsid w:val="00A03CE6"/>
    <w:rsid w:val="00A03E48"/>
    <w:rsid w:val="00A04F0D"/>
    <w:rsid w:val="00A11F5A"/>
    <w:rsid w:val="00A158CB"/>
    <w:rsid w:val="00A264E9"/>
    <w:rsid w:val="00A27891"/>
    <w:rsid w:val="00A34B40"/>
    <w:rsid w:val="00A36292"/>
    <w:rsid w:val="00A36D64"/>
    <w:rsid w:val="00A5408B"/>
    <w:rsid w:val="00A556CE"/>
    <w:rsid w:val="00A567AF"/>
    <w:rsid w:val="00A67D37"/>
    <w:rsid w:val="00A72086"/>
    <w:rsid w:val="00A72DDE"/>
    <w:rsid w:val="00A923E2"/>
    <w:rsid w:val="00A93BA7"/>
    <w:rsid w:val="00A964CE"/>
    <w:rsid w:val="00AA0EEF"/>
    <w:rsid w:val="00AB0274"/>
    <w:rsid w:val="00AB0B59"/>
    <w:rsid w:val="00AB7930"/>
    <w:rsid w:val="00AC35D6"/>
    <w:rsid w:val="00AD678B"/>
    <w:rsid w:val="00AE3964"/>
    <w:rsid w:val="00AE5A17"/>
    <w:rsid w:val="00AF1170"/>
    <w:rsid w:val="00AF5AF6"/>
    <w:rsid w:val="00B130BA"/>
    <w:rsid w:val="00B13737"/>
    <w:rsid w:val="00B13BB6"/>
    <w:rsid w:val="00B14A3C"/>
    <w:rsid w:val="00B2565D"/>
    <w:rsid w:val="00B30727"/>
    <w:rsid w:val="00B35DD6"/>
    <w:rsid w:val="00B441D7"/>
    <w:rsid w:val="00B53187"/>
    <w:rsid w:val="00B64BAB"/>
    <w:rsid w:val="00B65092"/>
    <w:rsid w:val="00B734BB"/>
    <w:rsid w:val="00B77950"/>
    <w:rsid w:val="00B80700"/>
    <w:rsid w:val="00B857F0"/>
    <w:rsid w:val="00B86940"/>
    <w:rsid w:val="00B90A33"/>
    <w:rsid w:val="00B91712"/>
    <w:rsid w:val="00B91D48"/>
    <w:rsid w:val="00B932C3"/>
    <w:rsid w:val="00BA7059"/>
    <w:rsid w:val="00BB40C8"/>
    <w:rsid w:val="00BB6148"/>
    <w:rsid w:val="00BB6985"/>
    <w:rsid w:val="00BC6602"/>
    <w:rsid w:val="00BD26BE"/>
    <w:rsid w:val="00BD787B"/>
    <w:rsid w:val="00BE0CE4"/>
    <w:rsid w:val="00BE352D"/>
    <w:rsid w:val="00BE6B25"/>
    <w:rsid w:val="00BE7D68"/>
    <w:rsid w:val="00BF54DB"/>
    <w:rsid w:val="00C03ED1"/>
    <w:rsid w:val="00C11AB7"/>
    <w:rsid w:val="00C20FB4"/>
    <w:rsid w:val="00C21584"/>
    <w:rsid w:val="00C26117"/>
    <w:rsid w:val="00C3559B"/>
    <w:rsid w:val="00C41BBD"/>
    <w:rsid w:val="00C44620"/>
    <w:rsid w:val="00C5474D"/>
    <w:rsid w:val="00C57362"/>
    <w:rsid w:val="00C57CA7"/>
    <w:rsid w:val="00C617FE"/>
    <w:rsid w:val="00C64F3D"/>
    <w:rsid w:val="00C7051E"/>
    <w:rsid w:val="00C70BEA"/>
    <w:rsid w:val="00C71B04"/>
    <w:rsid w:val="00C766CC"/>
    <w:rsid w:val="00C76B7D"/>
    <w:rsid w:val="00C8406C"/>
    <w:rsid w:val="00C87AAA"/>
    <w:rsid w:val="00C952D9"/>
    <w:rsid w:val="00CA3F99"/>
    <w:rsid w:val="00CA6429"/>
    <w:rsid w:val="00CB43D2"/>
    <w:rsid w:val="00CB5C14"/>
    <w:rsid w:val="00CC42E1"/>
    <w:rsid w:val="00CC6892"/>
    <w:rsid w:val="00CD31FE"/>
    <w:rsid w:val="00CD43D4"/>
    <w:rsid w:val="00CD4F1D"/>
    <w:rsid w:val="00CE1D4D"/>
    <w:rsid w:val="00CE1EC6"/>
    <w:rsid w:val="00CE5201"/>
    <w:rsid w:val="00CF760D"/>
    <w:rsid w:val="00D008ED"/>
    <w:rsid w:val="00D01EDA"/>
    <w:rsid w:val="00D02263"/>
    <w:rsid w:val="00D05BAD"/>
    <w:rsid w:val="00D1285E"/>
    <w:rsid w:val="00D16472"/>
    <w:rsid w:val="00D2332A"/>
    <w:rsid w:val="00D321C9"/>
    <w:rsid w:val="00D37FC2"/>
    <w:rsid w:val="00D51C78"/>
    <w:rsid w:val="00D740A7"/>
    <w:rsid w:val="00D87042"/>
    <w:rsid w:val="00D922CF"/>
    <w:rsid w:val="00D951B4"/>
    <w:rsid w:val="00DA6734"/>
    <w:rsid w:val="00DA7ECF"/>
    <w:rsid w:val="00DB56B3"/>
    <w:rsid w:val="00DB60FB"/>
    <w:rsid w:val="00DB644F"/>
    <w:rsid w:val="00DB6E6F"/>
    <w:rsid w:val="00DD2715"/>
    <w:rsid w:val="00DE24BE"/>
    <w:rsid w:val="00DE5B21"/>
    <w:rsid w:val="00DE7479"/>
    <w:rsid w:val="00DF2F94"/>
    <w:rsid w:val="00E22672"/>
    <w:rsid w:val="00E260C1"/>
    <w:rsid w:val="00E26EAA"/>
    <w:rsid w:val="00E30FCA"/>
    <w:rsid w:val="00E36F97"/>
    <w:rsid w:val="00E410FA"/>
    <w:rsid w:val="00E42057"/>
    <w:rsid w:val="00E46131"/>
    <w:rsid w:val="00E621C6"/>
    <w:rsid w:val="00E62BEE"/>
    <w:rsid w:val="00E63075"/>
    <w:rsid w:val="00E644BF"/>
    <w:rsid w:val="00E66D1B"/>
    <w:rsid w:val="00E72E25"/>
    <w:rsid w:val="00E73A40"/>
    <w:rsid w:val="00E81697"/>
    <w:rsid w:val="00E928D4"/>
    <w:rsid w:val="00E94852"/>
    <w:rsid w:val="00EA4D25"/>
    <w:rsid w:val="00EA576F"/>
    <w:rsid w:val="00EB0255"/>
    <w:rsid w:val="00EB3838"/>
    <w:rsid w:val="00EB4C77"/>
    <w:rsid w:val="00EB59FF"/>
    <w:rsid w:val="00EC2095"/>
    <w:rsid w:val="00EC5E51"/>
    <w:rsid w:val="00EC670A"/>
    <w:rsid w:val="00ED48AE"/>
    <w:rsid w:val="00EE65A7"/>
    <w:rsid w:val="00EF48EC"/>
    <w:rsid w:val="00EF6016"/>
    <w:rsid w:val="00F04F52"/>
    <w:rsid w:val="00F05E03"/>
    <w:rsid w:val="00F112CE"/>
    <w:rsid w:val="00F2061A"/>
    <w:rsid w:val="00F30057"/>
    <w:rsid w:val="00F34750"/>
    <w:rsid w:val="00F37BBB"/>
    <w:rsid w:val="00F448C0"/>
    <w:rsid w:val="00F45FDD"/>
    <w:rsid w:val="00F460EC"/>
    <w:rsid w:val="00F47B3A"/>
    <w:rsid w:val="00F602C8"/>
    <w:rsid w:val="00F64D92"/>
    <w:rsid w:val="00F7168A"/>
    <w:rsid w:val="00F757BF"/>
    <w:rsid w:val="00F77228"/>
    <w:rsid w:val="00F90567"/>
    <w:rsid w:val="00F91352"/>
    <w:rsid w:val="00F922ED"/>
    <w:rsid w:val="00FA6B8D"/>
    <w:rsid w:val="00FB7ADE"/>
    <w:rsid w:val="00FC164F"/>
    <w:rsid w:val="00FD2036"/>
    <w:rsid w:val="00FE1E89"/>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79"/>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629A8"/>
    <w:pPr>
      <w:tabs>
        <w:tab w:val="center" w:pos="4819"/>
        <w:tab w:val="right" w:pos="9638"/>
      </w:tabs>
    </w:pPr>
  </w:style>
  <w:style w:type="paragraph" w:styleId="Sidefod">
    <w:name w:val="footer"/>
    <w:basedOn w:val="Normal"/>
    <w:rsid w:val="00DE7479"/>
    <w:pPr>
      <w:tabs>
        <w:tab w:val="center" w:pos="4819"/>
        <w:tab w:val="right" w:pos="9638"/>
      </w:tabs>
      <w:spacing w:line="168" w:lineRule="atLeast"/>
    </w:pPr>
    <w:rPr>
      <w:sz w:val="14"/>
    </w:rPr>
  </w:style>
  <w:style w:type="character" w:styleId="Sidetal">
    <w:name w:val="page number"/>
    <w:basedOn w:val="Standardskrifttypeiafsnit"/>
    <w:rsid w:val="00E94852"/>
  </w:style>
  <w:style w:type="table" w:styleId="Tabel-Gitter">
    <w:name w:val="Table Grid"/>
    <w:basedOn w:val="Tabel-Normal"/>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styleId="Hyperlink">
    <w:name w:val="Hyperlink"/>
    <w:basedOn w:val="Standardskrifttypeiafsnit"/>
    <w:unhideWhenUsed/>
    <w:rsid w:val="00F37B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79"/>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629A8"/>
    <w:pPr>
      <w:tabs>
        <w:tab w:val="center" w:pos="4819"/>
        <w:tab w:val="right" w:pos="9638"/>
      </w:tabs>
    </w:pPr>
  </w:style>
  <w:style w:type="paragraph" w:styleId="Sidefod">
    <w:name w:val="footer"/>
    <w:basedOn w:val="Normal"/>
    <w:rsid w:val="00DE7479"/>
    <w:pPr>
      <w:tabs>
        <w:tab w:val="center" w:pos="4819"/>
        <w:tab w:val="right" w:pos="9638"/>
      </w:tabs>
      <w:spacing w:line="168" w:lineRule="atLeast"/>
    </w:pPr>
    <w:rPr>
      <w:sz w:val="14"/>
    </w:rPr>
  </w:style>
  <w:style w:type="character" w:styleId="Sidetal">
    <w:name w:val="page number"/>
    <w:basedOn w:val="Standardskrifttypeiafsnit"/>
    <w:rsid w:val="00E94852"/>
  </w:style>
  <w:style w:type="table" w:styleId="Tabel-Gitter">
    <w:name w:val="Table Grid"/>
    <w:basedOn w:val="Tabel-Normal"/>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styleId="Hyperlink">
    <w:name w:val="Hyperlink"/>
    <w:basedOn w:val="Standardskrifttypeiafsnit"/>
    <w:unhideWhenUsed/>
    <w:rsid w:val="00F37B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jli@mst.dk"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25CE9-BDD9-4E92-940B-DFE4FAC9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0</TotalTime>
  <Pages>6</Pages>
  <Words>798</Words>
  <Characters>4873</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Majbrit Lindstrøm Miara</cp:lastModifiedBy>
  <cp:revision>2</cp:revision>
  <cp:lastPrinted>2013-12-12T11:54:00Z</cp:lastPrinted>
  <dcterms:created xsi:type="dcterms:W3CDTF">2018-02-12T13:32:00Z</dcterms:created>
  <dcterms:modified xsi:type="dcterms:W3CDTF">2018-02-12T13:32:00Z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ies>
</file>