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6CEB8" w14:textId="77777777" w:rsidR="00A25938" w:rsidRDefault="00A25938" w:rsidP="002A44B2">
      <w:pPr>
        <w:rPr>
          <w:rFonts w:cs="Arial"/>
          <w:sz w:val="16"/>
          <w:szCs w:val="16"/>
        </w:rPr>
      </w:pPr>
      <w:bookmarkStart w:id="0" w:name="_GoBack"/>
      <w:bookmarkEnd w:id="0"/>
    </w:p>
    <w:p w14:paraId="0E254A7B" w14:textId="77777777" w:rsidR="00A25938" w:rsidRDefault="00A25938" w:rsidP="002A44B2">
      <w:pPr>
        <w:rPr>
          <w:rFonts w:cs="Arial"/>
          <w:sz w:val="16"/>
          <w:szCs w:val="16"/>
        </w:rPr>
      </w:pPr>
    </w:p>
    <w:p w14:paraId="47A6F7CC" w14:textId="77777777" w:rsidR="00A25938" w:rsidRDefault="00A25938" w:rsidP="002A44B2">
      <w:pPr>
        <w:rPr>
          <w:rFonts w:cs="Arial"/>
          <w:sz w:val="16"/>
          <w:szCs w:val="16"/>
        </w:rPr>
      </w:pPr>
    </w:p>
    <w:p w14:paraId="6B7D1FE7" w14:textId="77777777" w:rsidR="00A25938" w:rsidRDefault="00A25938" w:rsidP="002A44B2">
      <w:pPr>
        <w:rPr>
          <w:rFonts w:cs="Arial"/>
          <w:sz w:val="16"/>
          <w:szCs w:val="16"/>
        </w:rPr>
      </w:pPr>
    </w:p>
    <w:tbl>
      <w:tblPr>
        <w:tblpPr w:leftFromText="142" w:rightFromText="142" w:vertAnchor="text" w:horzAnchor="page" w:tblpX="7965" w:tblpY="-14"/>
        <w:tblOverlap w:val="never"/>
        <w:tblW w:w="3641" w:type="dxa"/>
        <w:tblCellMar>
          <w:left w:w="70" w:type="dxa"/>
          <w:right w:w="70" w:type="dxa"/>
        </w:tblCellMar>
        <w:tblLook w:val="0000" w:firstRow="0" w:lastRow="0" w:firstColumn="0" w:lastColumn="0" w:noHBand="0" w:noVBand="0"/>
      </w:tblPr>
      <w:tblGrid>
        <w:gridCol w:w="3641"/>
      </w:tblGrid>
      <w:tr w:rsidR="00BA43CF" w14:paraId="5478059C" w14:textId="77777777" w:rsidTr="00B47FCC">
        <w:trPr>
          <w:trHeight w:val="5655"/>
        </w:trPr>
        <w:tc>
          <w:tcPr>
            <w:tcW w:w="3641" w:type="dxa"/>
          </w:tcPr>
          <w:p w14:paraId="3A3DD61B" w14:textId="77777777" w:rsidR="00BA43CF" w:rsidRDefault="00554CCC" w:rsidP="00107274">
            <w:pPr>
              <w:rPr>
                <w:b/>
              </w:rPr>
            </w:pPr>
            <w:r>
              <w:rPr>
                <w:b/>
              </w:rPr>
              <w:t>Center for Plan og Miljø</w:t>
            </w:r>
          </w:p>
          <w:p w14:paraId="714BA6F1" w14:textId="77777777" w:rsidR="00BA43CF" w:rsidRDefault="00BA43CF" w:rsidP="00107274">
            <w:pPr>
              <w:rPr>
                <w:b/>
              </w:rPr>
            </w:pPr>
            <w:r w:rsidRPr="005045E7">
              <w:rPr>
                <w:b/>
              </w:rPr>
              <w:t>Team Vand og Natur</w:t>
            </w:r>
          </w:p>
          <w:p w14:paraId="7E506348" w14:textId="77777777" w:rsidR="00BA43CF" w:rsidRDefault="00BA43CF" w:rsidP="00107274"/>
          <w:p w14:paraId="6CFDCB8C" w14:textId="77777777" w:rsidR="00BA43CF" w:rsidRPr="005045E7" w:rsidRDefault="00BA43CF" w:rsidP="00107274">
            <w:pPr>
              <w:rPr>
                <w:sz w:val="15"/>
                <w:szCs w:val="15"/>
              </w:rPr>
            </w:pPr>
            <w:r w:rsidRPr="005045E7">
              <w:rPr>
                <w:sz w:val="15"/>
                <w:szCs w:val="15"/>
              </w:rPr>
              <w:t>Næstved Kommune</w:t>
            </w:r>
          </w:p>
          <w:p w14:paraId="5F76A694" w14:textId="77777777" w:rsidR="00BA43CF" w:rsidRDefault="00BA43CF" w:rsidP="00107274">
            <w:pPr>
              <w:rPr>
                <w:sz w:val="15"/>
                <w:szCs w:val="15"/>
              </w:rPr>
            </w:pPr>
            <w:r>
              <w:rPr>
                <w:sz w:val="15"/>
                <w:szCs w:val="15"/>
              </w:rPr>
              <w:t>5588 5588</w:t>
            </w:r>
          </w:p>
          <w:p w14:paraId="65E16B2F" w14:textId="77777777" w:rsidR="00BA43CF" w:rsidRPr="005045E7" w:rsidRDefault="00BA43CF" w:rsidP="00107274">
            <w:pPr>
              <w:rPr>
                <w:sz w:val="15"/>
                <w:szCs w:val="15"/>
              </w:rPr>
            </w:pPr>
          </w:p>
          <w:p w14:paraId="13D9C7BD" w14:textId="77777777" w:rsidR="00BA43CF" w:rsidRPr="00066AC6" w:rsidRDefault="00C72D30" w:rsidP="00107274">
            <w:pPr>
              <w:rPr>
                <w:sz w:val="15"/>
                <w:szCs w:val="15"/>
              </w:rPr>
            </w:pPr>
            <w:hyperlink r:id="rId8" w:history="1">
              <w:r w:rsidR="00BA43CF" w:rsidRPr="00066AC6">
                <w:rPr>
                  <w:rStyle w:val="Hyperlink"/>
                  <w:sz w:val="15"/>
                  <w:szCs w:val="15"/>
                </w:rPr>
                <w:t>www.naestved.dk</w:t>
              </w:r>
            </w:hyperlink>
          </w:p>
          <w:p w14:paraId="24D05316" w14:textId="77777777" w:rsidR="00BA43CF" w:rsidRDefault="00BA43CF" w:rsidP="00107274">
            <w:pPr>
              <w:rPr>
                <w:sz w:val="15"/>
                <w:szCs w:val="15"/>
              </w:rPr>
            </w:pPr>
          </w:p>
          <w:p w14:paraId="67103A06" w14:textId="77777777" w:rsidR="00BA43CF" w:rsidRPr="005045E7" w:rsidRDefault="00BA43CF" w:rsidP="00107274">
            <w:pPr>
              <w:rPr>
                <w:sz w:val="15"/>
                <w:szCs w:val="15"/>
              </w:rPr>
            </w:pPr>
          </w:p>
          <w:p w14:paraId="748ED982" w14:textId="77777777" w:rsidR="00BA43CF" w:rsidRPr="00F752C3" w:rsidRDefault="00BA43CF" w:rsidP="00107274">
            <w:pPr>
              <w:rPr>
                <w:sz w:val="15"/>
                <w:szCs w:val="15"/>
              </w:rPr>
            </w:pPr>
            <w:r w:rsidRPr="00F752C3">
              <w:rPr>
                <w:sz w:val="15"/>
                <w:szCs w:val="15"/>
              </w:rPr>
              <w:t>Dato</w:t>
            </w:r>
          </w:p>
          <w:p w14:paraId="273B4E8F" w14:textId="1A680053" w:rsidR="00BA43CF" w:rsidRPr="005045E7" w:rsidRDefault="00F752C3" w:rsidP="00107274">
            <w:pPr>
              <w:rPr>
                <w:b/>
                <w:sz w:val="15"/>
                <w:szCs w:val="15"/>
              </w:rPr>
            </w:pPr>
            <w:r w:rsidRPr="00F752C3">
              <w:rPr>
                <w:b/>
                <w:sz w:val="15"/>
                <w:szCs w:val="15"/>
              </w:rPr>
              <w:t>12-02-2019</w:t>
            </w:r>
          </w:p>
          <w:p w14:paraId="29418104" w14:textId="77777777" w:rsidR="00BA43CF" w:rsidRPr="005045E7" w:rsidRDefault="00BA43CF" w:rsidP="00107274">
            <w:pPr>
              <w:rPr>
                <w:sz w:val="15"/>
                <w:szCs w:val="15"/>
              </w:rPr>
            </w:pPr>
          </w:p>
          <w:p w14:paraId="50FF51B7" w14:textId="77777777" w:rsidR="00BA43CF" w:rsidRDefault="00BA43CF" w:rsidP="00107274">
            <w:pPr>
              <w:rPr>
                <w:sz w:val="15"/>
                <w:szCs w:val="15"/>
              </w:rPr>
            </w:pPr>
            <w:r>
              <w:rPr>
                <w:sz w:val="15"/>
                <w:szCs w:val="15"/>
              </w:rPr>
              <w:t>Sagsnr.</w:t>
            </w:r>
          </w:p>
          <w:p w14:paraId="6DEEBC75" w14:textId="76943CD4" w:rsidR="00BA43CF" w:rsidRPr="005045E7" w:rsidRDefault="00436A98" w:rsidP="00107274">
            <w:pPr>
              <w:rPr>
                <w:b/>
                <w:sz w:val="15"/>
                <w:szCs w:val="15"/>
              </w:rPr>
            </w:pPr>
            <w:r>
              <w:rPr>
                <w:b/>
                <w:sz w:val="15"/>
                <w:szCs w:val="15"/>
              </w:rPr>
              <w:t>06.01.38-P19-3-18</w:t>
            </w:r>
          </w:p>
          <w:p w14:paraId="7AC0D2AE" w14:textId="77777777" w:rsidR="00BA43CF" w:rsidRDefault="00BA43CF" w:rsidP="00107274">
            <w:pPr>
              <w:rPr>
                <w:sz w:val="15"/>
                <w:szCs w:val="15"/>
              </w:rPr>
            </w:pPr>
          </w:p>
          <w:p w14:paraId="525F58EB" w14:textId="2FEE9856" w:rsidR="00BA43CF" w:rsidRPr="005045E7" w:rsidRDefault="00BA43CF" w:rsidP="00107274">
            <w:pPr>
              <w:rPr>
                <w:sz w:val="15"/>
                <w:szCs w:val="15"/>
              </w:rPr>
            </w:pPr>
            <w:r>
              <w:rPr>
                <w:sz w:val="15"/>
                <w:szCs w:val="15"/>
              </w:rPr>
              <w:t>Sagsbehandler</w:t>
            </w:r>
            <w:r w:rsidR="00436A98">
              <w:rPr>
                <w:sz w:val="15"/>
                <w:szCs w:val="15"/>
              </w:rPr>
              <w:t>e</w:t>
            </w:r>
          </w:p>
          <w:p w14:paraId="2EE30504" w14:textId="77777777" w:rsidR="00BA43CF" w:rsidRPr="005045E7" w:rsidRDefault="00BA43CF" w:rsidP="005045E7">
            <w:pPr>
              <w:rPr>
                <w:b/>
                <w:sz w:val="15"/>
                <w:szCs w:val="15"/>
              </w:rPr>
            </w:pPr>
            <w:r w:rsidRPr="005045E7">
              <w:rPr>
                <w:b/>
                <w:sz w:val="15"/>
                <w:szCs w:val="15"/>
              </w:rPr>
              <w:t>Birgitte Jensen</w:t>
            </w:r>
          </w:p>
          <w:p w14:paraId="56443588" w14:textId="6F56F6E0" w:rsidR="00BA43CF" w:rsidRDefault="00BA43CF" w:rsidP="00107274">
            <w:pPr>
              <w:rPr>
                <w:b/>
                <w:sz w:val="15"/>
                <w:szCs w:val="15"/>
              </w:rPr>
            </w:pPr>
            <w:r w:rsidRPr="00110333">
              <w:rPr>
                <w:b/>
                <w:sz w:val="15"/>
                <w:szCs w:val="15"/>
              </w:rPr>
              <w:t>+455588 6152</w:t>
            </w:r>
          </w:p>
          <w:p w14:paraId="7649F532" w14:textId="0E5068E4" w:rsidR="00436A98" w:rsidRDefault="00436A98" w:rsidP="00107274">
            <w:pPr>
              <w:rPr>
                <w:b/>
                <w:sz w:val="15"/>
                <w:szCs w:val="15"/>
              </w:rPr>
            </w:pPr>
          </w:p>
          <w:p w14:paraId="3DD4B1B2" w14:textId="00623C19" w:rsidR="00436A98" w:rsidRDefault="00436A98" w:rsidP="00107274">
            <w:pPr>
              <w:rPr>
                <w:b/>
                <w:sz w:val="15"/>
                <w:szCs w:val="15"/>
              </w:rPr>
            </w:pPr>
            <w:r>
              <w:rPr>
                <w:b/>
                <w:sz w:val="15"/>
                <w:szCs w:val="15"/>
              </w:rPr>
              <w:t>Jesper Dickow</w:t>
            </w:r>
          </w:p>
          <w:p w14:paraId="53A83E8F" w14:textId="5FE274FC" w:rsidR="00436A98" w:rsidRDefault="00436A98" w:rsidP="00107274">
            <w:pPr>
              <w:rPr>
                <w:b/>
                <w:sz w:val="15"/>
                <w:szCs w:val="15"/>
              </w:rPr>
            </w:pPr>
            <w:r>
              <w:rPr>
                <w:b/>
                <w:sz w:val="15"/>
                <w:szCs w:val="15"/>
              </w:rPr>
              <w:t>+455588 5155</w:t>
            </w:r>
          </w:p>
          <w:p w14:paraId="11C67C66" w14:textId="77777777" w:rsidR="00BA43CF" w:rsidRDefault="00BA43CF" w:rsidP="00822F63">
            <w:pPr>
              <w:rPr>
                <w:b/>
                <w:sz w:val="15"/>
                <w:szCs w:val="15"/>
              </w:rPr>
            </w:pPr>
          </w:p>
          <w:p w14:paraId="069F0E4E" w14:textId="77777777" w:rsidR="00554CCC" w:rsidRDefault="00554CCC" w:rsidP="00822F63">
            <w:pPr>
              <w:rPr>
                <w:b/>
                <w:sz w:val="15"/>
                <w:szCs w:val="15"/>
              </w:rPr>
            </w:pPr>
          </w:p>
          <w:p w14:paraId="1EF4711F" w14:textId="77777777" w:rsidR="00554CCC" w:rsidRDefault="00554CCC" w:rsidP="00822F63">
            <w:pPr>
              <w:rPr>
                <w:b/>
                <w:sz w:val="15"/>
                <w:szCs w:val="15"/>
              </w:rPr>
            </w:pPr>
          </w:p>
          <w:p w14:paraId="22A4813D" w14:textId="77777777" w:rsidR="00554CCC" w:rsidRDefault="00554CCC" w:rsidP="00822F63">
            <w:pPr>
              <w:rPr>
                <w:b/>
                <w:sz w:val="15"/>
                <w:szCs w:val="15"/>
              </w:rPr>
            </w:pPr>
          </w:p>
          <w:p w14:paraId="1BFEC5DF" w14:textId="77777777" w:rsidR="00554CCC" w:rsidRDefault="00554CCC" w:rsidP="00822F63">
            <w:pPr>
              <w:rPr>
                <w:b/>
                <w:sz w:val="15"/>
                <w:szCs w:val="15"/>
              </w:rPr>
            </w:pPr>
          </w:p>
          <w:p w14:paraId="17F9C525" w14:textId="77777777" w:rsidR="00554CCC" w:rsidRDefault="00554CCC" w:rsidP="00822F63">
            <w:pPr>
              <w:rPr>
                <w:b/>
                <w:sz w:val="15"/>
                <w:szCs w:val="15"/>
              </w:rPr>
            </w:pPr>
          </w:p>
          <w:p w14:paraId="640CDAB4" w14:textId="77777777" w:rsidR="00554CCC" w:rsidRDefault="00554CCC" w:rsidP="00822F63">
            <w:pPr>
              <w:rPr>
                <w:b/>
                <w:sz w:val="15"/>
                <w:szCs w:val="15"/>
              </w:rPr>
            </w:pPr>
          </w:p>
          <w:p w14:paraId="5C2F296B" w14:textId="77777777" w:rsidR="00554CCC" w:rsidRDefault="00554CCC" w:rsidP="00822F63">
            <w:pPr>
              <w:rPr>
                <w:b/>
                <w:sz w:val="15"/>
                <w:szCs w:val="15"/>
              </w:rPr>
            </w:pPr>
          </w:p>
          <w:p w14:paraId="1854DBA5" w14:textId="77777777" w:rsidR="00554CCC" w:rsidRDefault="00554CCC" w:rsidP="00822F63">
            <w:pPr>
              <w:rPr>
                <w:b/>
                <w:sz w:val="15"/>
                <w:szCs w:val="15"/>
              </w:rPr>
            </w:pPr>
          </w:p>
          <w:p w14:paraId="0A7B0064" w14:textId="77777777" w:rsidR="00554CCC" w:rsidRDefault="00554CCC" w:rsidP="00822F63">
            <w:pPr>
              <w:rPr>
                <w:b/>
                <w:sz w:val="15"/>
                <w:szCs w:val="15"/>
              </w:rPr>
            </w:pPr>
          </w:p>
          <w:p w14:paraId="2BCABFB1" w14:textId="77777777" w:rsidR="00554CCC" w:rsidRDefault="00554CCC" w:rsidP="00822F63">
            <w:pPr>
              <w:rPr>
                <w:b/>
                <w:sz w:val="15"/>
                <w:szCs w:val="15"/>
              </w:rPr>
            </w:pPr>
          </w:p>
          <w:p w14:paraId="1C28A818" w14:textId="77777777" w:rsidR="00554CCC" w:rsidRDefault="00554CCC" w:rsidP="00822F63">
            <w:pPr>
              <w:rPr>
                <w:b/>
                <w:sz w:val="15"/>
                <w:szCs w:val="15"/>
              </w:rPr>
            </w:pPr>
          </w:p>
          <w:p w14:paraId="5EC55C6F" w14:textId="77777777" w:rsidR="00554CCC" w:rsidRPr="00110333" w:rsidRDefault="00554CCC" w:rsidP="00431A8A">
            <w:pPr>
              <w:rPr>
                <w:b/>
                <w:sz w:val="15"/>
                <w:szCs w:val="15"/>
              </w:rPr>
            </w:pPr>
          </w:p>
        </w:tc>
      </w:tr>
    </w:tbl>
    <w:p w14:paraId="1B7C121B" w14:textId="77777777" w:rsidR="00AE316E" w:rsidRDefault="00AE316E" w:rsidP="00A22EF2">
      <w:pPr>
        <w:rPr>
          <w:rFonts w:cs="Arial"/>
          <w:szCs w:val="20"/>
        </w:rPr>
      </w:pPr>
      <w:r>
        <w:rPr>
          <w:rFonts w:cs="Arial"/>
          <w:szCs w:val="20"/>
        </w:rPr>
        <w:t>Peder Spandet</w:t>
      </w:r>
    </w:p>
    <w:p w14:paraId="01CF66E3" w14:textId="089BF255" w:rsidR="00AE316E" w:rsidRDefault="00AE316E" w:rsidP="00A22EF2">
      <w:pPr>
        <w:rPr>
          <w:rFonts w:cs="Arial"/>
          <w:szCs w:val="20"/>
        </w:rPr>
      </w:pPr>
      <w:r>
        <w:rPr>
          <w:rFonts w:cs="Arial"/>
          <w:szCs w:val="20"/>
        </w:rPr>
        <w:t>Gadevang 1</w:t>
      </w:r>
      <w:r w:rsidR="00436A98">
        <w:rPr>
          <w:rFonts w:cs="Arial"/>
          <w:szCs w:val="20"/>
        </w:rPr>
        <w:t>5</w:t>
      </w:r>
    </w:p>
    <w:p w14:paraId="0CAAB41C" w14:textId="77777777" w:rsidR="00AE316E" w:rsidRDefault="00AE316E" w:rsidP="00A22EF2">
      <w:pPr>
        <w:rPr>
          <w:rFonts w:cs="Arial"/>
          <w:szCs w:val="20"/>
        </w:rPr>
      </w:pPr>
      <w:r>
        <w:rPr>
          <w:rFonts w:cs="Arial"/>
          <w:szCs w:val="20"/>
        </w:rPr>
        <w:t>V. Egesborg</w:t>
      </w:r>
    </w:p>
    <w:p w14:paraId="0BCC5F02" w14:textId="77777777" w:rsidR="00B928C0" w:rsidRDefault="00AE316E" w:rsidP="00AE316E">
      <w:pPr>
        <w:rPr>
          <w:rFonts w:cs="Arial"/>
          <w:szCs w:val="20"/>
        </w:rPr>
      </w:pPr>
      <w:r>
        <w:rPr>
          <w:rFonts w:cs="Arial"/>
          <w:szCs w:val="20"/>
        </w:rPr>
        <w:t>4700 Næstved</w:t>
      </w:r>
    </w:p>
    <w:p w14:paraId="3A65891D" w14:textId="77777777" w:rsidR="00554CCC" w:rsidRPr="00665BFB" w:rsidRDefault="00554CCC" w:rsidP="00A22EF2">
      <w:pPr>
        <w:rPr>
          <w:rFonts w:cs="Arial"/>
          <w:szCs w:val="20"/>
        </w:rPr>
      </w:pPr>
    </w:p>
    <w:p w14:paraId="6449ED5C" w14:textId="77777777" w:rsidR="007D7D33" w:rsidRDefault="00AE316E" w:rsidP="00A22EF2">
      <w:pPr>
        <w:rPr>
          <w:rFonts w:cs="Arial"/>
          <w:szCs w:val="20"/>
        </w:rPr>
      </w:pPr>
      <w:r>
        <w:rPr>
          <w:rFonts w:cs="Arial"/>
          <w:szCs w:val="20"/>
        </w:rPr>
        <w:t>Frederik@naestved-autoophug.dk</w:t>
      </w:r>
    </w:p>
    <w:p w14:paraId="0323D4D7" w14:textId="0BA2E3A6" w:rsidR="00BA43CF" w:rsidRDefault="001A7CFC" w:rsidP="00A22EF2">
      <w:pPr>
        <w:rPr>
          <w:rFonts w:cs="Arial"/>
          <w:szCs w:val="20"/>
        </w:rPr>
      </w:pPr>
      <w:r>
        <w:rPr>
          <w:rFonts w:cs="Arial"/>
          <w:szCs w:val="20"/>
        </w:rPr>
        <w:t>alex@dpa-e.dk</w:t>
      </w:r>
    </w:p>
    <w:p w14:paraId="10A8FD99" w14:textId="77777777" w:rsidR="00BA43CF" w:rsidRDefault="00BA43CF" w:rsidP="00A22EF2">
      <w:pPr>
        <w:rPr>
          <w:rFonts w:cs="Arial"/>
          <w:szCs w:val="20"/>
        </w:rPr>
      </w:pPr>
    </w:p>
    <w:p w14:paraId="04A65FBB" w14:textId="3E6BB412" w:rsidR="00BA43CF" w:rsidRDefault="00BA43CF" w:rsidP="006F2D6B">
      <w:pPr>
        <w:rPr>
          <w:rFonts w:cs="Arial"/>
          <w:szCs w:val="20"/>
        </w:rPr>
      </w:pPr>
    </w:p>
    <w:p w14:paraId="79A29A49" w14:textId="22E123B5" w:rsidR="00310DD9" w:rsidRDefault="00310DD9" w:rsidP="006F2D6B">
      <w:pPr>
        <w:rPr>
          <w:rFonts w:cs="Arial"/>
          <w:sz w:val="16"/>
          <w:szCs w:val="16"/>
        </w:rPr>
      </w:pPr>
    </w:p>
    <w:p w14:paraId="32238908" w14:textId="77777777" w:rsidR="00F752C3" w:rsidRDefault="00F752C3" w:rsidP="006F2D6B">
      <w:pPr>
        <w:rPr>
          <w:rFonts w:cs="Arial"/>
          <w:sz w:val="16"/>
          <w:szCs w:val="16"/>
        </w:rPr>
      </w:pPr>
    </w:p>
    <w:p w14:paraId="7DB328C6" w14:textId="5B47C60E" w:rsidR="00554CCC" w:rsidRDefault="00554CCC" w:rsidP="00554CCC">
      <w:pPr>
        <w:widowControl w:val="0"/>
        <w:autoSpaceDE w:val="0"/>
        <w:autoSpaceDN w:val="0"/>
        <w:adjustRightInd w:val="0"/>
        <w:spacing w:after="240"/>
        <w:rPr>
          <w:rFonts w:cs="Arial"/>
          <w:b/>
          <w:bCs/>
          <w:color w:val="000000" w:themeColor="text1"/>
          <w:szCs w:val="20"/>
        </w:rPr>
      </w:pPr>
      <w:r>
        <w:rPr>
          <w:rFonts w:cs="Arial"/>
          <w:b/>
          <w:bCs/>
          <w:color w:val="000000" w:themeColor="text1"/>
          <w:szCs w:val="20"/>
        </w:rPr>
        <w:t xml:space="preserve">I får tilladelse til at </w:t>
      </w:r>
      <w:r w:rsidR="00953396">
        <w:rPr>
          <w:rFonts w:cs="Arial"/>
          <w:b/>
          <w:bCs/>
          <w:color w:val="000000" w:themeColor="text1"/>
          <w:szCs w:val="20"/>
        </w:rPr>
        <w:t xml:space="preserve">nedsive </w:t>
      </w:r>
      <w:r w:rsidR="00AE316E">
        <w:rPr>
          <w:rFonts w:cs="Arial"/>
          <w:b/>
          <w:bCs/>
          <w:color w:val="000000" w:themeColor="text1"/>
          <w:szCs w:val="20"/>
        </w:rPr>
        <w:t>overfladevand fra parkeringsplads på Gadevang 11, 4700 Næstved.</w:t>
      </w:r>
    </w:p>
    <w:p w14:paraId="5D303BB3" w14:textId="77777777" w:rsidR="00BA43CF" w:rsidRPr="00882D8B" w:rsidRDefault="00554CCC" w:rsidP="00554CCC">
      <w:pPr>
        <w:rPr>
          <w:b/>
        </w:rPr>
      </w:pPr>
      <w:r w:rsidRPr="00AE316E">
        <w:rPr>
          <w:rFonts w:cs="Arial"/>
          <w:bCs/>
          <w:color w:val="000000" w:themeColor="text1"/>
          <w:sz w:val="16"/>
          <w:szCs w:val="16"/>
        </w:rPr>
        <w:t xml:space="preserve">Matr. nr.: </w:t>
      </w:r>
      <w:r w:rsidR="00AE316E" w:rsidRPr="00AE316E">
        <w:rPr>
          <w:rFonts w:cs="Arial"/>
          <w:bCs/>
          <w:color w:val="000000" w:themeColor="text1"/>
          <w:sz w:val="16"/>
          <w:szCs w:val="16"/>
        </w:rPr>
        <w:t>4a</w:t>
      </w:r>
      <w:r w:rsidR="00AE316E">
        <w:rPr>
          <w:rFonts w:cs="Arial"/>
          <w:bCs/>
          <w:color w:val="000000" w:themeColor="text1"/>
          <w:sz w:val="16"/>
          <w:szCs w:val="16"/>
        </w:rPr>
        <w:t xml:space="preserve"> V. Egesborg By, V. Egesborg</w:t>
      </w:r>
    </w:p>
    <w:p w14:paraId="1E6F20F7" w14:textId="77777777" w:rsidR="00554CCC" w:rsidRDefault="00554CCC"/>
    <w:p w14:paraId="28505C87" w14:textId="7C9DD0E8" w:rsidR="00554CCC" w:rsidRDefault="00554CCC" w:rsidP="00554CCC">
      <w:pPr>
        <w:rPr>
          <w:rFonts w:cs="Arial"/>
          <w:color w:val="000000" w:themeColor="text1"/>
          <w:szCs w:val="20"/>
        </w:rPr>
      </w:pPr>
      <w:r>
        <w:rPr>
          <w:rFonts w:cs="Arial"/>
          <w:color w:val="000000" w:themeColor="text1"/>
          <w:szCs w:val="20"/>
        </w:rPr>
        <w:t xml:space="preserve">Vi giver jer tilladelse til at </w:t>
      </w:r>
      <w:r w:rsidR="00AE316E">
        <w:rPr>
          <w:rFonts w:cs="Arial"/>
          <w:color w:val="000000" w:themeColor="text1"/>
          <w:szCs w:val="20"/>
        </w:rPr>
        <w:t xml:space="preserve">nedsive </w:t>
      </w:r>
      <w:r>
        <w:rPr>
          <w:rFonts w:cs="Arial"/>
          <w:color w:val="000000" w:themeColor="text1"/>
          <w:szCs w:val="20"/>
        </w:rPr>
        <w:t>overfladevand</w:t>
      </w:r>
      <w:r w:rsidR="008A679B">
        <w:rPr>
          <w:rFonts w:cs="Arial"/>
          <w:color w:val="000000" w:themeColor="text1"/>
          <w:szCs w:val="20"/>
        </w:rPr>
        <w:t xml:space="preserve"> fra</w:t>
      </w:r>
      <w:r w:rsidR="00953396">
        <w:rPr>
          <w:rFonts w:cs="Arial"/>
          <w:color w:val="000000" w:themeColor="text1"/>
          <w:szCs w:val="20"/>
        </w:rPr>
        <w:t xml:space="preserve"> </w:t>
      </w:r>
      <w:r w:rsidR="009413DA">
        <w:rPr>
          <w:rFonts w:cs="Arial"/>
          <w:color w:val="000000" w:themeColor="text1"/>
          <w:szCs w:val="20"/>
        </w:rPr>
        <w:t>modtageareal</w:t>
      </w:r>
      <w:r w:rsidR="00953396">
        <w:rPr>
          <w:rFonts w:cs="Arial"/>
          <w:color w:val="000000" w:themeColor="text1"/>
          <w:szCs w:val="20"/>
        </w:rPr>
        <w:t xml:space="preserve"> </w:t>
      </w:r>
      <w:r w:rsidR="00E86D89">
        <w:rPr>
          <w:rFonts w:cs="Arial"/>
          <w:color w:val="000000" w:themeColor="text1"/>
          <w:szCs w:val="20"/>
        </w:rPr>
        <w:t>ved Næstved Autoophug</w:t>
      </w:r>
      <w:r w:rsidR="00A35749">
        <w:rPr>
          <w:rFonts w:cs="Arial"/>
          <w:color w:val="000000" w:themeColor="text1"/>
          <w:szCs w:val="20"/>
        </w:rPr>
        <w:t xml:space="preserve"> </w:t>
      </w:r>
      <w:r>
        <w:rPr>
          <w:rFonts w:cs="Arial"/>
          <w:color w:val="000000" w:themeColor="text1"/>
          <w:szCs w:val="20"/>
        </w:rPr>
        <w:t xml:space="preserve">på </w:t>
      </w:r>
      <w:r w:rsidR="00AE316E">
        <w:rPr>
          <w:rFonts w:cs="Arial"/>
          <w:color w:val="000000" w:themeColor="text1"/>
          <w:szCs w:val="20"/>
        </w:rPr>
        <w:t>Gadevang 11</w:t>
      </w:r>
      <w:r w:rsidR="0045644C">
        <w:rPr>
          <w:rFonts w:cs="Arial"/>
          <w:color w:val="000000" w:themeColor="text1"/>
          <w:szCs w:val="20"/>
        </w:rPr>
        <w:t>, 4700 Næstved</w:t>
      </w:r>
      <w:r w:rsidR="0034355C">
        <w:rPr>
          <w:rFonts w:cs="Arial"/>
          <w:color w:val="000000" w:themeColor="text1"/>
          <w:szCs w:val="20"/>
        </w:rPr>
        <w:t>.</w:t>
      </w:r>
    </w:p>
    <w:p w14:paraId="2DFA74BF" w14:textId="77777777" w:rsidR="00554CCC" w:rsidRDefault="00554CCC" w:rsidP="00554CCC">
      <w:pPr>
        <w:rPr>
          <w:rFonts w:cs="Arial"/>
          <w:color w:val="000000" w:themeColor="text1"/>
          <w:szCs w:val="20"/>
        </w:rPr>
      </w:pPr>
    </w:p>
    <w:p w14:paraId="7C5D84B9" w14:textId="77777777" w:rsidR="00554CCC" w:rsidRDefault="00554CCC" w:rsidP="00554CCC">
      <w:pPr>
        <w:rPr>
          <w:rFonts w:cs="Arial"/>
          <w:b/>
          <w:color w:val="000000" w:themeColor="text1"/>
          <w:szCs w:val="20"/>
        </w:rPr>
      </w:pPr>
      <w:r>
        <w:rPr>
          <w:rFonts w:cs="Arial"/>
          <w:b/>
          <w:color w:val="000000" w:themeColor="text1"/>
          <w:szCs w:val="20"/>
        </w:rPr>
        <w:t>Vær opmærksom på</w:t>
      </w:r>
    </w:p>
    <w:p w14:paraId="2AB99609" w14:textId="77777777" w:rsidR="00554CCC" w:rsidRDefault="00554CCC" w:rsidP="00554CCC">
      <w:pPr>
        <w:rPr>
          <w:rFonts w:cs="Arial"/>
          <w:color w:val="000000" w:themeColor="text1"/>
          <w:szCs w:val="20"/>
        </w:rPr>
      </w:pPr>
      <w:r>
        <w:rPr>
          <w:rFonts w:cs="Arial"/>
          <w:color w:val="000000" w:themeColor="text1"/>
          <w:szCs w:val="20"/>
        </w:rPr>
        <w:t>Tilladelsen skal være udnyttet indenfor 3 år fra dags dato, ellers skal der søges på ny.</w:t>
      </w:r>
    </w:p>
    <w:p w14:paraId="2CBD8F3E" w14:textId="77777777" w:rsidR="00554CCC" w:rsidRDefault="00554CCC" w:rsidP="00554CCC">
      <w:pPr>
        <w:rPr>
          <w:rFonts w:cs="Arial"/>
          <w:color w:val="000000" w:themeColor="text1"/>
          <w:szCs w:val="20"/>
        </w:rPr>
      </w:pPr>
    </w:p>
    <w:p w14:paraId="7F2D0B4C" w14:textId="77777777" w:rsidR="00554CCC" w:rsidRDefault="00554CCC" w:rsidP="00554CCC">
      <w:pPr>
        <w:rPr>
          <w:rFonts w:cs="Arial"/>
          <w:color w:val="000000" w:themeColor="text1"/>
          <w:szCs w:val="20"/>
        </w:rPr>
      </w:pPr>
      <w:r>
        <w:rPr>
          <w:rFonts w:cs="Arial"/>
          <w:color w:val="000000" w:themeColor="text1"/>
          <w:szCs w:val="20"/>
        </w:rPr>
        <w:t>Befæstelsen inden</w:t>
      </w:r>
      <w:r w:rsidR="007D7D33">
        <w:rPr>
          <w:rFonts w:cs="Arial"/>
          <w:color w:val="000000" w:themeColor="text1"/>
          <w:szCs w:val="20"/>
        </w:rPr>
        <w:t xml:space="preserve"> </w:t>
      </w:r>
      <w:r>
        <w:rPr>
          <w:rFonts w:cs="Arial"/>
          <w:color w:val="000000" w:themeColor="text1"/>
          <w:szCs w:val="20"/>
        </w:rPr>
        <w:t>for området må ikke øges i forhold til oplysningerne i ansøgningen, uden forudgående tilladelse fra Næstved Kommune.</w:t>
      </w:r>
    </w:p>
    <w:p w14:paraId="7E175146" w14:textId="77777777" w:rsidR="00554CCC" w:rsidRDefault="00554CCC" w:rsidP="00554CCC">
      <w:pPr>
        <w:rPr>
          <w:rFonts w:cs="Arial"/>
          <w:color w:val="000000" w:themeColor="text1"/>
          <w:szCs w:val="20"/>
        </w:rPr>
      </w:pPr>
    </w:p>
    <w:p w14:paraId="5F95F592" w14:textId="40C9A7E5" w:rsidR="00554CCC" w:rsidRDefault="00554CCC" w:rsidP="00554CCC">
      <w:pPr>
        <w:rPr>
          <w:rFonts w:cs="Arial"/>
          <w:color w:val="000000" w:themeColor="text1"/>
          <w:szCs w:val="20"/>
        </w:rPr>
      </w:pPr>
      <w:r>
        <w:rPr>
          <w:rFonts w:cs="Arial"/>
          <w:color w:val="000000" w:themeColor="text1"/>
          <w:szCs w:val="20"/>
        </w:rPr>
        <w:t>Når arbejdet er afsluttet, skal I send</w:t>
      </w:r>
      <w:r w:rsidR="005951FB">
        <w:rPr>
          <w:rFonts w:cs="Arial"/>
          <w:color w:val="000000" w:themeColor="text1"/>
          <w:szCs w:val="20"/>
        </w:rPr>
        <w:t>e en tegning ”som udført” til Næstved Kommune</w:t>
      </w:r>
      <w:r>
        <w:rPr>
          <w:rFonts w:cs="Arial"/>
          <w:color w:val="000000" w:themeColor="text1"/>
          <w:szCs w:val="20"/>
        </w:rPr>
        <w:t>.</w:t>
      </w:r>
    </w:p>
    <w:p w14:paraId="16FAC7B8" w14:textId="77777777" w:rsidR="00554CCC" w:rsidRDefault="00554CCC" w:rsidP="00554CCC">
      <w:pPr>
        <w:rPr>
          <w:rFonts w:cs="Arial"/>
          <w:color w:val="000000" w:themeColor="text1"/>
          <w:szCs w:val="20"/>
        </w:rPr>
      </w:pPr>
    </w:p>
    <w:p w14:paraId="2DCCA3FA" w14:textId="51346A5B" w:rsidR="00554CCC" w:rsidRDefault="00554CCC" w:rsidP="00554CCC">
      <w:pPr>
        <w:rPr>
          <w:rFonts w:cs="Arial"/>
          <w:b/>
          <w:color w:val="000000" w:themeColor="text1"/>
          <w:szCs w:val="20"/>
        </w:rPr>
      </w:pPr>
      <w:r>
        <w:rPr>
          <w:rFonts w:cs="Arial"/>
          <w:b/>
          <w:color w:val="000000" w:themeColor="text1"/>
          <w:szCs w:val="20"/>
        </w:rPr>
        <w:t>KLAGEVEJLEDNING</w:t>
      </w:r>
    </w:p>
    <w:p w14:paraId="1EBB8843" w14:textId="1473F6B0" w:rsidR="0034355C" w:rsidRPr="00044C58" w:rsidRDefault="00A411BA" w:rsidP="00A411BA">
      <w:pPr>
        <w:rPr>
          <w:rFonts w:cs="Arial"/>
          <w:color w:val="000000" w:themeColor="text1"/>
          <w:szCs w:val="20"/>
        </w:rPr>
      </w:pPr>
      <w:r w:rsidRPr="00A411BA">
        <w:rPr>
          <w:rFonts w:cs="Arial"/>
          <w:color w:val="000000" w:themeColor="text1"/>
          <w:szCs w:val="20"/>
        </w:rPr>
        <w:t>Afgørelsen kan ifølge miljøbeskyttelseslovens §§</w:t>
      </w:r>
      <w:r>
        <w:rPr>
          <w:rFonts w:cs="Arial"/>
          <w:color w:val="000000" w:themeColor="text1"/>
          <w:szCs w:val="20"/>
        </w:rPr>
        <w:t xml:space="preserve"> 98-100 påklages af virksomheden selv, Sundhedsstyrelsen og visse landsdækkende organisationer og af enhver, der har en individuel, væsentlig interesse i sagens udfald. </w:t>
      </w:r>
      <w:r w:rsidR="0034355C">
        <w:rPr>
          <w:rFonts w:cs="Arial"/>
          <w:color w:val="000000" w:themeColor="text1"/>
          <w:szCs w:val="20"/>
        </w:rPr>
        <w:t xml:space="preserve">Klagefristen </w:t>
      </w:r>
      <w:r>
        <w:rPr>
          <w:rFonts w:cs="Arial"/>
          <w:color w:val="000000" w:themeColor="text1"/>
          <w:szCs w:val="20"/>
        </w:rPr>
        <w:t xml:space="preserve">udløber </w:t>
      </w:r>
      <w:r w:rsidR="0034355C">
        <w:rPr>
          <w:rFonts w:cs="Arial"/>
          <w:color w:val="000000" w:themeColor="text1"/>
          <w:szCs w:val="20"/>
        </w:rPr>
        <w:t xml:space="preserve">4 uger </w:t>
      </w:r>
      <w:r>
        <w:rPr>
          <w:rFonts w:cs="Arial"/>
          <w:color w:val="000000" w:themeColor="text1"/>
          <w:szCs w:val="20"/>
        </w:rPr>
        <w:t xml:space="preserve">efter at afgørelsen er meddelt </w:t>
      </w:r>
      <w:r w:rsidR="0034355C">
        <w:rPr>
          <w:rFonts w:cs="Arial"/>
          <w:color w:val="000000" w:themeColor="text1"/>
          <w:szCs w:val="20"/>
        </w:rPr>
        <w:t xml:space="preserve">og det betyder, at </w:t>
      </w:r>
      <w:r w:rsidR="0034355C" w:rsidRPr="00044C58">
        <w:rPr>
          <w:rFonts w:cs="Arial"/>
          <w:color w:val="000000" w:themeColor="text1"/>
          <w:szCs w:val="20"/>
        </w:rPr>
        <w:t>en eventuel klage skal være indgivet til klagenævnet senest den</w:t>
      </w:r>
      <w:r w:rsidR="00F752C3">
        <w:rPr>
          <w:rFonts w:cs="Arial"/>
          <w:color w:val="000000" w:themeColor="text1"/>
          <w:szCs w:val="20"/>
        </w:rPr>
        <w:t xml:space="preserve"> </w:t>
      </w:r>
      <w:r w:rsidR="00F752C3" w:rsidRPr="00F752C3">
        <w:rPr>
          <w:rFonts w:cs="Arial"/>
          <w:b/>
          <w:color w:val="000000" w:themeColor="text1"/>
          <w:szCs w:val="20"/>
        </w:rPr>
        <w:t>12.03.2019</w:t>
      </w:r>
      <w:r w:rsidR="00F752C3">
        <w:rPr>
          <w:rFonts w:cs="Arial"/>
          <w:color w:val="000000" w:themeColor="text1"/>
          <w:szCs w:val="20"/>
        </w:rPr>
        <w:t>.</w:t>
      </w:r>
    </w:p>
    <w:p w14:paraId="1B672F09" w14:textId="77777777" w:rsidR="0034355C" w:rsidRPr="00044C58" w:rsidRDefault="0034355C" w:rsidP="0034355C">
      <w:pPr>
        <w:autoSpaceDE w:val="0"/>
        <w:autoSpaceDN w:val="0"/>
        <w:adjustRightInd w:val="0"/>
        <w:rPr>
          <w:rFonts w:cs="Arial"/>
          <w:color w:val="000000" w:themeColor="text1"/>
          <w:szCs w:val="20"/>
        </w:rPr>
      </w:pPr>
    </w:p>
    <w:p w14:paraId="608424B0" w14:textId="23772F64" w:rsidR="0034355C" w:rsidRDefault="0034355C" w:rsidP="0034355C">
      <w:pPr>
        <w:autoSpaceDE w:val="0"/>
        <w:autoSpaceDN w:val="0"/>
        <w:adjustRightInd w:val="0"/>
        <w:rPr>
          <w:rFonts w:cs="Arial"/>
          <w:color w:val="000000" w:themeColor="text1"/>
          <w:szCs w:val="20"/>
        </w:rPr>
      </w:pPr>
      <w:r w:rsidRPr="00044C58">
        <w:rPr>
          <w:rFonts w:cs="Arial"/>
          <w:color w:val="000000" w:themeColor="text1"/>
          <w:szCs w:val="20"/>
        </w:rPr>
        <w:t>I skal klage digitalt</w:t>
      </w:r>
      <w:r>
        <w:rPr>
          <w:rFonts w:cs="Arial"/>
          <w:color w:val="000000" w:themeColor="text1"/>
          <w:szCs w:val="20"/>
        </w:rPr>
        <w:t xml:space="preserve"> via Klageportalen, som I finder på </w:t>
      </w:r>
      <w:hyperlink r:id="rId9" w:history="1">
        <w:r w:rsidRPr="00DF7FD2">
          <w:rPr>
            <w:rStyle w:val="Hyperlink"/>
            <w:rFonts w:cs="Arial"/>
            <w:szCs w:val="20"/>
          </w:rPr>
          <w:t>www.naevneneshus.dk</w:t>
        </w:r>
      </w:hyperlink>
      <w:r>
        <w:rPr>
          <w:rFonts w:cs="Arial"/>
          <w:color w:val="000000" w:themeColor="text1"/>
          <w:szCs w:val="20"/>
        </w:rPr>
        <w:t xml:space="preserve">. I </w:t>
      </w:r>
      <w:r w:rsidR="00371B00">
        <w:rPr>
          <w:rFonts w:cs="Arial"/>
          <w:color w:val="000000" w:themeColor="text1"/>
          <w:szCs w:val="20"/>
        </w:rPr>
        <w:t>vælger det nævn, I vil klage til og l</w:t>
      </w:r>
      <w:r w:rsidR="005951FB">
        <w:rPr>
          <w:rFonts w:cs="Arial"/>
          <w:color w:val="000000" w:themeColor="text1"/>
          <w:szCs w:val="20"/>
        </w:rPr>
        <w:t>ogger på klageportalen med NemID</w:t>
      </w:r>
      <w:r w:rsidR="00371B00">
        <w:rPr>
          <w:rFonts w:cs="Arial"/>
          <w:color w:val="000000" w:themeColor="text1"/>
          <w:szCs w:val="20"/>
        </w:rPr>
        <w:t xml:space="preserve">. </w:t>
      </w:r>
      <w:r>
        <w:rPr>
          <w:rFonts w:cs="Arial"/>
          <w:color w:val="000000" w:themeColor="text1"/>
          <w:szCs w:val="20"/>
        </w:rPr>
        <w:t>Klagen er indgivet, når den er tilgængelig for myndigheden i Klageportalen. I skal betale et klagegebyr og en klage bliver først registreret i Klageportalen, når det er indbetalt (se mere om gebyrordningen på www.naevneneshus.dk).</w:t>
      </w:r>
    </w:p>
    <w:p w14:paraId="48806B86" w14:textId="77777777" w:rsidR="0034355C" w:rsidRDefault="0034355C" w:rsidP="0034355C">
      <w:pPr>
        <w:autoSpaceDE w:val="0"/>
        <w:autoSpaceDN w:val="0"/>
        <w:adjustRightInd w:val="0"/>
        <w:rPr>
          <w:rFonts w:cs="Arial"/>
          <w:color w:val="000000" w:themeColor="text1"/>
          <w:szCs w:val="20"/>
        </w:rPr>
      </w:pPr>
    </w:p>
    <w:p w14:paraId="01A9C9A0" w14:textId="77777777" w:rsidR="0034355C" w:rsidRDefault="0034355C" w:rsidP="0034355C">
      <w:pPr>
        <w:autoSpaceDE w:val="0"/>
        <w:autoSpaceDN w:val="0"/>
        <w:adjustRightInd w:val="0"/>
        <w:rPr>
          <w:rFonts w:cs="Arial"/>
          <w:szCs w:val="20"/>
        </w:rPr>
      </w:pPr>
      <w:r w:rsidRPr="00FE5C1A">
        <w:rPr>
          <w:rFonts w:cs="Arial"/>
          <w:szCs w:val="20"/>
        </w:rPr>
        <w:t>Når vi har modtaget besked om, at der er indgivet klage, får I vores bemærkninger til klagen tilsendt. Vi indsender herefter vores bemærkninger til klagenævnet med de dokumenter, der er indgået ved sagens behandling.</w:t>
      </w:r>
    </w:p>
    <w:p w14:paraId="7C2CE81D" w14:textId="61D04BCE" w:rsidR="0034355C" w:rsidRPr="00FE5C1A" w:rsidRDefault="0034355C" w:rsidP="0034355C">
      <w:pPr>
        <w:autoSpaceDE w:val="0"/>
        <w:autoSpaceDN w:val="0"/>
        <w:adjustRightInd w:val="0"/>
        <w:rPr>
          <w:rFonts w:cs="Arial"/>
          <w:szCs w:val="20"/>
        </w:rPr>
      </w:pPr>
    </w:p>
    <w:p w14:paraId="61D1A84E" w14:textId="7BAED902" w:rsidR="0034355C" w:rsidRDefault="0034355C" w:rsidP="0034355C">
      <w:pPr>
        <w:autoSpaceDE w:val="0"/>
        <w:autoSpaceDN w:val="0"/>
        <w:adjustRightInd w:val="0"/>
        <w:rPr>
          <w:rFonts w:cs="Arial"/>
          <w:szCs w:val="20"/>
        </w:rPr>
      </w:pPr>
      <w:r w:rsidRPr="00FE5C1A">
        <w:rPr>
          <w:rFonts w:cs="Arial"/>
          <w:szCs w:val="20"/>
        </w:rPr>
        <w:t>Tilladelsen kan også prøves hos domstolene indenfor 6 måneder ifølge § 101 i miljøbeskyttelsesloven</w:t>
      </w:r>
      <w:r w:rsidR="00A411BA">
        <w:rPr>
          <w:rFonts w:cs="Arial"/>
          <w:szCs w:val="20"/>
        </w:rPr>
        <w:t xml:space="preserve">, det vil sige senest </w:t>
      </w:r>
      <w:r w:rsidR="00F752C3">
        <w:rPr>
          <w:rFonts w:cs="Arial"/>
          <w:szCs w:val="20"/>
        </w:rPr>
        <w:t>den 12.08.2019.</w:t>
      </w:r>
      <w:r w:rsidR="00A411BA">
        <w:rPr>
          <w:rFonts w:cs="Arial"/>
          <w:szCs w:val="20"/>
        </w:rPr>
        <w:t xml:space="preserve"> </w:t>
      </w:r>
    </w:p>
    <w:p w14:paraId="43329745" w14:textId="77777777" w:rsidR="0034355C" w:rsidRPr="00FE5C1A" w:rsidRDefault="0034355C" w:rsidP="0034355C">
      <w:pPr>
        <w:autoSpaceDE w:val="0"/>
        <w:autoSpaceDN w:val="0"/>
        <w:rPr>
          <w:rFonts w:cs="Arial"/>
          <w:szCs w:val="20"/>
        </w:rPr>
      </w:pPr>
    </w:p>
    <w:p w14:paraId="06E2113B" w14:textId="60162FDE" w:rsidR="0034355C" w:rsidRDefault="0034355C" w:rsidP="0034355C">
      <w:pPr>
        <w:rPr>
          <w:rFonts w:cs="Arial"/>
          <w:szCs w:val="20"/>
        </w:rPr>
      </w:pPr>
      <w:r w:rsidRPr="00FE5C1A">
        <w:rPr>
          <w:rFonts w:cs="Arial"/>
          <w:szCs w:val="20"/>
        </w:rPr>
        <w:t>Hvis I vil begynde anlægsarbejdet inden klagefristen udløber, så skal I være opmærksomme på, at det sker på eget ansvar.</w:t>
      </w:r>
      <w:r w:rsidR="005951FB">
        <w:rPr>
          <w:rStyle w:val="Fodnotehenvisning"/>
          <w:rFonts w:cs="Arial"/>
          <w:szCs w:val="20"/>
        </w:rPr>
        <w:footnoteReference w:id="1"/>
      </w:r>
    </w:p>
    <w:p w14:paraId="29BBABC6" w14:textId="77777777" w:rsidR="0034355C" w:rsidRDefault="0034355C" w:rsidP="0034355C">
      <w:pPr>
        <w:rPr>
          <w:rFonts w:cs="Arial"/>
          <w:szCs w:val="20"/>
        </w:rPr>
      </w:pPr>
    </w:p>
    <w:p w14:paraId="1FB98C45" w14:textId="77777777" w:rsidR="0034355C" w:rsidRPr="00957FBD" w:rsidRDefault="0034355C" w:rsidP="0034355C">
      <w:pPr>
        <w:tabs>
          <w:tab w:val="right" w:pos="5670"/>
          <w:tab w:val="right" w:pos="6946"/>
        </w:tabs>
        <w:ind w:right="28"/>
        <w:rPr>
          <w:rFonts w:cs="Arial"/>
          <w:szCs w:val="20"/>
        </w:rPr>
      </w:pPr>
      <w:r>
        <w:rPr>
          <w:rFonts w:cs="Arial"/>
          <w:szCs w:val="20"/>
        </w:rPr>
        <w:t>Endvidere skal vi oplyse jer om, at I har ret til aktindsigt.</w:t>
      </w:r>
    </w:p>
    <w:p w14:paraId="2C46F588" w14:textId="77777777" w:rsidR="00371B00" w:rsidRDefault="00371B00" w:rsidP="00554CCC">
      <w:pPr>
        <w:rPr>
          <w:rFonts w:cs="Arial"/>
          <w:b/>
          <w:szCs w:val="20"/>
        </w:rPr>
      </w:pPr>
    </w:p>
    <w:p w14:paraId="39461A4E" w14:textId="77777777" w:rsidR="00554CCC" w:rsidRPr="00FE5C1A" w:rsidRDefault="00554CCC" w:rsidP="00554CCC">
      <w:pPr>
        <w:rPr>
          <w:rFonts w:cs="Arial"/>
          <w:b/>
          <w:szCs w:val="20"/>
        </w:rPr>
      </w:pPr>
      <w:r w:rsidRPr="00FE5C1A">
        <w:rPr>
          <w:rFonts w:cs="Arial"/>
          <w:b/>
          <w:szCs w:val="20"/>
        </w:rPr>
        <w:t>VILKÅR</w:t>
      </w:r>
    </w:p>
    <w:p w14:paraId="516BE924" w14:textId="77777777" w:rsidR="00554CCC" w:rsidRDefault="00554CCC" w:rsidP="00554CCC">
      <w:pPr>
        <w:rPr>
          <w:rFonts w:cs="Arial"/>
          <w:szCs w:val="20"/>
        </w:rPr>
      </w:pPr>
      <w:r w:rsidRPr="00FE5C1A">
        <w:rPr>
          <w:rFonts w:cs="Arial"/>
          <w:szCs w:val="20"/>
        </w:rPr>
        <w:t>Tilladelsen gives på følgende vilkår:</w:t>
      </w:r>
    </w:p>
    <w:p w14:paraId="33DBFCDF" w14:textId="77777777" w:rsidR="003C1251" w:rsidRDefault="003C1251" w:rsidP="00C502AB">
      <w:pPr>
        <w:rPr>
          <w:rFonts w:cs="Arial"/>
          <w:szCs w:val="20"/>
        </w:rPr>
      </w:pPr>
    </w:p>
    <w:p w14:paraId="1980B4FB" w14:textId="77777777" w:rsidR="003E3818" w:rsidRPr="00C502AB" w:rsidRDefault="003E3818" w:rsidP="00C502AB">
      <w:pPr>
        <w:rPr>
          <w:rFonts w:cs="Arial"/>
          <w:b/>
          <w:szCs w:val="20"/>
        </w:rPr>
      </w:pPr>
      <w:r w:rsidRPr="00C502AB">
        <w:rPr>
          <w:rFonts w:cs="Arial"/>
          <w:b/>
          <w:szCs w:val="20"/>
        </w:rPr>
        <w:t>Tilladelsens omfang</w:t>
      </w:r>
    </w:p>
    <w:p w14:paraId="79ABBCF9" w14:textId="77777777" w:rsidR="003E3818" w:rsidRDefault="003E3818" w:rsidP="00C502AB">
      <w:pPr>
        <w:rPr>
          <w:rFonts w:cs="Arial"/>
          <w:b/>
          <w:szCs w:val="20"/>
        </w:rPr>
      </w:pPr>
    </w:p>
    <w:p w14:paraId="4C7D9AB6" w14:textId="58D60D91" w:rsidR="003E3818" w:rsidRPr="00C502AB" w:rsidRDefault="003E3818" w:rsidP="00C502AB">
      <w:pPr>
        <w:pStyle w:val="Listeafsnit"/>
        <w:numPr>
          <w:ilvl w:val="0"/>
          <w:numId w:val="5"/>
        </w:numPr>
        <w:rPr>
          <w:rFonts w:cs="Arial"/>
          <w:szCs w:val="20"/>
        </w:rPr>
      </w:pPr>
      <w:r w:rsidRPr="00C502AB">
        <w:rPr>
          <w:rFonts w:cs="Arial"/>
          <w:szCs w:val="20"/>
        </w:rPr>
        <w:t xml:space="preserve">Tilladelsen omfatter overfladevand fra </w:t>
      </w:r>
      <w:r w:rsidR="0072270A">
        <w:rPr>
          <w:rFonts w:cs="Arial"/>
          <w:szCs w:val="20"/>
        </w:rPr>
        <w:t>600</w:t>
      </w:r>
      <w:r w:rsidRPr="00C502AB">
        <w:rPr>
          <w:rFonts w:cs="Arial"/>
          <w:szCs w:val="20"/>
        </w:rPr>
        <w:t xml:space="preserve"> m</w:t>
      </w:r>
      <w:r w:rsidRPr="00665BFB">
        <w:rPr>
          <w:rFonts w:cs="Arial"/>
          <w:szCs w:val="20"/>
          <w:vertAlign w:val="superscript"/>
        </w:rPr>
        <w:t>2</w:t>
      </w:r>
      <w:r w:rsidRPr="00C502AB">
        <w:rPr>
          <w:rFonts w:cs="Arial"/>
          <w:szCs w:val="20"/>
        </w:rPr>
        <w:t xml:space="preserve"> stort område med </w:t>
      </w:r>
      <w:r w:rsidR="0072270A">
        <w:rPr>
          <w:rFonts w:cs="Arial"/>
          <w:szCs w:val="20"/>
        </w:rPr>
        <w:t>udendørs arealer til parkering</w:t>
      </w:r>
      <w:r w:rsidRPr="00C502AB">
        <w:rPr>
          <w:rFonts w:cs="Arial"/>
          <w:szCs w:val="20"/>
        </w:rPr>
        <w:t>.</w:t>
      </w:r>
      <w:r w:rsidR="00DF7C14">
        <w:rPr>
          <w:rFonts w:cs="Arial"/>
          <w:szCs w:val="20"/>
        </w:rPr>
        <w:t xml:space="preserve"> </w:t>
      </w:r>
      <w:r w:rsidR="00DF7C14">
        <w:rPr>
          <w:rFonts w:eastAsia="Calibri" w:cs="Times New Roman"/>
        </w:rPr>
        <w:t xml:space="preserve">Tilladelsen omfatter det fra </w:t>
      </w:r>
      <w:r w:rsidR="009413DA">
        <w:rPr>
          <w:rFonts w:eastAsia="Calibri" w:cs="Times New Roman"/>
        </w:rPr>
        <w:t xml:space="preserve">modtagearealet </w:t>
      </w:r>
      <w:r w:rsidR="00DF7C14">
        <w:rPr>
          <w:rFonts w:eastAsia="Calibri" w:cs="Times New Roman"/>
        </w:rPr>
        <w:t xml:space="preserve">forekomne </w:t>
      </w:r>
      <w:r w:rsidR="005951FB">
        <w:rPr>
          <w:rFonts w:eastAsia="Calibri" w:cs="Times New Roman"/>
        </w:rPr>
        <w:t>overfladevand</w:t>
      </w:r>
      <w:r w:rsidR="00DF7C14">
        <w:rPr>
          <w:rFonts w:eastAsia="Calibri" w:cs="Times New Roman"/>
        </w:rPr>
        <w:t xml:space="preserve"> fra arealet i form af regnvand og evt. spild fra modtagebiler mv.</w:t>
      </w:r>
      <w:r w:rsidR="008D74C0">
        <w:rPr>
          <w:rFonts w:eastAsia="Calibri" w:cs="Times New Roman"/>
        </w:rPr>
        <w:t xml:space="preserve"> Se bilag 1: Oversigtskort. </w:t>
      </w:r>
      <w:r w:rsidR="00C502AB">
        <w:rPr>
          <w:rFonts w:cs="Arial"/>
          <w:szCs w:val="20"/>
        </w:rPr>
        <w:br/>
      </w:r>
    </w:p>
    <w:p w14:paraId="09A51482" w14:textId="77777777" w:rsidR="003C1251" w:rsidRDefault="003E3818" w:rsidP="00C502AB">
      <w:pPr>
        <w:pStyle w:val="Listeafsnit"/>
        <w:numPr>
          <w:ilvl w:val="0"/>
          <w:numId w:val="5"/>
        </w:numPr>
        <w:rPr>
          <w:rFonts w:cs="Arial"/>
          <w:szCs w:val="20"/>
        </w:rPr>
      </w:pPr>
      <w:r w:rsidRPr="00C502AB">
        <w:rPr>
          <w:rFonts w:cs="Arial"/>
          <w:szCs w:val="20"/>
        </w:rPr>
        <w:t>Tilladelsen skal være udnyttet indenfor 3 år, ellers skal der søges på ny.</w:t>
      </w:r>
      <w:r w:rsidR="003C1251">
        <w:rPr>
          <w:rFonts w:cs="Arial"/>
          <w:szCs w:val="20"/>
        </w:rPr>
        <w:br/>
      </w:r>
    </w:p>
    <w:p w14:paraId="217AFF4A" w14:textId="332EE1D7" w:rsidR="008D74C0" w:rsidRDefault="003C1251" w:rsidP="008D74C0">
      <w:pPr>
        <w:pStyle w:val="Listeafsnit"/>
        <w:numPr>
          <w:ilvl w:val="0"/>
          <w:numId w:val="5"/>
        </w:numPr>
        <w:rPr>
          <w:rFonts w:cs="Arial"/>
          <w:szCs w:val="20"/>
        </w:rPr>
      </w:pPr>
      <w:r w:rsidRPr="003C1251">
        <w:rPr>
          <w:rFonts w:cs="Arial"/>
          <w:szCs w:val="20"/>
        </w:rPr>
        <w:t>Der skal fremsendes færdigmelding og kloaktegning ”som udført” for det færdige kloakanlæg. Færdigmelding sendes til Næstved Kommune.</w:t>
      </w:r>
    </w:p>
    <w:p w14:paraId="289AD40B" w14:textId="77777777" w:rsidR="008D74C0" w:rsidRDefault="008D74C0" w:rsidP="008D74C0">
      <w:pPr>
        <w:pStyle w:val="Listeafsnit"/>
        <w:rPr>
          <w:rFonts w:cs="Arial"/>
          <w:szCs w:val="20"/>
        </w:rPr>
      </w:pPr>
    </w:p>
    <w:p w14:paraId="36443B5E" w14:textId="43966F0A" w:rsidR="008D74C0" w:rsidRDefault="008D74C0" w:rsidP="008D74C0">
      <w:pPr>
        <w:pStyle w:val="Listeafsnit"/>
        <w:numPr>
          <w:ilvl w:val="0"/>
          <w:numId w:val="5"/>
        </w:numPr>
        <w:rPr>
          <w:rFonts w:cs="Arial"/>
          <w:szCs w:val="20"/>
        </w:rPr>
      </w:pPr>
      <w:r>
        <w:rPr>
          <w:rFonts w:cs="Arial"/>
          <w:szCs w:val="20"/>
        </w:rPr>
        <w:t>Nedsivning af ove</w:t>
      </w:r>
      <w:r w:rsidR="006F0440">
        <w:rPr>
          <w:rFonts w:cs="Arial"/>
          <w:szCs w:val="20"/>
        </w:rPr>
        <w:t>rfladevand via olieud</w:t>
      </w:r>
      <w:r>
        <w:rPr>
          <w:rFonts w:cs="Arial"/>
          <w:szCs w:val="20"/>
        </w:rPr>
        <w:t xml:space="preserve">skiller og faskine skal ske i overensstemmelse med de oplysninger, som Næstved Kommune har modtaget fra ansøgeren i forbindelse med udarbejdelse af denne nedsivningstilladelse samt tilladelsens forudsætninger. </w:t>
      </w:r>
    </w:p>
    <w:p w14:paraId="45BE0B2C" w14:textId="77777777" w:rsidR="008D74C0" w:rsidRPr="008D74C0" w:rsidRDefault="008D74C0" w:rsidP="008D74C0">
      <w:pPr>
        <w:pStyle w:val="Listeafsnit"/>
        <w:rPr>
          <w:rFonts w:cs="Arial"/>
          <w:szCs w:val="20"/>
        </w:rPr>
      </w:pPr>
    </w:p>
    <w:p w14:paraId="2EA38D01" w14:textId="61AC6212" w:rsidR="008D74C0" w:rsidRDefault="008D74C0" w:rsidP="008D74C0">
      <w:pPr>
        <w:pStyle w:val="Listeafsnit"/>
        <w:numPr>
          <w:ilvl w:val="0"/>
          <w:numId w:val="5"/>
        </w:numPr>
        <w:rPr>
          <w:rFonts w:cs="Arial"/>
          <w:szCs w:val="20"/>
        </w:rPr>
      </w:pPr>
      <w:r>
        <w:rPr>
          <w:rFonts w:cs="Arial"/>
          <w:szCs w:val="20"/>
        </w:rPr>
        <w:t>Der må ikke foretages ændr</w:t>
      </w:r>
      <w:r w:rsidR="006F0440">
        <w:rPr>
          <w:rFonts w:cs="Arial"/>
          <w:szCs w:val="20"/>
        </w:rPr>
        <w:t>inger af modtagerpladsen, olieud</w:t>
      </w:r>
      <w:r>
        <w:rPr>
          <w:rFonts w:cs="Arial"/>
          <w:szCs w:val="20"/>
        </w:rPr>
        <w:t>skilleren eller faskinens udformning m</w:t>
      </w:r>
      <w:r w:rsidR="00436A98">
        <w:rPr>
          <w:rFonts w:cs="Arial"/>
          <w:szCs w:val="20"/>
        </w:rPr>
        <w:t>.</w:t>
      </w:r>
      <w:r>
        <w:rPr>
          <w:rFonts w:cs="Arial"/>
          <w:szCs w:val="20"/>
        </w:rPr>
        <w:t xml:space="preserve">v.. Såfremt der ønskes ændret på indretning eller drift af systemet i forhold til de fremsendte oplysninger og materialer, som kan have indflydelse på nedsivningen til grundvandet, skal Næstved Kommune orienteres herom, og opdaterede oplysninger skal sendes til kommunen senest 4 uger inden ændringen ønskes gennemført. Næstved Kommune vil tage stilling til, om ændringer kræver revision af nedsivningstilladelsen. </w:t>
      </w:r>
    </w:p>
    <w:p w14:paraId="573A05D7" w14:textId="77777777" w:rsidR="008D74C0" w:rsidRPr="008D74C0" w:rsidRDefault="008D74C0" w:rsidP="008D74C0">
      <w:pPr>
        <w:pStyle w:val="Listeafsnit"/>
        <w:rPr>
          <w:rFonts w:cs="Arial"/>
          <w:szCs w:val="20"/>
        </w:rPr>
      </w:pPr>
    </w:p>
    <w:p w14:paraId="1B8DA2BA" w14:textId="437C43BB" w:rsidR="008D74C0" w:rsidRPr="008D74C0" w:rsidRDefault="008D74C0" w:rsidP="008D74C0">
      <w:pPr>
        <w:pStyle w:val="Listeafsnit"/>
        <w:numPr>
          <w:ilvl w:val="0"/>
          <w:numId w:val="5"/>
        </w:numPr>
        <w:rPr>
          <w:rFonts w:cs="Arial"/>
          <w:szCs w:val="20"/>
        </w:rPr>
      </w:pPr>
      <w:r>
        <w:rPr>
          <w:rFonts w:cs="Arial"/>
          <w:szCs w:val="20"/>
        </w:rPr>
        <w:t xml:space="preserve">Ved udvidelse af det befæstede areal eller større ændringer på modtagerpladsen skal Næstved Kommune kontaktes for en fornyet miljøteknisk vurdering, herunder en vurdering af om der er behov for at meddele en ændret tilladelse. </w:t>
      </w:r>
    </w:p>
    <w:p w14:paraId="6B854CA1" w14:textId="77777777" w:rsidR="00D54F21" w:rsidRPr="00D54F21" w:rsidRDefault="00D54F21" w:rsidP="00D54F21"/>
    <w:p w14:paraId="39FBA0E7" w14:textId="77777777" w:rsidR="00CD1386" w:rsidRDefault="00CD1386" w:rsidP="00D54F21">
      <w:pPr>
        <w:rPr>
          <w:b/>
        </w:rPr>
      </w:pPr>
    </w:p>
    <w:p w14:paraId="73D9B977" w14:textId="7ABCD9C7" w:rsidR="00D54F21" w:rsidRPr="00D54F21" w:rsidRDefault="00D54F21" w:rsidP="00D54F21">
      <w:pPr>
        <w:rPr>
          <w:b/>
        </w:rPr>
      </w:pPr>
      <w:r w:rsidRPr="00D54F21">
        <w:rPr>
          <w:b/>
        </w:rPr>
        <w:t>Nedsivning</w:t>
      </w:r>
    </w:p>
    <w:p w14:paraId="02AD098A" w14:textId="77777777" w:rsidR="00D54F21" w:rsidRPr="00D54F21" w:rsidRDefault="00D54F21" w:rsidP="00D54F21"/>
    <w:p w14:paraId="4353979F" w14:textId="33C04F86" w:rsidR="00D06794" w:rsidRPr="006F62C3" w:rsidRDefault="00260B9D" w:rsidP="00C502AB">
      <w:pPr>
        <w:pStyle w:val="Listeafsnit"/>
        <w:numPr>
          <w:ilvl w:val="0"/>
          <w:numId w:val="5"/>
        </w:numPr>
      </w:pPr>
      <w:r>
        <w:t>Faskinen</w:t>
      </w:r>
      <w:r w:rsidR="00D54F21" w:rsidRPr="006F62C3">
        <w:t xml:space="preserve"> skal etableres, som der er angivet i grundlaget for tilladelsen.</w:t>
      </w:r>
      <w:r w:rsidR="00D54F21" w:rsidRPr="006F62C3">
        <w:br/>
      </w:r>
    </w:p>
    <w:p w14:paraId="74192BC9" w14:textId="5E035A71" w:rsidR="008D74C0" w:rsidRDefault="00D54F21" w:rsidP="00C502AB">
      <w:pPr>
        <w:pStyle w:val="Listeafsnit"/>
        <w:numPr>
          <w:ilvl w:val="0"/>
          <w:numId w:val="5"/>
        </w:numPr>
      </w:pPr>
      <w:r w:rsidRPr="006F62C3">
        <w:t>Alt overfladevand</w:t>
      </w:r>
      <w:r w:rsidR="00DF7C14">
        <w:t xml:space="preserve"> </w:t>
      </w:r>
      <w:r w:rsidR="00DF7C14" w:rsidRPr="006F62C3">
        <w:t xml:space="preserve">skal </w:t>
      </w:r>
      <w:r w:rsidR="00DF7C14">
        <w:t>ledes igennem</w:t>
      </w:r>
      <w:r w:rsidR="00DF7C14" w:rsidRPr="006F62C3">
        <w:t xml:space="preserve"> sandfang</w:t>
      </w:r>
      <w:r w:rsidR="00DF7C14">
        <w:t xml:space="preserve"> og benzin- og olieudskiller inden tilløb til faskinen.</w:t>
      </w:r>
    </w:p>
    <w:p w14:paraId="41B18993" w14:textId="77777777" w:rsidR="008D74C0" w:rsidRDefault="008D74C0" w:rsidP="008D74C0">
      <w:pPr>
        <w:pStyle w:val="Listeafsnit"/>
      </w:pPr>
    </w:p>
    <w:p w14:paraId="78EC9A35" w14:textId="4D9906FD" w:rsidR="00D54F21" w:rsidRPr="006F62C3" w:rsidRDefault="008D74C0" w:rsidP="00C502AB">
      <w:pPr>
        <w:pStyle w:val="Listeafsnit"/>
        <w:numPr>
          <w:ilvl w:val="0"/>
          <w:numId w:val="5"/>
        </w:numPr>
      </w:pPr>
      <w:r>
        <w:t xml:space="preserve">Der må kun ledes overfladevand til faskinen fra de i ansøgningen beskrevne arealer. </w:t>
      </w:r>
      <w:r w:rsidR="00DF7C14" w:rsidRPr="006F62C3">
        <w:br/>
      </w:r>
    </w:p>
    <w:p w14:paraId="27E4E63B" w14:textId="3398682B" w:rsidR="00D06794" w:rsidRDefault="00260B9D" w:rsidP="001830E7">
      <w:pPr>
        <w:pStyle w:val="Listeafsnit"/>
        <w:numPr>
          <w:ilvl w:val="0"/>
          <w:numId w:val="5"/>
        </w:numPr>
      </w:pPr>
      <w:r>
        <w:t>Faskinen</w:t>
      </w:r>
      <w:r w:rsidR="006F62C3" w:rsidRPr="006F62C3">
        <w:t xml:space="preserve"> må ikke give anledning til overfladisk afstrømning til naboejendomme, vej eller kloak ved </w:t>
      </w:r>
      <w:proofErr w:type="spellStart"/>
      <w:r w:rsidR="006F62C3" w:rsidRPr="006F62C3">
        <w:t>regnhændelser</w:t>
      </w:r>
      <w:proofErr w:type="spellEnd"/>
      <w:r w:rsidR="006F62C3" w:rsidRPr="006F62C3">
        <w:t>, der ligger indenfor en 10 års hændelse med en</w:t>
      </w:r>
      <w:r w:rsidR="00665BFB">
        <w:t xml:space="preserve"> </w:t>
      </w:r>
      <w:r w:rsidR="006F62C3" w:rsidRPr="006F62C3">
        <w:t xml:space="preserve">sikkerhedsfaktor på </w:t>
      </w:r>
      <w:r w:rsidR="00DF7C14">
        <w:t>1,1</w:t>
      </w:r>
      <w:r w:rsidR="006F62C3" w:rsidRPr="006F62C3">
        <w:t>.</w:t>
      </w:r>
    </w:p>
    <w:p w14:paraId="1E655C2D" w14:textId="77777777" w:rsidR="00DF7C14" w:rsidRDefault="00DF7C14" w:rsidP="00DF7C14">
      <w:pPr>
        <w:pStyle w:val="Listeafsnit"/>
      </w:pPr>
    </w:p>
    <w:p w14:paraId="4F05BA5F" w14:textId="15ACD936" w:rsidR="00DF7C14" w:rsidRPr="00103A59" w:rsidRDefault="00DF7C14" w:rsidP="00DF7C14">
      <w:pPr>
        <w:pStyle w:val="Listeafsnit"/>
        <w:numPr>
          <w:ilvl w:val="0"/>
          <w:numId w:val="5"/>
        </w:numPr>
      </w:pPr>
      <w:r>
        <w:rPr>
          <w:rFonts w:eastAsia="Calibri" w:cs="Times New Roman"/>
        </w:rPr>
        <w:t xml:space="preserve">Modtagepladsen skal være hævet, således at der ikke modtages vand fra omkringliggende arealer.  </w:t>
      </w:r>
    </w:p>
    <w:p w14:paraId="6630C50F" w14:textId="77777777" w:rsidR="00103A59" w:rsidRDefault="00103A59" w:rsidP="00103A59">
      <w:pPr>
        <w:pStyle w:val="Listeafsnit"/>
      </w:pPr>
    </w:p>
    <w:p w14:paraId="34BB0A37" w14:textId="7A8DFE19" w:rsidR="00103A59" w:rsidRPr="008D74C0" w:rsidRDefault="00103A59" w:rsidP="00103A59">
      <w:pPr>
        <w:pStyle w:val="Listeafsnit"/>
        <w:numPr>
          <w:ilvl w:val="0"/>
          <w:numId w:val="5"/>
        </w:numPr>
      </w:pPr>
      <w:r>
        <w:t xml:space="preserve">Næstved Kommune kan ændre vilkårene i denne tilladelse, såfremt forhold i grundvandet eller andet taler herom. </w:t>
      </w:r>
    </w:p>
    <w:p w14:paraId="0A58D9B7" w14:textId="5CB122AB" w:rsidR="00D616AC" w:rsidRDefault="00D616AC" w:rsidP="00DF7C14">
      <w:pPr>
        <w:rPr>
          <w:b/>
        </w:rPr>
      </w:pPr>
    </w:p>
    <w:p w14:paraId="14CEDCFF" w14:textId="52C555A2" w:rsidR="00D616AC" w:rsidRPr="00DF7C14" w:rsidRDefault="00B646C6" w:rsidP="00DF7C14">
      <w:pPr>
        <w:rPr>
          <w:b/>
        </w:rPr>
      </w:pPr>
      <w:r>
        <w:rPr>
          <w:b/>
        </w:rPr>
        <w:t>Sandfang og benzin- og o</w:t>
      </w:r>
      <w:r w:rsidR="00D616AC">
        <w:rPr>
          <w:b/>
        </w:rPr>
        <w:t>lieudskiller</w:t>
      </w:r>
      <w:r>
        <w:rPr>
          <w:b/>
        </w:rPr>
        <w:t xml:space="preserve">  </w:t>
      </w:r>
    </w:p>
    <w:p w14:paraId="5F00E22D" w14:textId="77777777" w:rsidR="00D616AC" w:rsidRPr="00D54F21" w:rsidRDefault="00D616AC" w:rsidP="00DF7C14">
      <w:pPr>
        <w:pStyle w:val="Listeafsnit"/>
      </w:pPr>
    </w:p>
    <w:p w14:paraId="46FCB918" w14:textId="77777777" w:rsidR="00DF7C14" w:rsidRDefault="00DF7C14" w:rsidP="00DF7C14">
      <w:pPr>
        <w:pStyle w:val="Listeafsnit"/>
        <w:numPr>
          <w:ilvl w:val="0"/>
          <w:numId w:val="5"/>
        </w:numPr>
      </w:pPr>
      <w:r>
        <w:t xml:space="preserve">Der skal etableres en olieudskiller eller foranstaltninger med tilsvarende effekt. </w:t>
      </w:r>
    </w:p>
    <w:p w14:paraId="6855B9C3" w14:textId="77777777" w:rsidR="00DF7C14" w:rsidRDefault="00DF7C14" w:rsidP="00DF7C14">
      <w:pPr>
        <w:pStyle w:val="Listeafsnit"/>
      </w:pPr>
    </w:p>
    <w:p w14:paraId="3BC46B32" w14:textId="1030449A" w:rsidR="00DF7C14" w:rsidRDefault="00DF7C14" w:rsidP="00DF7C14">
      <w:pPr>
        <w:pStyle w:val="Listeafsnit"/>
        <w:numPr>
          <w:ilvl w:val="0"/>
          <w:numId w:val="5"/>
        </w:numPr>
      </w:pPr>
      <w:r>
        <w:t>Sandfanget skal have et samlet rumfang på mindst 5000 liter</w:t>
      </w:r>
      <w:r w:rsidR="00B935C6">
        <w:t>.</w:t>
      </w:r>
      <w:r>
        <w:t xml:space="preserve"> </w:t>
      </w:r>
    </w:p>
    <w:p w14:paraId="79513294" w14:textId="77777777" w:rsidR="00DF7C14" w:rsidRDefault="00DF7C14" w:rsidP="00DF7C14">
      <w:pPr>
        <w:pStyle w:val="Listeafsnit"/>
      </w:pPr>
    </w:p>
    <w:p w14:paraId="3B0E5AAA" w14:textId="0C0D0434" w:rsidR="00DF7C14" w:rsidRDefault="00DF7C14" w:rsidP="00DF7C14">
      <w:pPr>
        <w:pStyle w:val="Listeafsnit"/>
        <w:numPr>
          <w:ilvl w:val="0"/>
          <w:numId w:val="5"/>
        </w:numPr>
      </w:pPr>
      <w:r>
        <w:t>Benzin- og olieudskilleren skal være lukket og etableret med dykket tilløb</w:t>
      </w:r>
      <w:r w:rsidR="00B935C6">
        <w:t>.</w:t>
      </w:r>
      <w:r>
        <w:t xml:space="preserve"> </w:t>
      </w:r>
    </w:p>
    <w:p w14:paraId="30B91230" w14:textId="77777777" w:rsidR="00DF7C14" w:rsidRDefault="00DF7C14" w:rsidP="00DF7C14">
      <w:pPr>
        <w:pStyle w:val="Listeafsnit"/>
      </w:pPr>
    </w:p>
    <w:p w14:paraId="46FB7A87" w14:textId="55079059" w:rsidR="00DF7C14" w:rsidRDefault="00DF7C14" w:rsidP="00DF7C14">
      <w:pPr>
        <w:pStyle w:val="Listeafsnit"/>
        <w:numPr>
          <w:ilvl w:val="0"/>
          <w:numId w:val="5"/>
        </w:numPr>
      </w:pPr>
      <w:r>
        <w:t>Benzin- og olieudskilleren skal være forsynet automatisk flydelukke</w:t>
      </w:r>
      <w:r w:rsidR="00B935C6">
        <w:t>.</w:t>
      </w:r>
      <w:r>
        <w:t xml:space="preserve"> </w:t>
      </w:r>
    </w:p>
    <w:p w14:paraId="389864A3" w14:textId="77777777" w:rsidR="00DF7C14" w:rsidRDefault="00DF7C14" w:rsidP="00DF7C14">
      <w:pPr>
        <w:pStyle w:val="Listeafsnit"/>
      </w:pPr>
    </w:p>
    <w:p w14:paraId="495981A7" w14:textId="01BE8893" w:rsidR="00DF7C14" w:rsidRDefault="00DF7C14" w:rsidP="00DF7C14">
      <w:pPr>
        <w:pStyle w:val="Listeafsnit"/>
        <w:numPr>
          <w:ilvl w:val="0"/>
          <w:numId w:val="5"/>
        </w:numPr>
      </w:pPr>
      <w:r>
        <w:t>Opsamlingskapaciteten på benzin- og olieudskilleren skal være minimum 356 liter</w:t>
      </w:r>
      <w:r w:rsidR="00B935C6">
        <w:t>.</w:t>
      </w:r>
      <w:r>
        <w:t xml:space="preserve"> </w:t>
      </w:r>
    </w:p>
    <w:p w14:paraId="09CFC59A" w14:textId="77777777" w:rsidR="00DF7C14" w:rsidRDefault="00DF7C14" w:rsidP="00DF7C14">
      <w:pPr>
        <w:pStyle w:val="Listeafsnit"/>
      </w:pPr>
    </w:p>
    <w:p w14:paraId="02DC67EF" w14:textId="3C2B6B9B" w:rsidR="00DF7C14" w:rsidRDefault="00DF7C14" w:rsidP="00DF7C14">
      <w:pPr>
        <w:pStyle w:val="Listeafsnit"/>
        <w:numPr>
          <w:ilvl w:val="0"/>
          <w:numId w:val="5"/>
        </w:numPr>
      </w:pPr>
      <w:r>
        <w:t xml:space="preserve">Benzin- og olieudskilleren skal være CE- mærket og med mindste </w:t>
      </w:r>
      <w:r w:rsidR="00B646C6">
        <w:t>afløbsstrøm på 15 liter/sek.</w:t>
      </w:r>
    </w:p>
    <w:p w14:paraId="5C8BFE22" w14:textId="77777777" w:rsidR="00DF7C14" w:rsidRDefault="00DF7C14" w:rsidP="00DF7C14">
      <w:pPr>
        <w:pStyle w:val="Listeafsnit"/>
      </w:pPr>
    </w:p>
    <w:p w14:paraId="01A1550B" w14:textId="5DFA4219" w:rsidR="00DF7C14" w:rsidRDefault="00DF7C14" w:rsidP="00DF7C14">
      <w:pPr>
        <w:pStyle w:val="Listeafsnit"/>
        <w:numPr>
          <w:ilvl w:val="0"/>
          <w:numId w:val="5"/>
        </w:numPr>
      </w:pPr>
      <w:r>
        <w:t>Der skal være etableret sikring af benzin- og olieudskilleren mod tømning ved hævertfunktion</w:t>
      </w:r>
      <w:r w:rsidR="00B935C6">
        <w:t>.</w:t>
      </w:r>
      <w:r>
        <w:t xml:space="preserve"> </w:t>
      </w:r>
    </w:p>
    <w:p w14:paraId="254846B0" w14:textId="77777777" w:rsidR="00DF7C14" w:rsidRDefault="00DF7C14" w:rsidP="00DF7C14">
      <w:pPr>
        <w:pStyle w:val="Listeafsnit"/>
      </w:pPr>
    </w:p>
    <w:p w14:paraId="60CC908C" w14:textId="389C58F0" w:rsidR="00DF7C14" w:rsidRDefault="00DF7C14" w:rsidP="00DF7C14">
      <w:pPr>
        <w:pStyle w:val="Listeafsnit"/>
        <w:numPr>
          <w:ilvl w:val="0"/>
          <w:numId w:val="5"/>
        </w:numPr>
      </w:pPr>
      <w:r>
        <w:t>Der</w:t>
      </w:r>
      <w:r w:rsidR="00B646C6">
        <w:t xml:space="preserve"> </w:t>
      </w:r>
      <w:r>
        <w:t>skal være mulighed for at kunne udtage prøve af en fri vandstråle (minimum dimension Ø 42,5)</w:t>
      </w:r>
      <w:r w:rsidR="00B935C6">
        <w:t>.</w:t>
      </w:r>
    </w:p>
    <w:p w14:paraId="22D2428F" w14:textId="77777777" w:rsidR="00DF7C14" w:rsidRDefault="00DF7C14" w:rsidP="00DF7C14">
      <w:pPr>
        <w:pStyle w:val="Listeafsnit"/>
      </w:pPr>
    </w:p>
    <w:p w14:paraId="7750351F" w14:textId="28B3ED73" w:rsidR="00DF7C14" w:rsidRDefault="00DF7C14" w:rsidP="00DF7C14">
      <w:pPr>
        <w:pStyle w:val="Listeafsnit"/>
        <w:numPr>
          <w:ilvl w:val="0"/>
          <w:numId w:val="5"/>
        </w:numPr>
      </w:pPr>
      <w:r>
        <w:t xml:space="preserve"> Der må ikke være vandlås på tilledninger til benzin- og olieudskilleren</w:t>
      </w:r>
      <w:r w:rsidR="00B935C6">
        <w:t>.</w:t>
      </w:r>
    </w:p>
    <w:p w14:paraId="5B12E9E9" w14:textId="77777777" w:rsidR="00DF7C14" w:rsidRDefault="00DF7C14" w:rsidP="00DF7C14">
      <w:pPr>
        <w:pStyle w:val="Listeafsnit"/>
      </w:pPr>
    </w:p>
    <w:p w14:paraId="7FA46F06" w14:textId="3AF6E7C3" w:rsidR="00DF7C14" w:rsidRDefault="00DF7C14" w:rsidP="00DF7C14">
      <w:pPr>
        <w:pStyle w:val="Listeafsnit"/>
        <w:numPr>
          <w:ilvl w:val="0"/>
          <w:numId w:val="5"/>
        </w:numPr>
      </w:pPr>
      <w:r>
        <w:lastRenderedPageBreak/>
        <w:t>Anlægget skal trykprøves og være dokumenteret tæt inden det tages i brug</w:t>
      </w:r>
      <w:r w:rsidR="00B935C6">
        <w:t>.</w:t>
      </w:r>
      <w:r>
        <w:t xml:space="preserve"> </w:t>
      </w:r>
      <w:r w:rsidR="003C38E9">
        <w:t xml:space="preserve">Dokumentation skal sendes til kommunen sammen med tegninger som udført. </w:t>
      </w:r>
    </w:p>
    <w:p w14:paraId="13612C65" w14:textId="77777777" w:rsidR="00D06794" w:rsidRDefault="00D06794" w:rsidP="003C1251">
      <w:pPr>
        <w:pStyle w:val="Listeafsnit"/>
        <w:ind w:left="0"/>
        <w:rPr>
          <w:b/>
        </w:rPr>
      </w:pPr>
    </w:p>
    <w:p w14:paraId="11F0D2B2" w14:textId="77777777" w:rsidR="00C502AB" w:rsidRPr="00C502AB" w:rsidRDefault="003C1251" w:rsidP="003C1251">
      <w:pPr>
        <w:pStyle w:val="Listeafsnit"/>
        <w:ind w:left="0"/>
        <w:rPr>
          <w:rFonts w:cs="Arial"/>
          <w:szCs w:val="20"/>
        </w:rPr>
      </w:pPr>
      <w:r>
        <w:rPr>
          <w:b/>
        </w:rPr>
        <w:t>Drift og egenkontrol</w:t>
      </w:r>
      <w:r w:rsidR="00C502AB">
        <w:br/>
      </w:r>
    </w:p>
    <w:p w14:paraId="5ECFAC63" w14:textId="420935B4" w:rsidR="00C502AB" w:rsidRDefault="00DF7C14" w:rsidP="00DF7C14">
      <w:pPr>
        <w:pStyle w:val="Listeafsnit"/>
        <w:numPr>
          <w:ilvl w:val="0"/>
          <w:numId w:val="5"/>
        </w:numPr>
      </w:pPr>
      <w:r>
        <w:rPr>
          <w:rFonts w:eastAsia="Calibri" w:cs="Times New Roman"/>
        </w:rPr>
        <w:t xml:space="preserve">Benzin- og olieudskillerne samt sandfang skal tømmes efter behov, dog min. 1 gang om året.  </w:t>
      </w:r>
      <w:r>
        <w:rPr>
          <w:rFonts w:cs="Arial"/>
          <w:szCs w:val="20"/>
        </w:rPr>
        <w:t xml:space="preserve">Opsamlet sand/slam/olie skal </w:t>
      </w:r>
      <w:r w:rsidRPr="00C502AB">
        <w:t>afleveres ved godkendt modtager.</w:t>
      </w:r>
    </w:p>
    <w:p w14:paraId="765E0A30" w14:textId="77777777" w:rsidR="00A61F30" w:rsidRDefault="00A61F30" w:rsidP="008A679B">
      <w:pPr>
        <w:pStyle w:val="Listeafsnit"/>
      </w:pPr>
    </w:p>
    <w:p w14:paraId="0961DB4F" w14:textId="06D24796" w:rsidR="00A61F30" w:rsidRPr="008A679B" w:rsidRDefault="00A61F30" w:rsidP="00A61F30">
      <w:pPr>
        <w:pStyle w:val="Listeafsnit"/>
        <w:numPr>
          <w:ilvl w:val="0"/>
          <w:numId w:val="5"/>
        </w:numPr>
        <w:rPr>
          <w:rFonts w:eastAsia="Calibri" w:cs="Times New Roman"/>
        </w:rPr>
      </w:pPr>
      <w:r w:rsidRPr="00A61F30">
        <w:rPr>
          <w:rFonts w:eastAsia="Calibri" w:cs="Times New Roman"/>
        </w:rPr>
        <w:t>Virksomheden skal være tilsluttet en tømningsordning, hvor benzin- og olieudsk</w:t>
      </w:r>
      <w:r>
        <w:rPr>
          <w:rFonts w:eastAsia="Calibri" w:cs="Times New Roman"/>
        </w:rPr>
        <w:t xml:space="preserve">illeren bliver tømt min. 1 </w:t>
      </w:r>
      <w:r w:rsidR="00A35749">
        <w:rPr>
          <w:rFonts w:eastAsia="Calibri" w:cs="Times New Roman"/>
        </w:rPr>
        <w:t>gang</w:t>
      </w:r>
      <w:r>
        <w:rPr>
          <w:rFonts w:eastAsia="Calibri" w:cs="Times New Roman"/>
        </w:rPr>
        <w:t xml:space="preserve">/år. </w:t>
      </w:r>
      <w:r w:rsidRPr="00A61F30">
        <w:rPr>
          <w:rFonts w:eastAsia="Calibri" w:cs="Times New Roman"/>
        </w:rPr>
        <w:t>Det kan f.eks. være den periodiske tømningsordning for benzin- og olieudskillere ved ALFA Specialaffald, ve</w:t>
      </w:r>
      <w:r w:rsidR="005951FB">
        <w:rPr>
          <w:rFonts w:eastAsia="Calibri" w:cs="Times New Roman"/>
        </w:rPr>
        <w:t>d Fjorden 20, 4700 Næstved, tlf.</w:t>
      </w:r>
      <w:r w:rsidRPr="00A61F30">
        <w:rPr>
          <w:rFonts w:eastAsia="Calibri" w:cs="Times New Roman"/>
        </w:rPr>
        <w:t xml:space="preserve"> 54 88 11 00 eller på </w:t>
      </w:r>
      <w:hyperlink r:id="rId10" w:history="1">
        <w:r w:rsidRPr="005951FB">
          <w:rPr>
            <w:rFonts w:eastAsia="Calibri" w:cs="Arial"/>
            <w:color w:val="0000FF" w:themeColor="hyperlink"/>
            <w:u w:val="single"/>
          </w:rPr>
          <w:t>alfa@alfa.dk</w:t>
        </w:r>
      </w:hyperlink>
      <w:r w:rsidRPr="00A61F30">
        <w:rPr>
          <w:rFonts w:eastAsia="Calibri" w:cs="Times New Roman"/>
        </w:rPr>
        <w:t>. Virksomheden skal selv sørge for tilmelde sig en tømningsordning. Ved ophør</w:t>
      </w:r>
      <w:r w:rsidR="003C38E9">
        <w:rPr>
          <w:rFonts w:eastAsia="Calibri" w:cs="Times New Roman"/>
        </w:rPr>
        <w:t xml:space="preserve"> af virksomheden</w:t>
      </w:r>
      <w:r w:rsidRPr="00A61F30">
        <w:rPr>
          <w:rFonts w:eastAsia="Calibri" w:cs="Times New Roman"/>
        </w:rPr>
        <w:t xml:space="preserve"> skal virksomheden, sørge for at udskilleren ikke kan anvendes samt afmeldes.</w:t>
      </w:r>
    </w:p>
    <w:p w14:paraId="2AEAAC8F" w14:textId="7E55BCF3" w:rsidR="00DF7C14" w:rsidRDefault="00DF7C14" w:rsidP="00DF7C14">
      <w:pPr>
        <w:pStyle w:val="Listeafsnit"/>
      </w:pPr>
    </w:p>
    <w:p w14:paraId="4B6657A1" w14:textId="066F5E2E" w:rsidR="00DF7C14" w:rsidRPr="00DF7C14" w:rsidRDefault="00DF7C14" w:rsidP="00DF7C14">
      <w:pPr>
        <w:pStyle w:val="Listeafsnit"/>
        <w:numPr>
          <w:ilvl w:val="0"/>
          <w:numId w:val="5"/>
        </w:numPr>
      </w:pPr>
      <w:r>
        <w:rPr>
          <w:rFonts w:eastAsia="Calibri" w:cs="Times New Roman"/>
        </w:rPr>
        <w:t>Benzin- og olieuds</w:t>
      </w:r>
      <w:r w:rsidRPr="00DF7C14">
        <w:rPr>
          <w:rFonts w:eastAsia="Calibri" w:cs="Times New Roman"/>
        </w:rPr>
        <w:t>killeren skal fyldes med vand umiddelbart efter tømning og inden den tages i brug.</w:t>
      </w:r>
    </w:p>
    <w:p w14:paraId="797CD0D7" w14:textId="4077FBEF" w:rsidR="00DF7C14" w:rsidRPr="00DF7C14" w:rsidRDefault="00DF7C14" w:rsidP="00DF7C14">
      <w:pPr>
        <w:pStyle w:val="Listeafsnit"/>
      </w:pPr>
    </w:p>
    <w:p w14:paraId="2FF84AE2" w14:textId="503331E4" w:rsidR="00DF7C14" w:rsidRPr="00DF7C14" w:rsidRDefault="00DF7C14" w:rsidP="00DF7C14">
      <w:pPr>
        <w:pStyle w:val="Listeafsnit"/>
        <w:numPr>
          <w:ilvl w:val="0"/>
          <w:numId w:val="5"/>
        </w:numPr>
      </w:pPr>
      <w:r>
        <w:t>Flydelukke s</w:t>
      </w:r>
      <w:r w:rsidRPr="00DF7C14">
        <w:rPr>
          <w:rFonts w:eastAsia="Calibri" w:cs="Times New Roman"/>
        </w:rPr>
        <w:t>kal kontrolleres mindst 1</w:t>
      </w:r>
      <w:r w:rsidR="00A35749">
        <w:rPr>
          <w:rFonts w:eastAsia="Calibri" w:cs="Times New Roman"/>
        </w:rPr>
        <w:t xml:space="preserve"> gang</w:t>
      </w:r>
      <w:r w:rsidRPr="00DF7C14">
        <w:rPr>
          <w:rFonts w:eastAsia="Calibri" w:cs="Times New Roman"/>
        </w:rPr>
        <w:t xml:space="preserve"> om året</w:t>
      </w:r>
      <w:r>
        <w:rPr>
          <w:rFonts w:eastAsia="Calibri" w:cs="Times New Roman"/>
        </w:rPr>
        <w:t xml:space="preserve">  </w:t>
      </w:r>
    </w:p>
    <w:p w14:paraId="017B8818" w14:textId="3C9D49F0" w:rsidR="00DF7C14" w:rsidRDefault="00DF7C14" w:rsidP="00DF7C14">
      <w:pPr>
        <w:pStyle w:val="Listeafsnit"/>
      </w:pPr>
    </w:p>
    <w:p w14:paraId="05EC7BBC" w14:textId="77777777" w:rsidR="00DF7C14" w:rsidRDefault="00C502AB" w:rsidP="00DF7C14">
      <w:pPr>
        <w:pStyle w:val="Listeafsnit"/>
        <w:numPr>
          <w:ilvl w:val="0"/>
          <w:numId w:val="5"/>
        </w:numPr>
      </w:pPr>
      <w:r w:rsidRPr="00C502AB">
        <w:t>Der skal føres journal over tilsyn og tømning af sandfang</w:t>
      </w:r>
      <w:r w:rsidR="00D54F21">
        <w:t>/olieudskiller</w:t>
      </w:r>
      <w:r w:rsidRPr="00C502AB">
        <w:t>. Journalen skal indeholde: Navn, dato og aktivitet</w:t>
      </w:r>
      <w:r w:rsidR="00D54F21">
        <w:t xml:space="preserve"> (f.eks. tømning af s</w:t>
      </w:r>
      <w:r w:rsidRPr="00C502AB">
        <w:t>andfang</w:t>
      </w:r>
      <w:r w:rsidR="00D54F21">
        <w:t xml:space="preserve"> </w:t>
      </w:r>
      <w:r>
        <w:t>m.m</w:t>
      </w:r>
      <w:r w:rsidR="001F7D66">
        <w:t>.</w:t>
      </w:r>
      <w:r>
        <w:t>).</w:t>
      </w:r>
      <w:r w:rsidR="00DF7C14">
        <w:t xml:space="preserve"> </w:t>
      </w:r>
    </w:p>
    <w:p w14:paraId="601534DE" w14:textId="786A4207" w:rsidR="00C502AB" w:rsidRPr="00C502AB" w:rsidRDefault="00C502AB" w:rsidP="00DF7C14">
      <w:pPr>
        <w:pStyle w:val="Listeafsnit"/>
      </w:pPr>
    </w:p>
    <w:p w14:paraId="289A1FDC" w14:textId="03A1EBC1" w:rsidR="00C502AB" w:rsidRPr="00DF7C14" w:rsidRDefault="00C502AB" w:rsidP="00DF7C14">
      <w:pPr>
        <w:pStyle w:val="Listeafsnit"/>
        <w:numPr>
          <w:ilvl w:val="0"/>
          <w:numId w:val="5"/>
        </w:numPr>
        <w:rPr>
          <w:rFonts w:cs="Arial"/>
          <w:szCs w:val="20"/>
        </w:rPr>
      </w:pPr>
      <w:r w:rsidRPr="00C502AB">
        <w:t>Journalen skal opbevares i mindst 5 år og skal være tilgængelig for tilsynsmyndigheden.</w:t>
      </w:r>
    </w:p>
    <w:p w14:paraId="4170CDF7" w14:textId="77777777" w:rsidR="00DF7C14" w:rsidRPr="00DF7C14" w:rsidRDefault="00DF7C14" w:rsidP="00DF7C14">
      <w:pPr>
        <w:pStyle w:val="Listeafsnit"/>
        <w:rPr>
          <w:rFonts w:cs="Arial"/>
          <w:szCs w:val="20"/>
        </w:rPr>
      </w:pPr>
    </w:p>
    <w:p w14:paraId="75DE02C8" w14:textId="4DE02970" w:rsidR="00DF7C14" w:rsidRDefault="00DF7C14" w:rsidP="00DF7C14">
      <w:pPr>
        <w:pStyle w:val="Listeafsnit"/>
        <w:numPr>
          <w:ilvl w:val="0"/>
          <w:numId w:val="5"/>
        </w:numPr>
        <w:rPr>
          <w:rFonts w:cs="Arial"/>
          <w:szCs w:val="20"/>
        </w:rPr>
      </w:pPr>
      <w:r>
        <w:rPr>
          <w:rFonts w:cs="Arial"/>
          <w:szCs w:val="20"/>
        </w:rPr>
        <w:t xml:space="preserve">Der må ikke foretages bilvask eller lignende på </w:t>
      </w:r>
      <w:r w:rsidR="009413DA">
        <w:rPr>
          <w:rFonts w:cs="Arial"/>
          <w:szCs w:val="20"/>
        </w:rPr>
        <w:t>modtagearealet</w:t>
      </w:r>
      <w:r>
        <w:rPr>
          <w:rFonts w:cs="Arial"/>
          <w:szCs w:val="20"/>
        </w:rPr>
        <w:t xml:space="preserve">. </w:t>
      </w:r>
    </w:p>
    <w:p w14:paraId="74E2D080" w14:textId="77777777" w:rsidR="00DF7C14" w:rsidRPr="00DF7C14" w:rsidRDefault="00DF7C14" w:rsidP="00DF7C14">
      <w:pPr>
        <w:pStyle w:val="Listeafsnit"/>
        <w:rPr>
          <w:rFonts w:cs="Arial"/>
          <w:szCs w:val="20"/>
        </w:rPr>
      </w:pPr>
    </w:p>
    <w:p w14:paraId="1D5E80CA" w14:textId="77777777" w:rsidR="00DF7C14" w:rsidRDefault="00DF7C14" w:rsidP="00DF7C14">
      <w:pPr>
        <w:pStyle w:val="Listeafsnit"/>
        <w:numPr>
          <w:ilvl w:val="0"/>
          <w:numId w:val="5"/>
        </w:numPr>
        <w:rPr>
          <w:rFonts w:cs="Arial"/>
          <w:szCs w:val="20"/>
        </w:rPr>
      </w:pPr>
      <w:r>
        <w:rPr>
          <w:rFonts w:cs="Arial"/>
          <w:szCs w:val="20"/>
        </w:rPr>
        <w:t xml:space="preserve">I forbindelse med driftsuheld og større spild, der kan have væsentlig betydning for nedsivning af overfladevand, skal virksomheden straks kontakte beredskabet på 112. Virksomheden skal straks forsøge at standse afledningen. </w:t>
      </w:r>
    </w:p>
    <w:p w14:paraId="20D0F5DC" w14:textId="77777777" w:rsidR="00DF7C14" w:rsidRPr="00DF7C14" w:rsidRDefault="00DF7C14" w:rsidP="00DF7C14">
      <w:pPr>
        <w:pStyle w:val="Listeafsnit"/>
        <w:rPr>
          <w:rFonts w:eastAsia="Calibri" w:cs="Times New Roman"/>
        </w:rPr>
      </w:pPr>
    </w:p>
    <w:p w14:paraId="095E522F" w14:textId="62F99F3B" w:rsidR="00DF7C14" w:rsidRPr="00DF7C14" w:rsidRDefault="00DF7C14" w:rsidP="00DF7C14">
      <w:pPr>
        <w:pStyle w:val="Listeafsnit"/>
        <w:numPr>
          <w:ilvl w:val="0"/>
          <w:numId w:val="5"/>
        </w:numPr>
        <w:rPr>
          <w:rFonts w:cs="Arial"/>
          <w:szCs w:val="20"/>
        </w:rPr>
      </w:pPr>
      <w:r w:rsidRPr="00DF7C14">
        <w:rPr>
          <w:rFonts w:eastAsia="Calibri" w:cs="Times New Roman"/>
        </w:rPr>
        <w:t>Ved konstatering af utætheder, skader eller andre uregelmæssigheder i olieudskilleranlægget (sandfang,</w:t>
      </w:r>
    </w:p>
    <w:p w14:paraId="028387BB" w14:textId="77777777" w:rsidR="00DF7C14" w:rsidRDefault="00DF7C14" w:rsidP="00DF7C14">
      <w:pPr>
        <w:pStyle w:val="Listeafsnit"/>
        <w:tabs>
          <w:tab w:val="left" w:pos="709"/>
        </w:tabs>
        <w:ind w:left="744"/>
        <w:rPr>
          <w:rFonts w:eastAsia="Calibri" w:cs="Times New Roman"/>
        </w:rPr>
      </w:pPr>
      <w:r>
        <w:rPr>
          <w:rFonts w:eastAsia="Calibri" w:cs="Times New Roman"/>
        </w:rPr>
        <w:t>olieudskiller og rørledninger), skal disse udbedres inden fortsat brug. Næstved Kommune skal straks underrettes om det konstaterede og inden tiltag til udbedringer iværksættes, så kommunen har mulighed for at vurdere omfanget af en evt.</w:t>
      </w:r>
    </w:p>
    <w:p w14:paraId="6A866B59" w14:textId="573CC4FE" w:rsidR="00DF7C14" w:rsidRDefault="00DF7C14" w:rsidP="00DF7C14">
      <w:pPr>
        <w:pStyle w:val="Listeafsnit"/>
        <w:tabs>
          <w:tab w:val="left" w:pos="709"/>
        </w:tabs>
        <w:ind w:left="744"/>
        <w:rPr>
          <w:rFonts w:eastAsia="Calibri" w:cs="Times New Roman"/>
        </w:rPr>
      </w:pPr>
      <w:r>
        <w:rPr>
          <w:rFonts w:eastAsia="Calibri" w:cs="Times New Roman"/>
        </w:rPr>
        <w:t>olieforurening omkring udskilleranlægget.</w:t>
      </w:r>
    </w:p>
    <w:p w14:paraId="515E1ABD" w14:textId="6A575F0F" w:rsidR="00DF7C14" w:rsidRDefault="00DF7C14" w:rsidP="00DF7C14">
      <w:pPr>
        <w:pStyle w:val="Listeafsnit"/>
        <w:tabs>
          <w:tab w:val="left" w:pos="709"/>
        </w:tabs>
        <w:ind w:left="744"/>
        <w:rPr>
          <w:rFonts w:eastAsia="Calibri" w:cs="Times New Roman"/>
        </w:rPr>
      </w:pPr>
    </w:p>
    <w:p w14:paraId="4D5F66D9" w14:textId="4C3FED5A" w:rsidR="00DF7C14" w:rsidRPr="001A3F5B" w:rsidRDefault="00DF7C14" w:rsidP="00DF7C14">
      <w:pPr>
        <w:pStyle w:val="Listeafsnit"/>
        <w:numPr>
          <w:ilvl w:val="0"/>
          <w:numId w:val="5"/>
        </w:numPr>
        <w:rPr>
          <w:rFonts w:cs="Arial"/>
          <w:szCs w:val="20"/>
        </w:rPr>
      </w:pPr>
      <w:r w:rsidRPr="00DF7C14">
        <w:rPr>
          <w:rFonts w:eastAsia="Calibri" w:cs="Times New Roman"/>
        </w:rPr>
        <w:t>Et eksemplar af en opdateret kloakplan skal være på adressen og være tilgængelig for den driftsansvarlige.</w:t>
      </w:r>
    </w:p>
    <w:p w14:paraId="4B816C2A" w14:textId="77777777" w:rsidR="001A3F5B" w:rsidRPr="001A3F5B" w:rsidRDefault="001A3F5B" w:rsidP="001A3F5B">
      <w:pPr>
        <w:pStyle w:val="Listeafsnit"/>
        <w:rPr>
          <w:rFonts w:cs="Arial"/>
          <w:szCs w:val="20"/>
        </w:rPr>
      </w:pPr>
    </w:p>
    <w:p w14:paraId="3BC51463" w14:textId="3EA05B29" w:rsidR="003E3818" w:rsidRPr="006F0440" w:rsidRDefault="001A3F5B" w:rsidP="00554CCC">
      <w:pPr>
        <w:pStyle w:val="Listeafsnit"/>
        <w:numPr>
          <w:ilvl w:val="0"/>
          <w:numId w:val="5"/>
        </w:numPr>
        <w:rPr>
          <w:rFonts w:cs="Arial"/>
          <w:szCs w:val="20"/>
        </w:rPr>
      </w:pPr>
      <w:r>
        <w:rPr>
          <w:rFonts w:eastAsia="Calibri" w:cs="Times New Roman"/>
        </w:rPr>
        <w:lastRenderedPageBreak/>
        <w:t xml:space="preserve">Et eksemplar af denne tilladelse skal til enhver tid være tilgængeligt og kendt af de personer, der har ansvar for driften af nedsivningsanlægget. Ved ændring af ejerforhold eller driftsansvar skal tilsynsmyndigheden underrettes. </w:t>
      </w:r>
    </w:p>
    <w:p w14:paraId="08008367" w14:textId="3B82608D" w:rsidR="006F0440" w:rsidRPr="00F508E3" w:rsidRDefault="006F0440" w:rsidP="00554CCC">
      <w:pPr>
        <w:rPr>
          <w:rFonts w:cs="Arial"/>
          <w:b/>
          <w:szCs w:val="20"/>
        </w:rPr>
      </w:pPr>
    </w:p>
    <w:p w14:paraId="603CD084" w14:textId="04F97A1D" w:rsidR="006F0440" w:rsidRPr="00F508E3" w:rsidRDefault="006F0440" w:rsidP="006F0440">
      <w:pPr>
        <w:pStyle w:val="Listeafsnit"/>
        <w:ind w:left="0"/>
        <w:rPr>
          <w:rFonts w:cs="Arial"/>
          <w:szCs w:val="20"/>
        </w:rPr>
      </w:pPr>
      <w:r w:rsidRPr="00F508E3">
        <w:rPr>
          <w:rFonts w:cs="Arial"/>
          <w:b/>
        </w:rPr>
        <w:t xml:space="preserve">Krav og kravværdier </w:t>
      </w:r>
      <w:r w:rsidRPr="00F508E3">
        <w:rPr>
          <w:rFonts w:cs="Arial"/>
        </w:rPr>
        <w:br/>
      </w:r>
    </w:p>
    <w:p w14:paraId="6B6BECDF" w14:textId="7EDA5FDB" w:rsidR="006F0440" w:rsidRPr="00F508E3" w:rsidRDefault="006F0440" w:rsidP="006F0440">
      <w:pPr>
        <w:pStyle w:val="Listeafsnit"/>
        <w:numPr>
          <w:ilvl w:val="0"/>
          <w:numId w:val="5"/>
        </w:numPr>
        <w:rPr>
          <w:rFonts w:cs="Arial"/>
          <w:szCs w:val="20"/>
        </w:rPr>
      </w:pPr>
      <w:r w:rsidRPr="00F508E3">
        <w:rPr>
          <w:rFonts w:cs="Arial"/>
          <w:szCs w:val="20"/>
        </w:rPr>
        <w:t xml:space="preserve">Næstved Kommune kan til enhver tid forlange udtagning og analyse af prøver af spildevandet til analyse for parametrene pH, olie og evt. tungmetaller, samt trykprøvning af udskilleranlægget. Resultaterne skal dokumentere overholdelse af nedenstående vilkår. </w:t>
      </w:r>
      <w:r w:rsidR="00F508E3" w:rsidRPr="00F508E3">
        <w:rPr>
          <w:rFonts w:cs="Arial"/>
          <w:szCs w:val="20"/>
        </w:rPr>
        <w:br/>
      </w:r>
    </w:p>
    <w:p w14:paraId="7C739A35" w14:textId="78364823" w:rsidR="006F0440" w:rsidRPr="00F508E3" w:rsidRDefault="006F0440" w:rsidP="006F0440">
      <w:pPr>
        <w:pStyle w:val="Listeafsnit"/>
        <w:numPr>
          <w:ilvl w:val="0"/>
          <w:numId w:val="5"/>
        </w:numPr>
        <w:rPr>
          <w:rFonts w:cs="Arial"/>
          <w:szCs w:val="20"/>
        </w:rPr>
      </w:pPr>
      <w:r w:rsidRPr="00F508E3">
        <w:rPr>
          <w:rFonts w:cs="Arial"/>
          <w:szCs w:val="20"/>
        </w:rPr>
        <w:t>pH-værdien for processpildevandet skal, målt i prøve fra inspektionsbrønden, ligge i intervallet pH=6,5-9,0</w:t>
      </w:r>
      <w:r w:rsidR="00F508E3" w:rsidRPr="00F508E3">
        <w:rPr>
          <w:rFonts w:cs="Arial"/>
          <w:szCs w:val="20"/>
        </w:rPr>
        <w:t>.</w:t>
      </w:r>
      <w:r w:rsidR="00F508E3" w:rsidRPr="00F508E3">
        <w:rPr>
          <w:rFonts w:cs="Arial"/>
          <w:szCs w:val="20"/>
        </w:rPr>
        <w:br/>
      </w:r>
    </w:p>
    <w:p w14:paraId="485E3FCD" w14:textId="557A5442" w:rsidR="006F0440" w:rsidRPr="00F508E3" w:rsidRDefault="006F0440" w:rsidP="006F0440">
      <w:pPr>
        <w:pStyle w:val="Listeafsnit"/>
        <w:numPr>
          <w:ilvl w:val="0"/>
          <w:numId w:val="5"/>
        </w:numPr>
        <w:rPr>
          <w:rFonts w:cs="Arial"/>
          <w:szCs w:val="20"/>
        </w:rPr>
      </w:pPr>
      <w:r w:rsidRPr="00F508E3">
        <w:rPr>
          <w:rFonts w:cs="Arial"/>
          <w:szCs w:val="20"/>
        </w:rPr>
        <w:t xml:space="preserve">Indholdet af mineralsk olie i spildevandet må ikke overstige 10 mg/l målt efter DS/R 208 (pentan) metoden. Hvis virksomheden i stedet vælger at få analyseret efter en af metoderne </w:t>
      </w:r>
      <w:proofErr w:type="spellStart"/>
      <w:r w:rsidRPr="00F508E3">
        <w:rPr>
          <w:rFonts w:cs="Arial"/>
          <w:szCs w:val="20"/>
        </w:rPr>
        <w:t>Reflab</w:t>
      </w:r>
      <w:proofErr w:type="spellEnd"/>
      <w:r w:rsidRPr="00F508E3">
        <w:rPr>
          <w:rFonts w:cs="Arial"/>
          <w:szCs w:val="20"/>
        </w:rPr>
        <w:t xml:space="preserve"> 5:2014 eller ISO 9377-2 er grænseværdien 20 mg/l. </w:t>
      </w:r>
      <w:r w:rsidR="00F508E3" w:rsidRPr="00F508E3">
        <w:rPr>
          <w:rFonts w:cs="Arial"/>
          <w:szCs w:val="20"/>
        </w:rPr>
        <w:br/>
      </w:r>
    </w:p>
    <w:p w14:paraId="185616C6" w14:textId="50FF5765" w:rsidR="006F0440" w:rsidRPr="00F508E3" w:rsidRDefault="006F0440" w:rsidP="006F0440">
      <w:pPr>
        <w:pStyle w:val="Listeafsnit"/>
        <w:numPr>
          <w:ilvl w:val="0"/>
          <w:numId w:val="5"/>
        </w:numPr>
        <w:rPr>
          <w:rFonts w:cs="Arial"/>
          <w:szCs w:val="20"/>
        </w:rPr>
      </w:pPr>
      <w:r w:rsidRPr="00F508E3">
        <w:rPr>
          <w:rFonts w:cs="Arial"/>
          <w:szCs w:val="20"/>
        </w:rPr>
        <w:t xml:space="preserve">Prøverne skal – på virksomhedens regning – udtages og analyseres af et uvildigt firma eller laboratorium, der er akkrediteret hertil. </w:t>
      </w:r>
      <w:r w:rsidR="00F508E3" w:rsidRPr="00F508E3">
        <w:rPr>
          <w:rFonts w:cs="Arial"/>
          <w:szCs w:val="20"/>
        </w:rPr>
        <w:br/>
      </w:r>
    </w:p>
    <w:p w14:paraId="275B79AE" w14:textId="7DDC57BE" w:rsidR="006F0440" w:rsidRPr="00F508E3" w:rsidRDefault="006F0440" w:rsidP="006F0440">
      <w:pPr>
        <w:pStyle w:val="Listeafsnit"/>
        <w:numPr>
          <w:ilvl w:val="0"/>
          <w:numId w:val="5"/>
        </w:numPr>
        <w:rPr>
          <w:rFonts w:cs="Arial"/>
          <w:szCs w:val="20"/>
        </w:rPr>
      </w:pPr>
      <w:r w:rsidRPr="00F508E3">
        <w:rPr>
          <w:rFonts w:cs="Arial"/>
          <w:szCs w:val="20"/>
        </w:rPr>
        <w:t xml:space="preserve">Analyseresultaterne skal sendes til Næstved Kommune. </w:t>
      </w:r>
      <w:r w:rsidR="00F508E3">
        <w:rPr>
          <w:rFonts w:cs="Arial"/>
          <w:szCs w:val="20"/>
        </w:rPr>
        <w:br/>
      </w:r>
    </w:p>
    <w:p w14:paraId="07902054" w14:textId="091F21CB" w:rsidR="006F0440" w:rsidRPr="00F508E3" w:rsidRDefault="006F0440" w:rsidP="006F0440">
      <w:pPr>
        <w:pStyle w:val="Listeafsnit"/>
        <w:numPr>
          <w:ilvl w:val="0"/>
          <w:numId w:val="5"/>
        </w:numPr>
        <w:rPr>
          <w:rFonts w:cs="Arial"/>
          <w:color w:val="000000"/>
          <w:szCs w:val="20"/>
        </w:rPr>
      </w:pPr>
      <w:r w:rsidRPr="00F508E3">
        <w:rPr>
          <w:rFonts w:cs="Arial"/>
          <w:szCs w:val="20"/>
        </w:rPr>
        <w:t xml:space="preserve">Prøverne skal udtages fra inspektionsbrønden under forhold, hvor der er muligt at udtage prøven, dvs. at det regner. </w:t>
      </w:r>
      <w:r w:rsidR="00F508E3">
        <w:rPr>
          <w:rFonts w:cs="Arial"/>
          <w:szCs w:val="20"/>
        </w:rPr>
        <w:br/>
      </w:r>
    </w:p>
    <w:p w14:paraId="67049E63" w14:textId="13CAA266" w:rsidR="006F0440" w:rsidRPr="00F508E3" w:rsidRDefault="006F0440" w:rsidP="00554CCC">
      <w:pPr>
        <w:pStyle w:val="Listeafsnit"/>
        <w:numPr>
          <w:ilvl w:val="0"/>
          <w:numId w:val="5"/>
        </w:numPr>
        <w:rPr>
          <w:rFonts w:cs="Arial"/>
          <w:color w:val="000000"/>
          <w:szCs w:val="20"/>
        </w:rPr>
      </w:pPr>
      <w:r w:rsidRPr="00F508E3">
        <w:rPr>
          <w:rFonts w:cs="Arial"/>
          <w:szCs w:val="20"/>
        </w:rPr>
        <w:t xml:space="preserve">Prøven må tidligst tages 1 uge efter sidste tømning af udskilleren. </w:t>
      </w:r>
    </w:p>
    <w:p w14:paraId="1F21BCBF" w14:textId="77777777" w:rsidR="006F0440" w:rsidRPr="00F508E3" w:rsidRDefault="006F0440" w:rsidP="00554CCC">
      <w:pPr>
        <w:rPr>
          <w:rFonts w:cs="Arial"/>
          <w:b/>
          <w:szCs w:val="20"/>
        </w:rPr>
      </w:pPr>
    </w:p>
    <w:p w14:paraId="12ABEF29" w14:textId="77777777" w:rsidR="00554CCC" w:rsidRPr="00F508E3" w:rsidRDefault="00554CCC" w:rsidP="00554CCC">
      <w:pPr>
        <w:rPr>
          <w:rFonts w:cs="Arial"/>
          <w:b/>
          <w:szCs w:val="20"/>
        </w:rPr>
      </w:pPr>
      <w:r w:rsidRPr="00F508E3">
        <w:rPr>
          <w:rFonts w:cs="Arial"/>
          <w:b/>
          <w:szCs w:val="20"/>
        </w:rPr>
        <w:t>GRUNDLAG</w:t>
      </w:r>
    </w:p>
    <w:p w14:paraId="6902BF86" w14:textId="77777777" w:rsidR="00554CCC" w:rsidRPr="00F508E3" w:rsidRDefault="00554CCC" w:rsidP="00554CCC">
      <w:pPr>
        <w:rPr>
          <w:rFonts w:cs="Arial"/>
          <w:b/>
          <w:szCs w:val="20"/>
        </w:rPr>
      </w:pPr>
    </w:p>
    <w:p w14:paraId="297A6A66" w14:textId="77777777" w:rsidR="00554CCC" w:rsidRPr="00F508E3" w:rsidRDefault="00554CCC" w:rsidP="00554CCC">
      <w:pPr>
        <w:rPr>
          <w:rFonts w:cs="Arial"/>
          <w:b/>
          <w:szCs w:val="20"/>
        </w:rPr>
      </w:pPr>
      <w:r w:rsidRPr="00F508E3">
        <w:rPr>
          <w:rFonts w:cs="Arial"/>
          <w:b/>
          <w:szCs w:val="20"/>
        </w:rPr>
        <w:t>Anvendt materiale</w:t>
      </w:r>
    </w:p>
    <w:p w14:paraId="5850820D" w14:textId="2540A5BC" w:rsidR="001F7D66" w:rsidRPr="00F508E3" w:rsidRDefault="001F7D66" w:rsidP="00554CCC">
      <w:pPr>
        <w:pStyle w:val="Listeafsnit"/>
        <w:numPr>
          <w:ilvl w:val="0"/>
          <w:numId w:val="2"/>
        </w:numPr>
        <w:spacing w:line="240" w:lineRule="auto"/>
        <w:rPr>
          <w:rFonts w:cs="Arial"/>
          <w:szCs w:val="20"/>
        </w:rPr>
      </w:pPr>
      <w:r w:rsidRPr="00F508E3">
        <w:rPr>
          <w:rFonts w:cs="Arial"/>
          <w:szCs w:val="20"/>
        </w:rPr>
        <w:t xml:space="preserve">Ansøgning om nedsivning af overfladevand fra </w:t>
      </w:r>
      <w:r w:rsidR="009413DA" w:rsidRPr="00F508E3">
        <w:rPr>
          <w:rFonts w:cs="Arial"/>
          <w:szCs w:val="20"/>
        </w:rPr>
        <w:t xml:space="preserve">modtagearealet </w:t>
      </w:r>
      <w:r w:rsidRPr="00F508E3">
        <w:rPr>
          <w:rFonts w:cs="Arial"/>
          <w:szCs w:val="20"/>
        </w:rPr>
        <w:t>af 4. oktober 2018 med tilhørende bilag på olie- og benzinudskiller og faskine.</w:t>
      </w:r>
    </w:p>
    <w:p w14:paraId="239A1300" w14:textId="73534C88" w:rsidR="001F7D66" w:rsidRDefault="001F7D66" w:rsidP="00554CCC">
      <w:pPr>
        <w:pStyle w:val="Listeafsnit"/>
        <w:numPr>
          <w:ilvl w:val="0"/>
          <w:numId w:val="2"/>
        </w:numPr>
        <w:spacing w:line="240" w:lineRule="auto"/>
        <w:rPr>
          <w:rFonts w:cs="Arial"/>
          <w:szCs w:val="20"/>
        </w:rPr>
      </w:pPr>
      <w:r>
        <w:rPr>
          <w:rFonts w:cs="Arial"/>
          <w:szCs w:val="20"/>
        </w:rPr>
        <w:t>Beskrivelse af jordbundsforhold og grundvand på Gadevang 11, V. Egesborg, 4700 i rapport af 24.09.2018 fra GEOSYD</w:t>
      </w:r>
      <w:r w:rsidR="008514EC">
        <w:rPr>
          <w:rFonts w:cs="Arial"/>
          <w:szCs w:val="20"/>
        </w:rPr>
        <w:t>.</w:t>
      </w:r>
    </w:p>
    <w:p w14:paraId="68D7BE84" w14:textId="46AB71F3" w:rsidR="00554CCC" w:rsidRPr="006F3E3D" w:rsidRDefault="008514EC" w:rsidP="006F3E3D">
      <w:pPr>
        <w:pStyle w:val="Listeafsnit"/>
        <w:numPr>
          <w:ilvl w:val="0"/>
          <w:numId w:val="2"/>
        </w:numPr>
        <w:spacing w:line="240" w:lineRule="auto"/>
        <w:rPr>
          <w:rFonts w:cs="Arial"/>
          <w:b/>
          <w:szCs w:val="20"/>
        </w:rPr>
      </w:pPr>
      <w:r w:rsidRPr="00103A59">
        <w:rPr>
          <w:rFonts w:cs="Arial"/>
          <w:szCs w:val="20"/>
        </w:rPr>
        <w:t xml:space="preserve">Supplerende oplysninger </w:t>
      </w:r>
      <w:r w:rsidR="006F3E3D">
        <w:rPr>
          <w:rFonts w:cs="Arial"/>
          <w:szCs w:val="20"/>
        </w:rPr>
        <w:t>jf.</w:t>
      </w:r>
      <w:r w:rsidR="00103A59" w:rsidRPr="006F3E3D">
        <w:rPr>
          <w:rFonts w:cs="Arial"/>
          <w:szCs w:val="20"/>
        </w:rPr>
        <w:t xml:space="preserve"> mail af:</w:t>
      </w:r>
      <w:r w:rsidR="00103A59" w:rsidRPr="006F3E3D">
        <w:rPr>
          <w:rFonts w:cs="Arial"/>
          <w:szCs w:val="20"/>
        </w:rPr>
        <w:br/>
        <w:t>04.10.2018 fra Alex Pedersen (alex@dpa-e.dk)</w:t>
      </w:r>
      <w:r w:rsidR="00103A59" w:rsidRPr="006F3E3D">
        <w:rPr>
          <w:rFonts w:cs="Arial"/>
          <w:szCs w:val="20"/>
        </w:rPr>
        <w:br/>
        <w:t>05.12.2018 fra Alex Pedersen (alex@dpa-e.dk)</w:t>
      </w:r>
      <w:r w:rsidR="00103A59" w:rsidRPr="006F3E3D">
        <w:rPr>
          <w:rFonts w:cs="Arial"/>
          <w:szCs w:val="20"/>
        </w:rPr>
        <w:br/>
      </w:r>
    </w:p>
    <w:p w14:paraId="37B4ADCA" w14:textId="77777777" w:rsidR="00554CCC" w:rsidRDefault="00964F32" w:rsidP="00554CCC">
      <w:pPr>
        <w:rPr>
          <w:rFonts w:cs="Arial"/>
          <w:b/>
          <w:szCs w:val="20"/>
        </w:rPr>
      </w:pPr>
      <w:r>
        <w:rPr>
          <w:rFonts w:cs="Arial"/>
          <w:b/>
          <w:szCs w:val="20"/>
        </w:rPr>
        <w:t>Om projektet</w:t>
      </w:r>
    </w:p>
    <w:p w14:paraId="63E02343" w14:textId="0E3507B7" w:rsidR="00A61F30" w:rsidRDefault="00A61F30" w:rsidP="008A679B">
      <w:pPr>
        <w:tabs>
          <w:tab w:val="left" w:pos="709"/>
        </w:tabs>
        <w:contextualSpacing/>
        <w:rPr>
          <w:rFonts w:eastAsia="Calibri" w:cs="Times New Roman"/>
        </w:rPr>
      </w:pPr>
      <w:r>
        <w:rPr>
          <w:rFonts w:eastAsia="Calibri" w:cs="Times New Roman"/>
        </w:rPr>
        <w:t xml:space="preserve">Næstved Autoophug har ansøgt om </w:t>
      </w:r>
      <w:r w:rsidRPr="00CD3833">
        <w:rPr>
          <w:rFonts w:eastAsia="Calibri" w:cs="Times New Roman"/>
        </w:rPr>
        <w:t>ny</w:t>
      </w:r>
      <w:r w:rsidR="008514EC">
        <w:rPr>
          <w:rFonts w:eastAsia="Calibri" w:cs="Times New Roman"/>
        </w:rPr>
        <w:t xml:space="preserve"> </w:t>
      </w:r>
      <w:r w:rsidRPr="00CD3833">
        <w:rPr>
          <w:rFonts w:eastAsia="Calibri" w:cs="Times New Roman"/>
        </w:rPr>
        <w:t xml:space="preserve">befæstelse af </w:t>
      </w:r>
      <w:r>
        <w:rPr>
          <w:rFonts w:eastAsia="Calibri" w:cs="Times New Roman"/>
        </w:rPr>
        <w:t>modtage</w:t>
      </w:r>
      <w:r w:rsidRPr="00CD3833">
        <w:rPr>
          <w:rFonts w:eastAsia="Calibri" w:cs="Times New Roman"/>
        </w:rPr>
        <w:t xml:space="preserve">pladsen på </w:t>
      </w:r>
      <w:r>
        <w:rPr>
          <w:rFonts w:eastAsia="Calibri" w:cs="Times New Roman"/>
        </w:rPr>
        <w:t>Gadevang 11</w:t>
      </w:r>
      <w:r w:rsidRPr="00CD3833">
        <w:rPr>
          <w:rFonts w:eastAsia="Calibri" w:cs="Times New Roman"/>
        </w:rPr>
        <w:t>. Etableringen af den</w:t>
      </w:r>
      <w:r>
        <w:rPr>
          <w:rFonts w:eastAsia="Calibri" w:cs="Times New Roman"/>
        </w:rPr>
        <w:t xml:space="preserve"> </w:t>
      </w:r>
      <w:r w:rsidRPr="00CD3833">
        <w:rPr>
          <w:rFonts w:eastAsia="Calibri" w:cs="Times New Roman"/>
        </w:rPr>
        <w:t xml:space="preserve">nye </w:t>
      </w:r>
      <w:r>
        <w:rPr>
          <w:rFonts w:eastAsia="Calibri" w:cs="Times New Roman"/>
        </w:rPr>
        <w:t>befæstelse af pladsen udføres med en 600 m</w:t>
      </w:r>
      <w:r w:rsidRPr="000504CD">
        <w:rPr>
          <w:rFonts w:eastAsia="Calibri" w:cs="Times New Roman"/>
          <w:vertAlign w:val="superscript"/>
        </w:rPr>
        <w:t>2</w:t>
      </w:r>
      <w:r>
        <w:rPr>
          <w:rFonts w:eastAsia="Calibri" w:cs="Times New Roman"/>
        </w:rPr>
        <w:t xml:space="preserve"> tæt </w:t>
      </w:r>
      <w:r w:rsidR="00F752C3">
        <w:rPr>
          <w:rFonts w:eastAsia="Calibri" w:cs="Times New Roman"/>
        </w:rPr>
        <w:t xml:space="preserve">belægning med asfalt af typen </w:t>
      </w:r>
      <w:proofErr w:type="spellStart"/>
      <w:r w:rsidR="00F752C3">
        <w:rPr>
          <w:rFonts w:eastAsia="Calibri" w:cs="Times New Roman"/>
        </w:rPr>
        <w:t>Kombilag</w:t>
      </w:r>
      <w:proofErr w:type="spellEnd"/>
      <w:r w:rsidR="00F752C3">
        <w:rPr>
          <w:rFonts w:eastAsia="Calibri" w:cs="Times New Roman"/>
        </w:rPr>
        <w:t xml:space="preserve">, </w:t>
      </w:r>
      <w:r>
        <w:rPr>
          <w:rFonts w:eastAsia="Calibri" w:cs="Times New Roman"/>
        </w:rPr>
        <w:t xml:space="preserve">og skal anvendes til biler der ikke har undergået miljøbehandling (se bilag 1 oversigtstegning). </w:t>
      </w:r>
    </w:p>
    <w:p w14:paraId="6012FF35" w14:textId="77777777" w:rsidR="00A61F30" w:rsidRPr="008A679B" w:rsidRDefault="00A61F30" w:rsidP="008A679B">
      <w:pPr>
        <w:tabs>
          <w:tab w:val="left" w:pos="709"/>
        </w:tabs>
        <w:contextualSpacing/>
        <w:rPr>
          <w:rFonts w:eastAsia="Calibri" w:cs="Times New Roman"/>
        </w:rPr>
      </w:pPr>
    </w:p>
    <w:p w14:paraId="483D67FC" w14:textId="57CF6DD6" w:rsidR="00DD0D85" w:rsidRDefault="00A61F30" w:rsidP="00DD0D85">
      <w:pPr>
        <w:rPr>
          <w:rFonts w:cs="Arial"/>
          <w:szCs w:val="20"/>
        </w:rPr>
      </w:pPr>
      <w:r>
        <w:rPr>
          <w:rFonts w:cs="Arial"/>
          <w:szCs w:val="20"/>
        </w:rPr>
        <w:lastRenderedPageBreak/>
        <w:t xml:space="preserve">Der </w:t>
      </w:r>
      <w:r w:rsidR="003C1251">
        <w:rPr>
          <w:rFonts w:cs="Arial"/>
          <w:szCs w:val="20"/>
        </w:rPr>
        <w:t>søge</w:t>
      </w:r>
      <w:r>
        <w:rPr>
          <w:rFonts w:cs="Arial"/>
          <w:szCs w:val="20"/>
        </w:rPr>
        <w:t>s</w:t>
      </w:r>
      <w:r w:rsidR="003C1251">
        <w:rPr>
          <w:rFonts w:cs="Arial"/>
          <w:szCs w:val="20"/>
        </w:rPr>
        <w:t xml:space="preserve"> om tilladelse til at </w:t>
      </w:r>
      <w:r w:rsidR="00E86D89">
        <w:rPr>
          <w:rFonts w:cs="Arial"/>
          <w:szCs w:val="20"/>
        </w:rPr>
        <w:t xml:space="preserve">nedsive </w:t>
      </w:r>
      <w:r w:rsidR="003C1251">
        <w:rPr>
          <w:rFonts w:cs="Arial"/>
          <w:szCs w:val="20"/>
        </w:rPr>
        <w:t xml:space="preserve">overfladevand </w:t>
      </w:r>
      <w:r w:rsidR="006F62C3">
        <w:rPr>
          <w:rFonts w:cs="Arial"/>
          <w:szCs w:val="20"/>
        </w:rPr>
        <w:t xml:space="preserve">fra </w:t>
      </w:r>
      <w:r w:rsidR="009413DA">
        <w:rPr>
          <w:rFonts w:cs="Arial"/>
          <w:szCs w:val="20"/>
        </w:rPr>
        <w:t>modtag</w:t>
      </w:r>
      <w:r>
        <w:rPr>
          <w:rFonts w:cs="Arial"/>
          <w:szCs w:val="20"/>
        </w:rPr>
        <w:t>epladsen</w:t>
      </w:r>
      <w:r w:rsidR="009413DA">
        <w:rPr>
          <w:rFonts w:cs="Arial"/>
          <w:szCs w:val="20"/>
        </w:rPr>
        <w:t xml:space="preserve"> </w:t>
      </w:r>
      <w:r w:rsidR="00E86D89">
        <w:rPr>
          <w:rFonts w:cs="Arial"/>
          <w:szCs w:val="20"/>
        </w:rPr>
        <w:t xml:space="preserve">ved Næstved Autoophug </w:t>
      </w:r>
      <w:r w:rsidR="006F62C3">
        <w:rPr>
          <w:rFonts w:cs="Arial"/>
          <w:szCs w:val="20"/>
        </w:rPr>
        <w:t>i faskine</w:t>
      </w:r>
      <w:r w:rsidR="006970CC">
        <w:rPr>
          <w:rFonts w:cs="Arial"/>
          <w:szCs w:val="20"/>
        </w:rPr>
        <w:t xml:space="preserve"> på </w:t>
      </w:r>
      <w:r w:rsidR="00E86D89">
        <w:rPr>
          <w:rFonts w:cs="Arial"/>
          <w:szCs w:val="20"/>
        </w:rPr>
        <w:t xml:space="preserve">Gadevang 11, V. Egesborg, </w:t>
      </w:r>
      <w:r w:rsidR="006970CC">
        <w:rPr>
          <w:rFonts w:cs="Arial"/>
          <w:szCs w:val="20"/>
        </w:rPr>
        <w:t xml:space="preserve"> 4700 Næstved. </w:t>
      </w:r>
      <w:r w:rsidR="004F14BA">
        <w:rPr>
          <w:rFonts w:cs="Arial"/>
          <w:szCs w:val="20"/>
        </w:rPr>
        <w:t xml:space="preserve">Inden overfladevandet fra </w:t>
      </w:r>
      <w:r w:rsidR="00DD0D85">
        <w:rPr>
          <w:rFonts w:cs="Arial"/>
          <w:szCs w:val="20"/>
        </w:rPr>
        <w:t>modtage</w:t>
      </w:r>
      <w:r w:rsidR="004F14BA">
        <w:rPr>
          <w:rFonts w:cs="Arial"/>
          <w:szCs w:val="20"/>
        </w:rPr>
        <w:t xml:space="preserve">arealet ledes til faskinen </w:t>
      </w:r>
      <w:r w:rsidR="00DD0D85" w:rsidRPr="00FF0304">
        <w:rPr>
          <w:rFonts w:cs="Arial"/>
          <w:szCs w:val="20"/>
        </w:rPr>
        <w:t>løber det igennem en Klasse II Olie- og benzinudskiller</w:t>
      </w:r>
      <w:r w:rsidR="00CE139A">
        <w:rPr>
          <w:rFonts w:cs="Arial"/>
          <w:szCs w:val="20"/>
        </w:rPr>
        <w:t xml:space="preserve"> </w:t>
      </w:r>
      <w:r>
        <w:rPr>
          <w:rFonts w:cs="Arial"/>
          <w:szCs w:val="20"/>
        </w:rPr>
        <w:t>af typen Lauridsen</w:t>
      </w:r>
      <w:r w:rsidR="00CE139A" w:rsidRPr="00FF0304">
        <w:rPr>
          <w:rFonts w:cs="Arial"/>
          <w:szCs w:val="20"/>
        </w:rPr>
        <w:t xml:space="preserve">, Ø200 med kapacitet på 15 liter/sek. og et indbygget sandfang på 5000 liter. </w:t>
      </w:r>
      <w:r w:rsidR="00CE139A">
        <w:rPr>
          <w:rFonts w:cs="Arial"/>
          <w:szCs w:val="20"/>
        </w:rPr>
        <w:t xml:space="preserve"> </w:t>
      </w:r>
    </w:p>
    <w:p w14:paraId="34FADBD0" w14:textId="77777777" w:rsidR="00A61F30" w:rsidRDefault="00A61F30" w:rsidP="005951FB">
      <w:pPr>
        <w:tabs>
          <w:tab w:val="left" w:pos="709"/>
        </w:tabs>
        <w:contextualSpacing/>
        <w:rPr>
          <w:rFonts w:eastAsia="Calibri" w:cs="Times New Roman"/>
        </w:rPr>
      </w:pPr>
    </w:p>
    <w:p w14:paraId="19F089AF" w14:textId="23209B84" w:rsidR="00CE139A" w:rsidRPr="005951FB" w:rsidRDefault="00CE139A" w:rsidP="005951FB">
      <w:pPr>
        <w:tabs>
          <w:tab w:val="left" w:pos="709"/>
        </w:tabs>
        <w:contextualSpacing/>
        <w:rPr>
          <w:rFonts w:eastAsia="Calibri" w:cs="Times New Roman"/>
        </w:rPr>
      </w:pPr>
      <w:r w:rsidRPr="00CD3833">
        <w:rPr>
          <w:rFonts w:eastAsia="Calibri" w:cs="Times New Roman"/>
        </w:rPr>
        <w:t>Virksomheden genererer ikke egentligt processpildevand. Spildevandet fra virksomheden udgøres derimod</w:t>
      </w:r>
      <w:r>
        <w:rPr>
          <w:rFonts w:eastAsia="Calibri" w:cs="Times New Roman"/>
        </w:rPr>
        <w:t xml:space="preserve"> </w:t>
      </w:r>
      <w:r w:rsidRPr="00CD3833">
        <w:rPr>
          <w:rFonts w:eastAsia="Calibri" w:cs="Times New Roman"/>
        </w:rPr>
        <w:t>af overfladevand fra de befæstede arealer, ta</w:t>
      </w:r>
      <w:r>
        <w:rPr>
          <w:rFonts w:eastAsia="Calibri" w:cs="Times New Roman"/>
        </w:rPr>
        <w:t xml:space="preserve">gflader og sanitært spildevand. </w:t>
      </w:r>
      <w:r w:rsidRPr="00CD3833">
        <w:rPr>
          <w:rFonts w:eastAsia="Calibri" w:cs="Times New Roman"/>
        </w:rPr>
        <w:t xml:space="preserve">Afløb fra den eksisterende bygnings tagflade </w:t>
      </w:r>
      <w:r>
        <w:rPr>
          <w:rFonts w:eastAsia="Calibri" w:cs="Times New Roman"/>
        </w:rPr>
        <w:t xml:space="preserve">og sanitært spildevand </w:t>
      </w:r>
      <w:r w:rsidRPr="00CD3833">
        <w:rPr>
          <w:rFonts w:eastAsia="Calibri" w:cs="Times New Roman"/>
        </w:rPr>
        <w:t xml:space="preserve">er ført udenom sandfang og olieudskiller og indgår ikke i </w:t>
      </w:r>
      <w:r>
        <w:rPr>
          <w:rFonts w:eastAsia="Calibri" w:cs="Times New Roman"/>
        </w:rPr>
        <w:t>tilladelsen</w:t>
      </w:r>
      <w:r w:rsidRPr="00CD3833">
        <w:rPr>
          <w:rFonts w:eastAsia="Calibri" w:cs="Times New Roman"/>
        </w:rPr>
        <w:t>.</w:t>
      </w:r>
      <w:r>
        <w:rPr>
          <w:rFonts w:eastAsia="Calibri" w:cs="Times New Roman"/>
        </w:rPr>
        <w:br/>
      </w:r>
    </w:p>
    <w:p w14:paraId="42ACDBB7" w14:textId="2F7F87DA" w:rsidR="00A07212" w:rsidRPr="00FF0304" w:rsidRDefault="00A07212" w:rsidP="003C38E9">
      <w:pPr>
        <w:autoSpaceDE w:val="0"/>
        <w:autoSpaceDN w:val="0"/>
        <w:adjustRightInd w:val="0"/>
        <w:rPr>
          <w:rFonts w:cs="Arial"/>
          <w:szCs w:val="20"/>
        </w:rPr>
      </w:pPr>
      <w:r>
        <w:rPr>
          <w:rFonts w:cs="Arial"/>
          <w:szCs w:val="20"/>
        </w:rPr>
        <w:t>Virksomheden</w:t>
      </w:r>
      <w:r w:rsidR="007646B9" w:rsidRPr="003C38E9">
        <w:rPr>
          <w:rFonts w:cs="Arial"/>
          <w:szCs w:val="20"/>
        </w:rPr>
        <w:t xml:space="preserve"> er beliggende i landzone og er ikke spildevandskloakeret i henhold til spildevandsplan 2012-2022.</w:t>
      </w:r>
      <w:r w:rsidR="007646B9" w:rsidRPr="00CE139A">
        <w:rPr>
          <w:rFonts w:cs="Arial"/>
          <w:szCs w:val="20"/>
        </w:rPr>
        <w:t xml:space="preserve"> </w:t>
      </w:r>
      <w:r w:rsidR="007646B9" w:rsidRPr="00CE139A">
        <w:rPr>
          <w:rStyle w:val="Fodnotehenvisning"/>
          <w:rFonts w:cs="Arial"/>
          <w:szCs w:val="20"/>
        </w:rPr>
        <w:footnoteReference w:id="2"/>
      </w:r>
    </w:p>
    <w:p w14:paraId="297BDE13" w14:textId="160D429C" w:rsidR="003C1251" w:rsidRDefault="003C1251" w:rsidP="00554CCC">
      <w:pPr>
        <w:rPr>
          <w:rFonts w:cs="Arial"/>
          <w:szCs w:val="20"/>
        </w:rPr>
      </w:pPr>
    </w:p>
    <w:p w14:paraId="1B5EC32F" w14:textId="2B74786B" w:rsidR="009413DA" w:rsidRPr="003C38E9" w:rsidRDefault="00A07212" w:rsidP="00554CCC">
      <w:pPr>
        <w:autoSpaceDE w:val="0"/>
        <w:autoSpaceDN w:val="0"/>
        <w:adjustRightInd w:val="0"/>
        <w:rPr>
          <w:rFonts w:cs="Arial"/>
          <w:szCs w:val="20"/>
        </w:rPr>
      </w:pPr>
      <w:r>
        <w:rPr>
          <w:rFonts w:cs="Arial"/>
          <w:szCs w:val="20"/>
        </w:rPr>
        <w:t>O</w:t>
      </w:r>
      <w:r w:rsidR="00554CCC" w:rsidRPr="003C38E9">
        <w:rPr>
          <w:rFonts w:cs="Arial"/>
          <w:szCs w:val="20"/>
        </w:rPr>
        <w:t xml:space="preserve">mrådet </w:t>
      </w:r>
      <w:r>
        <w:rPr>
          <w:rFonts w:cs="Arial"/>
          <w:szCs w:val="20"/>
        </w:rPr>
        <w:t xml:space="preserve">er </w:t>
      </w:r>
      <w:r w:rsidR="009413DA" w:rsidRPr="003C38E9">
        <w:rPr>
          <w:rFonts w:cs="Arial"/>
          <w:szCs w:val="20"/>
        </w:rPr>
        <w:t xml:space="preserve">udpeget som bevaringsværdigt landskab (beskyttelsesområde), jf. Kommuneplan 2013-25. </w:t>
      </w:r>
    </w:p>
    <w:p w14:paraId="7C66099E" w14:textId="77777777" w:rsidR="009413DA" w:rsidRDefault="009413DA" w:rsidP="00554CCC">
      <w:pPr>
        <w:autoSpaceDE w:val="0"/>
        <w:autoSpaceDN w:val="0"/>
        <w:adjustRightInd w:val="0"/>
        <w:rPr>
          <w:rFonts w:cs="Arial"/>
          <w:szCs w:val="20"/>
          <w:highlight w:val="yellow"/>
        </w:rPr>
      </w:pPr>
    </w:p>
    <w:p w14:paraId="08EF9FE9" w14:textId="2375AC28" w:rsidR="00EA6F05" w:rsidRDefault="006970CC" w:rsidP="00554CCC">
      <w:pPr>
        <w:autoSpaceDE w:val="0"/>
        <w:autoSpaceDN w:val="0"/>
        <w:adjustRightInd w:val="0"/>
        <w:rPr>
          <w:rFonts w:cs="Arial"/>
          <w:szCs w:val="20"/>
        </w:rPr>
      </w:pPr>
      <w:r>
        <w:rPr>
          <w:rFonts w:cs="Arial"/>
          <w:szCs w:val="20"/>
        </w:rPr>
        <w:t xml:space="preserve">Området er ikke </w:t>
      </w:r>
      <w:r w:rsidR="00A0454D" w:rsidRPr="00A0454D">
        <w:rPr>
          <w:rFonts w:cs="Arial"/>
          <w:szCs w:val="20"/>
        </w:rPr>
        <w:t xml:space="preserve">kortlagt forurenet på </w:t>
      </w:r>
      <w:r w:rsidR="00554CCC" w:rsidRPr="00A0454D">
        <w:rPr>
          <w:rFonts w:cs="Arial"/>
          <w:szCs w:val="20"/>
        </w:rPr>
        <w:t>V1</w:t>
      </w:r>
      <w:r w:rsidR="00A0454D" w:rsidRPr="00A0454D">
        <w:rPr>
          <w:rFonts w:cs="Arial"/>
          <w:szCs w:val="20"/>
        </w:rPr>
        <w:t xml:space="preserve"> </w:t>
      </w:r>
      <w:r w:rsidR="00EA6F05">
        <w:rPr>
          <w:rFonts w:cs="Arial"/>
          <w:szCs w:val="20"/>
        </w:rPr>
        <w:t xml:space="preserve">eller </w:t>
      </w:r>
      <w:r w:rsidR="00A0454D" w:rsidRPr="00A0454D">
        <w:rPr>
          <w:rFonts w:cs="Arial"/>
          <w:szCs w:val="20"/>
        </w:rPr>
        <w:t>V2 ni</w:t>
      </w:r>
      <w:r w:rsidR="00554CCC" w:rsidRPr="00A0454D">
        <w:rPr>
          <w:rFonts w:cs="Arial"/>
          <w:szCs w:val="20"/>
        </w:rPr>
        <w:t>veau</w:t>
      </w:r>
      <w:r w:rsidR="00C32525">
        <w:rPr>
          <w:rFonts w:cs="Arial"/>
          <w:szCs w:val="20"/>
        </w:rPr>
        <w:t>, og området er ikke omfattet af områdeklassificeringen</w:t>
      </w:r>
      <w:r w:rsidR="00F752C3">
        <w:rPr>
          <w:rFonts w:cs="Arial"/>
          <w:szCs w:val="20"/>
        </w:rPr>
        <w:t>.</w:t>
      </w:r>
    </w:p>
    <w:p w14:paraId="6BD662EB" w14:textId="088D0688" w:rsidR="00964F32" w:rsidRDefault="00964F32" w:rsidP="00554CCC">
      <w:pPr>
        <w:autoSpaceDE w:val="0"/>
        <w:autoSpaceDN w:val="0"/>
        <w:adjustRightInd w:val="0"/>
        <w:rPr>
          <w:rFonts w:cs="Arial"/>
          <w:b/>
          <w:szCs w:val="20"/>
        </w:rPr>
      </w:pPr>
    </w:p>
    <w:p w14:paraId="56E6DA21" w14:textId="703A917F" w:rsidR="00E30816" w:rsidRDefault="00E30816" w:rsidP="00E30816">
      <w:pPr>
        <w:rPr>
          <w:rFonts w:cs="Arial"/>
          <w:b/>
          <w:szCs w:val="20"/>
        </w:rPr>
      </w:pPr>
      <w:r>
        <w:rPr>
          <w:rFonts w:cs="Arial"/>
          <w:b/>
          <w:szCs w:val="20"/>
        </w:rPr>
        <w:t xml:space="preserve">Generelle oplysninger </w:t>
      </w:r>
    </w:p>
    <w:p w14:paraId="11ECAE39" w14:textId="52748221" w:rsidR="00E30816" w:rsidRDefault="00E30816" w:rsidP="00E30816">
      <w:pPr>
        <w:rPr>
          <w:rFonts w:cs="Arial"/>
          <w:szCs w:val="20"/>
        </w:rPr>
      </w:pPr>
      <w:r>
        <w:rPr>
          <w:rFonts w:cs="Arial"/>
          <w:szCs w:val="20"/>
        </w:rPr>
        <w:t>Hvis der forekommer ændringer i forhold til det oplyste, skal det forinden meddelelses Næstved Kommune. Det gælder f.eks. ved ændring af anlægsindretning, øget areal m.v..</w:t>
      </w:r>
    </w:p>
    <w:p w14:paraId="612076FA" w14:textId="35FAB8BC" w:rsidR="00E30816" w:rsidRDefault="00E30816" w:rsidP="00E30816">
      <w:pPr>
        <w:rPr>
          <w:rFonts w:cs="Arial"/>
          <w:szCs w:val="20"/>
        </w:rPr>
      </w:pPr>
    </w:p>
    <w:p w14:paraId="6CF52DA9" w14:textId="7F1336A2" w:rsidR="00A61F30" w:rsidRDefault="00E30816" w:rsidP="001A3F5B">
      <w:pPr>
        <w:autoSpaceDE w:val="0"/>
        <w:autoSpaceDN w:val="0"/>
        <w:adjustRightInd w:val="0"/>
        <w:rPr>
          <w:rFonts w:cs="Arial"/>
          <w:szCs w:val="20"/>
        </w:rPr>
      </w:pPr>
      <w:r>
        <w:rPr>
          <w:rFonts w:cs="Arial"/>
          <w:szCs w:val="20"/>
        </w:rPr>
        <w:t xml:space="preserve">Næstved Kommune kan i henhold til </w:t>
      </w:r>
      <w:r w:rsidRPr="00964F32">
        <w:rPr>
          <w:rFonts w:cs="Arial"/>
          <w:szCs w:val="20"/>
        </w:rPr>
        <w:t>§</w:t>
      </w:r>
      <w:r>
        <w:rPr>
          <w:rFonts w:cs="Arial"/>
          <w:szCs w:val="20"/>
        </w:rPr>
        <w:t xml:space="preserve"> 30 i Miljøbeskyttelsesloven </w:t>
      </w:r>
      <w:r>
        <w:rPr>
          <w:rStyle w:val="Fodnotehenvisning"/>
          <w:rFonts w:cs="Arial"/>
          <w:szCs w:val="20"/>
        </w:rPr>
        <w:footnoteReference w:id="3"/>
      </w:r>
      <w:r>
        <w:rPr>
          <w:rFonts w:cs="Arial"/>
          <w:szCs w:val="20"/>
        </w:rPr>
        <w:t xml:space="preserve"> ændre vilkår fastsat i nærværende tilladelse, hvis vilkårene anses for utilstrækkelige og forhold i grundvandet eller renere teknologi på området taler herfor. Eventuelle vilkårsændringer vil i så fald blive meddelt som påbud, og der vil være klageadgang. </w:t>
      </w:r>
    </w:p>
    <w:p w14:paraId="1F23EFEC" w14:textId="77777777" w:rsidR="006F3E3D" w:rsidRDefault="006F3E3D" w:rsidP="001A3F5B">
      <w:pPr>
        <w:autoSpaceDE w:val="0"/>
        <w:autoSpaceDN w:val="0"/>
        <w:adjustRightInd w:val="0"/>
        <w:rPr>
          <w:rFonts w:cs="Arial"/>
          <w:b/>
          <w:szCs w:val="20"/>
        </w:rPr>
      </w:pPr>
    </w:p>
    <w:p w14:paraId="00F71053" w14:textId="5EAB743B" w:rsidR="00A61F30" w:rsidRPr="001A3F5B" w:rsidRDefault="00860F54" w:rsidP="001A3F5B">
      <w:pPr>
        <w:autoSpaceDE w:val="0"/>
        <w:autoSpaceDN w:val="0"/>
        <w:adjustRightInd w:val="0"/>
        <w:rPr>
          <w:rFonts w:cs="Arial"/>
          <w:szCs w:val="20"/>
        </w:rPr>
      </w:pPr>
      <w:r w:rsidRPr="00A0454D">
        <w:rPr>
          <w:rFonts w:cs="Arial"/>
          <w:b/>
          <w:szCs w:val="20"/>
        </w:rPr>
        <w:t>Befæstet areal</w:t>
      </w:r>
    </w:p>
    <w:p w14:paraId="1EDFDAC7" w14:textId="04EA7AF3" w:rsidR="003802A0" w:rsidRDefault="00A61F30" w:rsidP="00A61F30">
      <w:pPr>
        <w:rPr>
          <w:rFonts w:cs="Arial"/>
          <w:szCs w:val="20"/>
        </w:rPr>
      </w:pPr>
      <w:r w:rsidRPr="00A0454D">
        <w:rPr>
          <w:rFonts w:cs="Arial"/>
          <w:szCs w:val="20"/>
        </w:rPr>
        <w:t>I tilladelsen forudsættes følgende arealer og afløbskoefficienter:</w:t>
      </w:r>
    </w:p>
    <w:p w14:paraId="327B6D35" w14:textId="77777777" w:rsidR="00A61F30" w:rsidRDefault="00A61F30">
      <w:pPr>
        <w:rPr>
          <w:rFonts w:cs="Arial"/>
          <w:szCs w:val="20"/>
        </w:rPr>
      </w:pPr>
    </w:p>
    <w:p w14:paraId="0CD8B42D" w14:textId="77777777" w:rsidR="003802A0" w:rsidRDefault="003802A0" w:rsidP="00554CCC">
      <w:pPr>
        <w:rPr>
          <w:rFonts w:cs="Arial"/>
          <w:i/>
          <w:szCs w:val="20"/>
        </w:rPr>
      </w:pPr>
      <w:r>
        <w:rPr>
          <w:rFonts w:cs="Arial"/>
          <w:i/>
          <w:szCs w:val="20"/>
        </w:rPr>
        <w:t>Afledning til nedsivning i faskiner</w:t>
      </w:r>
    </w:p>
    <w:tbl>
      <w:tblPr>
        <w:tblStyle w:val="Tabel-Gitter"/>
        <w:tblW w:w="6513" w:type="dxa"/>
        <w:tblLayout w:type="fixed"/>
        <w:tblLook w:val="04A0" w:firstRow="1" w:lastRow="0" w:firstColumn="1" w:lastColumn="0" w:noHBand="0" w:noVBand="1"/>
      </w:tblPr>
      <w:tblGrid>
        <w:gridCol w:w="2218"/>
        <w:gridCol w:w="1332"/>
        <w:gridCol w:w="1482"/>
        <w:gridCol w:w="1481"/>
      </w:tblGrid>
      <w:tr w:rsidR="003802A0" w:rsidRPr="00A0454D" w14:paraId="30F2A0C4" w14:textId="77777777" w:rsidTr="003A5A88">
        <w:trPr>
          <w:trHeight w:val="422"/>
        </w:trPr>
        <w:tc>
          <w:tcPr>
            <w:tcW w:w="2218" w:type="dxa"/>
            <w:tcBorders>
              <w:top w:val="single" w:sz="4" w:space="0" w:color="auto"/>
              <w:left w:val="single" w:sz="4" w:space="0" w:color="auto"/>
              <w:bottom w:val="single" w:sz="4" w:space="0" w:color="auto"/>
              <w:right w:val="single" w:sz="4" w:space="0" w:color="auto"/>
            </w:tcBorders>
            <w:hideMark/>
          </w:tcPr>
          <w:p w14:paraId="7084D871" w14:textId="77777777" w:rsidR="003802A0" w:rsidRPr="00A0454D" w:rsidRDefault="003802A0" w:rsidP="003A5A88">
            <w:pPr>
              <w:rPr>
                <w:rFonts w:cs="Arial"/>
                <w:i/>
                <w:szCs w:val="20"/>
              </w:rPr>
            </w:pPr>
            <w:r w:rsidRPr="00A0454D">
              <w:rPr>
                <w:rFonts w:cs="Arial"/>
                <w:i/>
                <w:szCs w:val="20"/>
              </w:rPr>
              <w:t>Belægningstype</w:t>
            </w:r>
          </w:p>
        </w:tc>
        <w:tc>
          <w:tcPr>
            <w:tcW w:w="1332" w:type="dxa"/>
            <w:tcBorders>
              <w:top w:val="single" w:sz="4" w:space="0" w:color="auto"/>
              <w:left w:val="single" w:sz="4" w:space="0" w:color="auto"/>
              <w:bottom w:val="single" w:sz="4" w:space="0" w:color="auto"/>
              <w:right w:val="single" w:sz="4" w:space="0" w:color="auto"/>
            </w:tcBorders>
            <w:hideMark/>
          </w:tcPr>
          <w:p w14:paraId="33706CCD" w14:textId="77777777" w:rsidR="003802A0" w:rsidRPr="00A0454D" w:rsidRDefault="003802A0" w:rsidP="003A5A88">
            <w:pPr>
              <w:rPr>
                <w:rFonts w:cs="Arial"/>
                <w:i/>
                <w:szCs w:val="20"/>
              </w:rPr>
            </w:pPr>
            <w:r w:rsidRPr="00A0454D">
              <w:rPr>
                <w:rFonts w:cs="Arial"/>
                <w:i/>
                <w:szCs w:val="20"/>
              </w:rPr>
              <w:t>Bruttoareal (m</w:t>
            </w:r>
            <w:r w:rsidRPr="00A0454D">
              <w:rPr>
                <w:rFonts w:cs="Arial"/>
                <w:i/>
                <w:szCs w:val="20"/>
                <w:vertAlign w:val="superscript"/>
              </w:rPr>
              <w:t>2</w:t>
            </w:r>
            <w:r w:rsidRPr="00A0454D">
              <w:rPr>
                <w:rFonts w:cs="Arial"/>
                <w:i/>
                <w:szCs w:val="20"/>
              </w:rPr>
              <w:t>)</w:t>
            </w:r>
          </w:p>
        </w:tc>
        <w:tc>
          <w:tcPr>
            <w:tcW w:w="1482" w:type="dxa"/>
            <w:tcBorders>
              <w:top w:val="single" w:sz="4" w:space="0" w:color="auto"/>
              <w:left w:val="single" w:sz="4" w:space="0" w:color="auto"/>
              <w:bottom w:val="single" w:sz="4" w:space="0" w:color="auto"/>
              <w:right w:val="single" w:sz="4" w:space="0" w:color="auto"/>
            </w:tcBorders>
            <w:hideMark/>
          </w:tcPr>
          <w:p w14:paraId="7B0AB0C9" w14:textId="77777777" w:rsidR="003802A0" w:rsidRPr="00A0454D" w:rsidRDefault="003802A0" w:rsidP="003A5A88">
            <w:pPr>
              <w:rPr>
                <w:rFonts w:cs="Arial"/>
                <w:i/>
                <w:szCs w:val="20"/>
              </w:rPr>
            </w:pPr>
            <w:proofErr w:type="spellStart"/>
            <w:r w:rsidRPr="00A0454D">
              <w:rPr>
                <w:rFonts w:cs="Arial"/>
                <w:i/>
                <w:szCs w:val="20"/>
              </w:rPr>
              <w:t>Afløbskoeffi</w:t>
            </w:r>
            <w:r w:rsidR="007F29A4">
              <w:rPr>
                <w:rFonts w:cs="Arial"/>
                <w:i/>
                <w:szCs w:val="20"/>
              </w:rPr>
              <w:t>-</w:t>
            </w:r>
            <w:r w:rsidRPr="00A0454D">
              <w:rPr>
                <w:rFonts w:cs="Arial"/>
                <w:i/>
                <w:szCs w:val="20"/>
              </w:rPr>
              <w:t>cient</w:t>
            </w:r>
            <w:proofErr w:type="spellEnd"/>
          </w:p>
        </w:tc>
        <w:tc>
          <w:tcPr>
            <w:tcW w:w="1481" w:type="dxa"/>
            <w:tcBorders>
              <w:top w:val="single" w:sz="4" w:space="0" w:color="auto"/>
              <w:left w:val="single" w:sz="4" w:space="0" w:color="auto"/>
              <w:bottom w:val="single" w:sz="4" w:space="0" w:color="auto"/>
              <w:right w:val="single" w:sz="4" w:space="0" w:color="auto"/>
            </w:tcBorders>
            <w:hideMark/>
          </w:tcPr>
          <w:p w14:paraId="642D17B0" w14:textId="77777777" w:rsidR="003802A0" w:rsidRPr="00A0454D" w:rsidRDefault="003802A0" w:rsidP="003A5A88">
            <w:pPr>
              <w:rPr>
                <w:rFonts w:cs="Arial"/>
                <w:i/>
                <w:szCs w:val="20"/>
              </w:rPr>
            </w:pPr>
            <w:r w:rsidRPr="00A0454D">
              <w:rPr>
                <w:rFonts w:cs="Arial"/>
                <w:i/>
                <w:szCs w:val="20"/>
              </w:rPr>
              <w:t>Reduceret areal (m</w:t>
            </w:r>
            <w:r w:rsidRPr="00A0454D">
              <w:rPr>
                <w:rFonts w:cs="Arial"/>
                <w:i/>
                <w:szCs w:val="20"/>
                <w:vertAlign w:val="superscript"/>
              </w:rPr>
              <w:t>2</w:t>
            </w:r>
            <w:r w:rsidRPr="00A0454D">
              <w:rPr>
                <w:rFonts w:cs="Arial"/>
                <w:i/>
                <w:szCs w:val="20"/>
              </w:rPr>
              <w:t>)</w:t>
            </w:r>
          </w:p>
        </w:tc>
      </w:tr>
      <w:tr w:rsidR="003802A0" w:rsidRPr="00A0454D" w14:paraId="395DA644" w14:textId="77777777" w:rsidTr="00424577">
        <w:trPr>
          <w:trHeight w:val="541"/>
        </w:trPr>
        <w:tc>
          <w:tcPr>
            <w:tcW w:w="2218" w:type="dxa"/>
            <w:tcBorders>
              <w:top w:val="single" w:sz="4" w:space="0" w:color="auto"/>
              <w:left w:val="single" w:sz="4" w:space="0" w:color="auto"/>
              <w:bottom w:val="single" w:sz="4" w:space="0" w:color="auto"/>
              <w:right w:val="single" w:sz="4" w:space="0" w:color="auto"/>
            </w:tcBorders>
            <w:hideMark/>
          </w:tcPr>
          <w:p w14:paraId="670E5345" w14:textId="760431C1" w:rsidR="003802A0" w:rsidRPr="00A0454D" w:rsidRDefault="00424577" w:rsidP="003A5A88">
            <w:pPr>
              <w:rPr>
                <w:rFonts w:cs="Arial"/>
                <w:szCs w:val="20"/>
              </w:rPr>
            </w:pPr>
            <w:r>
              <w:rPr>
                <w:rFonts w:cs="Arial"/>
                <w:szCs w:val="20"/>
              </w:rPr>
              <w:t>Tætte terrænbelægninger</w:t>
            </w:r>
          </w:p>
        </w:tc>
        <w:tc>
          <w:tcPr>
            <w:tcW w:w="1332" w:type="dxa"/>
            <w:tcBorders>
              <w:top w:val="single" w:sz="4" w:space="0" w:color="auto"/>
              <w:left w:val="single" w:sz="4" w:space="0" w:color="auto"/>
              <w:bottom w:val="single" w:sz="4" w:space="0" w:color="auto"/>
              <w:right w:val="single" w:sz="4" w:space="0" w:color="auto"/>
            </w:tcBorders>
            <w:vAlign w:val="center"/>
            <w:hideMark/>
          </w:tcPr>
          <w:p w14:paraId="2B9D76A1" w14:textId="08501512" w:rsidR="003802A0" w:rsidRPr="00A0454D" w:rsidRDefault="00424577" w:rsidP="003A5A88">
            <w:pPr>
              <w:jc w:val="center"/>
              <w:rPr>
                <w:rFonts w:cs="Arial"/>
                <w:szCs w:val="20"/>
              </w:rPr>
            </w:pPr>
            <w:r>
              <w:rPr>
                <w:rFonts w:cs="Arial"/>
                <w:szCs w:val="20"/>
              </w:rPr>
              <w:t>600</w:t>
            </w:r>
          </w:p>
        </w:tc>
        <w:tc>
          <w:tcPr>
            <w:tcW w:w="1482" w:type="dxa"/>
            <w:tcBorders>
              <w:top w:val="single" w:sz="4" w:space="0" w:color="auto"/>
              <w:left w:val="single" w:sz="4" w:space="0" w:color="auto"/>
              <w:bottom w:val="single" w:sz="4" w:space="0" w:color="auto"/>
              <w:right w:val="single" w:sz="4" w:space="0" w:color="auto"/>
            </w:tcBorders>
            <w:vAlign w:val="center"/>
            <w:hideMark/>
          </w:tcPr>
          <w:p w14:paraId="52DCBBEE" w14:textId="77777777" w:rsidR="003802A0" w:rsidRPr="00A0454D" w:rsidRDefault="003802A0" w:rsidP="003A5A88">
            <w:pPr>
              <w:jc w:val="center"/>
              <w:rPr>
                <w:rFonts w:cs="Arial"/>
                <w:szCs w:val="20"/>
              </w:rPr>
            </w:pPr>
            <w:r w:rsidRPr="00A0454D">
              <w:rPr>
                <w:rFonts w:cs="Arial"/>
                <w:szCs w:val="20"/>
              </w:rPr>
              <w:t>1,0</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9227133" w14:textId="2FF094E2" w:rsidR="003802A0" w:rsidRPr="00A0454D" w:rsidRDefault="00424577" w:rsidP="00F90D77">
            <w:pPr>
              <w:jc w:val="center"/>
              <w:rPr>
                <w:rFonts w:cs="Arial"/>
                <w:szCs w:val="20"/>
              </w:rPr>
            </w:pPr>
            <w:r>
              <w:rPr>
                <w:rFonts w:cs="Arial"/>
                <w:szCs w:val="20"/>
              </w:rPr>
              <w:t>600</w:t>
            </w:r>
          </w:p>
        </w:tc>
      </w:tr>
    </w:tbl>
    <w:p w14:paraId="6861691B" w14:textId="77777777" w:rsidR="00A61F30" w:rsidRDefault="00A61F30" w:rsidP="00EB210C">
      <w:pPr>
        <w:autoSpaceDE w:val="0"/>
        <w:autoSpaceDN w:val="0"/>
        <w:adjustRightInd w:val="0"/>
        <w:rPr>
          <w:rFonts w:cs="Arial"/>
          <w:szCs w:val="20"/>
        </w:rPr>
      </w:pPr>
    </w:p>
    <w:p w14:paraId="56700032" w14:textId="77777777" w:rsidR="00EC329C" w:rsidRPr="009E7F60" w:rsidRDefault="00EC329C" w:rsidP="00EB210C">
      <w:pPr>
        <w:autoSpaceDE w:val="0"/>
        <w:autoSpaceDN w:val="0"/>
        <w:adjustRightInd w:val="0"/>
        <w:rPr>
          <w:rFonts w:cs="Arial"/>
          <w:b/>
          <w:szCs w:val="20"/>
        </w:rPr>
      </w:pPr>
      <w:r w:rsidRPr="009E7F60">
        <w:rPr>
          <w:rFonts w:cs="Arial"/>
          <w:b/>
          <w:szCs w:val="20"/>
        </w:rPr>
        <w:t>Nedsivning i faskiner</w:t>
      </w:r>
    </w:p>
    <w:p w14:paraId="21C47381" w14:textId="5DE4D50C" w:rsidR="000D1401" w:rsidRDefault="000D1401" w:rsidP="00EB210C">
      <w:pPr>
        <w:autoSpaceDE w:val="0"/>
        <w:autoSpaceDN w:val="0"/>
        <w:adjustRightInd w:val="0"/>
        <w:rPr>
          <w:rFonts w:cs="Arial"/>
          <w:szCs w:val="20"/>
        </w:rPr>
      </w:pPr>
      <w:r>
        <w:rPr>
          <w:rFonts w:cs="Arial"/>
          <w:szCs w:val="20"/>
        </w:rPr>
        <w:t xml:space="preserve">I ansøgningen er der redegjort for at </w:t>
      </w:r>
      <w:r w:rsidR="00900D72">
        <w:rPr>
          <w:rFonts w:cs="Arial"/>
          <w:szCs w:val="20"/>
        </w:rPr>
        <w:t xml:space="preserve">overfladevand fra </w:t>
      </w:r>
      <w:r w:rsidR="007337DB">
        <w:rPr>
          <w:rFonts w:cs="Arial"/>
          <w:szCs w:val="20"/>
        </w:rPr>
        <w:t xml:space="preserve">modtagearealet </w:t>
      </w:r>
      <w:r>
        <w:rPr>
          <w:rFonts w:cs="Arial"/>
          <w:szCs w:val="20"/>
        </w:rPr>
        <w:t xml:space="preserve">afledes til nedsivning i faskiner. </w:t>
      </w:r>
    </w:p>
    <w:p w14:paraId="088FE094" w14:textId="77777777" w:rsidR="000D1401" w:rsidRDefault="000D1401" w:rsidP="00EB210C">
      <w:pPr>
        <w:autoSpaceDE w:val="0"/>
        <w:autoSpaceDN w:val="0"/>
        <w:adjustRightInd w:val="0"/>
        <w:rPr>
          <w:rFonts w:cs="Arial"/>
          <w:szCs w:val="20"/>
        </w:rPr>
      </w:pPr>
    </w:p>
    <w:p w14:paraId="12A73089" w14:textId="4410148D" w:rsidR="000D1401" w:rsidRDefault="000D1401" w:rsidP="00EB210C">
      <w:pPr>
        <w:autoSpaceDE w:val="0"/>
        <w:autoSpaceDN w:val="0"/>
        <w:adjustRightInd w:val="0"/>
        <w:rPr>
          <w:rFonts w:cs="Arial"/>
          <w:szCs w:val="20"/>
        </w:rPr>
      </w:pPr>
      <w:r>
        <w:rPr>
          <w:rFonts w:cs="Arial"/>
          <w:szCs w:val="20"/>
        </w:rPr>
        <w:t xml:space="preserve">Der etableres </w:t>
      </w:r>
      <w:r w:rsidR="00900D72">
        <w:rPr>
          <w:rFonts w:cs="Arial"/>
          <w:szCs w:val="20"/>
        </w:rPr>
        <w:t>1</w:t>
      </w:r>
      <w:r>
        <w:rPr>
          <w:rFonts w:cs="Arial"/>
          <w:szCs w:val="20"/>
        </w:rPr>
        <w:t xml:space="preserve"> faskine. Faskine</w:t>
      </w:r>
      <w:r w:rsidR="00900D72">
        <w:rPr>
          <w:rFonts w:cs="Arial"/>
          <w:szCs w:val="20"/>
        </w:rPr>
        <w:t>n</w:t>
      </w:r>
      <w:r>
        <w:rPr>
          <w:rFonts w:cs="Arial"/>
          <w:szCs w:val="20"/>
        </w:rPr>
        <w:t xml:space="preserve"> er dimensioneret på følgende grundlag:</w:t>
      </w:r>
    </w:p>
    <w:p w14:paraId="32FDB609" w14:textId="77777777" w:rsidR="000D1401" w:rsidRDefault="000D1401" w:rsidP="00EB210C">
      <w:pPr>
        <w:autoSpaceDE w:val="0"/>
        <w:autoSpaceDN w:val="0"/>
        <w:adjustRightInd w:val="0"/>
        <w:rPr>
          <w:rFonts w:cs="Arial"/>
          <w:szCs w:val="20"/>
        </w:rPr>
      </w:pPr>
    </w:p>
    <w:p w14:paraId="4A3D4EEF" w14:textId="1F52FE85" w:rsidR="000D1401" w:rsidRPr="000D1401" w:rsidRDefault="000D1401" w:rsidP="000D1401">
      <w:pPr>
        <w:pStyle w:val="Listeafsnit"/>
        <w:numPr>
          <w:ilvl w:val="0"/>
          <w:numId w:val="6"/>
        </w:numPr>
        <w:autoSpaceDE w:val="0"/>
        <w:autoSpaceDN w:val="0"/>
        <w:adjustRightInd w:val="0"/>
        <w:rPr>
          <w:rFonts w:cs="Arial"/>
          <w:szCs w:val="20"/>
        </w:rPr>
      </w:pPr>
      <w:r w:rsidRPr="000D1401">
        <w:rPr>
          <w:rFonts w:cs="Arial"/>
          <w:szCs w:val="20"/>
        </w:rPr>
        <w:t xml:space="preserve">Jordens hydrauliske ledningsevne: </w:t>
      </w:r>
      <w:r w:rsidR="00193D43">
        <w:rPr>
          <w:rFonts w:cs="Arial"/>
          <w:szCs w:val="20"/>
        </w:rPr>
        <w:t>5</w:t>
      </w:r>
      <w:r w:rsidRPr="000D1401">
        <w:rPr>
          <w:rFonts w:cs="Arial"/>
          <w:szCs w:val="20"/>
        </w:rPr>
        <w:t>,00E-</w:t>
      </w:r>
      <w:r w:rsidR="00B42673" w:rsidRPr="000D1401">
        <w:rPr>
          <w:rFonts w:cs="Arial"/>
          <w:szCs w:val="20"/>
        </w:rPr>
        <w:t>0</w:t>
      </w:r>
      <w:r w:rsidR="00B42673">
        <w:rPr>
          <w:rFonts w:cs="Arial"/>
          <w:szCs w:val="20"/>
        </w:rPr>
        <w:t>6</w:t>
      </w:r>
      <w:r w:rsidR="00B42673" w:rsidRPr="000D1401">
        <w:rPr>
          <w:rFonts w:cs="Arial"/>
          <w:szCs w:val="20"/>
        </w:rPr>
        <w:t xml:space="preserve"> </w:t>
      </w:r>
      <w:r w:rsidRPr="000D1401">
        <w:rPr>
          <w:rFonts w:cs="Arial"/>
          <w:szCs w:val="20"/>
        </w:rPr>
        <w:t>m/s – fint</w:t>
      </w:r>
      <w:r w:rsidR="00B42673">
        <w:rPr>
          <w:rFonts w:cs="Arial"/>
          <w:szCs w:val="20"/>
        </w:rPr>
        <w:t>-mellem</w:t>
      </w:r>
      <w:r w:rsidRPr="000D1401">
        <w:rPr>
          <w:rFonts w:cs="Arial"/>
          <w:szCs w:val="20"/>
        </w:rPr>
        <w:t xml:space="preserve"> sand</w:t>
      </w:r>
      <w:r w:rsidR="008432F7">
        <w:rPr>
          <w:rFonts w:cs="Arial"/>
          <w:szCs w:val="20"/>
        </w:rPr>
        <w:t>.</w:t>
      </w:r>
    </w:p>
    <w:p w14:paraId="2D0A1498" w14:textId="77777777" w:rsidR="000D1401" w:rsidRPr="000D1401" w:rsidRDefault="000D1401" w:rsidP="000D1401">
      <w:pPr>
        <w:pStyle w:val="Listeafsnit"/>
        <w:numPr>
          <w:ilvl w:val="0"/>
          <w:numId w:val="6"/>
        </w:numPr>
        <w:autoSpaceDE w:val="0"/>
        <w:autoSpaceDN w:val="0"/>
        <w:adjustRightInd w:val="0"/>
        <w:rPr>
          <w:rFonts w:cs="Arial"/>
          <w:szCs w:val="20"/>
        </w:rPr>
      </w:pPr>
      <w:r w:rsidRPr="000D1401">
        <w:rPr>
          <w:rFonts w:cs="Arial"/>
          <w:szCs w:val="20"/>
        </w:rPr>
        <w:t>Gentagelsesperiode: 10 år – fælleskloakeret område</w:t>
      </w:r>
      <w:r w:rsidR="008432F7">
        <w:rPr>
          <w:rFonts w:cs="Arial"/>
          <w:szCs w:val="20"/>
        </w:rPr>
        <w:t>.</w:t>
      </w:r>
    </w:p>
    <w:p w14:paraId="76C4E907" w14:textId="637F3B41" w:rsidR="000D1401" w:rsidRPr="000D1401" w:rsidRDefault="000D1401" w:rsidP="000D1401">
      <w:pPr>
        <w:pStyle w:val="Listeafsnit"/>
        <w:numPr>
          <w:ilvl w:val="0"/>
          <w:numId w:val="6"/>
        </w:numPr>
        <w:autoSpaceDE w:val="0"/>
        <w:autoSpaceDN w:val="0"/>
        <w:adjustRightInd w:val="0"/>
        <w:rPr>
          <w:rFonts w:cs="Arial"/>
          <w:szCs w:val="20"/>
        </w:rPr>
      </w:pPr>
      <w:r w:rsidRPr="000D1401">
        <w:rPr>
          <w:rFonts w:cs="Arial"/>
          <w:szCs w:val="20"/>
        </w:rPr>
        <w:t xml:space="preserve">Sikkerhedsfaktor: </w:t>
      </w:r>
      <w:r w:rsidR="00B42673">
        <w:rPr>
          <w:rFonts w:cs="Arial"/>
          <w:szCs w:val="20"/>
        </w:rPr>
        <w:t>1,1</w:t>
      </w:r>
    </w:p>
    <w:p w14:paraId="7B2C9B43" w14:textId="77777777" w:rsidR="000D1401" w:rsidRPr="000D1401" w:rsidRDefault="000D1401" w:rsidP="000D1401">
      <w:pPr>
        <w:pStyle w:val="Listeafsnit"/>
        <w:numPr>
          <w:ilvl w:val="0"/>
          <w:numId w:val="6"/>
        </w:numPr>
        <w:autoSpaceDE w:val="0"/>
        <w:autoSpaceDN w:val="0"/>
        <w:adjustRightInd w:val="0"/>
        <w:rPr>
          <w:rFonts w:cs="Arial"/>
          <w:szCs w:val="20"/>
        </w:rPr>
      </w:pPr>
      <w:r w:rsidRPr="000D1401">
        <w:rPr>
          <w:rFonts w:cs="Arial"/>
          <w:szCs w:val="20"/>
        </w:rPr>
        <w:t>Hulrumsandel i faskine: 0,95</w:t>
      </w:r>
    </w:p>
    <w:p w14:paraId="794D64EE" w14:textId="7AD8662F" w:rsidR="000D1401" w:rsidRDefault="00423439" w:rsidP="000D1401">
      <w:pPr>
        <w:pStyle w:val="Listeafsnit"/>
        <w:numPr>
          <w:ilvl w:val="0"/>
          <w:numId w:val="6"/>
        </w:numPr>
        <w:autoSpaceDE w:val="0"/>
        <w:autoSpaceDN w:val="0"/>
        <w:adjustRightInd w:val="0"/>
        <w:rPr>
          <w:rFonts w:cs="Arial"/>
          <w:szCs w:val="20"/>
        </w:rPr>
      </w:pPr>
      <w:r>
        <w:rPr>
          <w:rFonts w:cs="Arial"/>
          <w:szCs w:val="20"/>
        </w:rPr>
        <w:t xml:space="preserve">Der sker udsivning både i bund og i siderne af faskinen  </w:t>
      </w:r>
    </w:p>
    <w:p w14:paraId="2E323957" w14:textId="5A7CB782" w:rsidR="000D1401" w:rsidRDefault="000D1401" w:rsidP="000D1401">
      <w:pPr>
        <w:pStyle w:val="Listeafsnit"/>
        <w:numPr>
          <w:ilvl w:val="0"/>
          <w:numId w:val="6"/>
        </w:numPr>
        <w:autoSpaceDE w:val="0"/>
        <w:autoSpaceDN w:val="0"/>
        <w:adjustRightInd w:val="0"/>
        <w:rPr>
          <w:rFonts w:cs="Arial"/>
          <w:szCs w:val="20"/>
        </w:rPr>
      </w:pPr>
      <w:r>
        <w:rPr>
          <w:rFonts w:cs="Arial"/>
          <w:szCs w:val="20"/>
        </w:rPr>
        <w:t xml:space="preserve">Der etableres ikke </w:t>
      </w:r>
      <w:r w:rsidR="00B42673">
        <w:rPr>
          <w:rFonts w:cs="Arial"/>
          <w:szCs w:val="20"/>
        </w:rPr>
        <w:t xml:space="preserve">overløb </w:t>
      </w:r>
      <w:r>
        <w:rPr>
          <w:rFonts w:cs="Arial"/>
          <w:szCs w:val="20"/>
        </w:rPr>
        <w:t xml:space="preserve">fra </w:t>
      </w:r>
      <w:r w:rsidR="00B42673">
        <w:rPr>
          <w:rFonts w:cs="Arial"/>
          <w:szCs w:val="20"/>
        </w:rPr>
        <w:t>faskinen</w:t>
      </w:r>
      <w:r>
        <w:rPr>
          <w:rFonts w:cs="Arial"/>
          <w:szCs w:val="20"/>
        </w:rPr>
        <w:t>.</w:t>
      </w:r>
    </w:p>
    <w:p w14:paraId="37D20E22" w14:textId="67B49056" w:rsidR="00310DD9" w:rsidRPr="00310DD9" w:rsidRDefault="008432F7" w:rsidP="00310DD9">
      <w:pPr>
        <w:pStyle w:val="Listeafsnit"/>
        <w:numPr>
          <w:ilvl w:val="0"/>
          <w:numId w:val="6"/>
        </w:numPr>
        <w:autoSpaceDE w:val="0"/>
        <w:autoSpaceDN w:val="0"/>
        <w:adjustRightInd w:val="0"/>
        <w:rPr>
          <w:rFonts w:cs="Arial"/>
          <w:szCs w:val="20"/>
        </w:rPr>
      </w:pPr>
      <w:r>
        <w:rPr>
          <w:rFonts w:cs="Arial"/>
          <w:szCs w:val="20"/>
        </w:rPr>
        <w:t xml:space="preserve">Der etableres </w:t>
      </w:r>
      <w:proofErr w:type="spellStart"/>
      <w:r>
        <w:rPr>
          <w:rFonts w:cs="Arial"/>
          <w:szCs w:val="20"/>
        </w:rPr>
        <w:t>sandfangsbrønd</w:t>
      </w:r>
      <w:proofErr w:type="spellEnd"/>
      <w:r>
        <w:rPr>
          <w:rFonts w:cs="Arial"/>
          <w:szCs w:val="20"/>
        </w:rPr>
        <w:t xml:space="preserve"> </w:t>
      </w:r>
      <w:r w:rsidR="00A61F30">
        <w:rPr>
          <w:rFonts w:cs="Arial"/>
          <w:szCs w:val="20"/>
        </w:rPr>
        <w:t xml:space="preserve">på minimum 5000 liter </w:t>
      </w:r>
      <w:r>
        <w:rPr>
          <w:rFonts w:cs="Arial"/>
          <w:szCs w:val="20"/>
        </w:rPr>
        <w:t>inden tilløb</w:t>
      </w:r>
      <w:r w:rsidR="00F752C3">
        <w:rPr>
          <w:rFonts w:cs="Arial"/>
          <w:szCs w:val="20"/>
        </w:rPr>
        <w:t xml:space="preserve"> til olieudskiller og </w:t>
      </w:r>
      <w:r w:rsidR="00193D43">
        <w:rPr>
          <w:rFonts w:cs="Arial"/>
          <w:szCs w:val="20"/>
        </w:rPr>
        <w:t>f</w:t>
      </w:r>
      <w:r>
        <w:rPr>
          <w:rFonts w:cs="Arial"/>
          <w:szCs w:val="20"/>
        </w:rPr>
        <w:t>askine</w:t>
      </w:r>
      <w:r w:rsidR="00193D43">
        <w:rPr>
          <w:rFonts w:cs="Arial"/>
          <w:szCs w:val="20"/>
        </w:rPr>
        <w:t>n</w:t>
      </w:r>
      <w:r>
        <w:rPr>
          <w:rFonts w:cs="Arial"/>
          <w:szCs w:val="20"/>
        </w:rPr>
        <w:t>.</w:t>
      </w:r>
    </w:p>
    <w:p w14:paraId="2773F05C" w14:textId="77777777" w:rsidR="000D1401" w:rsidRDefault="000D1401" w:rsidP="000D1401">
      <w:pPr>
        <w:autoSpaceDE w:val="0"/>
        <w:autoSpaceDN w:val="0"/>
        <w:adjustRightInd w:val="0"/>
        <w:rPr>
          <w:rFonts w:cs="Arial"/>
          <w:szCs w:val="20"/>
        </w:rPr>
      </w:pPr>
    </w:p>
    <w:tbl>
      <w:tblPr>
        <w:tblStyle w:val="Tabel-Gitter"/>
        <w:tblW w:w="8379" w:type="dxa"/>
        <w:tblInd w:w="10" w:type="dxa"/>
        <w:tblLook w:val="04A0" w:firstRow="1" w:lastRow="0" w:firstColumn="1" w:lastColumn="0" w:noHBand="0" w:noVBand="1"/>
      </w:tblPr>
      <w:tblGrid>
        <w:gridCol w:w="2749"/>
        <w:gridCol w:w="1534"/>
        <w:gridCol w:w="2081"/>
        <w:gridCol w:w="2015"/>
      </w:tblGrid>
      <w:tr w:rsidR="00310DD9" w14:paraId="78349087" w14:textId="77777777" w:rsidTr="006F3E3D">
        <w:trPr>
          <w:trHeight w:val="595"/>
        </w:trPr>
        <w:tc>
          <w:tcPr>
            <w:tcW w:w="2749" w:type="dxa"/>
            <w:shd w:val="clear" w:color="auto" w:fill="auto"/>
            <w:vAlign w:val="center"/>
          </w:tcPr>
          <w:p w14:paraId="25D8D00A" w14:textId="1667892D" w:rsidR="00310DD9" w:rsidRDefault="00310DD9" w:rsidP="006F3E3D">
            <w:pPr>
              <w:autoSpaceDE w:val="0"/>
              <w:autoSpaceDN w:val="0"/>
              <w:adjustRightInd w:val="0"/>
              <w:rPr>
                <w:rFonts w:cs="Arial"/>
                <w:szCs w:val="20"/>
              </w:rPr>
            </w:pPr>
            <w:r>
              <w:rPr>
                <w:rFonts w:cs="Arial"/>
                <w:szCs w:val="20"/>
              </w:rPr>
              <w:t>Faskine</w:t>
            </w:r>
          </w:p>
        </w:tc>
        <w:tc>
          <w:tcPr>
            <w:tcW w:w="1534" w:type="dxa"/>
            <w:shd w:val="clear" w:color="auto" w:fill="auto"/>
            <w:vAlign w:val="center"/>
          </w:tcPr>
          <w:p w14:paraId="09B1E894" w14:textId="5A1A481F" w:rsidR="00310DD9" w:rsidRDefault="00310DD9" w:rsidP="006F3E3D">
            <w:pPr>
              <w:autoSpaceDE w:val="0"/>
              <w:autoSpaceDN w:val="0"/>
              <w:adjustRightInd w:val="0"/>
              <w:rPr>
                <w:rFonts w:cs="Arial"/>
                <w:szCs w:val="20"/>
              </w:rPr>
            </w:pPr>
            <w:r>
              <w:rPr>
                <w:rFonts w:cs="Arial"/>
                <w:szCs w:val="20"/>
              </w:rPr>
              <w:t>Tilsluttet areal (m</w:t>
            </w:r>
            <w:r w:rsidRPr="007E3773">
              <w:rPr>
                <w:rFonts w:cs="Arial"/>
                <w:szCs w:val="20"/>
                <w:vertAlign w:val="superscript"/>
              </w:rPr>
              <w:t>2</w:t>
            </w:r>
            <w:r>
              <w:rPr>
                <w:rFonts w:cs="Arial"/>
                <w:szCs w:val="20"/>
              </w:rPr>
              <w:t>)</w:t>
            </w:r>
          </w:p>
        </w:tc>
        <w:tc>
          <w:tcPr>
            <w:tcW w:w="2081" w:type="dxa"/>
            <w:shd w:val="clear" w:color="auto" w:fill="auto"/>
          </w:tcPr>
          <w:p w14:paraId="74CF51A3" w14:textId="6CA3BBE5" w:rsidR="00310DD9" w:rsidRPr="00310DD9" w:rsidRDefault="00310DD9" w:rsidP="006F3E3D">
            <w:pPr>
              <w:autoSpaceDE w:val="0"/>
              <w:autoSpaceDN w:val="0"/>
              <w:adjustRightInd w:val="0"/>
              <w:rPr>
                <w:rFonts w:cs="Arial"/>
                <w:szCs w:val="20"/>
              </w:rPr>
            </w:pPr>
            <w:r>
              <w:rPr>
                <w:rFonts w:cs="Arial"/>
                <w:szCs w:val="20"/>
              </w:rPr>
              <w:t xml:space="preserve">Størrelse af faskine </w:t>
            </w:r>
            <w:r>
              <w:rPr>
                <w:rFonts w:cs="Arial"/>
                <w:szCs w:val="20"/>
              </w:rPr>
              <w:br/>
              <w:t>( m</w:t>
            </w:r>
            <w:r w:rsidRPr="00310DD9">
              <w:rPr>
                <w:rFonts w:cs="Arial"/>
                <w:szCs w:val="20"/>
                <w:vertAlign w:val="superscript"/>
              </w:rPr>
              <w:t>3</w:t>
            </w:r>
            <w:r>
              <w:rPr>
                <w:rFonts w:cs="Arial"/>
                <w:szCs w:val="20"/>
              </w:rPr>
              <w:t>)</w:t>
            </w:r>
          </w:p>
        </w:tc>
        <w:tc>
          <w:tcPr>
            <w:tcW w:w="2015" w:type="dxa"/>
            <w:shd w:val="clear" w:color="auto" w:fill="auto"/>
            <w:vAlign w:val="center"/>
          </w:tcPr>
          <w:p w14:paraId="09341A2F" w14:textId="0DC90B9D" w:rsidR="00310DD9" w:rsidRDefault="00310DD9" w:rsidP="006F3E3D">
            <w:pPr>
              <w:autoSpaceDE w:val="0"/>
              <w:autoSpaceDN w:val="0"/>
              <w:adjustRightInd w:val="0"/>
              <w:rPr>
                <w:rFonts w:cs="Arial"/>
                <w:szCs w:val="20"/>
              </w:rPr>
            </w:pPr>
            <w:r>
              <w:rPr>
                <w:rFonts w:cs="Arial"/>
                <w:szCs w:val="20"/>
              </w:rPr>
              <w:t>Beregnet størrelse</w:t>
            </w:r>
          </w:p>
          <w:p w14:paraId="2EDD3B31" w14:textId="2330DD08" w:rsidR="00310DD9" w:rsidRDefault="00310DD9" w:rsidP="006F3E3D">
            <w:pPr>
              <w:autoSpaceDE w:val="0"/>
              <w:autoSpaceDN w:val="0"/>
              <w:adjustRightInd w:val="0"/>
              <w:rPr>
                <w:rFonts w:cs="Arial"/>
                <w:szCs w:val="20"/>
              </w:rPr>
            </w:pPr>
            <w:r>
              <w:rPr>
                <w:rFonts w:cs="Arial"/>
                <w:szCs w:val="20"/>
              </w:rPr>
              <w:t xml:space="preserve">(b x h x l) (meter) </w:t>
            </w:r>
          </w:p>
        </w:tc>
      </w:tr>
      <w:tr w:rsidR="00310DD9" w14:paraId="139EFA27" w14:textId="77777777" w:rsidTr="006F3E3D">
        <w:trPr>
          <w:trHeight w:val="365"/>
        </w:trPr>
        <w:tc>
          <w:tcPr>
            <w:tcW w:w="2749" w:type="dxa"/>
            <w:vAlign w:val="center"/>
          </w:tcPr>
          <w:p w14:paraId="1399810F" w14:textId="77777777" w:rsidR="00310DD9" w:rsidRDefault="00310DD9" w:rsidP="00310DD9">
            <w:pPr>
              <w:autoSpaceDE w:val="0"/>
              <w:autoSpaceDN w:val="0"/>
              <w:adjustRightInd w:val="0"/>
              <w:jc w:val="center"/>
              <w:rPr>
                <w:rFonts w:cs="Arial"/>
                <w:szCs w:val="20"/>
              </w:rPr>
            </w:pPr>
            <w:r>
              <w:rPr>
                <w:rFonts w:cs="Arial"/>
                <w:szCs w:val="20"/>
              </w:rPr>
              <w:t>1</w:t>
            </w:r>
          </w:p>
        </w:tc>
        <w:tc>
          <w:tcPr>
            <w:tcW w:w="1534" w:type="dxa"/>
            <w:vAlign w:val="center"/>
          </w:tcPr>
          <w:p w14:paraId="02F8D33A" w14:textId="66A04729" w:rsidR="00310DD9" w:rsidRDefault="00310DD9" w:rsidP="00310DD9">
            <w:pPr>
              <w:autoSpaceDE w:val="0"/>
              <w:autoSpaceDN w:val="0"/>
              <w:adjustRightInd w:val="0"/>
              <w:jc w:val="center"/>
              <w:rPr>
                <w:rFonts w:cs="Arial"/>
                <w:szCs w:val="20"/>
              </w:rPr>
            </w:pPr>
            <w:r>
              <w:rPr>
                <w:rFonts w:cs="Arial"/>
                <w:szCs w:val="20"/>
              </w:rPr>
              <w:t>600</w:t>
            </w:r>
          </w:p>
        </w:tc>
        <w:tc>
          <w:tcPr>
            <w:tcW w:w="2081" w:type="dxa"/>
            <w:vAlign w:val="center"/>
          </w:tcPr>
          <w:p w14:paraId="364C9C86" w14:textId="687ACF5D" w:rsidR="00310DD9" w:rsidRDefault="00310DD9" w:rsidP="00310DD9">
            <w:pPr>
              <w:autoSpaceDE w:val="0"/>
              <w:autoSpaceDN w:val="0"/>
              <w:adjustRightInd w:val="0"/>
              <w:rPr>
                <w:rFonts w:cs="Arial"/>
                <w:szCs w:val="20"/>
              </w:rPr>
            </w:pPr>
            <w:r>
              <w:rPr>
                <w:rFonts w:cs="Arial"/>
                <w:szCs w:val="20"/>
              </w:rPr>
              <w:t>11,5</w:t>
            </w:r>
          </w:p>
        </w:tc>
        <w:tc>
          <w:tcPr>
            <w:tcW w:w="2015" w:type="dxa"/>
            <w:vAlign w:val="center"/>
          </w:tcPr>
          <w:p w14:paraId="1ECC0315" w14:textId="6C8012BB" w:rsidR="00310DD9" w:rsidRDefault="00310DD9" w:rsidP="00310DD9">
            <w:pPr>
              <w:autoSpaceDE w:val="0"/>
              <w:autoSpaceDN w:val="0"/>
              <w:adjustRightInd w:val="0"/>
              <w:rPr>
                <w:rFonts w:cs="Arial"/>
                <w:szCs w:val="20"/>
              </w:rPr>
            </w:pPr>
            <w:r>
              <w:rPr>
                <w:rFonts w:cs="Arial"/>
                <w:szCs w:val="20"/>
              </w:rPr>
              <w:t>2,4 x 0,8 x 6</w:t>
            </w:r>
          </w:p>
        </w:tc>
      </w:tr>
    </w:tbl>
    <w:p w14:paraId="4E8D7867" w14:textId="77777777" w:rsidR="008432F7" w:rsidRDefault="008432F7" w:rsidP="000D1401">
      <w:pPr>
        <w:autoSpaceDE w:val="0"/>
        <w:autoSpaceDN w:val="0"/>
        <w:adjustRightInd w:val="0"/>
        <w:rPr>
          <w:rFonts w:cs="Arial"/>
          <w:szCs w:val="20"/>
        </w:rPr>
      </w:pPr>
    </w:p>
    <w:p w14:paraId="3E17B894" w14:textId="18A89970" w:rsidR="003E5535" w:rsidRDefault="00267C8E" w:rsidP="00554CCC">
      <w:pPr>
        <w:autoSpaceDE w:val="0"/>
        <w:autoSpaceDN w:val="0"/>
        <w:adjustRightInd w:val="0"/>
        <w:rPr>
          <w:rFonts w:cs="Arial"/>
          <w:szCs w:val="20"/>
        </w:rPr>
      </w:pPr>
      <w:r>
        <w:rPr>
          <w:rFonts w:cs="Arial"/>
          <w:szCs w:val="20"/>
        </w:rPr>
        <w:t>Beregning af faskinernes størrelse er foretaget i Spildevandskomiteens regneark for LAR-dimensionering.</w:t>
      </w:r>
    </w:p>
    <w:p w14:paraId="2F10E42D" w14:textId="77777777" w:rsidR="003E5535" w:rsidRDefault="003E5535" w:rsidP="00554CCC">
      <w:pPr>
        <w:autoSpaceDE w:val="0"/>
        <w:autoSpaceDN w:val="0"/>
        <w:adjustRightInd w:val="0"/>
        <w:rPr>
          <w:rFonts w:cs="Arial"/>
          <w:szCs w:val="20"/>
        </w:rPr>
      </w:pPr>
    </w:p>
    <w:p w14:paraId="360E6718" w14:textId="77777777" w:rsidR="006040BD" w:rsidRPr="003E604C" w:rsidRDefault="006040BD" w:rsidP="00554CCC">
      <w:pPr>
        <w:autoSpaceDE w:val="0"/>
        <w:autoSpaceDN w:val="0"/>
        <w:adjustRightInd w:val="0"/>
        <w:rPr>
          <w:rFonts w:cs="Arial"/>
          <w:i/>
          <w:szCs w:val="20"/>
          <w:u w:val="single"/>
        </w:rPr>
      </w:pPr>
      <w:r w:rsidRPr="003E604C">
        <w:rPr>
          <w:rFonts w:cs="Arial"/>
          <w:i/>
          <w:szCs w:val="20"/>
          <w:u w:val="single"/>
        </w:rPr>
        <w:t>Hydraulisk påvirkning</w:t>
      </w:r>
    </w:p>
    <w:p w14:paraId="6195C7E7" w14:textId="6A303789" w:rsidR="0050064C" w:rsidRDefault="0050064C" w:rsidP="00554CCC">
      <w:pPr>
        <w:autoSpaceDE w:val="0"/>
        <w:autoSpaceDN w:val="0"/>
        <w:adjustRightInd w:val="0"/>
        <w:rPr>
          <w:rFonts w:cs="Arial"/>
          <w:szCs w:val="20"/>
        </w:rPr>
      </w:pPr>
      <w:r>
        <w:rPr>
          <w:rFonts w:cs="Arial"/>
          <w:szCs w:val="20"/>
        </w:rPr>
        <w:t>På baggrund af oplysninger i ansøgningen, samt den geografiske placering vurderes det at jorden er egnet til nedsivning. Det vurderes desuden at faskine</w:t>
      </w:r>
      <w:r w:rsidR="004F14BA">
        <w:rPr>
          <w:rFonts w:cs="Arial"/>
          <w:szCs w:val="20"/>
        </w:rPr>
        <w:t>n</w:t>
      </w:r>
      <w:r>
        <w:rPr>
          <w:rFonts w:cs="Arial"/>
          <w:szCs w:val="20"/>
        </w:rPr>
        <w:t xml:space="preserve"> er dimensioneret efter gældende retningslinjer.</w:t>
      </w:r>
    </w:p>
    <w:p w14:paraId="334CAB05" w14:textId="2644DD62" w:rsidR="000B46F4" w:rsidRDefault="000B46F4" w:rsidP="00554CCC">
      <w:pPr>
        <w:autoSpaceDE w:val="0"/>
        <w:autoSpaceDN w:val="0"/>
        <w:adjustRightInd w:val="0"/>
        <w:rPr>
          <w:rFonts w:cs="Arial"/>
          <w:szCs w:val="20"/>
        </w:rPr>
      </w:pPr>
    </w:p>
    <w:p w14:paraId="6BECBFE3" w14:textId="606E3D74" w:rsidR="00A66981" w:rsidRDefault="00A66981" w:rsidP="00554CCC">
      <w:pPr>
        <w:autoSpaceDE w:val="0"/>
        <w:autoSpaceDN w:val="0"/>
        <w:adjustRightInd w:val="0"/>
        <w:rPr>
          <w:rFonts w:cs="Arial"/>
          <w:szCs w:val="20"/>
        </w:rPr>
      </w:pPr>
      <w:r>
        <w:rPr>
          <w:rFonts w:cs="Arial"/>
          <w:szCs w:val="20"/>
        </w:rPr>
        <w:t xml:space="preserve">Jordartskortet viser, at den forventede geologi i området er moræne ler/sand. Det svarer godt overens med at de jordprøver, hvor der er foretaget sigteanalyse viser at der er morænesand i </w:t>
      </w:r>
      <w:r w:rsidR="00DD6297">
        <w:rPr>
          <w:rFonts w:cs="Arial"/>
          <w:szCs w:val="20"/>
        </w:rPr>
        <w:t>området. Morænesand har normalt en udmærket nedsivningsevne.</w:t>
      </w:r>
    </w:p>
    <w:p w14:paraId="234C7D4F" w14:textId="3B76D4B0" w:rsidR="00DD6297" w:rsidRDefault="00DD6297" w:rsidP="00554CCC">
      <w:pPr>
        <w:autoSpaceDE w:val="0"/>
        <w:autoSpaceDN w:val="0"/>
        <w:adjustRightInd w:val="0"/>
        <w:rPr>
          <w:rFonts w:cs="Arial"/>
          <w:szCs w:val="20"/>
        </w:rPr>
      </w:pPr>
      <w:r>
        <w:rPr>
          <w:rFonts w:cs="Arial"/>
          <w:szCs w:val="20"/>
        </w:rPr>
        <w:t xml:space="preserve">Området ligger ca. 500 m fra Dybsø Fjord. Den overordnede strømningsretning vil derfor være mod sydvest i retning af Dybsø Fjord. </w:t>
      </w:r>
    </w:p>
    <w:p w14:paraId="6AE8BCCB" w14:textId="77777777" w:rsidR="0050064C" w:rsidRDefault="0050064C" w:rsidP="00554CCC">
      <w:pPr>
        <w:autoSpaceDE w:val="0"/>
        <w:autoSpaceDN w:val="0"/>
        <w:adjustRightInd w:val="0"/>
        <w:rPr>
          <w:rFonts w:cs="Arial"/>
          <w:szCs w:val="20"/>
        </w:rPr>
      </w:pPr>
    </w:p>
    <w:p w14:paraId="7D9F97CD" w14:textId="77777777" w:rsidR="006040BD" w:rsidRPr="003E604C" w:rsidRDefault="006040BD" w:rsidP="00554CCC">
      <w:pPr>
        <w:autoSpaceDE w:val="0"/>
        <w:autoSpaceDN w:val="0"/>
        <w:adjustRightInd w:val="0"/>
        <w:rPr>
          <w:rFonts w:cs="Arial"/>
          <w:i/>
          <w:szCs w:val="20"/>
          <w:u w:val="single"/>
        </w:rPr>
      </w:pPr>
      <w:r w:rsidRPr="003E604C">
        <w:rPr>
          <w:rFonts w:cs="Arial"/>
          <w:i/>
          <w:szCs w:val="20"/>
          <w:u w:val="single"/>
        </w:rPr>
        <w:t>Afstand til vandindvinding, vandløb, skel m.m.</w:t>
      </w:r>
    </w:p>
    <w:p w14:paraId="589EFD64" w14:textId="7449140C" w:rsidR="00310DD9" w:rsidRPr="009E7F60" w:rsidRDefault="00E14601" w:rsidP="00554CCC">
      <w:pPr>
        <w:autoSpaceDE w:val="0"/>
        <w:autoSpaceDN w:val="0"/>
        <w:adjustRightInd w:val="0"/>
        <w:rPr>
          <w:rFonts w:cs="Arial"/>
          <w:szCs w:val="20"/>
        </w:rPr>
      </w:pPr>
      <w:r w:rsidRPr="009E7F60">
        <w:rPr>
          <w:rFonts w:cs="Arial"/>
          <w:szCs w:val="20"/>
        </w:rPr>
        <w:t xml:space="preserve">Afstand </w:t>
      </w:r>
      <w:r w:rsidR="002D2D45" w:rsidRPr="009E7F60">
        <w:rPr>
          <w:rFonts w:cs="Arial"/>
          <w:szCs w:val="20"/>
        </w:rPr>
        <w:t>fra faskinerne til:</w:t>
      </w:r>
    </w:p>
    <w:p w14:paraId="145DAE64" w14:textId="2279AF64" w:rsidR="002D2D45" w:rsidRDefault="00310DD9" w:rsidP="009E7F60">
      <w:pPr>
        <w:pStyle w:val="Listeafsnit"/>
        <w:numPr>
          <w:ilvl w:val="0"/>
          <w:numId w:val="7"/>
        </w:numPr>
        <w:autoSpaceDE w:val="0"/>
        <w:autoSpaceDN w:val="0"/>
        <w:adjustRightInd w:val="0"/>
        <w:rPr>
          <w:rFonts w:cs="Arial"/>
          <w:szCs w:val="20"/>
        </w:rPr>
      </w:pPr>
      <w:r>
        <w:rPr>
          <w:rFonts w:cs="Arial"/>
          <w:szCs w:val="20"/>
        </w:rPr>
        <w:t>Nærmeste bygning med beboelse eller kælder</w:t>
      </w:r>
      <w:r w:rsidR="002D2D45" w:rsidRPr="009E7F60">
        <w:rPr>
          <w:rFonts w:cs="Arial"/>
          <w:szCs w:val="20"/>
        </w:rPr>
        <w:t xml:space="preserve">: </w:t>
      </w:r>
      <w:r>
        <w:rPr>
          <w:rFonts w:cs="Arial"/>
          <w:szCs w:val="20"/>
        </w:rPr>
        <w:t xml:space="preserve">over </w:t>
      </w:r>
      <w:r w:rsidR="00DE7FC5">
        <w:rPr>
          <w:rFonts w:cs="Arial"/>
          <w:szCs w:val="20"/>
        </w:rPr>
        <w:t>10</w:t>
      </w:r>
      <w:r w:rsidR="002D2D45" w:rsidRPr="009E7F60">
        <w:rPr>
          <w:rFonts w:cs="Arial"/>
          <w:szCs w:val="20"/>
        </w:rPr>
        <w:t xml:space="preserve"> meter</w:t>
      </w:r>
      <w:r w:rsidR="00DE7FC5">
        <w:rPr>
          <w:rFonts w:cs="Arial"/>
          <w:szCs w:val="20"/>
        </w:rPr>
        <w:t>.</w:t>
      </w:r>
    </w:p>
    <w:p w14:paraId="3036948F" w14:textId="43C9EB0B" w:rsidR="00310DD9" w:rsidRPr="009E7F60" w:rsidRDefault="00310DD9" w:rsidP="009E7F60">
      <w:pPr>
        <w:pStyle w:val="Listeafsnit"/>
        <w:numPr>
          <w:ilvl w:val="0"/>
          <w:numId w:val="7"/>
        </w:numPr>
        <w:autoSpaceDE w:val="0"/>
        <w:autoSpaceDN w:val="0"/>
        <w:adjustRightInd w:val="0"/>
        <w:rPr>
          <w:rFonts w:cs="Arial"/>
          <w:szCs w:val="20"/>
        </w:rPr>
      </w:pPr>
      <w:r>
        <w:rPr>
          <w:rFonts w:cs="Arial"/>
          <w:szCs w:val="20"/>
        </w:rPr>
        <w:t xml:space="preserve">Nærmeste bygning uden beboelse eller kælder: over 10 meter. </w:t>
      </w:r>
    </w:p>
    <w:p w14:paraId="68F7F816" w14:textId="5DBB4710" w:rsidR="009E7F60" w:rsidRPr="009E7F60" w:rsidRDefault="009E7F60" w:rsidP="009E7F60">
      <w:pPr>
        <w:pStyle w:val="Listeafsnit"/>
        <w:numPr>
          <w:ilvl w:val="0"/>
          <w:numId w:val="7"/>
        </w:numPr>
        <w:autoSpaceDE w:val="0"/>
        <w:autoSpaceDN w:val="0"/>
        <w:adjustRightInd w:val="0"/>
        <w:rPr>
          <w:rFonts w:cs="Arial"/>
          <w:szCs w:val="20"/>
        </w:rPr>
      </w:pPr>
      <w:r w:rsidRPr="009E7F60">
        <w:rPr>
          <w:rFonts w:cs="Arial"/>
          <w:szCs w:val="20"/>
        </w:rPr>
        <w:t>Skel: 5 meter</w:t>
      </w:r>
    </w:p>
    <w:p w14:paraId="0BF541F5" w14:textId="6CD2D139" w:rsidR="009E7F60" w:rsidRPr="009E7F60" w:rsidRDefault="009E7F60" w:rsidP="009E7F60">
      <w:pPr>
        <w:pStyle w:val="Listeafsnit"/>
        <w:numPr>
          <w:ilvl w:val="0"/>
          <w:numId w:val="7"/>
        </w:numPr>
        <w:autoSpaceDE w:val="0"/>
        <w:autoSpaceDN w:val="0"/>
        <w:adjustRightInd w:val="0"/>
        <w:rPr>
          <w:rFonts w:cs="Arial"/>
          <w:szCs w:val="20"/>
        </w:rPr>
      </w:pPr>
      <w:r w:rsidRPr="009E7F60">
        <w:rPr>
          <w:rFonts w:cs="Arial"/>
          <w:szCs w:val="20"/>
        </w:rPr>
        <w:t xml:space="preserve">Drikkevandsbrønd/-indvinding: </w:t>
      </w:r>
      <w:r w:rsidR="00923BB7">
        <w:rPr>
          <w:rFonts w:cs="Arial"/>
          <w:szCs w:val="20"/>
        </w:rPr>
        <w:t xml:space="preserve">over </w:t>
      </w:r>
      <w:r w:rsidR="00DE7FC5">
        <w:rPr>
          <w:rFonts w:cs="Arial"/>
          <w:szCs w:val="20"/>
        </w:rPr>
        <w:t>100</w:t>
      </w:r>
      <w:r w:rsidRPr="009E7F60">
        <w:rPr>
          <w:rFonts w:cs="Arial"/>
          <w:szCs w:val="20"/>
        </w:rPr>
        <w:t xml:space="preserve"> meter</w:t>
      </w:r>
      <w:r w:rsidR="00923BB7">
        <w:rPr>
          <w:rFonts w:cs="Arial"/>
          <w:szCs w:val="20"/>
        </w:rPr>
        <w:t xml:space="preserve"> (</w:t>
      </w:r>
      <w:r w:rsidR="000B46F4">
        <w:rPr>
          <w:rFonts w:cs="Arial"/>
          <w:szCs w:val="20"/>
        </w:rPr>
        <w:t>nærmeste drikkevandsboring nr. 221.676 i 1,3 km afstand)</w:t>
      </w:r>
      <w:r w:rsidRPr="009E7F60">
        <w:rPr>
          <w:rFonts w:cs="Arial"/>
          <w:szCs w:val="20"/>
        </w:rPr>
        <w:t>.</w:t>
      </w:r>
    </w:p>
    <w:p w14:paraId="5AEFFEF0" w14:textId="664CFCA8" w:rsidR="009E7F60" w:rsidRPr="009E7F60" w:rsidRDefault="009E7F60" w:rsidP="009E7F60">
      <w:pPr>
        <w:pStyle w:val="Listeafsnit"/>
        <w:numPr>
          <w:ilvl w:val="0"/>
          <w:numId w:val="7"/>
        </w:numPr>
        <w:autoSpaceDE w:val="0"/>
        <w:autoSpaceDN w:val="0"/>
        <w:adjustRightInd w:val="0"/>
        <w:rPr>
          <w:rFonts w:cs="Arial"/>
          <w:szCs w:val="20"/>
        </w:rPr>
      </w:pPr>
      <w:r w:rsidRPr="009E7F60">
        <w:rPr>
          <w:rFonts w:cs="Arial"/>
          <w:szCs w:val="20"/>
        </w:rPr>
        <w:t xml:space="preserve">Vandløb, søer, hav: </w:t>
      </w:r>
      <w:r w:rsidR="00DE7FC5">
        <w:rPr>
          <w:rFonts w:cs="Arial"/>
          <w:szCs w:val="20"/>
        </w:rPr>
        <w:t>40</w:t>
      </w:r>
      <w:r w:rsidRPr="009E7F60">
        <w:rPr>
          <w:rFonts w:cs="Arial"/>
          <w:szCs w:val="20"/>
        </w:rPr>
        <w:t xml:space="preserve"> meter</w:t>
      </w:r>
      <w:r w:rsidR="000B46F4">
        <w:rPr>
          <w:rFonts w:cs="Arial"/>
          <w:szCs w:val="20"/>
        </w:rPr>
        <w:t xml:space="preserve"> (Gadekær)</w:t>
      </w:r>
      <w:r w:rsidRPr="009E7F60">
        <w:rPr>
          <w:rFonts w:cs="Arial"/>
          <w:szCs w:val="20"/>
        </w:rPr>
        <w:t>.</w:t>
      </w:r>
    </w:p>
    <w:p w14:paraId="44141A19" w14:textId="77777777" w:rsidR="009E7F60" w:rsidRDefault="009E7F60" w:rsidP="00554CCC">
      <w:pPr>
        <w:autoSpaceDE w:val="0"/>
        <w:autoSpaceDN w:val="0"/>
        <w:adjustRightInd w:val="0"/>
        <w:rPr>
          <w:rFonts w:cs="Arial"/>
          <w:szCs w:val="20"/>
        </w:rPr>
      </w:pPr>
    </w:p>
    <w:p w14:paraId="523A13E9" w14:textId="14D9878F" w:rsidR="009E7F60" w:rsidRDefault="009E7F60" w:rsidP="00554CCC">
      <w:pPr>
        <w:autoSpaceDE w:val="0"/>
        <w:autoSpaceDN w:val="0"/>
        <w:adjustRightInd w:val="0"/>
        <w:rPr>
          <w:rFonts w:cs="Arial"/>
          <w:szCs w:val="20"/>
        </w:rPr>
      </w:pPr>
      <w:r>
        <w:rPr>
          <w:rFonts w:cs="Arial"/>
          <w:szCs w:val="20"/>
        </w:rPr>
        <w:t>Afstandskrav til både drikkevandsindvinding og vandløb, søer, hav er overholdt</w:t>
      </w:r>
      <w:r w:rsidR="00EF1B12">
        <w:rPr>
          <w:rFonts w:cs="Arial"/>
          <w:szCs w:val="20"/>
        </w:rPr>
        <w:t>,</w:t>
      </w:r>
      <w:r>
        <w:rPr>
          <w:rFonts w:cs="Arial"/>
          <w:szCs w:val="20"/>
        </w:rPr>
        <w:t xml:space="preserve"> og det vurderes at der ikke kan ske overløb til hverken brønde/boringer eller vandløb, søer og hav.</w:t>
      </w:r>
      <w:r w:rsidR="006040BD">
        <w:rPr>
          <w:rFonts w:cs="Arial"/>
          <w:szCs w:val="20"/>
        </w:rPr>
        <w:t xml:space="preserve"> Vejledende afstandskrav til skel og bygninger uden for egen grund er ligeledes overhold</w:t>
      </w:r>
      <w:r w:rsidR="007F29A4">
        <w:rPr>
          <w:rFonts w:cs="Arial"/>
          <w:szCs w:val="20"/>
        </w:rPr>
        <w:t>t</w:t>
      </w:r>
      <w:r w:rsidR="006040BD">
        <w:rPr>
          <w:rFonts w:cs="Arial"/>
          <w:szCs w:val="20"/>
        </w:rPr>
        <w:t>.</w:t>
      </w:r>
    </w:p>
    <w:p w14:paraId="191AC1E4" w14:textId="77777777" w:rsidR="006040BD" w:rsidRDefault="006040BD" w:rsidP="00554CCC">
      <w:pPr>
        <w:autoSpaceDE w:val="0"/>
        <w:autoSpaceDN w:val="0"/>
        <w:adjustRightInd w:val="0"/>
        <w:rPr>
          <w:rFonts w:cs="Arial"/>
          <w:szCs w:val="20"/>
        </w:rPr>
      </w:pPr>
    </w:p>
    <w:p w14:paraId="328CFF0D" w14:textId="77777777" w:rsidR="006040BD" w:rsidRPr="003E604C" w:rsidRDefault="006040BD" w:rsidP="00554CCC">
      <w:pPr>
        <w:autoSpaceDE w:val="0"/>
        <w:autoSpaceDN w:val="0"/>
        <w:adjustRightInd w:val="0"/>
        <w:rPr>
          <w:rFonts w:cs="Arial"/>
          <w:i/>
          <w:szCs w:val="20"/>
          <w:u w:val="single"/>
        </w:rPr>
      </w:pPr>
      <w:r w:rsidRPr="003E604C">
        <w:rPr>
          <w:rFonts w:cs="Arial"/>
          <w:i/>
          <w:szCs w:val="20"/>
          <w:u w:val="single"/>
        </w:rPr>
        <w:t>Påvirkning med tungmetaller og næring</w:t>
      </w:r>
      <w:r w:rsidR="003E604C" w:rsidRPr="003E604C">
        <w:rPr>
          <w:rFonts w:cs="Arial"/>
          <w:i/>
          <w:szCs w:val="20"/>
          <w:u w:val="single"/>
        </w:rPr>
        <w:t>s</w:t>
      </w:r>
      <w:r w:rsidRPr="003E604C">
        <w:rPr>
          <w:rFonts w:cs="Arial"/>
          <w:i/>
          <w:szCs w:val="20"/>
          <w:u w:val="single"/>
        </w:rPr>
        <w:t>stoffer</w:t>
      </w:r>
    </w:p>
    <w:p w14:paraId="5B2509FF" w14:textId="6EB163D3" w:rsidR="00CE139A" w:rsidRPr="001A3F5B" w:rsidRDefault="006040BD" w:rsidP="001A3F5B">
      <w:pPr>
        <w:autoSpaceDE w:val="0"/>
        <w:autoSpaceDN w:val="0"/>
        <w:adjustRightInd w:val="0"/>
        <w:rPr>
          <w:rFonts w:cs="Arial"/>
          <w:szCs w:val="20"/>
        </w:rPr>
      </w:pPr>
      <w:r>
        <w:rPr>
          <w:rFonts w:cs="Arial"/>
          <w:szCs w:val="20"/>
        </w:rPr>
        <w:t>Koncentrationen af tungmetaller i vand fra</w:t>
      </w:r>
      <w:r w:rsidR="00422988">
        <w:rPr>
          <w:rFonts w:cs="Arial"/>
          <w:szCs w:val="20"/>
        </w:rPr>
        <w:t xml:space="preserve"> de </w:t>
      </w:r>
      <w:r>
        <w:rPr>
          <w:rFonts w:cs="Arial"/>
          <w:szCs w:val="20"/>
        </w:rPr>
        <w:t>befæstede arealer ligger normalt under de krav, der stilles til nedsivning.</w:t>
      </w:r>
      <w:r w:rsidR="00CE139A">
        <w:rPr>
          <w:rFonts w:cs="Arial"/>
          <w:szCs w:val="20"/>
        </w:rPr>
        <w:t xml:space="preserve"> </w:t>
      </w:r>
      <w:r w:rsidR="00CE139A" w:rsidRPr="00BD01BA">
        <w:rPr>
          <w:rFonts w:eastAsia="Calibri" w:cs="Times New Roman"/>
        </w:rPr>
        <w:t xml:space="preserve">Da virksomhedens befæstede arealer anvendes til oplag af skrot og biler til miljøbehandling, er </w:t>
      </w:r>
      <w:r w:rsidR="00CE139A" w:rsidRPr="00BD01BA">
        <w:rPr>
          <w:rFonts w:eastAsia="Calibri" w:cs="Times New Roman"/>
        </w:rPr>
        <w:lastRenderedPageBreak/>
        <w:t>der risiko for,</w:t>
      </w:r>
      <w:r w:rsidR="00CE139A">
        <w:rPr>
          <w:rFonts w:eastAsia="Calibri" w:cs="Times New Roman"/>
        </w:rPr>
        <w:t xml:space="preserve"> </w:t>
      </w:r>
      <w:r w:rsidR="00CE139A" w:rsidRPr="00BD01BA">
        <w:rPr>
          <w:rFonts w:eastAsia="Calibri" w:cs="Times New Roman"/>
        </w:rPr>
        <w:t>at overfladevandet kan indeholde olie og tungmetaller og nedbrydningsprodukter heraf. De hyppigst forekommende</w:t>
      </w:r>
    </w:p>
    <w:p w14:paraId="6FB40472" w14:textId="75A989E4" w:rsidR="00CE139A" w:rsidRDefault="00CE139A" w:rsidP="00CE139A">
      <w:pPr>
        <w:tabs>
          <w:tab w:val="left" w:pos="709"/>
        </w:tabs>
        <w:contextualSpacing/>
        <w:rPr>
          <w:rFonts w:eastAsia="Calibri" w:cs="Times New Roman"/>
        </w:rPr>
      </w:pPr>
      <w:r w:rsidRPr="00BD01BA">
        <w:rPr>
          <w:rFonts w:eastAsia="Calibri" w:cs="Times New Roman"/>
        </w:rPr>
        <w:t xml:space="preserve">tungmetaller fra denne type virksomhed vurderes at være </w:t>
      </w:r>
      <w:r>
        <w:rPr>
          <w:rFonts w:eastAsia="Calibri" w:cs="Times New Roman"/>
        </w:rPr>
        <w:t xml:space="preserve">arsen, </w:t>
      </w:r>
      <w:r w:rsidR="001A3F5B">
        <w:rPr>
          <w:rFonts w:eastAsia="Calibri" w:cs="Times New Roman"/>
        </w:rPr>
        <w:t>bly, cadmium, k</w:t>
      </w:r>
      <w:r w:rsidRPr="00BD01BA">
        <w:rPr>
          <w:rFonts w:eastAsia="Calibri" w:cs="Times New Roman"/>
        </w:rPr>
        <w:t>rom, kobber, nikkel</w:t>
      </w:r>
      <w:r>
        <w:rPr>
          <w:rFonts w:eastAsia="Calibri" w:cs="Times New Roman"/>
        </w:rPr>
        <w:t xml:space="preserve"> </w:t>
      </w:r>
      <w:r w:rsidRPr="00BD01BA">
        <w:rPr>
          <w:rFonts w:eastAsia="Calibri" w:cs="Times New Roman"/>
        </w:rPr>
        <w:t xml:space="preserve">og zink. </w:t>
      </w:r>
    </w:p>
    <w:p w14:paraId="2C811B37" w14:textId="77777777" w:rsidR="000B46F4" w:rsidRDefault="000B46F4" w:rsidP="00CE139A">
      <w:pPr>
        <w:tabs>
          <w:tab w:val="left" w:pos="709"/>
        </w:tabs>
        <w:contextualSpacing/>
        <w:rPr>
          <w:rFonts w:cs="Arial"/>
          <w:szCs w:val="20"/>
        </w:rPr>
      </w:pPr>
    </w:p>
    <w:p w14:paraId="75F38B18" w14:textId="659FAE8D" w:rsidR="00CE139A" w:rsidRDefault="00CE139A" w:rsidP="00CE139A">
      <w:pPr>
        <w:tabs>
          <w:tab w:val="left" w:pos="709"/>
        </w:tabs>
        <w:contextualSpacing/>
        <w:rPr>
          <w:rFonts w:eastAsia="Calibri" w:cs="Times New Roman"/>
        </w:rPr>
      </w:pPr>
      <w:r>
        <w:rPr>
          <w:rFonts w:cs="Arial"/>
          <w:szCs w:val="20"/>
        </w:rPr>
        <w:t>Indholdet af kvælstof og fosfor vil være så lavt, at det vil være uden betydning, set i forhold til baggrundsbelastningen på landbrugsjord</w:t>
      </w:r>
      <w:r w:rsidR="00EF1B12">
        <w:rPr>
          <w:rFonts w:cs="Arial"/>
          <w:szCs w:val="20"/>
        </w:rPr>
        <w:t>.</w:t>
      </w:r>
    </w:p>
    <w:p w14:paraId="652F4DE6" w14:textId="77777777" w:rsidR="00CE139A" w:rsidRDefault="00CE139A" w:rsidP="00CE139A">
      <w:pPr>
        <w:tabs>
          <w:tab w:val="left" w:pos="709"/>
        </w:tabs>
        <w:contextualSpacing/>
        <w:rPr>
          <w:rFonts w:eastAsia="Calibri" w:cs="Times New Roman"/>
        </w:rPr>
      </w:pPr>
    </w:p>
    <w:p w14:paraId="59D726C6" w14:textId="47355CA0" w:rsidR="00CE139A" w:rsidRPr="006B0576" w:rsidRDefault="00CE139A" w:rsidP="00CE139A">
      <w:pPr>
        <w:tabs>
          <w:tab w:val="left" w:pos="709"/>
        </w:tabs>
        <w:contextualSpacing/>
        <w:rPr>
          <w:rFonts w:eastAsia="Calibri" w:cs="Times New Roman"/>
        </w:rPr>
      </w:pPr>
      <w:r w:rsidRPr="006B0576">
        <w:rPr>
          <w:rFonts w:eastAsia="Calibri" w:cs="Times New Roman"/>
        </w:rPr>
        <w:t xml:space="preserve">Mineralsk olie består af mange forskellige enkeltstoffer, bl.a. organiske forbindelser, hvoraf størstedelen er uønskede i miljøet og svært nedbrydelige. Mineralsk olie kan indeholde stoffer, der er kræftfremkaldende, bl.a. PAH’er (Polycykliske Aromatiske </w:t>
      </w:r>
      <w:proofErr w:type="spellStart"/>
      <w:r w:rsidRPr="006B0576">
        <w:rPr>
          <w:rFonts w:eastAsia="Calibri" w:cs="Times New Roman"/>
        </w:rPr>
        <w:t>Hydrocarboner</w:t>
      </w:r>
      <w:proofErr w:type="spellEnd"/>
      <w:r w:rsidRPr="006B0576">
        <w:rPr>
          <w:rFonts w:eastAsia="Calibri" w:cs="Times New Roman"/>
        </w:rPr>
        <w:t>).</w:t>
      </w:r>
    </w:p>
    <w:p w14:paraId="3128745F" w14:textId="3399C98E" w:rsidR="00CE139A" w:rsidRDefault="00CE139A" w:rsidP="00CE139A">
      <w:pPr>
        <w:tabs>
          <w:tab w:val="left" w:pos="709"/>
        </w:tabs>
        <w:contextualSpacing/>
        <w:rPr>
          <w:rFonts w:eastAsia="Calibri" w:cs="Times New Roman"/>
        </w:rPr>
      </w:pPr>
    </w:p>
    <w:p w14:paraId="7805316E" w14:textId="77777777" w:rsidR="00CE139A" w:rsidRPr="00784874" w:rsidRDefault="00CE139A" w:rsidP="00CE139A">
      <w:pPr>
        <w:tabs>
          <w:tab w:val="left" w:pos="709"/>
        </w:tabs>
        <w:rPr>
          <w:rFonts w:eastAsia="Calibri" w:cs="Times New Roman"/>
        </w:rPr>
      </w:pPr>
      <w:r w:rsidRPr="000504CD">
        <w:rPr>
          <w:rFonts w:eastAsia="Calibri" w:cs="Times New Roman"/>
        </w:rPr>
        <w:t>Til vurdering af overholdelse af kontrol med og tømning af sandfang og olieudskiller fastsættes der vilkår om, at virksomheden skal føre driftsjournal.</w:t>
      </w:r>
    </w:p>
    <w:p w14:paraId="4AB3EBD4" w14:textId="77777777" w:rsidR="006040BD" w:rsidRDefault="006040BD" w:rsidP="00554CCC">
      <w:pPr>
        <w:autoSpaceDE w:val="0"/>
        <w:autoSpaceDN w:val="0"/>
        <w:adjustRightInd w:val="0"/>
        <w:rPr>
          <w:rFonts w:cs="Arial"/>
          <w:i/>
          <w:szCs w:val="20"/>
        </w:rPr>
      </w:pPr>
    </w:p>
    <w:p w14:paraId="736AF589" w14:textId="572BFA13" w:rsidR="006040BD" w:rsidRPr="003E604C" w:rsidRDefault="006040BD" w:rsidP="00554CCC">
      <w:pPr>
        <w:autoSpaceDE w:val="0"/>
        <w:autoSpaceDN w:val="0"/>
        <w:adjustRightInd w:val="0"/>
        <w:rPr>
          <w:rFonts w:cs="Arial"/>
          <w:i/>
          <w:szCs w:val="20"/>
          <w:u w:val="single"/>
        </w:rPr>
      </w:pPr>
      <w:r w:rsidRPr="003E604C">
        <w:rPr>
          <w:rFonts w:cs="Arial"/>
          <w:i/>
          <w:szCs w:val="20"/>
          <w:u w:val="single"/>
        </w:rPr>
        <w:t>Internationale naturbeskyttelsesområder samt beskyttelse af visse arter</w:t>
      </w:r>
    </w:p>
    <w:p w14:paraId="695A7A95" w14:textId="00EA8358" w:rsidR="006040BD" w:rsidRDefault="006040BD" w:rsidP="00554CCC">
      <w:pPr>
        <w:autoSpaceDE w:val="0"/>
        <w:autoSpaceDN w:val="0"/>
        <w:adjustRightInd w:val="0"/>
        <w:rPr>
          <w:rFonts w:cs="Arial"/>
          <w:szCs w:val="20"/>
        </w:rPr>
      </w:pPr>
      <w:r>
        <w:rPr>
          <w:rFonts w:cs="Arial"/>
          <w:szCs w:val="20"/>
        </w:rPr>
        <w:t>Vi vurderer, at det konkrete projekt hverken i sig selv, eller i forbindelse med andre planer og projekter, vil påvirke et Natura</w:t>
      </w:r>
      <w:r w:rsidR="00416729">
        <w:rPr>
          <w:rFonts w:cs="Arial"/>
          <w:szCs w:val="20"/>
        </w:rPr>
        <w:t xml:space="preserve"> </w:t>
      </w:r>
      <w:r>
        <w:rPr>
          <w:rFonts w:cs="Arial"/>
          <w:szCs w:val="20"/>
        </w:rPr>
        <w:t>2000</w:t>
      </w:r>
      <w:r w:rsidR="00416729">
        <w:rPr>
          <w:rFonts w:cs="Arial"/>
          <w:szCs w:val="20"/>
        </w:rPr>
        <w:t>-</w:t>
      </w:r>
      <w:r>
        <w:rPr>
          <w:rFonts w:cs="Arial"/>
          <w:szCs w:val="20"/>
        </w:rPr>
        <w:t>område væsentligt, beskadige eller ødelægge yngle- eller rasteområder for bilag IV-dyrearter eller ødelægge levesteder for bilag IV-plantearter.</w:t>
      </w:r>
    </w:p>
    <w:p w14:paraId="4F1DA309" w14:textId="77777777" w:rsidR="006040BD" w:rsidRDefault="006040BD" w:rsidP="00554CCC">
      <w:pPr>
        <w:autoSpaceDE w:val="0"/>
        <w:autoSpaceDN w:val="0"/>
        <w:adjustRightInd w:val="0"/>
        <w:rPr>
          <w:rFonts w:cs="Arial"/>
          <w:szCs w:val="20"/>
        </w:rPr>
      </w:pPr>
    </w:p>
    <w:p w14:paraId="3F04623E" w14:textId="5CD53B69" w:rsidR="006040BD" w:rsidRDefault="006040BD" w:rsidP="00554CCC">
      <w:pPr>
        <w:autoSpaceDE w:val="0"/>
        <w:autoSpaceDN w:val="0"/>
        <w:adjustRightInd w:val="0"/>
        <w:rPr>
          <w:rFonts w:cs="Arial"/>
          <w:szCs w:val="20"/>
        </w:rPr>
      </w:pPr>
      <w:r>
        <w:rPr>
          <w:rFonts w:cs="Arial"/>
          <w:szCs w:val="20"/>
        </w:rPr>
        <w:t>Baggrund for vurderingen er at:</w:t>
      </w:r>
    </w:p>
    <w:p w14:paraId="7B550A4D" w14:textId="6DB78708" w:rsidR="0003033E" w:rsidRPr="0003033E" w:rsidRDefault="0003033E" w:rsidP="003C38E9">
      <w:pPr>
        <w:pStyle w:val="Listeafsnit"/>
        <w:numPr>
          <w:ilvl w:val="0"/>
          <w:numId w:val="8"/>
        </w:numPr>
        <w:autoSpaceDE w:val="0"/>
        <w:autoSpaceDN w:val="0"/>
        <w:adjustRightInd w:val="0"/>
        <w:rPr>
          <w:rFonts w:cs="Arial"/>
          <w:szCs w:val="20"/>
        </w:rPr>
      </w:pPr>
      <w:r w:rsidRPr="003E604C">
        <w:rPr>
          <w:rFonts w:cs="Arial"/>
          <w:szCs w:val="20"/>
        </w:rPr>
        <w:t>Nedsivningen sker</w:t>
      </w:r>
      <w:r>
        <w:rPr>
          <w:rFonts w:cs="Arial"/>
          <w:szCs w:val="20"/>
        </w:rPr>
        <w:t xml:space="preserve"> i kanten af et fuglebeskyttelsesområde (F81 </w:t>
      </w:r>
      <w:r>
        <w:t>Karrebæk, Dybsø og Avnø Fjorde)</w:t>
      </w:r>
      <w:r>
        <w:rPr>
          <w:rFonts w:cs="Arial"/>
          <w:szCs w:val="20"/>
        </w:rPr>
        <w:t>, på et areal, som pt. ansøges om at udgå af beskyttelsen hos EU. Arealet ligger inde på virksomheden, og vi vurderet at det ikke at have nogen betydning for fugle på udpegningsgrundlaget. Hvis arealet udtages som ansøgt vil der være 200 m til fuglebeskyttelsesområdet.</w:t>
      </w:r>
    </w:p>
    <w:p w14:paraId="2639B36D" w14:textId="3D008874" w:rsidR="006040BD" w:rsidRPr="003E604C" w:rsidRDefault="006040BD" w:rsidP="003E604C">
      <w:pPr>
        <w:pStyle w:val="Listeafsnit"/>
        <w:numPr>
          <w:ilvl w:val="0"/>
          <w:numId w:val="8"/>
        </w:numPr>
        <w:autoSpaceDE w:val="0"/>
        <w:autoSpaceDN w:val="0"/>
        <w:adjustRightInd w:val="0"/>
        <w:rPr>
          <w:rFonts w:cs="Arial"/>
          <w:szCs w:val="20"/>
        </w:rPr>
      </w:pPr>
      <w:r w:rsidRPr="003E604C">
        <w:rPr>
          <w:rFonts w:cs="Arial"/>
          <w:szCs w:val="20"/>
        </w:rPr>
        <w:t>Nedsivningen sker over 6</w:t>
      </w:r>
      <w:r w:rsidR="00601B9D">
        <w:rPr>
          <w:rFonts w:cs="Arial"/>
          <w:szCs w:val="20"/>
        </w:rPr>
        <w:t>5</w:t>
      </w:r>
      <w:r w:rsidRPr="003E604C">
        <w:rPr>
          <w:rFonts w:cs="Arial"/>
          <w:szCs w:val="20"/>
        </w:rPr>
        <w:t xml:space="preserve">0 meter fra nærmeste </w:t>
      </w:r>
      <w:r w:rsidR="0003033E">
        <w:rPr>
          <w:rFonts w:cs="Arial"/>
          <w:szCs w:val="20"/>
        </w:rPr>
        <w:t>habitat</w:t>
      </w:r>
      <w:r w:rsidR="0003033E" w:rsidRPr="003E604C">
        <w:rPr>
          <w:rFonts w:cs="Arial"/>
          <w:szCs w:val="20"/>
        </w:rPr>
        <w:t xml:space="preserve">område </w:t>
      </w:r>
      <w:r w:rsidRPr="003E604C">
        <w:rPr>
          <w:rFonts w:cs="Arial"/>
          <w:szCs w:val="20"/>
        </w:rPr>
        <w:t>(</w:t>
      </w:r>
      <w:r w:rsidR="0003033E">
        <w:rPr>
          <w:rFonts w:cs="Arial"/>
          <w:szCs w:val="20"/>
        </w:rPr>
        <w:t xml:space="preserve">H148 </w:t>
      </w:r>
      <w:r w:rsidR="00601B9D">
        <w:rPr>
          <w:rFonts w:cs="Arial"/>
          <w:szCs w:val="20"/>
        </w:rPr>
        <w:t>Havet og kysten mellem Karrebæk Fjord og Knudshoved Odde</w:t>
      </w:r>
      <w:r w:rsidRPr="003E604C">
        <w:rPr>
          <w:rFonts w:cs="Arial"/>
          <w:szCs w:val="20"/>
        </w:rPr>
        <w:t xml:space="preserve">). Vi vurderer </w:t>
      </w:r>
      <w:r w:rsidR="00FF1063">
        <w:rPr>
          <w:rFonts w:cs="Arial"/>
          <w:szCs w:val="20"/>
        </w:rPr>
        <w:t xml:space="preserve">at nedsivningen kun har lokal påvirkning og </w:t>
      </w:r>
      <w:r w:rsidRPr="003E604C">
        <w:rPr>
          <w:rFonts w:cs="Arial"/>
          <w:szCs w:val="20"/>
        </w:rPr>
        <w:t xml:space="preserve">at der ikke sker nogen </w:t>
      </w:r>
      <w:r w:rsidR="0003033E">
        <w:rPr>
          <w:rFonts w:cs="Arial"/>
          <w:szCs w:val="20"/>
        </w:rPr>
        <w:t>væsentlig</w:t>
      </w:r>
      <w:r w:rsidR="0003033E" w:rsidRPr="003E604C">
        <w:rPr>
          <w:rFonts w:cs="Arial"/>
          <w:szCs w:val="20"/>
        </w:rPr>
        <w:t xml:space="preserve"> </w:t>
      </w:r>
      <w:r w:rsidRPr="003E604C">
        <w:rPr>
          <w:rFonts w:cs="Arial"/>
          <w:szCs w:val="20"/>
        </w:rPr>
        <w:t>påvirkning</w:t>
      </w:r>
      <w:r w:rsidR="0003033E">
        <w:rPr>
          <w:rFonts w:cs="Arial"/>
          <w:szCs w:val="20"/>
        </w:rPr>
        <w:t xml:space="preserve"> af habitatområdet</w:t>
      </w:r>
      <w:r w:rsidRPr="003E604C">
        <w:rPr>
          <w:rFonts w:cs="Arial"/>
          <w:szCs w:val="20"/>
        </w:rPr>
        <w:t>.</w:t>
      </w:r>
    </w:p>
    <w:p w14:paraId="61977807" w14:textId="6A561D61" w:rsidR="00601B9D" w:rsidRPr="003E604C" w:rsidRDefault="00601B9D" w:rsidP="00601B9D">
      <w:pPr>
        <w:pStyle w:val="Listeafsnit"/>
        <w:numPr>
          <w:ilvl w:val="0"/>
          <w:numId w:val="8"/>
        </w:numPr>
        <w:autoSpaceDE w:val="0"/>
        <w:autoSpaceDN w:val="0"/>
        <w:adjustRightInd w:val="0"/>
        <w:rPr>
          <w:rFonts w:cs="Arial"/>
          <w:szCs w:val="20"/>
        </w:rPr>
      </w:pPr>
      <w:r w:rsidRPr="003E604C">
        <w:rPr>
          <w:rFonts w:cs="Arial"/>
          <w:szCs w:val="20"/>
        </w:rPr>
        <w:t xml:space="preserve">Påvirkningen af bilag IV-arter er vurderet </w:t>
      </w:r>
      <w:r>
        <w:rPr>
          <w:rFonts w:cs="Arial"/>
          <w:szCs w:val="20"/>
        </w:rPr>
        <w:t>ud fra udtræk af naturdata på miljøportalen, hvor der ikke er registreret fund af bilag IV- arter i området</w:t>
      </w:r>
      <w:r w:rsidR="009E6500">
        <w:rPr>
          <w:rFonts w:cs="Arial"/>
          <w:szCs w:val="20"/>
        </w:rPr>
        <w:t>, samt registrering af bilag IV-arter i Naturbasen.dk</w:t>
      </w:r>
      <w:r>
        <w:rPr>
          <w:rFonts w:cs="Arial"/>
          <w:szCs w:val="20"/>
        </w:rPr>
        <w:t>.</w:t>
      </w:r>
      <w:r w:rsidR="009E6500">
        <w:rPr>
          <w:rFonts w:cs="Arial"/>
          <w:szCs w:val="20"/>
        </w:rPr>
        <w:t xml:space="preserve"> Den nærmeste registrering er markfirben over 1 km syd for </w:t>
      </w:r>
      <w:r w:rsidR="007337DB">
        <w:rPr>
          <w:rFonts w:cs="Arial"/>
          <w:szCs w:val="20"/>
        </w:rPr>
        <w:t>virksomheden</w:t>
      </w:r>
      <w:r w:rsidR="009E6500">
        <w:rPr>
          <w:rFonts w:cs="Arial"/>
          <w:szCs w:val="20"/>
        </w:rPr>
        <w:t>.</w:t>
      </w:r>
      <w:r>
        <w:rPr>
          <w:rFonts w:cs="Arial"/>
          <w:szCs w:val="20"/>
        </w:rPr>
        <w:t xml:space="preserve"> </w:t>
      </w:r>
      <w:r w:rsidR="00EF1B12">
        <w:rPr>
          <w:rFonts w:cs="Arial"/>
          <w:szCs w:val="20"/>
        </w:rPr>
        <w:t>Nedsivning af overfladevand vurderes ikke at kunne påvirke levesteder for potentielt forekommende bilag IV- arter i området.</w:t>
      </w:r>
      <w:r w:rsidRPr="003E604C">
        <w:rPr>
          <w:rFonts w:cs="Arial"/>
          <w:szCs w:val="20"/>
        </w:rPr>
        <w:t xml:space="preserve"> Det er vurderet, at </w:t>
      </w:r>
      <w:r>
        <w:rPr>
          <w:rFonts w:cs="Arial"/>
          <w:szCs w:val="20"/>
        </w:rPr>
        <w:t>nedsivningen</w:t>
      </w:r>
      <w:r w:rsidR="00492B08">
        <w:rPr>
          <w:rFonts w:cs="Arial"/>
          <w:szCs w:val="20"/>
        </w:rPr>
        <w:t xml:space="preserve"> og etableringen af faskine m.m. </w:t>
      </w:r>
      <w:r w:rsidRPr="003E604C">
        <w:rPr>
          <w:rFonts w:cs="Arial"/>
          <w:szCs w:val="20"/>
        </w:rPr>
        <w:t xml:space="preserve"> ikke </w:t>
      </w:r>
      <w:r w:rsidR="009E6500">
        <w:rPr>
          <w:rFonts w:cs="Arial"/>
          <w:szCs w:val="20"/>
        </w:rPr>
        <w:t>vil påvirke den økologiske funktionalitet for</w:t>
      </w:r>
      <w:r>
        <w:rPr>
          <w:rFonts w:cs="Arial"/>
          <w:szCs w:val="20"/>
        </w:rPr>
        <w:t xml:space="preserve"> bilag IV-arter i området.</w:t>
      </w:r>
    </w:p>
    <w:p w14:paraId="6EF048DB" w14:textId="77777777" w:rsidR="009E7F60" w:rsidRDefault="009E7F60" w:rsidP="00554CCC">
      <w:pPr>
        <w:autoSpaceDE w:val="0"/>
        <w:autoSpaceDN w:val="0"/>
        <w:adjustRightInd w:val="0"/>
        <w:rPr>
          <w:rFonts w:cs="Arial"/>
          <w:szCs w:val="20"/>
        </w:rPr>
      </w:pPr>
    </w:p>
    <w:p w14:paraId="1327DDD1" w14:textId="77777777" w:rsidR="00554CCC" w:rsidRPr="009E7F60" w:rsidRDefault="00554CCC" w:rsidP="00554CCC">
      <w:pPr>
        <w:autoSpaceDE w:val="0"/>
        <w:autoSpaceDN w:val="0"/>
        <w:adjustRightInd w:val="0"/>
        <w:rPr>
          <w:rFonts w:cs="Arial"/>
          <w:b/>
          <w:szCs w:val="20"/>
        </w:rPr>
      </w:pPr>
      <w:r w:rsidRPr="009E7F60">
        <w:rPr>
          <w:rFonts w:cs="Arial"/>
          <w:b/>
          <w:szCs w:val="20"/>
        </w:rPr>
        <w:t>Samlet vurdering</w:t>
      </w:r>
    </w:p>
    <w:p w14:paraId="7F2A6CB4" w14:textId="264F9A0D" w:rsidR="009E7F60" w:rsidRPr="009E7F60" w:rsidRDefault="00900D72" w:rsidP="00554CCC">
      <w:pPr>
        <w:autoSpaceDE w:val="0"/>
        <w:autoSpaceDN w:val="0"/>
        <w:adjustRightInd w:val="0"/>
        <w:rPr>
          <w:rFonts w:cs="Arial"/>
          <w:szCs w:val="20"/>
        </w:rPr>
      </w:pPr>
      <w:r>
        <w:rPr>
          <w:rFonts w:cs="Arial"/>
          <w:szCs w:val="20"/>
        </w:rPr>
        <w:t xml:space="preserve">Vi vurderer </w:t>
      </w:r>
      <w:r w:rsidR="003E604C">
        <w:rPr>
          <w:rFonts w:cs="Arial"/>
          <w:szCs w:val="20"/>
        </w:rPr>
        <w:t xml:space="preserve">at nedsivningen af </w:t>
      </w:r>
      <w:r>
        <w:rPr>
          <w:rFonts w:cs="Arial"/>
          <w:szCs w:val="20"/>
        </w:rPr>
        <w:t xml:space="preserve">overfladevand fra </w:t>
      </w:r>
      <w:r w:rsidR="00422988">
        <w:rPr>
          <w:rFonts w:cs="Arial"/>
          <w:szCs w:val="20"/>
        </w:rPr>
        <w:t>modtagearealet</w:t>
      </w:r>
      <w:r>
        <w:rPr>
          <w:rFonts w:cs="Arial"/>
          <w:szCs w:val="20"/>
        </w:rPr>
        <w:t xml:space="preserve"> på </w:t>
      </w:r>
      <w:r w:rsidR="00422988">
        <w:rPr>
          <w:rFonts w:cs="Arial"/>
          <w:szCs w:val="20"/>
        </w:rPr>
        <w:t>virksomheden</w:t>
      </w:r>
      <w:r>
        <w:rPr>
          <w:rFonts w:cs="Arial"/>
          <w:szCs w:val="20"/>
        </w:rPr>
        <w:t xml:space="preserve"> </w:t>
      </w:r>
      <w:r w:rsidR="003E604C">
        <w:rPr>
          <w:rFonts w:cs="Arial"/>
          <w:szCs w:val="20"/>
        </w:rPr>
        <w:t>ikke vil give anledning til væsentlig påvirkning af hverken drikkevandsindvindinger, vandløb, søer, hav, Natura 200</w:t>
      </w:r>
      <w:r w:rsidR="00665BFB">
        <w:rPr>
          <w:rFonts w:cs="Arial"/>
          <w:szCs w:val="20"/>
        </w:rPr>
        <w:t>0</w:t>
      </w:r>
      <w:r w:rsidR="00416729">
        <w:rPr>
          <w:rFonts w:cs="Arial"/>
          <w:szCs w:val="20"/>
        </w:rPr>
        <w:t>-</w:t>
      </w:r>
      <w:r w:rsidR="003E604C">
        <w:rPr>
          <w:rFonts w:cs="Arial"/>
          <w:szCs w:val="20"/>
        </w:rPr>
        <w:t>områder eller bilag IV-arter.</w:t>
      </w:r>
    </w:p>
    <w:p w14:paraId="19993F69" w14:textId="77777777" w:rsidR="00554CCC" w:rsidRPr="00964F32" w:rsidRDefault="00554CCC" w:rsidP="00554CCC">
      <w:pPr>
        <w:autoSpaceDE w:val="0"/>
        <w:autoSpaceDN w:val="0"/>
        <w:adjustRightInd w:val="0"/>
        <w:rPr>
          <w:rFonts w:cs="Arial"/>
          <w:szCs w:val="20"/>
        </w:rPr>
      </w:pPr>
    </w:p>
    <w:p w14:paraId="2722691A" w14:textId="77777777" w:rsidR="00554CCC" w:rsidRPr="00964F32" w:rsidRDefault="00554CCC" w:rsidP="00554CCC">
      <w:pPr>
        <w:rPr>
          <w:rFonts w:cs="Arial"/>
          <w:b/>
          <w:szCs w:val="20"/>
        </w:rPr>
      </w:pPr>
      <w:r w:rsidRPr="00964F32">
        <w:rPr>
          <w:rFonts w:cs="Arial"/>
          <w:b/>
          <w:szCs w:val="20"/>
        </w:rPr>
        <w:lastRenderedPageBreak/>
        <w:t>LOVGRUNDLAG</w:t>
      </w:r>
    </w:p>
    <w:p w14:paraId="6E26C8A2" w14:textId="48DF7399" w:rsidR="00554CCC" w:rsidRPr="001A3F5B" w:rsidRDefault="00554CCC" w:rsidP="00554CCC">
      <w:pPr>
        <w:rPr>
          <w:rFonts w:cs="Arial"/>
          <w:b/>
          <w:szCs w:val="20"/>
        </w:rPr>
      </w:pPr>
      <w:r w:rsidRPr="00964F32">
        <w:rPr>
          <w:rFonts w:cs="Arial"/>
          <w:szCs w:val="20"/>
        </w:rPr>
        <w:t xml:space="preserve">Tilladelsen meddeles i henhold til </w:t>
      </w:r>
      <w:r w:rsidR="00964F32" w:rsidRPr="00964F32">
        <w:rPr>
          <w:rFonts w:cs="Arial"/>
          <w:szCs w:val="20"/>
        </w:rPr>
        <w:t xml:space="preserve">§ 19 </w:t>
      </w:r>
      <w:r w:rsidR="001A3F5B">
        <w:rPr>
          <w:rFonts w:cs="Arial"/>
          <w:szCs w:val="20"/>
        </w:rPr>
        <w:t>i Miljøbeskyttelsesloven.</w:t>
      </w:r>
    </w:p>
    <w:p w14:paraId="60EBE5E9" w14:textId="77777777" w:rsidR="00554CCC" w:rsidRPr="00964F32" w:rsidRDefault="00554CCC" w:rsidP="00554CCC">
      <w:pPr>
        <w:rPr>
          <w:rFonts w:cs="Arial"/>
          <w:szCs w:val="20"/>
        </w:rPr>
      </w:pPr>
    </w:p>
    <w:p w14:paraId="54E00D9C" w14:textId="77777777" w:rsidR="00FE5C1A" w:rsidRPr="00964F32" w:rsidRDefault="00FE5C1A" w:rsidP="00FE5C1A">
      <w:pPr>
        <w:rPr>
          <w:rFonts w:cs="Arial"/>
          <w:b/>
          <w:szCs w:val="20"/>
        </w:rPr>
      </w:pPr>
      <w:r w:rsidRPr="00964F32">
        <w:rPr>
          <w:rFonts w:cs="Arial"/>
          <w:b/>
          <w:szCs w:val="20"/>
        </w:rPr>
        <w:t>VIGTIG INFORMATION</w:t>
      </w:r>
    </w:p>
    <w:p w14:paraId="4186C850" w14:textId="047DFCA4" w:rsidR="00FE5C1A" w:rsidRPr="00964F32" w:rsidRDefault="00FE5C1A" w:rsidP="00FE5C1A">
      <w:pPr>
        <w:rPr>
          <w:rFonts w:cs="Arial"/>
          <w:szCs w:val="20"/>
        </w:rPr>
      </w:pPr>
      <w:r w:rsidRPr="00964F32">
        <w:rPr>
          <w:rFonts w:cs="Arial"/>
          <w:szCs w:val="20"/>
        </w:rPr>
        <w:t>Hvis der på et senere tidspunkt opstår afløbsmæssige problemer, kan vi tages jeres tilladelse op til ny behandling.</w:t>
      </w:r>
    </w:p>
    <w:p w14:paraId="6ABF81BF" w14:textId="77777777" w:rsidR="00FE5C1A" w:rsidRPr="00964F32" w:rsidRDefault="00FE5C1A" w:rsidP="00FE5C1A">
      <w:pPr>
        <w:rPr>
          <w:rFonts w:cs="Arial"/>
          <w:szCs w:val="20"/>
        </w:rPr>
      </w:pPr>
    </w:p>
    <w:p w14:paraId="4FE170AD" w14:textId="77777777" w:rsidR="00FE5C1A" w:rsidRPr="00A0454D" w:rsidRDefault="00FE5C1A" w:rsidP="00FE5C1A">
      <w:pPr>
        <w:rPr>
          <w:rFonts w:cs="Arial"/>
          <w:szCs w:val="20"/>
        </w:rPr>
      </w:pPr>
      <w:r w:rsidRPr="00964F32">
        <w:rPr>
          <w:rFonts w:cs="Arial"/>
          <w:szCs w:val="20"/>
        </w:rPr>
        <w:t>Ved ændringer i spildevandets sammensætning og indhold eller kloaksystemets udformning fremsendes fornyet ansøgning til behandling i Næstved Kommune.</w:t>
      </w:r>
    </w:p>
    <w:p w14:paraId="16AC7318" w14:textId="77777777" w:rsidR="00FE5C1A" w:rsidRPr="00A0454D" w:rsidRDefault="00FE5C1A" w:rsidP="00FE5C1A">
      <w:pPr>
        <w:rPr>
          <w:rFonts w:cs="Arial"/>
          <w:szCs w:val="20"/>
        </w:rPr>
      </w:pPr>
    </w:p>
    <w:p w14:paraId="70C815D0" w14:textId="77777777" w:rsidR="00FE5C1A" w:rsidRPr="00A0454D" w:rsidRDefault="00FE5C1A" w:rsidP="00FE5C1A">
      <w:pPr>
        <w:rPr>
          <w:rFonts w:cs="Arial"/>
          <w:szCs w:val="20"/>
        </w:rPr>
      </w:pPr>
      <w:r w:rsidRPr="00A0454D">
        <w:rPr>
          <w:rFonts w:cs="Arial"/>
          <w:szCs w:val="20"/>
        </w:rPr>
        <w:t>Det ansøgte kloakarbejde skal udføres af en autoriseret kloakmester.</w:t>
      </w:r>
    </w:p>
    <w:p w14:paraId="46F9D24F" w14:textId="77777777" w:rsidR="00FE5C1A" w:rsidRPr="00A0454D" w:rsidRDefault="00FE5C1A" w:rsidP="00554CCC">
      <w:pPr>
        <w:rPr>
          <w:rFonts w:cs="Arial"/>
          <w:szCs w:val="20"/>
        </w:rPr>
      </w:pPr>
    </w:p>
    <w:p w14:paraId="79060360" w14:textId="77777777" w:rsidR="00554CCC" w:rsidRPr="00A0454D" w:rsidRDefault="00554CCC" w:rsidP="00554CCC">
      <w:pPr>
        <w:rPr>
          <w:rFonts w:cs="Arial"/>
          <w:b/>
          <w:szCs w:val="20"/>
        </w:rPr>
      </w:pPr>
      <w:r w:rsidRPr="00A0454D">
        <w:rPr>
          <w:rFonts w:cs="Arial"/>
          <w:b/>
          <w:szCs w:val="20"/>
        </w:rPr>
        <w:t>SPØRGSMÅL</w:t>
      </w:r>
    </w:p>
    <w:p w14:paraId="76BC828B" w14:textId="73EDD865" w:rsidR="00554CCC" w:rsidRPr="00A0454D" w:rsidRDefault="00554CCC" w:rsidP="00554CCC">
      <w:pPr>
        <w:rPr>
          <w:rFonts w:cs="Arial"/>
          <w:szCs w:val="20"/>
        </w:rPr>
      </w:pPr>
      <w:r w:rsidRPr="00A0454D">
        <w:rPr>
          <w:rFonts w:cs="Arial"/>
          <w:szCs w:val="20"/>
        </w:rPr>
        <w:t xml:space="preserve">I er velkommen til at kontakte </w:t>
      </w:r>
      <w:r w:rsidR="00F752C3">
        <w:rPr>
          <w:rFonts w:cs="Arial"/>
          <w:szCs w:val="20"/>
        </w:rPr>
        <w:t xml:space="preserve">Birgitte Jensen på tlf. </w:t>
      </w:r>
      <w:r w:rsidR="00B646C6">
        <w:rPr>
          <w:rFonts w:cs="Arial"/>
          <w:szCs w:val="20"/>
        </w:rPr>
        <w:t>55886152</w:t>
      </w:r>
      <w:r w:rsidR="00F752C3">
        <w:rPr>
          <w:rFonts w:cs="Arial"/>
          <w:szCs w:val="20"/>
        </w:rPr>
        <w:t xml:space="preserve"> / </w:t>
      </w:r>
      <w:r w:rsidR="00B646C6">
        <w:rPr>
          <w:rFonts w:cs="Arial"/>
          <w:szCs w:val="20"/>
        </w:rPr>
        <w:t>e-mail</w:t>
      </w:r>
      <w:r w:rsidR="00EF1B12">
        <w:rPr>
          <w:rFonts w:cs="Arial"/>
          <w:szCs w:val="20"/>
        </w:rPr>
        <w:t xml:space="preserve"> </w:t>
      </w:r>
      <w:hyperlink r:id="rId11" w:history="1">
        <w:r w:rsidR="00F752C3" w:rsidRPr="00371DB7">
          <w:rPr>
            <w:rStyle w:val="Hyperlink"/>
            <w:rFonts w:cs="Arial"/>
            <w:szCs w:val="20"/>
          </w:rPr>
          <w:t>birje@naestved.dk</w:t>
        </w:r>
      </w:hyperlink>
      <w:r w:rsidR="00F752C3">
        <w:rPr>
          <w:rFonts w:cs="Arial"/>
          <w:szCs w:val="20"/>
        </w:rPr>
        <w:t xml:space="preserve"> eller Jesper Dickow på tlf. 55886155 / e-mail </w:t>
      </w:r>
      <w:hyperlink r:id="rId12" w:history="1">
        <w:r w:rsidR="00F752C3" w:rsidRPr="00371DB7">
          <w:rPr>
            <w:rStyle w:val="Hyperlink"/>
            <w:rFonts w:cs="Arial"/>
            <w:szCs w:val="20"/>
          </w:rPr>
          <w:t>jedic@naestved.dk</w:t>
        </w:r>
      </w:hyperlink>
      <w:r w:rsidR="00F752C3">
        <w:rPr>
          <w:rFonts w:cs="Arial"/>
          <w:szCs w:val="20"/>
        </w:rPr>
        <w:t xml:space="preserve">. </w:t>
      </w:r>
      <w:r w:rsidRPr="00A0454D">
        <w:rPr>
          <w:rFonts w:cs="Arial"/>
          <w:szCs w:val="20"/>
        </w:rPr>
        <w:t>hvis I har spørgsmål</w:t>
      </w:r>
      <w:r w:rsidR="00A0454D" w:rsidRPr="00A0454D">
        <w:rPr>
          <w:rFonts w:cs="Arial"/>
          <w:szCs w:val="20"/>
        </w:rPr>
        <w:t>.</w:t>
      </w:r>
    </w:p>
    <w:p w14:paraId="38E8F453" w14:textId="77777777" w:rsidR="00554CCC" w:rsidRPr="00A0454D" w:rsidRDefault="00554CCC" w:rsidP="00554CCC">
      <w:pPr>
        <w:rPr>
          <w:rFonts w:cs="Arial"/>
          <w:szCs w:val="20"/>
        </w:rPr>
      </w:pPr>
    </w:p>
    <w:p w14:paraId="5BF1E84C" w14:textId="77777777" w:rsidR="00554CCC" w:rsidRPr="00A0454D" w:rsidRDefault="00554CCC" w:rsidP="00554CCC">
      <w:pPr>
        <w:rPr>
          <w:rFonts w:cs="Arial"/>
          <w:szCs w:val="20"/>
        </w:rPr>
      </w:pPr>
    </w:p>
    <w:p w14:paraId="6A6984C6" w14:textId="77777777" w:rsidR="00554CCC" w:rsidRPr="003E604C" w:rsidRDefault="00554CCC" w:rsidP="00554CCC">
      <w:pPr>
        <w:rPr>
          <w:rFonts w:cs="Arial"/>
          <w:szCs w:val="20"/>
        </w:rPr>
      </w:pPr>
      <w:r w:rsidRPr="003E604C">
        <w:rPr>
          <w:rFonts w:cs="Arial"/>
          <w:szCs w:val="20"/>
        </w:rPr>
        <w:t>Venlig hilsen</w:t>
      </w:r>
    </w:p>
    <w:p w14:paraId="6D177F9C" w14:textId="77777777" w:rsidR="00554CCC" w:rsidRPr="003E604C" w:rsidRDefault="00554CCC" w:rsidP="00554CCC">
      <w:pPr>
        <w:rPr>
          <w:rFonts w:cs="Arial"/>
          <w:color w:val="000000" w:themeColor="text1"/>
          <w:szCs w:val="20"/>
        </w:rPr>
      </w:pPr>
    </w:p>
    <w:p w14:paraId="39878227" w14:textId="41BAD2DF" w:rsidR="00554CCC" w:rsidRDefault="00554CCC" w:rsidP="00554CCC">
      <w:pPr>
        <w:rPr>
          <w:rFonts w:cs="Arial"/>
          <w:color w:val="000000" w:themeColor="text1"/>
          <w:szCs w:val="20"/>
        </w:rPr>
      </w:pPr>
      <w:r w:rsidRPr="003E604C">
        <w:rPr>
          <w:rFonts w:cs="Arial"/>
          <w:color w:val="000000" w:themeColor="text1"/>
          <w:szCs w:val="20"/>
        </w:rPr>
        <w:t xml:space="preserve">Birgitte Jensen  </w:t>
      </w:r>
      <w:r w:rsidR="00F752C3">
        <w:rPr>
          <w:rFonts w:cs="Arial"/>
          <w:color w:val="000000" w:themeColor="text1"/>
          <w:szCs w:val="20"/>
        </w:rPr>
        <w:tab/>
      </w:r>
      <w:r w:rsidR="00F752C3">
        <w:rPr>
          <w:rFonts w:cs="Arial"/>
          <w:color w:val="000000" w:themeColor="text1"/>
          <w:szCs w:val="20"/>
        </w:rPr>
        <w:tab/>
        <w:t>Jesper Dickow</w:t>
      </w:r>
      <w:r w:rsidRPr="003E604C">
        <w:rPr>
          <w:rFonts w:cs="Arial"/>
          <w:color w:val="000000" w:themeColor="text1"/>
          <w:szCs w:val="20"/>
        </w:rPr>
        <w:t xml:space="preserve">                                                                            Spildevandsmedarbejder</w:t>
      </w:r>
      <w:r w:rsidR="00F752C3">
        <w:rPr>
          <w:rFonts w:cs="Arial"/>
          <w:color w:val="000000" w:themeColor="text1"/>
          <w:szCs w:val="20"/>
        </w:rPr>
        <w:tab/>
      </w:r>
      <w:r w:rsidR="00F752C3">
        <w:rPr>
          <w:rFonts w:cs="Arial"/>
          <w:color w:val="000000" w:themeColor="text1"/>
          <w:szCs w:val="20"/>
        </w:rPr>
        <w:tab/>
        <w:t>Miljømedarbejder</w:t>
      </w:r>
    </w:p>
    <w:p w14:paraId="1E98DD06" w14:textId="77777777" w:rsidR="00CD5468" w:rsidRDefault="00CD5468" w:rsidP="00554CCC">
      <w:pPr>
        <w:rPr>
          <w:rFonts w:cs="Arial"/>
          <w:color w:val="000000" w:themeColor="text1"/>
          <w:szCs w:val="20"/>
        </w:rPr>
      </w:pPr>
    </w:p>
    <w:p w14:paraId="6963F443" w14:textId="77777777" w:rsidR="00CD5468" w:rsidRDefault="00CD5468" w:rsidP="00554CCC">
      <w:pPr>
        <w:rPr>
          <w:rFonts w:cs="Arial"/>
          <w:color w:val="000000" w:themeColor="text1"/>
          <w:szCs w:val="20"/>
        </w:rPr>
      </w:pPr>
    </w:p>
    <w:p w14:paraId="3A9E9A50" w14:textId="77777777" w:rsidR="00CD5468" w:rsidRDefault="00CD5468" w:rsidP="00554CCC">
      <w:pPr>
        <w:rPr>
          <w:rFonts w:cs="Arial"/>
          <w:color w:val="000000" w:themeColor="text1"/>
          <w:szCs w:val="20"/>
        </w:rPr>
      </w:pPr>
    </w:p>
    <w:p w14:paraId="7192BF15" w14:textId="77777777" w:rsidR="00554CCC" w:rsidRPr="003E604C" w:rsidRDefault="00554CCC" w:rsidP="00554CCC">
      <w:pPr>
        <w:rPr>
          <w:rFonts w:cs="Arial"/>
          <w:color w:val="000000" w:themeColor="text1"/>
          <w:szCs w:val="20"/>
        </w:rPr>
      </w:pPr>
    </w:p>
    <w:p w14:paraId="25B98889" w14:textId="77777777" w:rsidR="00554CCC" w:rsidRPr="003E604C" w:rsidRDefault="00554CCC" w:rsidP="00554CCC">
      <w:pPr>
        <w:rPr>
          <w:rFonts w:cs="Arial"/>
          <w:b/>
          <w:color w:val="000000" w:themeColor="text1"/>
          <w:sz w:val="18"/>
          <w:szCs w:val="18"/>
        </w:rPr>
      </w:pPr>
      <w:r w:rsidRPr="003E604C">
        <w:rPr>
          <w:rFonts w:cs="Arial"/>
          <w:b/>
          <w:color w:val="000000" w:themeColor="text1"/>
          <w:sz w:val="18"/>
          <w:szCs w:val="18"/>
        </w:rPr>
        <w:t>Kopi til :</w:t>
      </w:r>
    </w:p>
    <w:p w14:paraId="28F10C1A" w14:textId="6CD0EA04" w:rsidR="00B6074F" w:rsidRPr="00B6074F" w:rsidRDefault="00B6074F" w:rsidP="003E604C">
      <w:pPr>
        <w:pStyle w:val="Listeafsnit"/>
        <w:numPr>
          <w:ilvl w:val="0"/>
          <w:numId w:val="3"/>
        </w:numPr>
        <w:spacing w:before="60" w:after="60"/>
        <w:rPr>
          <w:rFonts w:cs="Arial"/>
          <w:color w:val="000000" w:themeColor="text1"/>
          <w:sz w:val="18"/>
          <w:szCs w:val="18"/>
        </w:rPr>
      </w:pPr>
      <w:r>
        <w:rPr>
          <w:rFonts w:cs="Arial"/>
          <w:color w:val="000000" w:themeColor="text1"/>
          <w:sz w:val="18"/>
          <w:szCs w:val="18"/>
        </w:rPr>
        <w:t xml:space="preserve">Frederik Spandet, Gadevang 11, V. Egesborg, 4700 Næstved, </w:t>
      </w:r>
      <w:hyperlink r:id="rId13" w:history="1">
        <w:r w:rsidRPr="00E458DC">
          <w:rPr>
            <w:rStyle w:val="Hyperlink"/>
            <w:rFonts w:cs="Arial"/>
            <w:sz w:val="18"/>
            <w:szCs w:val="18"/>
          </w:rPr>
          <w:t>Frederik@naestved-autoophug.dk</w:t>
        </w:r>
      </w:hyperlink>
    </w:p>
    <w:p w14:paraId="4CA1DC6D" w14:textId="56AD3D30" w:rsidR="00900D72" w:rsidRPr="001A7CFC" w:rsidRDefault="00900D72" w:rsidP="001F43D1">
      <w:pPr>
        <w:pStyle w:val="Listeafsnit"/>
        <w:numPr>
          <w:ilvl w:val="0"/>
          <w:numId w:val="3"/>
        </w:numPr>
        <w:spacing w:before="60" w:after="60"/>
        <w:rPr>
          <w:rFonts w:cs="Arial"/>
          <w:color w:val="000000" w:themeColor="text1"/>
          <w:sz w:val="18"/>
          <w:szCs w:val="18"/>
          <w:lang w:val="sv-SE"/>
        </w:rPr>
      </w:pPr>
      <w:r w:rsidRPr="001A7CFC">
        <w:rPr>
          <w:rFonts w:cs="Arial"/>
          <w:color w:val="000000" w:themeColor="text1"/>
          <w:sz w:val="18"/>
          <w:szCs w:val="18"/>
        </w:rPr>
        <w:t xml:space="preserve">DPA ENTREPISE ApS, Trælløsevej 70C, 4160 Herlufmagle. </w:t>
      </w:r>
      <w:r w:rsidRPr="001A7CFC">
        <w:rPr>
          <w:rFonts w:cs="Arial"/>
          <w:color w:val="000000" w:themeColor="text1"/>
          <w:sz w:val="18"/>
          <w:szCs w:val="18"/>
          <w:lang w:val="sv-SE"/>
        </w:rPr>
        <w:t xml:space="preserve">Att. Alex Pedersen, </w:t>
      </w:r>
      <w:hyperlink r:id="rId14" w:history="1">
        <w:r w:rsidR="001A7CFC" w:rsidRPr="001A7CFC">
          <w:rPr>
            <w:rStyle w:val="Hyperlink"/>
            <w:rFonts w:cs="Arial"/>
            <w:sz w:val="18"/>
            <w:szCs w:val="18"/>
            <w:lang w:val="sv-SE"/>
          </w:rPr>
          <w:t>alex@dpa-e.dk</w:t>
        </w:r>
      </w:hyperlink>
    </w:p>
    <w:p w14:paraId="2A5778D7" w14:textId="09ADA22F" w:rsidR="003E604C" w:rsidRPr="003E604C" w:rsidRDefault="003E604C" w:rsidP="003E604C">
      <w:pPr>
        <w:pStyle w:val="Listeafsnit"/>
        <w:numPr>
          <w:ilvl w:val="0"/>
          <w:numId w:val="3"/>
        </w:numPr>
        <w:spacing w:before="60" w:after="60"/>
        <w:rPr>
          <w:rFonts w:cs="Arial"/>
          <w:color w:val="000000" w:themeColor="text1"/>
          <w:sz w:val="18"/>
          <w:szCs w:val="18"/>
        </w:rPr>
      </w:pPr>
      <w:r w:rsidRPr="003E604C">
        <w:rPr>
          <w:rFonts w:cs="Arial"/>
          <w:color w:val="000000" w:themeColor="text1"/>
          <w:sz w:val="18"/>
          <w:szCs w:val="18"/>
        </w:rPr>
        <w:t xml:space="preserve">Embedslægeinstitutionen Øst, Axel Heides Gade 1, 2300 København S </w:t>
      </w:r>
      <w:hyperlink r:id="rId15" w:history="1">
        <w:r w:rsidR="001A7CFC" w:rsidRPr="00D90D7B">
          <w:rPr>
            <w:rStyle w:val="Hyperlink"/>
            <w:rFonts w:cs="Arial"/>
            <w:sz w:val="18"/>
            <w:szCs w:val="18"/>
          </w:rPr>
          <w:t>seost@sst.dk</w:t>
        </w:r>
      </w:hyperlink>
    </w:p>
    <w:p w14:paraId="78C3AA64" w14:textId="77777777" w:rsidR="003E604C" w:rsidRPr="003E604C" w:rsidRDefault="003E604C" w:rsidP="003E604C">
      <w:pPr>
        <w:pStyle w:val="Listeafsnit"/>
        <w:numPr>
          <w:ilvl w:val="0"/>
          <w:numId w:val="3"/>
        </w:numPr>
        <w:spacing w:before="60" w:after="60"/>
        <w:rPr>
          <w:rFonts w:cs="Arial"/>
          <w:color w:val="000000" w:themeColor="text1"/>
          <w:sz w:val="18"/>
          <w:szCs w:val="18"/>
        </w:rPr>
      </w:pPr>
      <w:r w:rsidRPr="003E604C">
        <w:rPr>
          <w:rFonts w:cs="Arial"/>
          <w:color w:val="000000" w:themeColor="text1"/>
          <w:sz w:val="18"/>
          <w:szCs w:val="18"/>
        </w:rPr>
        <w:t xml:space="preserve">Danmarks Naturfredningsforening, Masnedøgade 20, 2100 København Ø. </w:t>
      </w:r>
      <w:hyperlink r:id="rId16" w:history="1">
        <w:r w:rsidRPr="003E604C">
          <w:rPr>
            <w:rStyle w:val="Hyperlink"/>
            <w:rFonts w:cs="Arial"/>
            <w:color w:val="000000" w:themeColor="text1"/>
            <w:sz w:val="18"/>
            <w:szCs w:val="18"/>
          </w:rPr>
          <w:t>dnnaestved-sager@dn.dk</w:t>
        </w:r>
      </w:hyperlink>
    </w:p>
    <w:p w14:paraId="056CB9D0" w14:textId="0E6E216D" w:rsidR="003E604C" w:rsidRPr="003E604C" w:rsidRDefault="003E604C" w:rsidP="003E604C">
      <w:pPr>
        <w:pStyle w:val="Listeafsnit"/>
        <w:numPr>
          <w:ilvl w:val="0"/>
          <w:numId w:val="3"/>
        </w:numPr>
        <w:spacing w:before="60" w:after="60"/>
        <w:rPr>
          <w:rFonts w:cs="Arial"/>
          <w:color w:val="000000" w:themeColor="text1"/>
          <w:sz w:val="18"/>
          <w:szCs w:val="18"/>
        </w:rPr>
      </w:pPr>
      <w:r w:rsidRPr="003E604C">
        <w:rPr>
          <w:rFonts w:cs="Arial"/>
          <w:color w:val="000000" w:themeColor="text1"/>
          <w:sz w:val="18"/>
          <w:szCs w:val="18"/>
        </w:rPr>
        <w:t xml:space="preserve">Friluftsrådet, </w:t>
      </w:r>
      <w:proofErr w:type="spellStart"/>
      <w:r w:rsidRPr="003E604C">
        <w:rPr>
          <w:rFonts w:cs="Arial"/>
          <w:color w:val="000000" w:themeColor="text1"/>
          <w:sz w:val="18"/>
          <w:szCs w:val="18"/>
        </w:rPr>
        <w:t>Scandiagade</w:t>
      </w:r>
      <w:proofErr w:type="spellEnd"/>
      <w:r w:rsidRPr="003E604C">
        <w:rPr>
          <w:rFonts w:cs="Arial"/>
          <w:color w:val="000000" w:themeColor="text1"/>
          <w:sz w:val="18"/>
          <w:szCs w:val="18"/>
        </w:rPr>
        <w:t xml:space="preserve"> 13, 2450 København SV.  </w:t>
      </w:r>
      <w:hyperlink r:id="rId17" w:history="1">
        <w:r w:rsidRPr="003E604C">
          <w:rPr>
            <w:rStyle w:val="Hyperlink"/>
            <w:rFonts w:cs="Arial"/>
            <w:color w:val="000000" w:themeColor="text1"/>
            <w:sz w:val="18"/>
            <w:szCs w:val="18"/>
          </w:rPr>
          <w:t>fr@friluftsraadet.dk</w:t>
        </w:r>
      </w:hyperlink>
      <w:r w:rsidR="00422862">
        <w:rPr>
          <w:rStyle w:val="Hyperlink"/>
          <w:rFonts w:cs="Arial"/>
          <w:color w:val="000000" w:themeColor="text1"/>
          <w:sz w:val="18"/>
          <w:szCs w:val="18"/>
        </w:rPr>
        <w:t xml:space="preserve"> </w:t>
      </w:r>
    </w:p>
    <w:p w14:paraId="3721213A" w14:textId="77777777" w:rsidR="003E604C" w:rsidRPr="003E604C" w:rsidRDefault="003E604C" w:rsidP="003E604C">
      <w:pPr>
        <w:pStyle w:val="Listeafsnit"/>
        <w:numPr>
          <w:ilvl w:val="0"/>
          <w:numId w:val="3"/>
        </w:numPr>
        <w:spacing w:before="60" w:after="60"/>
        <w:rPr>
          <w:rFonts w:cs="Arial"/>
          <w:color w:val="000000" w:themeColor="text1"/>
          <w:sz w:val="18"/>
          <w:szCs w:val="18"/>
        </w:rPr>
      </w:pPr>
      <w:r w:rsidRPr="003E604C">
        <w:rPr>
          <w:rFonts w:cs="Arial"/>
          <w:color w:val="000000" w:themeColor="text1"/>
          <w:sz w:val="18"/>
          <w:szCs w:val="18"/>
        </w:rPr>
        <w:t xml:space="preserve">Friluftsrådet, Kreds Sydvestsjælland, Arne Kristensen, Stendyssevej 17, 4171 Glumsø, </w:t>
      </w:r>
      <w:hyperlink r:id="rId18" w:history="1">
        <w:r w:rsidRPr="003E604C">
          <w:rPr>
            <w:rStyle w:val="Hyperlink"/>
            <w:rFonts w:cs="Arial"/>
            <w:color w:val="000000" w:themeColor="text1"/>
            <w:sz w:val="18"/>
            <w:szCs w:val="18"/>
          </w:rPr>
          <w:t>sydvest@friluftsraadet.dk</w:t>
        </w:r>
      </w:hyperlink>
    </w:p>
    <w:p w14:paraId="0D047E8C" w14:textId="77777777" w:rsidR="003E604C" w:rsidRDefault="003E604C" w:rsidP="003E604C">
      <w:pPr>
        <w:pStyle w:val="Listeafsnit"/>
        <w:numPr>
          <w:ilvl w:val="0"/>
          <w:numId w:val="3"/>
        </w:numPr>
        <w:spacing w:before="60" w:after="60"/>
        <w:rPr>
          <w:rFonts w:cs="Arial"/>
          <w:color w:val="000000" w:themeColor="text1"/>
          <w:sz w:val="18"/>
          <w:szCs w:val="18"/>
        </w:rPr>
      </w:pPr>
      <w:r w:rsidRPr="003E604C">
        <w:rPr>
          <w:rFonts w:cs="Arial"/>
          <w:color w:val="000000" w:themeColor="text1"/>
          <w:sz w:val="18"/>
          <w:szCs w:val="18"/>
        </w:rPr>
        <w:t>Danmarks Sportsfiskerforbund</w:t>
      </w:r>
      <w:r>
        <w:rPr>
          <w:rFonts w:cs="Arial"/>
          <w:color w:val="000000" w:themeColor="text1"/>
          <w:sz w:val="18"/>
          <w:szCs w:val="18"/>
        </w:rPr>
        <w:t xml:space="preserve">, </w:t>
      </w:r>
      <w:proofErr w:type="spellStart"/>
      <w:r>
        <w:rPr>
          <w:rFonts w:cs="Arial"/>
          <w:color w:val="000000" w:themeColor="text1"/>
          <w:sz w:val="18"/>
          <w:szCs w:val="18"/>
        </w:rPr>
        <w:t>Worsaaesgade</w:t>
      </w:r>
      <w:proofErr w:type="spellEnd"/>
      <w:r>
        <w:rPr>
          <w:rFonts w:cs="Arial"/>
          <w:color w:val="000000" w:themeColor="text1"/>
          <w:sz w:val="18"/>
          <w:szCs w:val="18"/>
        </w:rPr>
        <w:t xml:space="preserve"> 1, 7100 Vejle </w:t>
      </w:r>
      <w:hyperlink r:id="rId19" w:history="1">
        <w:r>
          <w:rPr>
            <w:rStyle w:val="Hyperlink"/>
            <w:rFonts w:cs="Arial"/>
            <w:color w:val="000000" w:themeColor="text1"/>
            <w:sz w:val="18"/>
            <w:szCs w:val="18"/>
          </w:rPr>
          <w:t>lbt@sportsfiskerforbundet.dk</w:t>
        </w:r>
      </w:hyperlink>
    </w:p>
    <w:p w14:paraId="0077777C" w14:textId="77777777" w:rsidR="003E604C" w:rsidRDefault="003E604C" w:rsidP="003E604C">
      <w:pPr>
        <w:pStyle w:val="Listeafsnit"/>
        <w:numPr>
          <w:ilvl w:val="0"/>
          <w:numId w:val="3"/>
        </w:numPr>
        <w:spacing w:before="60" w:after="60"/>
        <w:rPr>
          <w:rFonts w:cs="Arial"/>
          <w:color w:val="000000" w:themeColor="text1"/>
          <w:szCs w:val="20"/>
        </w:rPr>
      </w:pPr>
      <w:r>
        <w:rPr>
          <w:rFonts w:cs="Arial"/>
          <w:color w:val="000000" w:themeColor="text1"/>
          <w:sz w:val="18"/>
          <w:szCs w:val="18"/>
        </w:rPr>
        <w:t xml:space="preserve">Danmarks Sportsfiskerforbund , Miljøkoordinator Christian Skotte </w:t>
      </w:r>
      <w:hyperlink r:id="rId20" w:history="1">
        <w:r>
          <w:rPr>
            <w:rStyle w:val="Hyperlink"/>
            <w:rFonts w:cs="Arial"/>
            <w:color w:val="000000" w:themeColor="text1"/>
            <w:sz w:val="18"/>
            <w:szCs w:val="18"/>
          </w:rPr>
          <w:t>cskotte@cas.org</w:t>
        </w:r>
      </w:hyperlink>
      <w:r>
        <w:rPr>
          <w:rFonts w:cs="Arial"/>
          <w:color w:val="000000" w:themeColor="text1"/>
          <w:szCs w:val="20"/>
        </w:rPr>
        <w:t xml:space="preserve"> </w:t>
      </w:r>
    </w:p>
    <w:p w14:paraId="36781647" w14:textId="77777777" w:rsidR="00422862" w:rsidRDefault="00422862" w:rsidP="00CD2FC2">
      <w:pPr>
        <w:rPr>
          <w:b/>
        </w:rPr>
      </w:pPr>
    </w:p>
    <w:p w14:paraId="27BFB360" w14:textId="77777777" w:rsidR="00422862" w:rsidRDefault="00422862">
      <w:pPr>
        <w:spacing w:after="200"/>
        <w:rPr>
          <w:b/>
        </w:rPr>
      </w:pPr>
      <w:r>
        <w:rPr>
          <w:b/>
        </w:rPr>
        <w:br w:type="page"/>
      </w:r>
    </w:p>
    <w:p w14:paraId="20CCE54C" w14:textId="1BA536A5" w:rsidR="00BA43CF" w:rsidRPr="00665BFB" w:rsidRDefault="006F3E3D" w:rsidP="00CD2FC2">
      <w:pPr>
        <w:rPr>
          <w:b/>
        </w:rPr>
      </w:pPr>
      <w:r>
        <w:rPr>
          <w:b/>
        </w:rPr>
        <w:lastRenderedPageBreak/>
        <w:t xml:space="preserve">Bilag 1: Oversigtskort </w:t>
      </w:r>
    </w:p>
    <w:p w14:paraId="6F855DA9" w14:textId="082CD494" w:rsidR="00665BFB" w:rsidRDefault="00665BFB" w:rsidP="00CD2FC2">
      <w:pPr>
        <w:rPr>
          <w:noProof/>
          <w:lang w:eastAsia="da-DK"/>
        </w:rPr>
      </w:pPr>
    </w:p>
    <w:p w14:paraId="3AE3D522" w14:textId="04166E5C" w:rsidR="00423439" w:rsidRDefault="00423439" w:rsidP="00CD2FC2">
      <w:pPr>
        <w:rPr>
          <w:noProof/>
          <w:lang w:eastAsia="da-DK"/>
        </w:rPr>
      </w:pPr>
    </w:p>
    <w:p w14:paraId="390196B1" w14:textId="77777777" w:rsidR="006F3E3D" w:rsidRDefault="00423439" w:rsidP="006F3E3D">
      <w:pPr>
        <w:keepNext/>
      </w:pPr>
      <w:r>
        <w:rPr>
          <w:noProof/>
          <w:sz w:val="16"/>
          <w:szCs w:val="16"/>
          <w:lang w:eastAsia="da-DK"/>
        </w:rPr>
        <w:drawing>
          <wp:inline distT="0" distB="0" distL="0" distR="0" wp14:anchorId="5D50310C" wp14:editId="0ABD0359">
            <wp:extent cx="6381744" cy="5576935"/>
            <wp:effectExtent l="0" t="0" r="635" b="508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dklip2.JPG"/>
                    <pic:cNvPicPr/>
                  </pic:nvPicPr>
                  <pic:blipFill rotWithShape="1">
                    <a:blip r:embed="rId21">
                      <a:extLst>
                        <a:ext uri="{28A0092B-C50C-407E-A947-70E740481C1C}">
                          <a14:useLocalDpi xmlns:a14="http://schemas.microsoft.com/office/drawing/2010/main" val="0"/>
                        </a:ext>
                      </a:extLst>
                    </a:blip>
                    <a:srcRect l="7797" t="23182" r="2462" b="13133"/>
                    <a:stretch/>
                  </pic:blipFill>
                  <pic:spPr bwMode="auto">
                    <a:xfrm>
                      <a:off x="0" y="0"/>
                      <a:ext cx="6410042" cy="5601664"/>
                    </a:xfrm>
                    <a:prstGeom prst="rect">
                      <a:avLst/>
                    </a:prstGeom>
                    <a:ln>
                      <a:noFill/>
                    </a:ln>
                    <a:extLst>
                      <a:ext uri="{53640926-AAD7-44D8-BBD7-CCE9431645EC}">
                        <a14:shadowObscured xmlns:a14="http://schemas.microsoft.com/office/drawing/2010/main"/>
                      </a:ext>
                    </a:extLst>
                  </pic:spPr>
                </pic:pic>
              </a:graphicData>
            </a:graphic>
          </wp:inline>
        </w:drawing>
      </w:r>
    </w:p>
    <w:p w14:paraId="6EC6B9E4" w14:textId="1B068084" w:rsidR="00422862" w:rsidRDefault="006F3E3D" w:rsidP="006F3E3D">
      <w:pPr>
        <w:pStyle w:val="Billedtekst"/>
      </w:pPr>
      <w:r>
        <w:t>Figur 1.1 – Blå: Ansøgt Betonplade, Rød: Nuværende spildevandsledning, Gul:</w:t>
      </w:r>
      <w:r w:rsidR="006F0440">
        <w:t xml:space="preserve"> Placering af sandfang og olie</w:t>
      </w:r>
      <w:r>
        <w:t xml:space="preserve">skiller, Grøn: Faskine for nedsivning. </w:t>
      </w:r>
    </w:p>
    <w:sectPr w:rsidR="00422862" w:rsidSect="002A44B2">
      <w:headerReference w:type="even" r:id="rId22"/>
      <w:headerReference w:type="default" r:id="rId23"/>
      <w:footerReference w:type="even" r:id="rId24"/>
      <w:footerReference w:type="default" r:id="rId25"/>
      <w:headerReference w:type="first" r:id="rId26"/>
      <w:footerReference w:type="first" r:id="rId27"/>
      <w:pgSz w:w="11906" w:h="16838"/>
      <w:pgMar w:top="1701" w:right="4109"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B7095" w14:textId="77777777" w:rsidR="00490F1C" w:rsidRDefault="00490F1C" w:rsidP="00076F9F">
      <w:pPr>
        <w:spacing w:line="240" w:lineRule="auto"/>
      </w:pPr>
      <w:r>
        <w:separator/>
      </w:r>
    </w:p>
  </w:endnote>
  <w:endnote w:type="continuationSeparator" w:id="0">
    <w:p w14:paraId="0C71C23D" w14:textId="77777777" w:rsidR="00490F1C" w:rsidRDefault="00490F1C" w:rsidP="000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B602" w14:textId="77777777" w:rsidR="001A7CFC" w:rsidRDefault="001A7C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735"/>
      <w:docPartObj>
        <w:docPartGallery w:val="Page Numbers (Bottom of Page)"/>
        <w:docPartUnique/>
      </w:docPartObj>
    </w:sdtPr>
    <w:sdtEndPr/>
    <w:sdtContent>
      <w:sdt>
        <w:sdtPr>
          <w:id w:val="98381352"/>
          <w:docPartObj>
            <w:docPartGallery w:val="Page Numbers (Top of Page)"/>
            <w:docPartUnique/>
          </w:docPartObj>
        </w:sdtPr>
        <w:sdtEndPr/>
        <w:sdtContent>
          <w:p w14:paraId="5066E446" w14:textId="77777777" w:rsidR="00A467C0" w:rsidRDefault="00A467C0" w:rsidP="00A467C0">
            <w:pPr>
              <w:pStyle w:val="Sidefod"/>
              <w:jc w:val="right"/>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A467C0" w14:paraId="1D2E4104" w14:textId="77777777" w:rsidTr="00A467C0">
              <w:tc>
                <w:tcPr>
                  <w:tcW w:w="9605" w:type="dxa"/>
                </w:tcPr>
                <w:p w14:paraId="16502F2B" w14:textId="6FC854B9" w:rsidR="00A467C0" w:rsidRDefault="00A467C0" w:rsidP="00A467C0">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3C5CFF">
                    <w:rPr>
                      <w:b/>
                      <w:noProof/>
                    </w:rPr>
                    <w:t>10</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3C5CFF">
                    <w:rPr>
                      <w:b/>
                      <w:noProof/>
                    </w:rPr>
                    <w:t>10</w:t>
                  </w:r>
                  <w:r w:rsidR="0026293E">
                    <w:rPr>
                      <w:b/>
                      <w:sz w:val="24"/>
                      <w:szCs w:val="24"/>
                    </w:rPr>
                    <w:fldChar w:fldCharType="end"/>
                  </w:r>
                </w:p>
              </w:tc>
            </w:tr>
          </w:tbl>
          <w:p w14:paraId="1280F95E" w14:textId="77777777" w:rsidR="000443BF" w:rsidRDefault="00C72D30" w:rsidP="00A467C0">
            <w:pPr>
              <w:pStyle w:val="Sidefod"/>
              <w:jc w:val="right"/>
            </w:pPr>
          </w:p>
        </w:sdtContent>
      </w:sdt>
    </w:sdtContent>
  </w:sdt>
  <w:p w14:paraId="78EB467D" w14:textId="77777777" w:rsidR="00E73EA8" w:rsidRDefault="00E73E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2546"/>
      <w:docPartObj>
        <w:docPartGallery w:val="Page Numbers (Bottom of Page)"/>
        <w:docPartUnique/>
      </w:docPartObj>
    </w:sdtPr>
    <w:sdtEndPr/>
    <w:sdtContent>
      <w:sdt>
        <w:sdtPr>
          <w:id w:val="6796841"/>
          <w:docPartObj>
            <w:docPartGallery w:val="Page Numbers (Top of Page)"/>
            <w:docPartUnique/>
          </w:docPartObj>
        </w:sdtPr>
        <w:sdtEndPr/>
        <w:sdtContent>
          <w:p w14:paraId="48D66ED4" w14:textId="77777777" w:rsidR="00C84B6C" w:rsidRDefault="00C84B6C">
            <w:pPr>
              <w:pStyle w:val="Sidefod"/>
              <w:jc w:val="right"/>
              <w:rPr>
                <w:b/>
                <w:sz w:val="24"/>
                <w:szCs w:val="24"/>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C84B6C" w14:paraId="2C43DD67" w14:textId="77777777" w:rsidTr="00C84B6C">
              <w:tc>
                <w:tcPr>
                  <w:tcW w:w="9606" w:type="dxa"/>
                </w:tcPr>
                <w:p w14:paraId="65669A8C" w14:textId="360FBB0A" w:rsidR="00C84B6C" w:rsidRDefault="00C84B6C">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3C5CFF">
                    <w:rPr>
                      <w:b/>
                      <w:noProof/>
                    </w:rPr>
                    <w:t>1</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3C5CFF">
                    <w:rPr>
                      <w:b/>
                      <w:noProof/>
                    </w:rPr>
                    <w:t>10</w:t>
                  </w:r>
                  <w:r w:rsidR="0026293E">
                    <w:rPr>
                      <w:b/>
                      <w:sz w:val="24"/>
                      <w:szCs w:val="24"/>
                    </w:rPr>
                    <w:fldChar w:fldCharType="end"/>
                  </w:r>
                </w:p>
              </w:tc>
            </w:tr>
          </w:tbl>
          <w:p w14:paraId="42918B83" w14:textId="77777777" w:rsidR="00C84B6C" w:rsidRDefault="00C72D30">
            <w:pPr>
              <w:pStyle w:val="Sidefod"/>
              <w:jc w:val="right"/>
            </w:pPr>
          </w:p>
        </w:sdtContent>
      </w:sdt>
    </w:sdtContent>
  </w:sdt>
  <w:p w14:paraId="64A20B49" w14:textId="77777777" w:rsidR="00F446C0" w:rsidRDefault="00F446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EBEF" w14:textId="77777777" w:rsidR="00490F1C" w:rsidRDefault="00490F1C" w:rsidP="00076F9F">
      <w:pPr>
        <w:spacing w:line="240" w:lineRule="auto"/>
      </w:pPr>
      <w:r>
        <w:separator/>
      </w:r>
    </w:p>
  </w:footnote>
  <w:footnote w:type="continuationSeparator" w:id="0">
    <w:p w14:paraId="5A79AD74" w14:textId="77777777" w:rsidR="00490F1C" w:rsidRDefault="00490F1C" w:rsidP="00076F9F">
      <w:pPr>
        <w:spacing w:line="240" w:lineRule="auto"/>
      </w:pPr>
      <w:r>
        <w:continuationSeparator/>
      </w:r>
    </w:p>
  </w:footnote>
  <w:footnote w:id="1">
    <w:p w14:paraId="4E3751DB" w14:textId="7BA4C23F" w:rsidR="005951FB" w:rsidRPr="005951FB" w:rsidRDefault="005951FB">
      <w:pPr>
        <w:pStyle w:val="Fodnotetekst"/>
        <w:rPr>
          <w:lang w:val="da-DK"/>
        </w:rPr>
      </w:pPr>
      <w:r>
        <w:rPr>
          <w:rStyle w:val="Fodnotehenvisning"/>
        </w:rPr>
        <w:footnoteRef/>
      </w:r>
      <w:r w:rsidRPr="005951FB">
        <w:rPr>
          <w:lang w:val="da-DK"/>
        </w:rPr>
        <w:t xml:space="preserve"> </w:t>
      </w:r>
      <w:r w:rsidR="002956E3">
        <w:rPr>
          <w:lang w:val="da-DK"/>
        </w:rPr>
        <w:t xml:space="preserve">Jf. </w:t>
      </w:r>
      <w:r w:rsidR="002956E3" w:rsidRPr="005951FB">
        <w:rPr>
          <w:rFonts w:cs="Arial"/>
          <w:color w:val="000000" w:themeColor="text1"/>
          <w:lang w:val="da-DK"/>
        </w:rPr>
        <w:t xml:space="preserve">§96 </w:t>
      </w:r>
      <w:r w:rsidR="002956E3">
        <w:rPr>
          <w:rFonts w:cs="Arial"/>
          <w:color w:val="000000" w:themeColor="text1"/>
          <w:lang w:val="da-DK"/>
        </w:rPr>
        <w:t>i</w:t>
      </w:r>
      <w:r w:rsidR="002956E3" w:rsidRPr="005951FB">
        <w:rPr>
          <w:rFonts w:cs="Arial"/>
          <w:color w:val="000000" w:themeColor="text1"/>
          <w:lang w:val="da-DK"/>
        </w:rPr>
        <w:t xml:space="preserve"> bekendtgørelse af lov om miljøbes</w:t>
      </w:r>
      <w:r w:rsidR="002956E3">
        <w:rPr>
          <w:rFonts w:cs="Arial"/>
          <w:color w:val="000000" w:themeColor="text1"/>
          <w:lang w:val="da-DK"/>
        </w:rPr>
        <w:t>kyttelse</w:t>
      </w:r>
      <w:r w:rsidR="00CD1386">
        <w:rPr>
          <w:rFonts w:cs="Arial"/>
          <w:color w:val="000000" w:themeColor="text1"/>
          <w:lang w:val="da-DK"/>
        </w:rPr>
        <w:t xml:space="preserve"> </w:t>
      </w:r>
      <w:r w:rsidR="002956E3">
        <w:rPr>
          <w:rFonts w:cs="Arial"/>
          <w:color w:val="000000" w:themeColor="text1"/>
          <w:lang w:val="da-DK"/>
        </w:rPr>
        <w:t>nr. 1</w:t>
      </w:r>
      <w:r w:rsidR="00CD1386">
        <w:rPr>
          <w:rFonts w:cs="Arial"/>
          <w:color w:val="000000" w:themeColor="text1"/>
          <w:lang w:val="da-DK"/>
        </w:rPr>
        <w:t>121 af 03.09.2018</w:t>
      </w:r>
      <w:r>
        <w:rPr>
          <w:rFonts w:cs="Arial"/>
          <w:color w:val="000000" w:themeColor="text1"/>
          <w:lang w:val="da-DK"/>
        </w:rPr>
        <w:t xml:space="preserve"> </w:t>
      </w:r>
    </w:p>
  </w:footnote>
  <w:footnote w:id="2">
    <w:p w14:paraId="357A7E2D" w14:textId="557E8380" w:rsidR="007646B9" w:rsidRPr="00B13161" w:rsidRDefault="007646B9" w:rsidP="007646B9">
      <w:pPr>
        <w:pStyle w:val="Fodnotetekst"/>
        <w:rPr>
          <w:lang w:val="da-DK"/>
        </w:rPr>
      </w:pPr>
      <w:r>
        <w:rPr>
          <w:rStyle w:val="Fodnotehenvisning"/>
        </w:rPr>
        <w:footnoteRef/>
      </w:r>
      <w:hyperlink r:id="rId1" w:history="1">
        <w:r w:rsidRPr="00D649FF">
          <w:rPr>
            <w:rStyle w:val="Hyperlink"/>
            <w:lang w:val="da-DK"/>
          </w:rPr>
          <w:t>https://www.naestved.dk/~/media/Naestved_Kommune/Borger_media_ny_struktur/FlytningBygBolig/Spildevand/Spildevandsplan_2012_2022/spildevandsplan.ashx?la=da</w:t>
        </w:r>
      </w:hyperlink>
      <w:r>
        <w:rPr>
          <w:lang w:val="da-DK"/>
        </w:rPr>
        <w:t xml:space="preserve"> </w:t>
      </w:r>
    </w:p>
  </w:footnote>
  <w:footnote w:id="3">
    <w:p w14:paraId="35FC734F" w14:textId="6D3DEEAB" w:rsidR="00E30816" w:rsidRPr="00E30816" w:rsidRDefault="00E30816">
      <w:pPr>
        <w:pStyle w:val="Fodnotetekst"/>
        <w:rPr>
          <w:lang w:val="da-DK"/>
        </w:rPr>
      </w:pPr>
      <w:r>
        <w:rPr>
          <w:rStyle w:val="Fodnotehenvisning"/>
        </w:rPr>
        <w:footnoteRef/>
      </w:r>
      <w:r w:rsidRPr="00E30816">
        <w:rPr>
          <w:lang w:val="da-DK"/>
        </w:rPr>
        <w:t xml:space="preserve"> </w:t>
      </w:r>
      <w:r w:rsidR="00CD1386">
        <w:rPr>
          <w:lang w:val="da-DK"/>
        </w:rPr>
        <w:t>Bekendtgørelse af lov om miljøbeskyttelse nr. 1121 af 03.09.2018</w:t>
      </w:r>
      <w:r>
        <w:rPr>
          <w:lang w:val="da-D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72687" w14:textId="3E856B71" w:rsidR="001A7CFC" w:rsidRDefault="001A7C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8B9D1" w14:textId="1F77B6BA" w:rsidR="00076F9F" w:rsidRDefault="00076F9F" w:rsidP="00076F9F">
    <w:pPr>
      <w:pStyle w:val="Sidehoved"/>
      <w:jc w:val="right"/>
    </w:pPr>
    <w:r>
      <w:rPr>
        <w:noProof/>
        <w:lang w:eastAsia="da-DK"/>
      </w:rPr>
      <w:drawing>
        <wp:inline distT="0" distB="0" distL="0" distR="0" wp14:anchorId="4FB98D5F" wp14:editId="1C714E87">
          <wp:extent cx="457200" cy="560832"/>
          <wp:effectExtent l="19050" t="0" r="0" b="0"/>
          <wp:docPr id="4" name="Billede 3" descr="Næstved_sidehov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_2.jpg"/>
                  <pic:cNvPicPr/>
                </pic:nvPicPr>
                <pic:blipFill>
                  <a:blip r:embed="rId1"/>
                  <a:stretch>
                    <a:fillRect/>
                  </a:stretch>
                </pic:blipFill>
                <pic:spPr>
                  <a:xfrm>
                    <a:off x="0" y="0"/>
                    <a:ext cx="457200" cy="5608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4719" w14:textId="76914809" w:rsidR="00076F9F" w:rsidRDefault="006A72C8">
    <w:pPr>
      <w:pStyle w:val="Sidehoved"/>
    </w:pPr>
    <w:r>
      <w:rPr>
        <w:rFonts w:eastAsia="Times New Roman" w:cs="Arial"/>
        <w:noProof/>
        <w:sz w:val="16"/>
        <w:szCs w:val="16"/>
        <w:lang w:eastAsia="da-DK"/>
      </w:rPr>
      <w:drawing>
        <wp:anchor distT="0" distB="0" distL="114300" distR="114300" simplePos="0" relativeHeight="251658240" behindDoc="0" locked="0" layoutInCell="1" allowOverlap="1" wp14:anchorId="41DE62CA" wp14:editId="0B80BFBE">
          <wp:simplePos x="0" y="0"/>
          <wp:positionH relativeFrom="column">
            <wp:posOffset>22860</wp:posOffset>
          </wp:positionH>
          <wp:positionV relativeFrom="paragraph">
            <wp:posOffset>19685</wp:posOffset>
          </wp:positionV>
          <wp:extent cx="2510155" cy="561975"/>
          <wp:effectExtent l="19050" t="0" r="4445" b="0"/>
          <wp:wrapNone/>
          <wp:docPr id="3" name="Billede 2" descr="Næstved_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jpg"/>
                  <pic:cNvPicPr/>
                </pic:nvPicPr>
                <pic:blipFill>
                  <a:blip r:embed="rId1"/>
                  <a:stretch>
                    <a:fillRect/>
                  </a:stretch>
                </pic:blipFill>
                <pic:spPr>
                  <a:xfrm>
                    <a:off x="0" y="0"/>
                    <a:ext cx="251015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5E17"/>
    <w:multiLevelType w:val="hybridMultilevel"/>
    <w:tmpl w:val="AD2882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282D08"/>
    <w:multiLevelType w:val="multilevel"/>
    <w:tmpl w:val="B9884BE6"/>
    <w:lvl w:ilvl="0">
      <w:start w:val="1"/>
      <w:numFmt w:val="decimal"/>
      <w:lvlText w:val="%1."/>
      <w:lvlJc w:val="left"/>
      <w:pPr>
        <w:tabs>
          <w:tab w:val="num" w:pos="703"/>
        </w:tabs>
        <w:ind w:left="703" w:hanging="703"/>
      </w:pPr>
      <w:rPr>
        <w:rFonts w:cs="Times New Roman"/>
      </w:rPr>
    </w:lvl>
    <w:lvl w:ilvl="1">
      <w:start w:val="1"/>
      <w:numFmt w:val="decimal"/>
      <w:lvlText w:val="%1.%2."/>
      <w:lvlJc w:val="left"/>
      <w:pPr>
        <w:tabs>
          <w:tab w:val="num" w:pos="703"/>
        </w:tabs>
        <w:ind w:left="703" w:hanging="703"/>
      </w:pPr>
      <w:rPr>
        <w:rFonts w:cs="Times New Roman"/>
      </w:rPr>
    </w:lvl>
    <w:lvl w:ilvl="2">
      <w:start w:val="1"/>
      <w:numFmt w:val="decimal"/>
      <w:lvlText w:val="%1.%2.%3."/>
      <w:lvlJc w:val="left"/>
      <w:pPr>
        <w:tabs>
          <w:tab w:val="num" w:pos="1418"/>
        </w:tabs>
        <w:ind w:left="1418" w:hanging="715"/>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D963AA3"/>
    <w:multiLevelType w:val="hybridMultilevel"/>
    <w:tmpl w:val="AD1219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2D37CB"/>
    <w:multiLevelType w:val="hybridMultilevel"/>
    <w:tmpl w:val="289424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377072"/>
    <w:multiLevelType w:val="multilevel"/>
    <w:tmpl w:val="43CAFB0E"/>
    <w:lvl w:ilvl="0">
      <w:start w:val="1"/>
      <w:numFmt w:val="decimal"/>
      <w:lvlText w:val="%1."/>
      <w:lvlJc w:val="left"/>
      <w:pPr>
        <w:ind w:left="501" w:hanging="360"/>
      </w:pPr>
      <w:rPr>
        <w:b/>
      </w:rPr>
    </w:lvl>
    <w:lvl w:ilvl="1">
      <w:start w:val="1"/>
      <w:numFmt w:val="decimal"/>
      <w:isLgl/>
      <w:lvlText w:val="%1.%2"/>
      <w:lvlJc w:val="left"/>
      <w:pPr>
        <w:ind w:left="744" w:hanging="384"/>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63D320A"/>
    <w:multiLevelType w:val="hybridMultilevel"/>
    <w:tmpl w:val="CABE73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78A1D0B"/>
    <w:multiLevelType w:val="hybridMultilevel"/>
    <w:tmpl w:val="E2AEEA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2436FA9"/>
    <w:multiLevelType w:val="hybridMultilevel"/>
    <w:tmpl w:val="7BD40A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38D53C2"/>
    <w:multiLevelType w:val="hybridMultilevel"/>
    <w:tmpl w:val="062ABA3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68A30978"/>
    <w:multiLevelType w:val="hybridMultilevel"/>
    <w:tmpl w:val="ED4AE64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6CC74E96"/>
    <w:multiLevelType w:val="hybridMultilevel"/>
    <w:tmpl w:val="4DE6E41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3BE1934"/>
    <w:multiLevelType w:val="hybridMultilevel"/>
    <w:tmpl w:val="AD1219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68E7EB8"/>
    <w:multiLevelType w:val="multilevel"/>
    <w:tmpl w:val="43CAFB0E"/>
    <w:lvl w:ilvl="0">
      <w:start w:val="1"/>
      <w:numFmt w:val="decimal"/>
      <w:lvlText w:val="%1."/>
      <w:lvlJc w:val="left"/>
      <w:pPr>
        <w:ind w:left="501" w:hanging="360"/>
      </w:pPr>
      <w:rPr>
        <w:b/>
      </w:rPr>
    </w:lvl>
    <w:lvl w:ilvl="1">
      <w:start w:val="1"/>
      <w:numFmt w:val="decimal"/>
      <w:isLgl/>
      <w:lvlText w:val="%1.%2"/>
      <w:lvlJc w:val="left"/>
      <w:pPr>
        <w:ind w:left="744" w:hanging="384"/>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774C7701"/>
    <w:multiLevelType w:val="hybridMultilevel"/>
    <w:tmpl w:val="44803C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0"/>
  </w:num>
  <w:num w:numId="5">
    <w:abstractNumId w:val="13"/>
  </w:num>
  <w:num w:numId="6">
    <w:abstractNumId w:val="3"/>
  </w:num>
  <w:num w:numId="7">
    <w:abstractNumId w:val="5"/>
  </w:num>
  <w:num w:numId="8">
    <w:abstractNumId w:val="0"/>
  </w:num>
  <w:num w:numId="9">
    <w:abstractNumId w:val="7"/>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CF"/>
    <w:rsid w:val="00024334"/>
    <w:rsid w:val="0003033E"/>
    <w:rsid w:val="000443BF"/>
    <w:rsid w:val="00044C58"/>
    <w:rsid w:val="00076F9F"/>
    <w:rsid w:val="00087CD6"/>
    <w:rsid w:val="0009030E"/>
    <w:rsid w:val="000B46F4"/>
    <w:rsid w:val="000C156D"/>
    <w:rsid w:val="000D1401"/>
    <w:rsid w:val="000E5003"/>
    <w:rsid w:val="00103A59"/>
    <w:rsid w:val="00105A84"/>
    <w:rsid w:val="00114B04"/>
    <w:rsid w:val="00126CF3"/>
    <w:rsid w:val="00151237"/>
    <w:rsid w:val="00186F4B"/>
    <w:rsid w:val="00193D43"/>
    <w:rsid w:val="001A3F5B"/>
    <w:rsid w:val="001A7CFC"/>
    <w:rsid w:val="001F3D64"/>
    <w:rsid w:val="001F7D66"/>
    <w:rsid w:val="002039E5"/>
    <w:rsid w:val="00260B9D"/>
    <w:rsid w:val="0026293E"/>
    <w:rsid w:val="00267C8E"/>
    <w:rsid w:val="002956E3"/>
    <w:rsid w:val="002A44B2"/>
    <w:rsid w:val="002D2D45"/>
    <w:rsid w:val="003061A5"/>
    <w:rsid w:val="003076F7"/>
    <w:rsid w:val="0030780E"/>
    <w:rsid w:val="00310DD9"/>
    <w:rsid w:val="00330396"/>
    <w:rsid w:val="0034355C"/>
    <w:rsid w:val="00350D61"/>
    <w:rsid w:val="003575DB"/>
    <w:rsid w:val="00371B00"/>
    <w:rsid w:val="003802A0"/>
    <w:rsid w:val="003B7686"/>
    <w:rsid w:val="003C1251"/>
    <w:rsid w:val="003C31CC"/>
    <w:rsid w:val="003C38E9"/>
    <w:rsid w:val="003C5CFF"/>
    <w:rsid w:val="003E3818"/>
    <w:rsid w:val="003E5535"/>
    <w:rsid w:val="003E604C"/>
    <w:rsid w:val="00416729"/>
    <w:rsid w:val="00422862"/>
    <w:rsid w:val="00422988"/>
    <w:rsid w:val="00423439"/>
    <w:rsid w:val="00424577"/>
    <w:rsid w:val="00424A7C"/>
    <w:rsid w:val="00431A8A"/>
    <w:rsid w:val="00436A98"/>
    <w:rsid w:val="00454756"/>
    <w:rsid w:val="0045644C"/>
    <w:rsid w:val="00484C85"/>
    <w:rsid w:val="00490F1C"/>
    <w:rsid w:val="00492B08"/>
    <w:rsid w:val="004D735A"/>
    <w:rsid w:val="004F14BA"/>
    <w:rsid w:val="004F57A7"/>
    <w:rsid w:val="0050064C"/>
    <w:rsid w:val="00535C39"/>
    <w:rsid w:val="00554CCC"/>
    <w:rsid w:val="00560DF7"/>
    <w:rsid w:val="005663C8"/>
    <w:rsid w:val="005951FB"/>
    <w:rsid w:val="00601B9D"/>
    <w:rsid w:val="006040BD"/>
    <w:rsid w:val="00665BFB"/>
    <w:rsid w:val="006970CC"/>
    <w:rsid w:val="006A72C8"/>
    <w:rsid w:val="006C1518"/>
    <w:rsid w:val="006D16C4"/>
    <w:rsid w:val="006F0440"/>
    <w:rsid w:val="006F3265"/>
    <w:rsid w:val="006F3E3D"/>
    <w:rsid w:val="006F62C3"/>
    <w:rsid w:val="006F7B9F"/>
    <w:rsid w:val="0072270A"/>
    <w:rsid w:val="007337DB"/>
    <w:rsid w:val="007646B9"/>
    <w:rsid w:val="007965DD"/>
    <w:rsid w:val="007B7D39"/>
    <w:rsid w:val="007D7D33"/>
    <w:rsid w:val="007E3773"/>
    <w:rsid w:val="007F29A4"/>
    <w:rsid w:val="00830034"/>
    <w:rsid w:val="008432F7"/>
    <w:rsid w:val="008514EC"/>
    <w:rsid w:val="00860F54"/>
    <w:rsid w:val="00867212"/>
    <w:rsid w:val="008924A4"/>
    <w:rsid w:val="008A679B"/>
    <w:rsid w:val="008D74C0"/>
    <w:rsid w:val="00900D72"/>
    <w:rsid w:val="00912F67"/>
    <w:rsid w:val="00923BB7"/>
    <w:rsid w:val="009413DA"/>
    <w:rsid w:val="0094451A"/>
    <w:rsid w:val="009465AB"/>
    <w:rsid w:val="00953396"/>
    <w:rsid w:val="00953771"/>
    <w:rsid w:val="00964395"/>
    <w:rsid w:val="00964F32"/>
    <w:rsid w:val="00975675"/>
    <w:rsid w:val="009A12FD"/>
    <w:rsid w:val="009E5989"/>
    <w:rsid w:val="009E6500"/>
    <w:rsid w:val="009E7F60"/>
    <w:rsid w:val="00A0454D"/>
    <w:rsid w:val="00A07212"/>
    <w:rsid w:val="00A25938"/>
    <w:rsid w:val="00A35749"/>
    <w:rsid w:val="00A411BA"/>
    <w:rsid w:val="00A467C0"/>
    <w:rsid w:val="00A61F30"/>
    <w:rsid w:val="00A66981"/>
    <w:rsid w:val="00AD77D4"/>
    <w:rsid w:val="00AE316E"/>
    <w:rsid w:val="00AE3542"/>
    <w:rsid w:val="00B2739F"/>
    <w:rsid w:val="00B42673"/>
    <w:rsid w:val="00B4765D"/>
    <w:rsid w:val="00B6074F"/>
    <w:rsid w:val="00B646C6"/>
    <w:rsid w:val="00B817E8"/>
    <w:rsid w:val="00B928C0"/>
    <w:rsid w:val="00B935C6"/>
    <w:rsid w:val="00B9649F"/>
    <w:rsid w:val="00BA43CF"/>
    <w:rsid w:val="00BA61C8"/>
    <w:rsid w:val="00BB2D9D"/>
    <w:rsid w:val="00BE735B"/>
    <w:rsid w:val="00C32525"/>
    <w:rsid w:val="00C502AB"/>
    <w:rsid w:val="00C72D30"/>
    <w:rsid w:val="00C84B6C"/>
    <w:rsid w:val="00CA4B1E"/>
    <w:rsid w:val="00CB33F5"/>
    <w:rsid w:val="00CD1386"/>
    <w:rsid w:val="00CD5468"/>
    <w:rsid w:val="00CE139A"/>
    <w:rsid w:val="00D06794"/>
    <w:rsid w:val="00D1075E"/>
    <w:rsid w:val="00D13F64"/>
    <w:rsid w:val="00D24409"/>
    <w:rsid w:val="00D3163A"/>
    <w:rsid w:val="00D54F21"/>
    <w:rsid w:val="00D616AC"/>
    <w:rsid w:val="00D71A18"/>
    <w:rsid w:val="00D92FAB"/>
    <w:rsid w:val="00DC480E"/>
    <w:rsid w:val="00DD0D85"/>
    <w:rsid w:val="00DD6297"/>
    <w:rsid w:val="00DE7FC5"/>
    <w:rsid w:val="00DF7C14"/>
    <w:rsid w:val="00E14601"/>
    <w:rsid w:val="00E30816"/>
    <w:rsid w:val="00E3093F"/>
    <w:rsid w:val="00E73EA8"/>
    <w:rsid w:val="00E86D89"/>
    <w:rsid w:val="00EA0FB3"/>
    <w:rsid w:val="00EA6F05"/>
    <w:rsid w:val="00EB010F"/>
    <w:rsid w:val="00EB210C"/>
    <w:rsid w:val="00EC329C"/>
    <w:rsid w:val="00ED393F"/>
    <w:rsid w:val="00EF0039"/>
    <w:rsid w:val="00EF1B12"/>
    <w:rsid w:val="00F05307"/>
    <w:rsid w:val="00F446C0"/>
    <w:rsid w:val="00F508E3"/>
    <w:rsid w:val="00F752C3"/>
    <w:rsid w:val="00F82A47"/>
    <w:rsid w:val="00F90D77"/>
    <w:rsid w:val="00FA0672"/>
    <w:rsid w:val="00FE5C1A"/>
    <w:rsid w:val="00FF10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A71AF"/>
  <w15:docId w15:val="{E62B17F5-BBF0-416A-A63F-9773E8DC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72C8"/>
    <w:pPr>
      <w:spacing w:after="0"/>
    </w:pPr>
    <w:rPr>
      <w:rFonts w:ascii="Arial" w:hAnsi="Arial"/>
      <w:sz w:val="20"/>
    </w:rPr>
  </w:style>
  <w:style w:type="paragraph" w:styleId="Overskrift1">
    <w:name w:val="heading 1"/>
    <w:basedOn w:val="Normal"/>
    <w:next w:val="Normal"/>
    <w:link w:val="Overskrift1Tegn"/>
    <w:uiPriority w:val="9"/>
    <w:qFormat/>
    <w:rsid w:val="00554CCC"/>
    <w:pPr>
      <w:keepNext/>
      <w:spacing w:line="240" w:lineRule="auto"/>
      <w:outlineLvl w:val="0"/>
    </w:pPr>
    <w:rPr>
      <w:rFonts w:eastAsiaTheme="minorEastAsia" w:cs="Times New Roman"/>
      <w:b/>
      <w:sz w:val="22"/>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76F9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076F9F"/>
    <w:rPr>
      <w:rFonts w:ascii="Verdana" w:hAnsi="Verdana"/>
      <w:sz w:val="20"/>
    </w:rPr>
  </w:style>
  <w:style w:type="paragraph" w:styleId="Sidefod">
    <w:name w:val="footer"/>
    <w:basedOn w:val="Normal"/>
    <w:link w:val="SidefodTegn"/>
    <w:uiPriority w:val="99"/>
    <w:unhideWhenUsed/>
    <w:rsid w:val="00076F9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76F9F"/>
    <w:rPr>
      <w:rFonts w:ascii="Verdana" w:hAnsi="Verdana"/>
      <w:sz w:val="20"/>
    </w:rPr>
  </w:style>
  <w:style w:type="paragraph" w:styleId="Markeringsbobletekst">
    <w:name w:val="Balloon Text"/>
    <w:basedOn w:val="Normal"/>
    <w:link w:val="MarkeringsbobletekstTegn"/>
    <w:uiPriority w:val="99"/>
    <w:semiHidden/>
    <w:unhideWhenUsed/>
    <w:rsid w:val="00076F9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6F9F"/>
    <w:rPr>
      <w:rFonts w:ascii="Tahoma" w:hAnsi="Tahoma" w:cs="Tahoma"/>
      <w:sz w:val="16"/>
      <w:szCs w:val="16"/>
    </w:rPr>
  </w:style>
  <w:style w:type="table" w:styleId="Tabel-Gitter">
    <w:name w:val="Table Grid"/>
    <w:basedOn w:val="Tabel-Normal"/>
    <w:rsid w:val="0035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BA43CF"/>
    <w:rPr>
      <w:rFonts w:cs="Times New Roman"/>
      <w:color w:val="0000FF" w:themeColor="hyperlink"/>
      <w:u w:val="single"/>
    </w:rPr>
  </w:style>
  <w:style w:type="paragraph" w:styleId="Listeafsnit">
    <w:name w:val="List Paragraph"/>
    <w:basedOn w:val="Normal"/>
    <w:uiPriority w:val="34"/>
    <w:qFormat/>
    <w:rsid w:val="00554CCC"/>
    <w:pPr>
      <w:ind w:left="720"/>
      <w:contextualSpacing/>
    </w:pPr>
  </w:style>
  <w:style w:type="paragraph" w:styleId="Fodnotetekst">
    <w:name w:val="footnote text"/>
    <w:basedOn w:val="Normal"/>
    <w:link w:val="FodnotetekstTegn"/>
    <w:semiHidden/>
    <w:unhideWhenUsed/>
    <w:rsid w:val="00554CCC"/>
    <w:pPr>
      <w:spacing w:line="240" w:lineRule="auto"/>
    </w:pPr>
    <w:rPr>
      <w:rFonts w:ascii="Times New Roman" w:eastAsia="Times New Roman" w:hAnsi="Times New Roman" w:cs="Times New Roman"/>
      <w:szCs w:val="20"/>
      <w:lang w:val="en-GB"/>
    </w:rPr>
  </w:style>
  <w:style w:type="character" w:customStyle="1" w:styleId="FodnotetekstTegn">
    <w:name w:val="Fodnotetekst Tegn"/>
    <w:basedOn w:val="Standardskrifttypeiafsnit"/>
    <w:link w:val="Fodnotetekst"/>
    <w:semiHidden/>
    <w:rsid w:val="00554CCC"/>
    <w:rPr>
      <w:rFonts w:ascii="Times New Roman" w:eastAsia="Times New Roman" w:hAnsi="Times New Roman" w:cs="Times New Roman"/>
      <w:sz w:val="20"/>
      <w:szCs w:val="20"/>
      <w:lang w:val="en-GB"/>
    </w:rPr>
  </w:style>
  <w:style w:type="character" w:styleId="Fodnotehenvisning">
    <w:name w:val="footnote reference"/>
    <w:semiHidden/>
    <w:unhideWhenUsed/>
    <w:rsid w:val="00554CCC"/>
    <w:rPr>
      <w:vertAlign w:val="superscript"/>
    </w:rPr>
  </w:style>
  <w:style w:type="character" w:customStyle="1" w:styleId="Overskrift1Tegn">
    <w:name w:val="Overskrift 1 Tegn"/>
    <w:basedOn w:val="Standardskrifttypeiafsnit"/>
    <w:link w:val="Overskrift1"/>
    <w:uiPriority w:val="9"/>
    <w:rsid w:val="00554CCC"/>
    <w:rPr>
      <w:rFonts w:ascii="Arial" w:eastAsiaTheme="minorEastAsia" w:hAnsi="Arial" w:cs="Times New Roman"/>
      <w:b/>
      <w:szCs w:val="20"/>
      <w:lang w:eastAsia="da-DK"/>
    </w:rPr>
  </w:style>
  <w:style w:type="character" w:styleId="Kommentarhenvisning">
    <w:name w:val="annotation reference"/>
    <w:basedOn w:val="Standardskrifttypeiafsnit"/>
    <w:uiPriority w:val="99"/>
    <w:semiHidden/>
    <w:unhideWhenUsed/>
    <w:rsid w:val="0072270A"/>
    <w:rPr>
      <w:sz w:val="16"/>
      <w:szCs w:val="16"/>
    </w:rPr>
  </w:style>
  <w:style w:type="paragraph" w:styleId="Kommentartekst">
    <w:name w:val="annotation text"/>
    <w:basedOn w:val="Normal"/>
    <w:link w:val="KommentartekstTegn"/>
    <w:uiPriority w:val="99"/>
    <w:semiHidden/>
    <w:unhideWhenUsed/>
    <w:rsid w:val="0072270A"/>
    <w:pPr>
      <w:spacing w:line="240" w:lineRule="auto"/>
    </w:pPr>
    <w:rPr>
      <w:szCs w:val="20"/>
    </w:rPr>
  </w:style>
  <w:style w:type="character" w:customStyle="1" w:styleId="KommentartekstTegn">
    <w:name w:val="Kommentartekst Tegn"/>
    <w:basedOn w:val="Standardskrifttypeiafsnit"/>
    <w:link w:val="Kommentartekst"/>
    <w:uiPriority w:val="99"/>
    <w:semiHidden/>
    <w:rsid w:val="0072270A"/>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72270A"/>
    <w:rPr>
      <w:b/>
      <w:bCs/>
    </w:rPr>
  </w:style>
  <w:style w:type="character" w:customStyle="1" w:styleId="KommentaremneTegn">
    <w:name w:val="Kommentaremne Tegn"/>
    <w:basedOn w:val="KommentartekstTegn"/>
    <w:link w:val="Kommentaremne"/>
    <w:uiPriority w:val="99"/>
    <w:semiHidden/>
    <w:rsid w:val="0072270A"/>
    <w:rPr>
      <w:rFonts w:ascii="Arial" w:hAnsi="Arial"/>
      <w:b/>
      <w:bCs/>
      <w:sz w:val="20"/>
      <w:szCs w:val="20"/>
    </w:rPr>
  </w:style>
  <w:style w:type="paragraph" w:styleId="Billedtekst">
    <w:name w:val="caption"/>
    <w:basedOn w:val="Normal"/>
    <w:next w:val="Normal"/>
    <w:uiPriority w:val="35"/>
    <w:unhideWhenUsed/>
    <w:qFormat/>
    <w:rsid w:val="00422862"/>
    <w:pPr>
      <w:spacing w:after="200" w:line="240" w:lineRule="auto"/>
    </w:pPr>
    <w:rPr>
      <w:i/>
      <w:iCs/>
      <w:color w:val="1F497D" w:themeColor="text2"/>
      <w:sz w:val="18"/>
      <w:szCs w:val="18"/>
    </w:rPr>
  </w:style>
  <w:style w:type="paragraph" w:styleId="Korrektur">
    <w:name w:val="Revision"/>
    <w:hidden/>
    <w:uiPriority w:val="99"/>
    <w:semiHidden/>
    <w:rsid w:val="006F3E3D"/>
    <w:pPr>
      <w:spacing w:after="0" w:line="240" w:lineRule="auto"/>
    </w:pPr>
    <w:rPr>
      <w:rFonts w:ascii="Arial" w:hAnsi="Arial"/>
      <w:sz w:val="20"/>
    </w:rPr>
  </w:style>
  <w:style w:type="character" w:styleId="Ulstomtale">
    <w:name w:val="Unresolved Mention"/>
    <w:basedOn w:val="Standardskrifttypeiafsnit"/>
    <w:uiPriority w:val="99"/>
    <w:semiHidden/>
    <w:unhideWhenUsed/>
    <w:rsid w:val="001A7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817">
      <w:bodyDiv w:val="1"/>
      <w:marLeft w:val="0"/>
      <w:marRight w:val="0"/>
      <w:marTop w:val="0"/>
      <w:marBottom w:val="0"/>
      <w:divBdr>
        <w:top w:val="none" w:sz="0" w:space="0" w:color="auto"/>
        <w:left w:val="none" w:sz="0" w:space="0" w:color="auto"/>
        <w:bottom w:val="none" w:sz="0" w:space="0" w:color="auto"/>
        <w:right w:val="none" w:sz="0" w:space="0" w:color="auto"/>
      </w:divBdr>
    </w:div>
    <w:div w:id="285890663">
      <w:bodyDiv w:val="1"/>
      <w:marLeft w:val="0"/>
      <w:marRight w:val="0"/>
      <w:marTop w:val="0"/>
      <w:marBottom w:val="0"/>
      <w:divBdr>
        <w:top w:val="none" w:sz="0" w:space="0" w:color="auto"/>
        <w:left w:val="none" w:sz="0" w:space="0" w:color="auto"/>
        <w:bottom w:val="none" w:sz="0" w:space="0" w:color="auto"/>
        <w:right w:val="none" w:sz="0" w:space="0" w:color="auto"/>
      </w:divBdr>
    </w:div>
    <w:div w:id="374625539">
      <w:bodyDiv w:val="1"/>
      <w:marLeft w:val="0"/>
      <w:marRight w:val="0"/>
      <w:marTop w:val="0"/>
      <w:marBottom w:val="0"/>
      <w:divBdr>
        <w:top w:val="none" w:sz="0" w:space="0" w:color="auto"/>
        <w:left w:val="none" w:sz="0" w:space="0" w:color="auto"/>
        <w:bottom w:val="none" w:sz="0" w:space="0" w:color="auto"/>
        <w:right w:val="none" w:sz="0" w:space="0" w:color="auto"/>
      </w:divBdr>
    </w:div>
    <w:div w:id="494153612">
      <w:bodyDiv w:val="1"/>
      <w:marLeft w:val="0"/>
      <w:marRight w:val="0"/>
      <w:marTop w:val="0"/>
      <w:marBottom w:val="0"/>
      <w:divBdr>
        <w:top w:val="none" w:sz="0" w:space="0" w:color="auto"/>
        <w:left w:val="none" w:sz="0" w:space="0" w:color="auto"/>
        <w:bottom w:val="none" w:sz="0" w:space="0" w:color="auto"/>
        <w:right w:val="none" w:sz="0" w:space="0" w:color="auto"/>
      </w:divBdr>
    </w:div>
    <w:div w:id="1219439366">
      <w:bodyDiv w:val="1"/>
      <w:marLeft w:val="0"/>
      <w:marRight w:val="0"/>
      <w:marTop w:val="0"/>
      <w:marBottom w:val="0"/>
      <w:divBdr>
        <w:top w:val="none" w:sz="0" w:space="0" w:color="auto"/>
        <w:left w:val="none" w:sz="0" w:space="0" w:color="auto"/>
        <w:bottom w:val="none" w:sz="0" w:space="0" w:color="auto"/>
        <w:right w:val="none" w:sz="0" w:space="0" w:color="auto"/>
      </w:divBdr>
    </w:div>
    <w:div w:id="1651787684">
      <w:bodyDiv w:val="1"/>
      <w:marLeft w:val="0"/>
      <w:marRight w:val="0"/>
      <w:marTop w:val="0"/>
      <w:marBottom w:val="0"/>
      <w:divBdr>
        <w:top w:val="none" w:sz="0" w:space="0" w:color="auto"/>
        <w:left w:val="none" w:sz="0" w:space="0" w:color="auto"/>
        <w:bottom w:val="none" w:sz="0" w:space="0" w:color="auto"/>
        <w:right w:val="none" w:sz="0" w:space="0" w:color="auto"/>
      </w:divBdr>
    </w:div>
    <w:div w:id="1708337343">
      <w:bodyDiv w:val="1"/>
      <w:marLeft w:val="0"/>
      <w:marRight w:val="0"/>
      <w:marTop w:val="0"/>
      <w:marBottom w:val="0"/>
      <w:divBdr>
        <w:top w:val="none" w:sz="0" w:space="0" w:color="auto"/>
        <w:left w:val="none" w:sz="0" w:space="0" w:color="auto"/>
        <w:bottom w:val="none" w:sz="0" w:space="0" w:color="auto"/>
        <w:right w:val="none" w:sz="0" w:space="0" w:color="auto"/>
      </w:divBdr>
    </w:div>
    <w:div w:id="1803500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tved.dk" TargetMode="External"/><Relationship Id="rId13" Type="http://schemas.openxmlformats.org/officeDocument/2006/relationships/hyperlink" Target="mailto:Frederik@naestved-autoophug.dk" TargetMode="External"/><Relationship Id="rId18" Type="http://schemas.openxmlformats.org/officeDocument/2006/relationships/hyperlink" Target="mailto:sydvest@friluftsraadet.dk"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endnotes" Target="endnotes.xml"/><Relationship Id="rId12" Type="http://schemas.openxmlformats.org/officeDocument/2006/relationships/hyperlink" Target="mailto:jedic@naestved.dk" TargetMode="External"/><Relationship Id="rId17" Type="http://schemas.openxmlformats.org/officeDocument/2006/relationships/hyperlink" Target="mailto:fr@friluftsraadet.d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nnaestved-sager@dn.dk" TargetMode="External"/><Relationship Id="rId20" Type="http://schemas.openxmlformats.org/officeDocument/2006/relationships/hyperlink" Target="mailto:cskotte@ca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rje@naestved.d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ost@sst.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alfa@alfa.dk" TargetMode="External"/><Relationship Id="rId19" Type="http://schemas.openxmlformats.org/officeDocument/2006/relationships/hyperlink" Target="mailto:lbt@sportsfiskerforbundet.dk" TargetMode="External"/><Relationship Id="rId4" Type="http://schemas.openxmlformats.org/officeDocument/2006/relationships/settings" Target="settings.xml"/><Relationship Id="rId9" Type="http://schemas.openxmlformats.org/officeDocument/2006/relationships/hyperlink" Target="http://www.naevneneshus.dk" TargetMode="External"/><Relationship Id="rId14" Type="http://schemas.openxmlformats.org/officeDocument/2006/relationships/hyperlink" Target="mailto:alex@dpa-e.dk"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aestved.dk/~/media/Naestved_Kommune/Borger_media_ny_struktur/FlytningBygBolig/Spildevand/Spildevandsplan_2012_2022/spildevandsplan.ashx?la=d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E8943-34BF-4B0B-8FDF-EF181F9B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2530</Words>
  <Characters>15487</Characters>
  <Application>Microsoft Office Word</Application>
  <DocSecurity>4</DocSecurity>
  <Lines>516</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Næstved Kommune</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Birgitte Jensen</dc:creator>
  <cp:lastModifiedBy>Jesper Dickow</cp:lastModifiedBy>
  <cp:revision>2</cp:revision>
  <cp:lastPrinted>2019-02-12T09:05:00Z</cp:lastPrinted>
  <dcterms:created xsi:type="dcterms:W3CDTF">2020-04-20T09:11:00Z</dcterms:created>
  <dcterms:modified xsi:type="dcterms:W3CDTF">2020-04-20T09:11:00Z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