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2"/>
      </w:tblGrid>
      <w:tr w:rsidR="009351FF" w:rsidTr="00A2462F">
        <w:trPr>
          <w:trHeight w:hRule="exact" w:val="10319"/>
        </w:trPr>
        <w:tc>
          <w:tcPr>
            <w:tcW w:w="9752" w:type="dxa"/>
          </w:tcPr>
          <w:p w:rsidR="009351FF" w:rsidRDefault="009351FF" w:rsidP="00A2462F">
            <w:bookmarkStart w:id="0" w:name="_GoBack"/>
            <w:bookmarkEnd w:id="0"/>
          </w:p>
        </w:tc>
      </w:tr>
      <w:tr w:rsidR="009351FF" w:rsidTr="00C10942">
        <w:trPr>
          <w:trHeight w:val="2268"/>
        </w:trPr>
        <w:tc>
          <w:tcPr>
            <w:tcW w:w="9752" w:type="dxa"/>
          </w:tcPr>
          <w:p w:rsidR="009351FF" w:rsidRPr="00276AC7" w:rsidRDefault="00A2462F" w:rsidP="00A2462F">
            <w:pPr>
              <w:pStyle w:val="ForsideOverskrift"/>
              <w:rPr>
                <w:sz w:val="72"/>
              </w:rPr>
            </w:pPr>
            <w:r w:rsidRPr="00276AC7">
              <w:rPr>
                <w:sz w:val="72"/>
              </w:rPr>
              <w:t>§ 12</w:t>
            </w:r>
            <w:r w:rsidR="00262EB6" w:rsidRPr="00276AC7">
              <w:rPr>
                <w:sz w:val="72"/>
              </w:rPr>
              <w:t xml:space="preserve"> miljøgodkendelse</w:t>
            </w:r>
          </w:p>
          <w:p w:rsidR="009351FF" w:rsidRPr="00280D1F" w:rsidRDefault="00A2462F" w:rsidP="00A2462F">
            <w:pPr>
              <w:pStyle w:val="ForsideUnderoverskrift"/>
            </w:pPr>
            <w:r>
              <w:t>Holemarken 29, 5450 Otterup</w:t>
            </w:r>
          </w:p>
        </w:tc>
      </w:tr>
    </w:tbl>
    <w:p w:rsidR="00F91D65" w:rsidRDefault="00F91D65" w:rsidP="00A72A08">
      <w:bookmarkStart w:id="1" w:name="SD_FrontPage02"/>
      <w:bookmarkEnd w:id="1"/>
    </w:p>
    <w:tbl>
      <w:tblPr>
        <w:tblStyle w:val="Tabel-Gitter"/>
        <w:tblpPr w:leftFromText="142" w:rightFromText="142" w:vertAnchor="page" w:horzAnchor="page" w:tblpX="5321"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9"/>
      </w:tblGrid>
      <w:tr w:rsidR="00F91D65" w:rsidTr="00A2462F">
        <w:trPr>
          <w:trHeight w:val="1198"/>
        </w:trPr>
        <w:tc>
          <w:tcPr>
            <w:tcW w:w="5109" w:type="dxa"/>
          </w:tcPr>
          <w:p w:rsidR="00036119" w:rsidRDefault="00036119" w:rsidP="00036119">
            <w:pPr>
              <w:jc w:val="right"/>
            </w:pPr>
            <w:r>
              <w:t xml:space="preserve">Forfatter: </w:t>
            </w:r>
            <w:r w:rsidR="00A2462F">
              <w:t>Nordfyns Kommune</w:t>
            </w:r>
          </w:p>
          <w:p w:rsidR="00036119" w:rsidRPr="00276AC7" w:rsidRDefault="00A2462F" w:rsidP="00036119">
            <w:pPr>
              <w:jc w:val="right"/>
            </w:pPr>
            <w:r w:rsidRPr="00276AC7">
              <w:t>Godkendt</w:t>
            </w:r>
            <w:r w:rsidR="00036119" w:rsidRPr="00276AC7">
              <w:t xml:space="preserve"> den </w:t>
            </w:r>
            <w:r w:rsidR="00276AC7" w:rsidRPr="00276AC7">
              <w:t>4</w:t>
            </w:r>
            <w:r w:rsidR="00036119" w:rsidRPr="00276AC7">
              <w:t xml:space="preserve">. </w:t>
            </w:r>
            <w:r w:rsidR="00276AC7" w:rsidRPr="00276AC7">
              <w:t>december</w:t>
            </w:r>
            <w:r w:rsidR="00036119" w:rsidRPr="00276AC7">
              <w:t xml:space="preserve"> 2017</w:t>
            </w:r>
          </w:p>
          <w:p w:rsidR="00036119" w:rsidRDefault="00036119" w:rsidP="00036119">
            <w:pPr>
              <w:jc w:val="right"/>
            </w:pPr>
            <w:r>
              <w:t>Dokument nr.  480-2017-204661</w:t>
            </w:r>
          </w:p>
          <w:p w:rsidR="00F91D65" w:rsidRPr="002E0ABC" w:rsidRDefault="00036119" w:rsidP="00036119">
            <w:pPr>
              <w:jc w:val="right"/>
            </w:pPr>
            <w:r>
              <w:lastRenderedPageBreak/>
              <w:t>Sags nr. 480-2017-21602</w:t>
            </w:r>
          </w:p>
        </w:tc>
      </w:tr>
      <w:tr w:rsidR="00F91D65" w:rsidTr="00A2462F">
        <w:trPr>
          <w:trHeight w:hRule="exact" w:val="340"/>
        </w:trPr>
        <w:tc>
          <w:tcPr>
            <w:tcW w:w="5109" w:type="dxa"/>
          </w:tcPr>
          <w:p w:rsidR="00F91D65" w:rsidRDefault="00F91D65" w:rsidP="00A2462F">
            <w:pPr>
              <w:jc w:val="right"/>
            </w:pPr>
          </w:p>
        </w:tc>
      </w:tr>
    </w:tbl>
    <w:p w:rsidR="003A5279" w:rsidRDefault="003A5279" w:rsidP="00A72A08"/>
    <w:p w:rsidR="003A5279" w:rsidRDefault="003A5279" w:rsidP="00A72A08"/>
    <w:p w:rsidR="003A5279" w:rsidRDefault="003A5279" w:rsidP="00A72A08">
      <w:pPr>
        <w:sectPr w:rsidR="003A5279" w:rsidSect="00141764">
          <w:footerReference w:type="even" r:id="rId9"/>
          <w:footerReference w:type="default" r:id="rId10"/>
          <w:headerReference w:type="first" r:id="rId11"/>
          <w:pgSz w:w="11906" w:h="16838" w:code="9"/>
          <w:pgMar w:top="680" w:right="680" w:bottom="680" w:left="680" w:header="284" w:footer="284" w:gutter="0"/>
          <w:cols w:space="907"/>
          <w:titlePg/>
          <w:docGrid w:linePitch="360"/>
        </w:sectPr>
      </w:pPr>
    </w:p>
    <w:p w:rsidR="005720E4" w:rsidRDefault="005720E4" w:rsidP="005720E4">
      <w:pPr>
        <w:pStyle w:val="Overskrift"/>
      </w:pPr>
      <w:r>
        <w:lastRenderedPageBreak/>
        <w:t>Indhold</w:t>
      </w:r>
    </w:p>
    <w:p w:rsidR="00E02580" w:rsidRDefault="005720E4">
      <w:pPr>
        <w:pStyle w:val="Indholdsfortegnelse2"/>
        <w:tabs>
          <w:tab w:val="right" w:leader="dot" w:pos="8494"/>
        </w:tabs>
        <w:rPr>
          <w:rFonts w:asciiTheme="minorHAnsi" w:eastAsiaTheme="minorEastAsia" w:hAnsiTheme="minorHAnsi"/>
          <w:noProof/>
          <w:sz w:val="22"/>
          <w:szCs w:val="22"/>
          <w:lang w:eastAsia="da-DK"/>
        </w:rPr>
      </w:pPr>
      <w:r>
        <w:rPr>
          <w:b/>
        </w:rPr>
        <w:fldChar w:fldCharType="begin"/>
      </w:r>
      <w:r>
        <w:instrText xml:space="preserve"> TOC \o "1-2" \u </w:instrText>
      </w:r>
      <w:r>
        <w:rPr>
          <w:b/>
        </w:rPr>
        <w:fldChar w:fldCharType="separate"/>
      </w:r>
      <w:r w:rsidR="00E02580">
        <w:rPr>
          <w:noProof/>
        </w:rPr>
        <w:t>Datablad</w:t>
      </w:r>
      <w:r w:rsidR="00E02580">
        <w:rPr>
          <w:noProof/>
        </w:rPr>
        <w:tab/>
      </w:r>
      <w:r w:rsidR="00E02580">
        <w:rPr>
          <w:noProof/>
        </w:rPr>
        <w:fldChar w:fldCharType="begin"/>
      </w:r>
      <w:r w:rsidR="00E02580">
        <w:rPr>
          <w:noProof/>
        </w:rPr>
        <w:instrText xml:space="preserve"> PAGEREF _Toc500138857 \h </w:instrText>
      </w:r>
      <w:r w:rsidR="00E02580">
        <w:rPr>
          <w:noProof/>
        </w:rPr>
      </w:r>
      <w:r w:rsidR="00E02580">
        <w:rPr>
          <w:noProof/>
        </w:rPr>
        <w:fldChar w:fldCharType="separate"/>
      </w:r>
      <w:r w:rsidR="00E02580">
        <w:rPr>
          <w:noProof/>
        </w:rPr>
        <w:t>2</w:t>
      </w:r>
      <w:r w:rsidR="00E02580">
        <w:rPr>
          <w:noProof/>
        </w:rPr>
        <w:fldChar w:fldCharType="end"/>
      </w:r>
    </w:p>
    <w:p w:rsidR="00E02580" w:rsidRDefault="00E02580">
      <w:pPr>
        <w:pStyle w:val="Indholdsfortegnelse1"/>
        <w:tabs>
          <w:tab w:val="right" w:leader="dot" w:pos="8494"/>
        </w:tabs>
        <w:rPr>
          <w:rFonts w:asciiTheme="minorHAnsi" w:eastAsiaTheme="minorEastAsia" w:hAnsiTheme="minorHAnsi"/>
          <w:b w:val="0"/>
          <w:noProof/>
          <w:sz w:val="22"/>
          <w:szCs w:val="22"/>
          <w:lang w:eastAsia="da-DK"/>
        </w:rPr>
      </w:pPr>
      <w:r>
        <w:rPr>
          <w:noProof/>
        </w:rPr>
        <w:t>Miljøgodkendelse</w:t>
      </w:r>
      <w:r>
        <w:rPr>
          <w:noProof/>
        </w:rPr>
        <w:tab/>
      </w:r>
      <w:r>
        <w:rPr>
          <w:noProof/>
        </w:rPr>
        <w:fldChar w:fldCharType="begin"/>
      </w:r>
      <w:r>
        <w:rPr>
          <w:noProof/>
        </w:rPr>
        <w:instrText xml:space="preserve"> PAGEREF _Toc500138858 \h </w:instrText>
      </w:r>
      <w:r>
        <w:rPr>
          <w:noProof/>
        </w:rPr>
      </w:r>
      <w:r>
        <w:rPr>
          <w:noProof/>
        </w:rPr>
        <w:fldChar w:fldCharType="separate"/>
      </w:r>
      <w:r>
        <w:rPr>
          <w:noProof/>
        </w:rPr>
        <w:t>3</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Pr>
          <w:noProof/>
        </w:rPr>
        <w:t>Baggrund</w:t>
      </w:r>
      <w:r>
        <w:rPr>
          <w:noProof/>
        </w:rPr>
        <w:tab/>
      </w:r>
      <w:r>
        <w:rPr>
          <w:noProof/>
        </w:rPr>
        <w:fldChar w:fldCharType="begin"/>
      </w:r>
      <w:r>
        <w:rPr>
          <w:noProof/>
        </w:rPr>
        <w:instrText xml:space="preserve"> PAGEREF _Toc500138859 \h </w:instrText>
      </w:r>
      <w:r>
        <w:rPr>
          <w:noProof/>
        </w:rPr>
      </w:r>
      <w:r>
        <w:rPr>
          <w:noProof/>
        </w:rPr>
        <w:fldChar w:fldCharType="separate"/>
      </w:r>
      <w:r>
        <w:rPr>
          <w:noProof/>
        </w:rPr>
        <w:t>3</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sidRPr="00633C03">
        <w:rPr>
          <w:iCs/>
          <w:noProof/>
        </w:rPr>
        <w:t>Afgørelse</w:t>
      </w:r>
      <w:r>
        <w:rPr>
          <w:noProof/>
        </w:rPr>
        <w:tab/>
      </w:r>
      <w:r>
        <w:rPr>
          <w:noProof/>
        </w:rPr>
        <w:fldChar w:fldCharType="begin"/>
      </w:r>
      <w:r>
        <w:rPr>
          <w:noProof/>
        </w:rPr>
        <w:instrText xml:space="preserve"> PAGEREF _Toc500138860 \h </w:instrText>
      </w:r>
      <w:r>
        <w:rPr>
          <w:noProof/>
        </w:rPr>
      </w:r>
      <w:r>
        <w:rPr>
          <w:noProof/>
        </w:rPr>
        <w:fldChar w:fldCharType="separate"/>
      </w:r>
      <w:r>
        <w:rPr>
          <w:noProof/>
        </w:rPr>
        <w:t>3</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sidRPr="00633C03">
        <w:rPr>
          <w:iCs/>
          <w:noProof/>
        </w:rPr>
        <w:t>Vilkår for godkendelsen</w:t>
      </w:r>
      <w:r>
        <w:rPr>
          <w:noProof/>
        </w:rPr>
        <w:tab/>
      </w:r>
      <w:r>
        <w:rPr>
          <w:noProof/>
        </w:rPr>
        <w:fldChar w:fldCharType="begin"/>
      </w:r>
      <w:r>
        <w:rPr>
          <w:noProof/>
        </w:rPr>
        <w:instrText xml:space="preserve"> PAGEREF _Toc500138861 \h </w:instrText>
      </w:r>
      <w:r>
        <w:rPr>
          <w:noProof/>
        </w:rPr>
      </w:r>
      <w:r>
        <w:rPr>
          <w:noProof/>
        </w:rPr>
        <w:fldChar w:fldCharType="separate"/>
      </w:r>
      <w:r>
        <w:rPr>
          <w:noProof/>
        </w:rPr>
        <w:t>4</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Pr>
          <w:noProof/>
        </w:rPr>
        <w:t>Øvrige bestemmelser</w:t>
      </w:r>
      <w:r>
        <w:rPr>
          <w:noProof/>
        </w:rPr>
        <w:tab/>
      </w:r>
      <w:r>
        <w:rPr>
          <w:noProof/>
        </w:rPr>
        <w:fldChar w:fldCharType="begin"/>
      </w:r>
      <w:r>
        <w:rPr>
          <w:noProof/>
        </w:rPr>
        <w:instrText xml:space="preserve"> PAGEREF _Toc500138862 \h </w:instrText>
      </w:r>
      <w:r>
        <w:rPr>
          <w:noProof/>
        </w:rPr>
      </w:r>
      <w:r>
        <w:rPr>
          <w:noProof/>
        </w:rPr>
        <w:fldChar w:fldCharType="separate"/>
      </w:r>
      <w:r>
        <w:rPr>
          <w:noProof/>
        </w:rPr>
        <w:t>7</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Pr>
          <w:noProof/>
        </w:rPr>
        <w:t>Forannoncering</w:t>
      </w:r>
      <w:r>
        <w:rPr>
          <w:noProof/>
        </w:rPr>
        <w:tab/>
      </w:r>
      <w:r>
        <w:rPr>
          <w:noProof/>
        </w:rPr>
        <w:fldChar w:fldCharType="begin"/>
      </w:r>
      <w:r>
        <w:rPr>
          <w:noProof/>
        </w:rPr>
        <w:instrText xml:space="preserve"> PAGEREF _Toc500138863 \h </w:instrText>
      </w:r>
      <w:r>
        <w:rPr>
          <w:noProof/>
        </w:rPr>
      </w:r>
      <w:r>
        <w:rPr>
          <w:noProof/>
        </w:rPr>
        <w:fldChar w:fldCharType="separate"/>
      </w:r>
      <w:r>
        <w:rPr>
          <w:noProof/>
        </w:rPr>
        <w:t>8</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sidRPr="00633C03">
        <w:rPr>
          <w:iCs/>
          <w:noProof/>
        </w:rPr>
        <w:t>Retsbeskyttelse</w:t>
      </w:r>
      <w:r>
        <w:rPr>
          <w:noProof/>
        </w:rPr>
        <w:tab/>
      </w:r>
      <w:r>
        <w:rPr>
          <w:noProof/>
        </w:rPr>
        <w:fldChar w:fldCharType="begin"/>
      </w:r>
      <w:r>
        <w:rPr>
          <w:noProof/>
        </w:rPr>
        <w:instrText xml:space="preserve"> PAGEREF _Toc500138864 \h </w:instrText>
      </w:r>
      <w:r>
        <w:rPr>
          <w:noProof/>
        </w:rPr>
      </w:r>
      <w:r>
        <w:rPr>
          <w:noProof/>
        </w:rPr>
        <w:fldChar w:fldCharType="separate"/>
      </w:r>
      <w:r>
        <w:rPr>
          <w:noProof/>
        </w:rPr>
        <w:t>13</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sidRPr="00633C03">
        <w:rPr>
          <w:iCs/>
          <w:noProof/>
        </w:rPr>
        <w:t>Revurdering af miljøgodkendelse</w:t>
      </w:r>
      <w:r>
        <w:rPr>
          <w:noProof/>
        </w:rPr>
        <w:tab/>
      </w:r>
      <w:r>
        <w:rPr>
          <w:noProof/>
        </w:rPr>
        <w:fldChar w:fldCharType="begin"/>
      </w:r>
      <w:r>
        <w:rPr>
          <w:noProof/>
        </w:rPr>
        <w:instrText xml:space="preserve"> PAGEREF _Toc500138865 \h </w:instrText>
      </w:r>
      <w:r>
        <w:rPr>
          <w:noProof/>
        </w:rPr>
      </w:r>
      <w:r>
        <w:rPr>
          <w:noProof/>
        </w:rPr>
        <w:fldChar w:fldCharType="separate"/>
      </w:r>
      <w:r>
        <w:rPr>
          <w:noProof/>
        </w:rPr>
        <w:t>13</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sidRPr="00633C03">
        <w:rPr>
          <w:iCs/>
          <w:noProof/>
        </w:rPr>
        <w:t>Bortfald</w:t>
      </w:r>
      <w:r>
        <w:rPr>
          <w:noProof/>
        </w:rPr>
        <w:tab/>
      </w:r>
      <w:r>
        <w:rPr>
          <w:noProof/>
        </w:rPr>
        <w:fldChar w:fldCharType="begin"/>
      </w:r>
      <w:r>
        <w:rPr>
          <w:noProof/>
        </w:rPr>
        <w:instrText xml:space="preserve"> PAGEREF _Toc500138866 \h </w:instrText>
      </w:r>
      <w:r>
        <w:rPr>
          <w:noProof/>
        </w:rPr>
      </w:r>
      <w:r>
        <w:rPr>
          <w:noProof/>
        </w:rPr>
        <w:fldChar w:fldCharType="separate"/>
      </w:r>
      <w:r>
        <w:rPr>
          <w:noProof/>
        </w:rPr>
        <w:t>13</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Pr>
          <w:noProof/>
        </w:rPr>
        <w:t>Klagevejledning</w:t>
      </w:r>
      <w:r>
        <w:rPr>
          <w:noProof/>
        </w:rPr>
        <w:tab/>
      </w:r>
      <w:r>
        <w:rPr>
          <w:noProof/>
        </w:rPr>
        <w:fldChar w:fldCharType="begin"/>
      </w:r>
      <w:r>
        <w:rPr>
          <w:noProof/>
        </w:rPr>
        <w:instrText xml:space="preserve"> PAGEREF _Toc500138867 \h </w:instrText>
      </w:r>
      <w:r>
        <w:rPr>
          <w:noProof/>
        </w:rPr>
      </w:r>
      <w:r>
        <w:rPr>
          <w:noProof/>
        </w:rPr>
        <w:fldChar w:fldCharType="separate"/>
      </w:r>
      <w:r>
        <w:rPr>
          <w:noProof/>
        </w:rPr>
        <w:t>13</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sidRPr="00633C03">
        <w:rPr>
          <w:iCs/>
          <w:noProof/>
        </w:rPr>
        <w:t>Offentliggørelse</w:t>
      </w:r>
      <w:r>
        <w:rPr>
          <w:noProof/>
        </w:rPr>
        <w:tab/>
      </w:r>
      <w:r>
        <w:rPr>
          <w:noProof/>
        </w:rPr>
        <w:fldChar w:fldCharType="begin"/>
      </w:r>
      <w:r>
        <w:rPr>
          <w:noProof/>
        </w:rPr>
        <w:instrText xml:space="preserve"> PAGEREF _Toc500138868 \h </w:instrText>
      </w:r>
      <w:r>
        <w:rPr>
          <w:noProof/>
        </w:rPr>
      </w:r>
      <w:r>
        <w:rPr>
          <w:noProof/>
        </w:rPr>
        <w:fldChar w:fldCharType="separate"/>
      </w:r>
      <w:r>
        <w:rPr>
          <w:noProof/>
        </w:rPr>
        <w:t>14</w:t>
      </w:r>
      <w:r>
        <w:rPr>
          <w:noProof/>
        </w:rPr>
        <w:fldChar w:fldCharType="end"/>
      </w:r>
    </w:p>
    <w:p w:rsidR="00E02580" w:rsidRDefault="00E02580">
      <w:pPr>
        <w:pStyle w:val="Indholdsfortegnelse1"/>
        <w:tabs>
          <w:tab w:val="right" w:leader="dot" w:pos="8494"/>
        </w:tabs>
        <w:rPr>
          <w:rFonts w:asciiTheme="minorHAnsi" w:eastAsiaTheme="minorEastAsia" w:hAnsiTheme="minorHAnsi"/>
          <w:b w:val="0"/>
          <w:noProof/>
          <w:sz w:val="22"/>
          <w:szCs w:val="22"/>
          <w:lang w:eastAsia="da-DK"/>
        </w:rPr>
      </w:pPr>
      <w:r>
        <w:rPr>
          <w:noProof/>
        </w:rPr>
        <w:t>Miljøteknisk redegørelse</w:t>
      </w:r>
      <w:r>
        <w:rPr>
          <w:noProof/>
        </w:rPr>
        <w:tab/>
      </w:r>
      <w:r>
        <w:rPr>
          <w:noProof/>
        </w:rPr>
        <w:fldChar w:fldCharType="begin"/>
      </w:r>
      <w:r>
        <w:rPr>
          <w:noProof/>
        </w:rPr>
        <w:instrText xml:space="preserve"> PAGEREF _Toc500138869 \h </w:instrText>
      </w:r>
      <w:r>
        <w:rPr>
          <w:noProof/>
        </w:rPr>
      </w:r>
      <w:r>
        <w:rPr>
          <w:noProof/>
        </w:rPr>
        <w:fldChar w:fldCharType="separate"/>
      </w:r>
      <w:r>
        <w:rPr>
          <w:noProof/>
        </w:rPr>
        <w:t>17</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Pr>
          <w:noProof/>
        </w:rPr>
        <w:t>Indledning</w:t>
      </w:r>
      <w:r>
        <w:rPr>
          <w:noProof/>
        </w:rPr>
        <w:tab/>
      </w:r>
      <w:r>
        <w:rPr>
          <w:noProof/>
        </w:rPr>
        <w:fldChar w:fldCharType="begin"/>
      </w:r>
      <w:r>
        <w:rPr>
          <w:noProof/>
        </w:rPr>
        <w:instrText xml:space="preserve"> PAGEREF _Toc500138870 \h </w:instrText>
      </w:r>
      <w:r>
        <w:rPr>
          <w:noProof/>
        </w:rPr>
      </w:r>
      <w:r>
        <w:rPr>
          <w:noProof/>
        </w:rPr>
        <w:fldChar w:fldCharType="separate"/>
      </w:r>
      <w:r>
        <w:rPr>
          <w:noProof/>
        </w:rPr>
        <w:t>17</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Pr>
          <w:noProof/>
        </w:rPr>
        <w:t>Beliggenhed og planmæssige forhold</w:t>
      </w:r>
      <w:r>
        <w:rPr>
          <w:noProof/>
        </w:rPr>
        <w:tab/>
      </w:r>
      <w:r>
        <w:rPr>
          <w:noProof/>
        </w:rPr>
        <w:fldChar w:fldCharType="begin"/>
      </w:r>
      <w:r>
        <w:rPr>
          <w:noProof/>
        </w:rPr>
        <w:instrText xml:space="preserve"> PAGEREF _Toc500138871 \h </w:instrText>
      </w:r>
      <w:r>
        <w:rPr>
          <w:noProof/>
        </w:rPr>
      </w:r>
      <w:r>
        <w:rPr>
          <w:noProof/>
        </w:rPr>
        <w:fldChar w:fldCharType="separate"/>
      </w:r>
      <w:r>
        <w:rPr>
          <w:noProof/>
        </w:rPr>
        <w:t>17</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sidRPr="00633C03">
        <w:rPr>
          <w:iCs/>
          <w:noProof/>
        </w:rPr>
        <w:t>Indretning</w:t>
      </w:r>
      <w:r>
        <w:rPr>
          <w:noProof/>
        </w:rPr>
        <w:tab/>
      </w:r>
      <w:r>
        <w:rPr>
          <w:noProof/>
        </w:rPr>
        <w:fldChar w:fldCharType="begin"/>
      </w:r>
      <w:r>
        <w:rPr>
          <w:noProof/>
        </w:rPr>
        <w:instrText xml:space="preserve"> PAGEREF _Toc500138872 \h </w:instrText>
      </w:r>
      <w:r>
        <w:rPr>
          <w:noProof/>
        </w:rPr>
      </w:r>
      <w:r>
        <w:rPr>
          <w:noProof/>
        </w:rPr>
        <w:fldChar w:fldCharType="separate"/>
      </w:r>
      <w:r>
        <w:rPr>
          <w:noProof/>
        </w:rPr>
        <w:t>18</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sidRPr="00633C03">
        <w:rPr>
          <w:iCs/>
          <w:noProof/>
        </w:rPr>
        <w:t>Produktion og drift</w:t>
      </w:r>
      <w:r>
        <w:rPr>
          <w:noProof/>
        </w:rPr>
        <w:tab/>
      </w:r>
      <w:r>
        <w:rPr>
          <w:noProof/>
        </w:rPr>
        <w:fldChar w:fldCharType="begin"/>
      </w:r>
      <w:r>
        <w:rPr>
          <w:noProof/>
        </w:rPr>
        <w:instrText xml:space="preserve"> PAGEREF _Toc500138873 \h </w:instrText>
      </w:r>
      <w:r>
        <w:rPr>
          <w:noProof/>
        </w:rPr>
      </w:r>
      <w:r>
        <w:rPr>
          <w:noProof/>
        </w:rPr>
        <w:fldChar w:fldCharType="separate"/>
      </w:r>
      <w:r>
        <w:rPr>
          <w:noProof/>
        </w:rPr>
        <w:t>19</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sidRPr="00633C03">
        <w:rPr>
          <w:iCs/>
          <w:noProof/>
        </w:rPr>
        <w:t>Forurening og gener fra husdyrbrugets anlæg</w:t>
      </w:r>
      <w:r>
        <w:rPr>
          <w:noProof/>
        </w:rPr>
        <w:tab/>
      </w:r>
      <w:r>
        <w:rPr>
          <w:noProof/>
        </w:rPr>
        <w:fldChar w:fldCharType="begin"/>
      </w:r>
      <w:r>
        <w:rPr>
          <w:noProof/>
        </w:rPr>
        <w:instrText xml:space="preserve"> PAGEREF _Toc500138874 \h </w:instrText>
      </w:r>
      <w:r>
        <w:rPr>
          <w:noProof/>
        </w:rPr>
      </w:r>
      <w:r>
        <w:rPr>
          <w:noProof/>
        </w:rPr>
        <w:fldChar w:fldCharType="separate"/>
      </w:r>
      <w:r>
        <w:rPr>
          <w:noProof/>
        </w:rPr>
        <w:t>21</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Pr>
          <w:noProof/>
        </w:rPr>
        <w:t>Ammoniak</w:t>
      </w:r>
      <w:r>
        <w:rPr>
          <w:noProof/>
        </w:rPr>
        <w:tab/>
      </w:r>
      <w:r>
        <w:rPr>
          <w:noProof/>
        </w:rPr>
        <w:fldChar w:fldCharType="begin"/>
      </w:r>
      <w:r>
        <w:rPr>
          <w:noProof/>
        </w:rPr>
        <w:instrText xml:space="preserve"> PAGEREF _Toc500138875 \h </w:instrText>
      </w:r>
      <w:r>
        <w:rPr>
          <w:noProof/>
        </w:rPr>
      </w:r>
      <w:r>
        <w:rPr>
          <w:noProof/>
        </w:rPr>
        <w:fldChar w:fldCharType="separate"/>
      </w:r>
      <w:r>
        <w:rPr>
          <w:noProof/>
        </w:rPr>
        <w:t>22</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sidRPr="00633C03">
        <w:rPr>
          <w:iCs/>
          <w:noProof/>
        </w:rPr>
        <w:t>Affald</w:t>
      </w:r>
      <w:r>
        <w:rPr>
          <w:noProof/>
        </w:rPr>
        <w:tab/>
      </w:r>
      <w:r>
        <w:rPr>
          <w:noProof/>
        </w:rPr>
        <w:fldChar w:fldCharType="begin"/>
      </w:r>
      <w:r>
        <w:rPr>
          <w:noProof/>
        </w:rPr>
        <w:instrText xml:space="preserve"> PAGEREF _Toc500138876 \h </w:instrText>
      </w:r>
      <w:r>
        <w:rPr>
          <w:noProof/>
        </w:rPr>
      </w:r>
      <w:r>
        <w:rPr>
          <w:noProof/>
        </w:rPr>
        <w:fldChar w:fldCharType="separate"/>
      </w:r>
      <w:r>
        <w:rPr>
          <w:noProof/>
        </w:rPr>
        <w:t>27</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sidRPr="00633C03">
        <w:rPr>
          <w:iCs/>
          <w:noProof/>
        </w:rPr>
        <w:t>Gødningsproduktion og håndtering</w:t>
      </w:r>
      <w:r>
        <w:rPr>
          <w:noProof/>
        </w:rPr>
        <w:tab/>
      </w:r>
      <w:r>
        <w:rPr>
          <w:noProof/>
        </w:rPr>
        <w:fldChar w:fldCharType="begin"/>
      </w:r>
      <w:r>
        <w:rPr>
          <w:noProof/>
        </w:rPr>
        <w:instrText xml:space="preserve"> PAGEREF _Toc500138877 \h </w:instrText>
      </w:r>
      <w:r>
        <w:rPr>
          <w:noProof/>
        </w:rPr>
      </w:r>
      <w:r>
        <w:rPr>
          <w:noProof/>
        </w:rPr>
        <w:fldChar w:fldCharType="separate"/>
      </w:r>
      <w:r>
        <w:rPr>
          <w:noProof/>
        </w:rPr>
        <w:t>27</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sidRPr="00633C03">
        <w:rPr>
          <w:iCs/>
          <w:noProof/>
        </w:rPr>
        <w:t>Bedste tilgængelige teknik:</w:t>
      </w:r>
      <w:r>
        <w:rPr>
          <w:noProof/>
        </w:rPr>
        <w:tab/>
      </w:r>
      <w:r>
        <w:rPr>
          <w:noProof/>
        </w:rPr>
        <w:fldChar w:fldCharType="begin"/>
      </w:r>
      <w:r>
        <w:rPr>
          <w:noProof/>
        </w:rPr>
        <w:instrText xml:space="preserve"> PAGEREF _Toc500138878 \h </w:instrText>
      </w:r>
      <w:r>
        <w:rPr>
          <w:noProof/>
        </w:rPr>
      </w:r>
      <w:r>
        <w:rPr>
          <w:noProof/>
        </w:rPr>
        <w:fldChar w:fldCharType="separate"/>
      </w:r>
      <w:r>
        <w:rPr>
          <w:noProof/>
        </w:rPr>
        <w:t>28</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sidRPr="00633C03">
        <w:rPr>
          <w:rFonts w:eastAsia="Times New Roman"/>
          <w:noProof/>
        </w:rPr>
        <w:t>Miljøledelse</w:t>
      </w:r>
      <w:r>
        <w:rPr>
          <w:noProof/>
        </w:rPr>
        <w:tab/>
      </w:r>
      <w:r>
        <w:rPr>
          <w:noProof/>
        </w:rPr>
        <w:fldChar w:fldCharType="begin"/>
      </w:r>
      <w:r>
        <w:rPr>
          <w:noProof/>
        </w:rPr>
        <w:instrText xml:space="preserve"> PAGEREF _Toc500138879 \h </w:instrText>
      </w:r>
      <w:r>
        <w:rPr>
          <w:noProof/>
        </w:rPr>
      </w:r>
      <w:r>
        <w:rPr>
          <w:noProof/>
        </w:rPr>
        <w:fldChar w:fldCharType="separate"/>
      </w:r>
      <w:r>
        <w:rPr>
          <w:noProof/>
        </w:rPr>
        <w:t>32</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Pr>
          <w:noProof/>
        </w:rPr>
        <w:t>0-alternativet og alternative muligheder</w:t>
      </w:r>
      <w:r>
        <w:rPr>
          <w:noProof/>
        </w:rPr>
        <w:tab/>
      </w:r>
      <w:r>
        <w:rPr>
          <w:noProof/>
        </w:rPr>
        <w:fldChar w:fldCharType="begin"/>
      </w:r>
      <w:r>
        <w:rPr>
          <w:noProof/>
        </w:rPr>
        <w:instrText xml:space="preserve"> PAGEREF _Toc500138880 \h </w:instrText>
      </w:r>
      <w:r>
        <w:rPr>
          <w:noProof/>
        </w:rPr>
      </w:r>
      <w:r>
        <w:rPr>
          <w:noProof/>
        </w:rPr>
        <w:fldChar w:fldCharType="separate"/>
      </w:r>
      <w:r>
        <w:rPr>
          <w:noProof/>
        </w:rPr>
        <w:t>32</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Pr>
          <w:noProof/>
        </w:rPr>
        <w:t>Ophør af produktionen</w:t>
      </w:r>
      <w:r>
        <w:rPr>
          <w:noProof/>
        </w:rPr>
        <w:tab/>
      </w:r>
      <w:r>
        <w:rPr>
          <w:noProof/>
        </w:rPr>
        <w:fldChar w:fldCharType="begin"/>
      </w:r>
      <w:r>
        <w:rPr>
          <w:noProof/>
        </w:rPr>
        <w:instrText xml:space="preserve"> PAGEREF _Toc500138881 \h </w:instrText>
      </w:r>
      <w:r>
        <w:rPr>
          <w:noProof/>
        </w:rPr>
      </w:r>
      <w:r>
        <w:rPr>
          <w:noProof/>
        </w:rPr>
        <w:fldChar w:fldCharType="separate"/>
      </w:r>
      <w:r>
        <w:rPr>
          <w:noProof/>
        </w:rPr>
        <w:t>33</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Pr>
          <w:noProof/>
        </w:rPr>
        <w:t>Kommunens samlede vurdering</w:t>
      </w:r>
      <w:r>
        <w:rPr>
          <w:noProof/>
        </w:rPr>
        <w:tab/>
      </w:r>
      <w:r>
        <w:rPr>
          <w:noProof/>
        </w:rPr>
        <w:fldChar w:fldCharType="begin"/>
      </w:r>
      <w:r>
        <w:rPr>
          <w:noProof/>
        </w:rPr>
        <w:instrText xml:space="preserve"> PAGEREF _Toc500138882 \h </w:instrText>
      </w:r>
      <w:r>
        <w:rPr>
          <w:noProof/>
        </w:rPr>
      </w:r>
      <w:r>
        <w:rPr>
          <w:noProof/>
        </w:rPr>
        <w:fldChar w:fldCharType="separate"/>
      </w:r>
      <w:r>
        <w:rPr>
          <w:noProof/>
        </w:rPr>
        <w:t>33</w:t>
      </w:r>
      <w:r>
        <w:rPr>
          <w:noProof/>
        </w:rPr>
        <w:fldChar w:fldCharType="end"/>
      </w:r>
    </w:p>
    <w:p w:rsidR="00E02580" w:rsidRDefault="00E02580">
      <w:pPr>
        <w:pStyle w:val="Indholdsfortegnelse1"/>
        <w:tabs>
          <w:tab w:val="right" w:leader="dot" w:pos="8494"/>
        </w:tabs>
        <w:rPr>
          <w:rFonts w:asciiTheme="minorHAnsi" w:eastAsiaTheme="minorEastAsia" w:hAnsiTheme="minorHAnsi"/>
          <w:b w:val="0"/>
          <w:noProof/>
          <w:sz w:val="22"/>
          <w:szCs w:val="22"/>
          <w:lang w:eastAsia="da-DK"/>
        </w:rPr>
      </w:pPr>
      <w:r>
        <w:rPr>
          <w:noProof/>
        </w:rPr>
        <w:t>Litteratur</w:t>
      </w:r>
      <w:r>
        <w:rPr>
          <w:noProof/>
        </w:rPr>
        <w:tab/>
      </w:r>
      <w:r>
        <w:rPr>
          <w:noProof/>
        </w:rPr>
        <w:fldChar w:fldCharType="begin"/>
      </w:r>
      <w:r>
        <w:rPr>
          <w:noProof/>
        </w:rPr>
        <w:instrText xml:space="preserve"> PAGEREF _Toc500138883 \h </w:instrText>
      </w:r>
      <w:r>
        <w:rPr>
          <w:noProof/>
        </w:rPr>
      </w:r>
      <w:r>
        <w:rPr>
          <w:noProof/>
        </w:rPr>
        <w:fldChar w:fldCharType="separate"/>
      </w:r>
      <w:r>
        <w:rPr>
          <w:noProof/>
        </w:rPr>
        <w:t>34</w:t>
      </w:r>
      <w:r>
        <w:rPr>
          <w:noProof/>
        </w:rPr>
        <w:fldChar w:fldCharType="end"/>
      </w:r>
    </w:p>
    <w:p w:rsidR="00E02580" w:rsidRDefault="00E02580">
      <w:pPr>
        <w:pStyle w:val="Indholdsfortegnelse2"/>
        <w:tabs>
          <w:tab w:val="right" w:leader="dot" w:pos="8494"/>
        </w:tabs>
        <w:rPr>
          <w:rFonts w:asciiTheme="minorHAnsi" w:eastAsiaTheme="minorEastAsia" w:hAnsiTheme="minorHAnsi"/>
          <w:noProof/>
          <w:sz w:val="22"/>
          <w:szCs w:val="22"/>
          <w:lang w:eastAsia="da-DK"/>
        </w:rPr>
      </w:pPr>
      <w:r>
        <w:rPr>
          <w:noProof/>
        </w:rPr>
        <w:t>Bilag 1: Kort over naturområder</w:t>
      </w:r>
      <w:r>
        <w:rPr>
          <w:noProof/>
        </w:rPr>
        <w:tab/>
      </w:r>
      <w:r>
        <w:rPr>
          <w:noProof/>
        </w:rPr>
        <w:fldChar w:fldCharType="begin"/>
      </w:r>
      <w:r>
        <w:rPr>
          <w:noProof/>
        </w:rPr>
        <w:instrText xml:space="preserve"> PAGEREF _Toc500138884 \h </w:instrText>
      </w:r>
      <w:r>
        <w:rPr>
          <w:noProof/>
        </w:rPr>
      </w:r>
      <w:r>
        <w:rPr>
          <w:noProof/>
        </w:rPr>
        <w:fldChar w:fldCharType="separate"/>
      </w:r>
      <w:r>
        <w:rPr>
          <w:noProof/>
        </w:rPr>
        <w:t>36</w:t>
      </w:r>
      <w:r>
        <w:rPr>
          <w:noProof/>
        </w:rPr>
        <w:fldChar w:fldCharType="end"/>
      </w:r>
    </w:p>
    <w:p w:rsidR="005720E4" w:rsidRDefault="005720E4">
      <w:r>
        <w:fldChar w:fldCharType="end"/>
      </w:r>
      <w:r>
        <w:br w:type="page"/>
      </w:r>
    </w:p>
    <w:p w:rsidR="00A2462F" w:rsidRPr="00885CED" w:rsidRDefault="00A2462F" w:rsidP="00A2462F">
      <w:pPr>
        <w:pStyle w:val="Overskrift2"/>
      </w:pPr>
      <w:bookmarkStart w:id="4" w:name="_Toc437510506"/>
      <w:bookmarkStart w:id="5" w:name="_Toc500138857"/>
      <w:r w:rsidRPr="00885CED">
        <w:lastRenderedPageBreak/>
        <w:t>Datablad</w:t>
      </w:r>
      <w:bookmarkEnd w:id="4"/>
      <w:bookmarkEnd w:id="5"/>
    </w:p>
    <w:p w:rsidR="00A2462F" w:rsidRPr="00885CED" w:rsidRDefault="00A2462F" w:rsidP="00A2462F">
      <w:pPr>
        <w:rPr>
          <w:sz w:val="38"/>
          <w:szCs w:val="40"/>
          <w:highlight w:val="yellow"/>
        </w:rPr>
      </w:pPr>
    </w:p>
    <w:tbl>
      <w:tblPr>
        <w:tblW w:w="8266" w:type="dxa"/>
        <w:tblInd w:w="468" w:type="dxa"/>
        <w:tblBorders>
          <w:insideH w:val="single" w:sz="18" w:space="0" w:color="FFFFFF"/>
          <w:insideV w:val="single" w:sz="18" w:space="0" w:color="FFFFFF"/>
        </w:tblBorders>
        <w:tblLayout w:type="fixed"/>
        <w:tblLook w:val="01E0" w:firstRow="1" w:lastRow="1" w:firstColumn="1" w:lastColumn="1" w:noHBand="0" w:noVBand="0"/>
      </w:tblPr>
      <w:tblGrid>
        <w:gridCol w:w="3600"/>
        <w:gridCol w:w="4666"/>
      </w:tblGrid>
      <w:tr w:rsidR="00885CED" w:rsidRPr="00885CED" w:rsidTr="00A2462F">
        <w:tc>
          <w:tcPr>
            <w:tcW w:w="3600" w:type="dxa"/>
            <w:shd w:val="pct20" w:color="000000" w:fill="FFFFFF"/>
          </w:tcPr>
          <w:p w:rsidR="00A2462F" w:rsidRPr="00885CED" w:rsidRDefault="00A2462F" w:rsidP="00A2462F">
            <w:pPr>
              <w:rPr>
                <w:bCs/>
                <w:szCs w:val="22"/>
              </w:rPr>
            </w:pPr>
            <w:r w:rsidRPr="00885CED">
              <w:rPr>
                <w:bCs/>
                <w:szCs w:val="22"/>
              </w:rPr>
              <w:t>Ansøger</w:t>
            </w:r>
            <w:r w:rsidRPr="00885CED">
              <w:rPr>
                <w:bCs/>
                <w:szCs w:val="22"/>
              </w:rPr>
              <w:tab/>
              <w:t xml:space="preserve"> </w:t>
            </w:r>
          </w:p>
        </w:tc>
        <w:tc>
          <w:tcPr>
            <w:tcW w:w="4666" w:type="dxa"/>
            <w:shd w:val="pct20" w:color="000000" w:fill="FFFFFF"/>
          </w:tcPr>
          <w:p w:rsidR="00A2462F" w:rsidRPr="00885CED" w:rsidRDefault="007F66CA" w:rsidP="00A2462F">
            <w:pPr>
              <w:rPr>
                <w:b/>
                <w:bCs/>
                <w:szCs w:val="22"/>
              </w:rPr>
            </w:pPr>
            <w:r>
              <w:rPr>
                <w:b/>
                <w:bCs/>
                <w:szCs w:val="22"/>
              </w:rPr>
              <w:t>Lars Lang</w:t>
            </w:r>
            <w:r w:rsidR="00885CED" w:rsidRPr="00885CED">
              <w:rPr>
                <w:b/>
                <w:bCs/>
                <w:szCs w:val="22"/>
              </w:rPr>
              <w:t>skov Nielsen, Holemarken 24, 5450 Otterup</w:t>
            </w:r>
          </w:p>
          <w:p w:rsidR="00A2462F" w:rsidRPr="00885CED" w:rsidRDefault="00A2462F" w:rsidP="00A2462F">
            <w:pPr>
              <w:rPr>
                <w:b/>
                <w:bCs/>
                <w:szCs w:val="22"/>
              </w:rPr>
            </w:pPr>
          </w:p>
        </w:tc>
      </w:tr>
      <w:tr w:rsidR="00885CED" w:rsidRPr="00885CED" w:rsidTr="00A2462F">
        <w:tc>
          <w:tcPr>
            <w:tcW w:w="3600" w:type="dxa"/>
            <w:shd w:val="pct5" w:color="000000" w:fill="FFFFFF"/>
          </w:tcPr>
          <w:p w:rsidR="00A2462F" w:rsidRPr="00885CED" w:rsidRDefault="00A2462F" w:rsidP="00A2462F">
            <w:pPr>
              <w:rPr>
                <w:b/>
                <w:szCs w:val="22"/>
              </w:rPr>
            </w:pPr>
            <w:r w:rsidRPr="00885CED">
              <w:rPr>
                <w:szCs w:val="22"/>
              </w:rPr>
              <w:t xml:space="preserve">Bedriftens adresse </w:t>
            </w:r>
            <w:r w:rsidRPr="00885CED">
              <w:rPr>
                <w:szCs w:val="22"/>
              </w:rPr>
              <w:tab/>
            </w:r>
          </w:p>
        </w:tc>
        <w:tc>
          <w:tcPr>
            <w:tcW w:w="4666" w:type="dxa"/>
            <w:shd w:val="pct5" w:color="000000" w:fill="FFFFFF"/>
          </w:tcPr>
          <w:p w:rsidR="00A2462F" w:rsidRPr="00885CED" w:rsidRDefault="00885CED" w:rsidP="00A2462F">
            <w:pPr>
              <w:rPr>
                <w:b/>
                <w:szCs w:val="22"/>
              </w:rPr>
            </w:pPr>
            <w:r w:rsidRPr="00885CED">
              <w:rPr>
                <w:b/>
                <w:szCs w:val="22"/>
              </w:rPr>
              <w:t>Holemarken 29, 5450 Otterup</w:t>
            </w:r>
          </w:p>
          <w:p w:rsidR="00A2462F" w:rsidRPr="00885CED" w:rsidRDefault="00A2462F" w:rsidP="00A2462F">
            <w:pPr>
              <w:rPr>
                <w:b/>
                <w:szCs w:val="22"/>
              </w:rPr>
            </w:pPr>
          </w:p>
        </w:tc>
      </w:tr>
      <w:tr w:rsidR="00885CED" w:rsidRPr="00885CED" w:rsidTr="00A2462F">
        <w:tc>
          <w:tcPr>
            <w:tcW w:w="3600" w:type="dxa"/>
            <w:shd w:val="pct20" w:color="000000" w:fill="FFFFFF"/>
          </w:tcPr>
          <w:p w:rsidR="00A2462F" w:rsidRPr="00885CED" w:rsidRDefault="00A2462F" w:rsidP="00A2462F">
            <w:pPr>
              <w:rPr>
                <w:b/>
                <w:szCs w:val="22"/>
              </w:rPr>
            </w:pPr>
            <w:r w:rsidRPr="00885CED">
              <w:rPr>
                <w:szCs w:val="22"/>
              </w:rPr>
              <w:t>Gårdens navn</w:t>
            </w:r>
            <w:r w:rsidRPr="00885CED">
              <w:rPr>
                <w:szCs w:val="22"/>
              </w:rPr>
              <w:tab/>
            </w:r>
            <w:r w:rsidRPr="00885CED">
              <w:rPr>
                <w:b/>
                <w:szCs w:val="22"/>
              </w:rPr>
              <w:t xml:space="preserve"> </w:t>
            </w:r>
          </w:p>
        </w:tc>
        <w:tc>
          <w:tcPr>
            <w:tcW w:w="4666" w:type="dxa"/>
            <w:shd w:val="pct20" w:color="000000" w:fill="FFFFFF"/>
          </w:tcPr>
          <w:p w:rsidR="00A2462F" w:rsidRPr="00885CED" w:rsidRDefault="007F66CA" w:rsidP="00A2462F">
            <w:pPr>
              <w:rPr>
                <w:b/>
                <w:szCs w:val="22"/>
              </w:rPr>
            </w:pPr>
            <w:r>
              <w:rPr>
                <w:b/>
                <w:szCs w:val="22"/>
              </w:rPr>
              <w:t>Holegård</w:t>
            </w:r>
          </w:p>
          <w:p w:rsidR="00A2462F" w:rsidRPr="00885CED" w:rsidRDefault="00A2462F" w:rsidP="00A2462F">
            <w:pPr>
              <w:rPr>
                <w:b/>
                <w:szCs w:val="22"/>
              </w:rPr>
            </w:pPr>
          </w:p>
        </w:tc>
      </w:tr>
      <w:tr w:rsidR="00885CED" w:rsidRPr="00885CED" w:rsidTr="00A2462F">
        <w:tc>
          <w:tcPr>
            <w:tcW w:w="3600" w:type="dxa"/>
            <w:shd w:val="pct5" w:color="000000" w:fill="FFFFFF"/>
          </w:tcPr>
          <w:p w:rsidR="00A2462F" w:rsidRPr="00885CED" w:rsidRDefault="00A2462F" w:rsidP="00A2462F">
            <w:pPr>
              <w:rPr>
                <w:b/>
                <w:szCs w:val="22"/>
              </w:rPr>
            </w:pPr>
            <w:r w:rsidRPr="00885CED">
              <w:rPr>
                <w:szCs w:val="22"/>
              </w:rPr>
              <w:t>Matrikelnummer</w:t>
            </w:r>
            <w:r w:rsidRPr="00885CED">
              <w:rPr>
                <w:szCs w:val="22"/>
              </w:rPr>
              <w:tab/>
            </w:r>
            <w:r w:rsidRPr="00885CED">
              <w:rPr>
                <w:b/>
                <w:szCs w:val="22"/>
              </w:rPr>
              <w:t xml:space="preserve">  </w:t>
            </w:r>
          </w:p>
        </w:tc>
        <w:tc>
          <w:tcPr>
            <w:tcW w:w="4666" w:type="dxa"/>
            <w:shd w:val="pct5" w:color="000000" w:fill="FFFFFF"/>
          </w:tcPr>
          <w:p w:rsidR="00A2462F" w:rsidRDefault="007F66CA" w:rsidP="00885CED">
            <w:pPr>
              <w:rPr>
                <w:b/>
                <w:szCs w:val="22"/>
              </w:rPr>
            </w:pPr>
            <w:r>
              <w:rPr>
                <w:b/>
                <w:szCs w:val="22"/>
              </w:rPr>
              <w:t>13a, Uggerslev By, Uggerslev</w:t>
            </w:r>
          </w:p>
          <w:p w:rsidR="007F66CA" w:rsidRPr="00885CED" w:rsidRDefault="007F66CA" w:rsidP="00885CED">
            <w:pPr>
              <w:rPr>
                <w:b/>
                <w:szCs w:val="22"/>
              </w:rPr>
            </w:pPr>
          </w:p>
        </w:tc>
      </w:tr>
      <w:tr w:rsidR="00885CED" w:rsidRPr="00885CED" w:rsidTr="00A2462F">
        <w:tc>
          <w:tcPr>
            <w:tcW w:w="3600" w:type="dxa"/>
            <w:shd w:val="pct20" w:color="000000" w:fill="FFFFFF"/>
          </w:tcPr>
          <w:p w:rsidR="00A2462F" w:rsidRPr="00885CED" w:rsidRDefault="00A2462F" w:rsidP="00A2462F">
            <w:pPr>
              <w:tabs>
                <w:tab w:val="left" w:pos="4320"/>
              </w:tabs>
              <w:rPr>
                <w:szCs w:val="22"/>
              </w:rPr>
            </w:pPr>
            <w:r w:rsidRPr="00885CED">
              <w:rPr>
                <w:szCs w:val="22"/>
              </w:rPr>
              <w:t>Virksomhedens art</w:t>
            </w:r>
            <w:r w:rsidRPr="00885CED">
              <w:rPr>
                <w:szCs w:val="22"/>
              </w:rPr>
              <w:tab/>
            </w:r>
          </w:p>
        </w:tc>
        <w:tc>
          <w:tcPr>
            <w:tcW w:w="4666" w:type="dxa"/>
            <w:shd w:val="pct20" w:color="000000" w:fill="FFFFFF"/>
          </w:tcPr>
          <w:p w:rsidR="00A2462F" w:rsidRPr="00885CED" w:rsidRDefault="00885CED" w:rsidP="00A2462F">
            <w:pPr>
              <w:tabs>
                <w:tab w:val="left" w:pos="4320"/>
              </w:tabs>
              <w:rPr>
                <w:b/>
                <w:szCs w:val="22"/>
              </w:rPr>
            </w:pPr>
            <w:r w:rsidRPr="00885CED">
              <w:rPr>
                <w:b/>
                <w:szCs w:val="22"/>
              </w:rPr>
              <w:t>S</w:t>
            </w:r>
            <w:r w:rsidR="00A2462F" w:rsidRPr="00885CED">
              <w:rPr>
                <w:b/>
                <w:szCs w:val="22"/>
              </w:rPr>
              <w:t>lagtesvineproduktion</w:t>
            </w:r>
          </w:p>
          <w:p w:rsidR="00A2462F" w:rsidRPr="00885CED" w:rsidRDefault="00A2462F" w:rsidP="00A2462F">
            <w:pPr>
              <w:tabs>
                <w:tab w:val="left" w:pos="4320"/>
              </w:tabs>
              <w:rPr>
                <w:szCs w:val="22"/>
              </w:rPr>
            </w:pPr>
          </w:p>
        </w:tc>
      </w:tr>
      <w:tr w:rsidR="00885CED" w:rsidRPr="00885CED" w:rsidTr="00A2462F">
        <w:tc>
          <w:tcPr>
            <w:tcW w:w="3600" w:type="dxa"/>
            <w:shd w:val="pct5" w:color="000000" w:fill="FFFFFF"/>
          </w:tcPr>
          <w:p w:rsidR="00A2462F" w:rsidRPr="00885CED" w:rsidRDefault="00A2462F" w:rsidP="00A2462F">
            <w:pPr>
              <w:rPr>
                <w:b/>
                <w:szCs w:val="22"/>
              </w:rPr>
            </w:pPr>
            <w:r w:rsidRPr="00885CED">
              <w:rPr>
                <w:szCs w:val="22"/>
              </w:rPr>
              <w:t>Listebetegnelse</w:t>
            </w:r>
            <w:r w:rsidRPr="00885CED">
              <w:rPr>
                <w:szCs w:val="22"/>
              </w:rPr>
              <w:tab/>
            </w:r>
          </w:p>
        </w:tc>
        <w:tc>
          <w:tcPr>
            <w:tcW w:w="4666" w:type="dxa"/>
            <w:shd w:val="pct5" w:color="000000" w:fill="FFFFFF"/>
          </w:tcPr>
          <w:p w:rsidR="00A2462F" w:rsidRPr="00885CED" w:rsidRDefault="00A2462F" w:rsidP="00A2462F">
            <w:pPr>
              <w:rPr>
                <w:b/>
                <w:szCs w:val="22"/>
              </w:rPr>
            </w:pPr>
            <w:r w:rsidRPr="00885CED">
              <w:rPr>
                <w:b/>
                <w:szCs w:val="22"/>
              </w:rPr>
              <w:t>§ 12 – miljøgodkendelse af husdyrbrug</w:t>
            </w:r>
          </w:p>
          <w:p w:rsidR="00A2462F" w:rsidRPr="00885CED" w:rsidRDefault="00A2462F" w:rsidP="00A2462F">
            <w:pPr>
              <w:rPr>
                <w:b/>
                <w:szCs w:val="22"/>
              </w:rPr>
            </w:pPr>
          </w:p>
        </w:tc>
      </w:tr>
      <w:tr w:rsidR="00885CED" w:rsidRPr="00885CED" w:rsidTr="00A2462F">
        <w:tc>
          <w:tcPr>
            <w:tcW w:w="3600" w:type="dxa"/>
            <w:shd w:val="pct20" w:color="000000" w:fill="FFFFFF"/>
          </w:tcPr>
          <w:p w:rsidR="00A2462F" w:rsidRPr="00885CED" w:rsidRDefault="00A2462F" w:rsidP="00A2462F">
            <w:pPr>
              <w:tabs>
                <w:tab w:val="left" w:pos="4320"/>
              </w:tabs>
              <w:rPr>
                <w:b/>
                <w:szCs w:val="22"/>
              </w:rPr>
            </w:pPr>
            <w:r w:rsidRPr="00885CED">
              <w:rPr>
                <w:szCs w:val="22"/>
              </w:rPr>
              <w:t>Ejer</w:t>
            </w:r>
            <w:r w:rsidRPr="00885CED">
              <w:rPr>
                <w:szCs w:val="22"/>
              </w:rPr>
              <w:tab/>
            </w:r>
            <w:r w:rsidRPr="00885CED">
              <w:rPr>
                <w:b/>
                <w:szCs w:val="22"/>
              </w:rPr>
              <w:t xml:space="preserve">    </w:t>
            </w:r>
          </w:p>
        </w:tc>
        <w:tc>
          <w:tcPr>
            <w:tcW w:w="4666" w:type="dxa"/>
            <w:shd w:val="pct20" w:color="000000" w:fill="FFFFFF"/>
          </w:tcPr>
          <w:p w:rsidR="00A2462F" w:rsidRPr="00885CED" w:rsidRDefault="007F66CA" w:rsidP="00A2462F">
            <w:pPr>
              <w:tabs>
                <w:tab w:val="left" w:pos="4320"/>
              </w:tabs>
              <w:rPr>
                <w:b/>
                <w:szCs w:val="22"/>
              </w:rPr>
            </w:pPr>
            <w:r>
              <w:rPr>
                <w:b/>
                <w:szCs w:val="22"/>
              </w:rPr>
              <w:t>Lars Lang</w:t>
            </w:r>
            <w:r w:rsidR="00885CED" w:rsidRPr="00885CED">
              <w:rPr>
                <w:b/>
                <w:szCs w:val="22"/>
              </w:rPr>
              <w:t>skov Nielsen</w:t>
            </w:r>
          </w:p>
          <w:p w:rsidR="00885CED" w:rsidRPr="00885CED" w:rsidRDefault="00885CED" w:rsidP="00A2462F">
            <w:pPr>
              <w:tabs>
                <w:tab w:val="left" w:pos="4320"/>
              </w:tabs>
              <w:rPr>
                <w:b/>
                <w:szCs w:val="22"/>
              </w:rPr>
            </w:pPr>
          </w:p>
        </w:tc>
      </w:tr>
      <w:tr w:rsidR="00A2462F" w:rsidRPr="00402989" w:rsidTr="00A2462F">
        <w:tc>
          <w:tcPr>
            <w:tcW w:w="3600" w:type="dxa"/>
            <w:shd w:val="pct5" w:color="000000" w:fill="FFFFFF"/>
          </w:tcPr>
          <w:p w:rsidR="00A2462F" w:rsidRPr="00402989" w:rsidRDefault="00A2462F" w:rsidP="00A2462F">
            <w:pPr>
              <w:tabs>
                <w:tab w:val="left" w:pos="4320"/>
              </w:tabs>
              <w:rPr>
                <w:szCs w:val="22"/>
              </w:rPr>
            </w:pPr>
            <w:r w:rsidRPr="00402989">
              <w:rPr>
                <w:szCs w:val="22"/>
              </w:rPr>
              <w:t>CVR-nummer</w:t>
            </w:r>
          </w:p>
          <w:p w:rsidR="00A2462F" w:rsidRPr="00402989" w:rsidRDefault="00A2462F" w:rsidP="00A2462F">
            <w:pPr>
              <w:tabs>
                <w:tab w:val="left" w:pos="4320"/>
              </w:tabs>
              <w:rPr>
                <w:szCs w:val="22"/>
              </w:rPr>
            </w:pPr>
          </w:p>
        </w:tc>
        <w:tc>
          <w:tcPr>
            <w:tcW w:w="4666" w:type="dxa"/>
            <w:shd w:val="pct5" w:color="000000" w:fill="FFFFFF"/>
          </w:tcPr>
          <w:p w:rsidR="00A2462F" w:rsidRPr="00402989" w:rsidRDefault="00885CED" w:rsidP="00A2462F">
            <w:pPr>
              <w:tabs>
                <w:tab w:val="left" w:pos="4320"/>
              </w:tabs>
              <w:rPr>
                <w:b/>
                <w:bCs/>
                <w:szCs w:val="22"/>
              </w:rPr>
            </w:pPr>
            <w:r w:rsidRPr="00402989">
              <w:rPr>
                <w:b/>
                <w:bCs/>
                <w:szCs w:val="22"/>
              </w:rPr>
              <w:t>19 22 42 44</w:t>
            </w:r>
          </w:p>
        </w:tc>
      </w:tr>
      <w:tr w:rsidR="00A2462F" w:rsidRPr="00402989" w:rsidTr="00A2462F">
        <w:tc>
          <w:tcPr>
            <w:tcW w:w="3600" w:type="dxa"/>
            <w:shd w:val="pct20" w:color="000000" w:fill="FFFFFF"/>
          </w:tcPr>
          <w:p w:rsidR="00A2462F" w:rsidRPr="00402989" w:rsidRDefault="00A2462F" w:rsidP="00A2462F">
            <w:pPr>
              <w:tabs>
                <w:tab w:val="left" w:pos="4320"/>
              </w:tabs>
              <w:rPr>
                <w:b/>
                <w:bCs/>
                <w:szCs w:val="22"/>
              </w:rPr>
            </w:pPr>
            <w:r w:rsidRPr="00402989">
              <w:rPr>
                <w:szCs w:val="22"/>
              </w:rPr>
              <w:t>CHR-nummer</w:t>
            </w:r>
            <w:r w:rsidRPr="00402989">
              <w:rPr>
                <w:szCs w:val="22"/>
              </w:rPr>
              <w:tab/>
            </w:r>
          </w:p>
        </w:tc>
        <w:tc>
          <w:tcPr>
            <w:tcW w:w="4666" w:type="dxa"/>
            <w:shd w:val="pct20" w:color="000000" w:fill="FFFFFF"/>
          </w:tcPr>
          <w:p w:rsidR="00A2462F" w:rsidRPr="00402989" w:rsidRDefault="00885CED" w:rsidP="00885CED">
            <w:pPr>
              <w:tabs>
                <w:tab w:val="left" w:pos="4320"/>
              </w:tabs>
              <w:rPr>
                <w:b/>
                <w:bCs/>
                <w:szCs w:val="22"/>
              </w:rPr>
            </w:pPr>
            <w:r w:rsidRPr="00402989">
              <w:rPr>
                <w:b/>
                <w:bCs/>
                <w:szCs w:val="22"/>
              </w:rPr>
              <w:t>60782</w:t>
            </w:r>
          </w:p>
          <w:p w:rsidR="00885CED" w:rsidRPr="00402989" w:rsidRDefault="00885CED" w:rsidP="00885CED">
            <w:pPr>
              <w:tabs>
                <w:tab w:val="left" w:pos="4320"/>
              </w:tabs>
              <w:rPr>
                <w:b/>
                <w:bCs/>
                <w:szCs w:val="22"/>
              </w:rPr>
            </w:pPr>
          </w:p>
        </w:tc>
      </w:tr>
      <w:tr w:rsidR="00402989" w:rsidRPr="00402989" w:rsidTr="00A2462F">
        <w:tc>
          <w:tcPr>
            <w:tcW w:w="3600" w:type="dxa"/>
            <w:shd w:val="pct5" w:color="000000" w:fill="FFFFFF"/>
          </w:tcPr>
          <w:p w:rsidR="00A2462F" w:rsidRPr="00402989" w:rsidRDefault="00A2462F" w:rsidP="00A2462F">
            <w:pPr>
              <w:tabs>
                <w:tab w:val="left" w:pos="4320"/>
              </w:tabs>
              <w:rPr>
                <w:szCs w:val="22"/>
              </w:rPr>
            </w:pPr>
            <w:r w:rsidRPr="00402989">
              <w:rPr>
                <w:szCs w:val="22"/>
              </w:rPr>
              <w:t>P-nummer</w:t>
            </w:r>
          </w:p>
          <w:p w:rsidR="00A2462F" w:rsidRPr="00402989" w:rsidRDefault="00A2462F" w:rsidP="00A2462F">
            <w:pPr>
              <w:tabs>
                <w:tab w:val="left" w:pos="4320"/>
              </w:tabs>
              <w:rPr>
                <w:szCs w:val="22"/>
              </w:rPr>
            </w:pPr>
          </w:p>
        </w:tc>
        <w:tc>
          <w:tcPr>
            <w:tcW w:w="4666" w:type="dxa"/>
            <w:shd w:val="pct5" w:color="000000" w:fill="FFFFFF"/>
          </w:tcPr>
          <w:p w:rsidR="00A2462F" w:rsidRPr="00402989" w:rsidRDefault="00402989" w:rsidP="00402989">
            <w:pPr>
              <w:rPr>
                <w:b/>
                <w:szCs w:val="22"/>
              </w:rPr>
            </w:pPr>
            <w:r w:rsidRPr="00402989">
              <w:rPr>
                <w:b/>
                <w:szCs w:val="22"/>
              </w:rPr>
              <w:t>10 03 73 01 57</w:t>
            </w:r>
          </w:p>
        </w:tc>
      </w:tr>
      <w:tr w:rsidR="00885CED" w:rsidRPr="00885CED" w:rsidTr="00A2462F">
        <w:tc>
          <w:tcPr>
            <w:tcW w:w="3600" w:type="dxa"/>
            <w:shd w:val="pct20" w:color="000000" w:fill="FFFFFF"/>
          </w:tcPr>
          <w:p w:rsidR="00A2462F" w:rsidRPr="00885CED" w:rsidRDefault="00A2462F" w:rsidP="00A2462F">
            <w:pPr>
              <w:tabs>
                <w:tab w:val="left" w:pos="4320"/>
              </w:tabs>
              <w:rPr>
                <w:b/>
                <w:szCs w:val="22"/>
              </w:rPr>
            </w:pPr>
            <w:r w:rsidRPr="00885CED">
              <w:rPr>
                <w:szCs w:val="22"/>
              </w:rPr>
              <w:t>Kontaktperson</w:t>
            </w:r>
            <w:r w:rsidRPr="00885CED">
              <w:rPr>
                <w:szCs w:val="22"/>
              </w:rPr>
              <w:tab/>
            </w:r>
            <w:r w:rsidRPr="00885CED">
              <w:rPr>
                <w:b/>
                <w:szCs w:val="22"/>
              </w:rPr>
              <w:t>Jørgen Christensen</w:t>
            </w:r>
          </w:p>
        </w:tc>
        <w:tc>
          <w:tcPr>
            <w:tcW w:w="4666" w:type="dxa"/>
            <w:shd w:val="pct20" w:color="000000" w:fill="FFFFFF"/>
          </w:tcPr>
          <w:p w:rsidR="00A2462F" w:rsidRPr="00885CED" w:rsidRDefault="007F66CA" w:rsidP="00A2462F">
            <w:pPr>
              <w:tabs>
                <w:tab w:val="left" w:pos="4320"/>
              </w:tabs>
              <w:rPr>
                <w:b/>
                <w:szCs w:val="22"/>
              </w:rPr>
            </w:pPr>
            <w:r>
              <w:rPr>
                <w:b/>
                <w:szCs w:val="22"/>
              </w:rPr>
              <w:t>Lars Lang</w:t>
            </w:r>
            <w:r w:rsidR="00885CED" w:rsidRPr="00885CED">
              <w:rPr>
                <w:b/>
                <w:szCs w:val="22"/>
              </w:rPr>
              <w:t>skov Nielsen</w:t>
            </w:r>
          </w:p>
          <w:p w:rsidR="00A2462F" w:rsidRPr="00885CED" w:rsidRDefault="00A2462F" w:rsidP="00A2462F">
            <w:pPr>
              <w:tabs>
                <w:tab w:val="left" w:pos="4320"/>
              </w:tabs>
              <w:rPr>
                <w:b/>
                <w:szCs w:val="22"/>
              </w:rPr>
            </w:pPr>
          </w:p>
        </w:tc>
      </w:tr>
      <w:tr w:rsidR="00885CED" w:rsidRPr="00885CED" w:rsidTr="00A2462F">
        <w:tc>
          <w:tcPr>
            <w:tcW w:w="3600" w:type="dxa"/>
            <w:shd w:val="pct5" w:color="000000" w:fill="FFFFFF"/>
          </w:tcPr>
          <w:p w:rsidR="00A2462F" w:rsidRPr="00885CED" w:rsidRDefault="00A2462F" w:rsidP="00A2462F">
            <w:pPr>
              <w:tabs>
                <w:tab w:val="left" w:pos="4320"/>
              </w:tabs>
              <w:rPr>
                <w:szCs w:val="22"/>
              </w:rPr>
            </w:pPr>
            <w:r w:rsidRPr="00885CED">
              <w:rPr>
                <w:szCs w:val="22"/>
              </w:rPr>
              <w:t>Tilført husdyrgødning</w:t>
            </w:r>
          </w:p>
        </w:tc>
        <w:tc>
          <w:tcPr>
            <w:tcW w:w="4666" w:type="dxa"/>
            <w:shd w:val="pct5" w:color="000000" w:fill="FFFFFF"/>
          </w:tcPr>
          <w:p w:rsidR="00A2462F" w:rsidRPr="00885CED" w:rsidRDefault="00A2462F" w:rsidP="00A2462F">
            <w:pPr>
              <w:tabs>
                <w:tab w:val="left" w:pos="4320"/>
              </w:tabs>
              <w:rPr>
                <w:b/>
                <w:szCs w:val="22"/>
              </w:rPr>
            </w:pPr>
            <w:r w:rsidRPr="00885CED">
              <w:rPr>
                <w:b/>
                <w:szCs w:val="22"/>
              </w:rPr>
              <w:t>-</w:t>
            </w:r>
          </w:p>
          <w:p w:rsidR="00885CED" w:rsidRPr="00885CED" w:rsidRDefault="00885CED" w:rsidP="00A2462F">
            <w:pPr>
              <w:tabs>
                <w:tab w:val="left" w:pos="4320"/>
              </w:tabs>
              <w:rPr>
                <w:b/>
                <w:szCs w:val="22"/>
              </w:rPr>
            </w:pPr>
          </w:p>
        </w:tc>
      </w:tr>
      <w:tr w:rsidR="00885CED" w:rsidRPr="00885CED" w:rsidTr="00885CED">
        <w:tc>
          <w:tcPr>
            <w:tcW w:w="3600" w:type="dxa"/>
            <w:shd w:val="clear" w:color="auto" w:fill="BFBFBF" w:themeFill="background1" w:themeFillShade="BF"/>
          </w:tcPr>
          <w:p w:rsidR="00A2462F" w:rsidRPr="00885CED" w:rsidRDefault="00A2462F" w:rsidP="00A2462F">
            <w:pPr>
              <w:tabs>
                <w:tab w:val="left" w:pos="4320"/>
              </w:tabs>
              <w:rPr>
                <w:szCs w:val="22"/>
              </w:rPr>
            </w:pPr>
            <w:r w:rsidRPr="00885CED">
              <w:rPr>
                <w:szCs w:val="22"/>
              </w:rPr>
              <w:t>Konsulent</w:t>
            </w:r>
          </w:p>
        </w:tc>
        <w:tc>
          <w:tcPr>
            <w:tcW w:w="4666" w:type="dxa"/>
            <w:shd w:val="clear" w:color="auto" w:fill="BFBFBF" w:themeFill="background1" w:themeFillShade="BF"/>
          </w:tcPr>
          <w:p w:rsidR="00A2462F" w:rsidRPr="00885CED" w:rsidRDefault="00885CED" w:rsidP="00A2462F">
            <w:pPr>
              <w:tabs>
                <w:tab w:val="left" w:pos="4320"/>
              </w:tabs>
              <w:rPr>
                <w:b/>
                <w:szCs w:val="22"/>
              </w:rPr>
            </w:pPr>
            <w:r w:rsidRPr="00885CED">
              <w:rPr>
                <w:b/>
                <w:szCs w:val="22"/>
              </w:rPr>
              <w:t>Søren Boe Rasmussen</w:t>
            </w:r>
            <w:r w:rsidR="00217EF3">
              <w:rPr>
                <w:b/>
                <w:szCs w:val="22"/>
              </w:rPr>
              <w:t>/Jan Brochstedt Olsen</w:t>
            </w:r>
            <w:r w:rsidR="00A2462F" w:rsidRPr="00885CED">
              <w:rPr>
                <w:b/>
                <w:szCs w:val="22"/>
              </w:rPr>
              <w:t>, Centrovice</w:t>
            </w:r>
          </w:p>
          <w:p w:rsidR="00A2462F" w:rsidRPr="00885CED" w:rsidRDefault="00A2462F" w:rsidP="00A2462F">
            <w:pPr>
              <w:tabs>
                <w:tab w:val="left" w:pos="4320"/>
              </w:tabs>
              <w:rPr>
                <w:szCs w:val="22"/>
              </w:rPr>
            </w:pPr>
          </w:p>
        </w:tc>
      </w:tr>
      <w:tr w:rsidR="00885CED" w:rsidRPr="00885CED" w:rsidTr="00885CED">
        <w:tc>
          <w:tcPr>
            <w:tcW w:w="3600" w:type="dxa"/>
            <w:shd w:val="clear" w:color="auto" w:fill="F2F2F2" w:themeFill="background1" w:themeFillShade="F2"/>
          </w:tcPr>
          <w:p w:rsidR="00A2462F" w:rsidRPr="00885CED" w:rsidRDefault="00A2462F" w:rsidP="00A2462F">
            <w:pPr>
              <w:tabs>
                <w:tab w:val="left" w:pos="4320"/>
              </w:tabs>
              <w:rPr>
                <w:szCs w:val="22"/>
              </w:rPr>
            </w:pPr>
            <w:r w:rsidRPr="00885CED">
              <w:rPr>
                <w:szCs w:val="22"/>
              </w:rPr>
              <w:t>Tilsynsmyndighed</w:t>
            </w:r>
          </w:p>
        </w:tc>
        <w:tc>
          <w:tcPr>
            <w:tcW w:w="4666" w:type="dxa"/>
            <w:shd w:val="clear" w:color="auto" w:fill="F2F2F2" w:themeFill="background1" w:themeFillShade="F2"/>
          </w:tcPr>
          <w:p w:rsidR="00A2462F" w:rsidRPr="00885CED" w:rsidRDefault="00A2462F" w:rsidP="00A2462F">
            <w:pPr>
              <w:tabs>
                <w:tab w:val="left" w:pos="4320"/>
              </w:tabs>
              <w:rPr>
                <w:b/>
                <w:szCs w:val="22"/>
              </w:rPr>
            </w:pPr>
            <w:r w:rsidRPr="00885CED">
              <w:rPr>
                <w:b/>
                <w:szCs w:val="22"/>
              </w:rPr>
              <w:t>Nordfyns Kommune</w:t>
            </w:r>
          </w:p>
          <w:p w:rsidR="00A2462F" w:rsidRPr="00885CED" w:rsidRDefault="00A2462F" w:rsidP="00A2462F">
            <w:pPr>
              <w:tabs>
                <w:tab w:val="left" w:pos="4320"/>
              </w:tabs>
              <w:rPr>
                <w:b/>
                <w:szCs w:val="22"/>
              </w:rPr>
            </w:pPr>
          </w:p>
        </w:tc>
      </w:tr>
    </w:tbl>
    <w:p w:rsidR="00403E37" w:rsidRDefault="00403E37" w:rsidP="00403E37">
      <w:bookmarkStart w:id="6" w:name="_Ref245133583"/>
      <w:bookmarkStart w:id="7" w:name="_Ref245133603"/>
      <w:bookmarkStart w:id="8" w:name="_Toc272756585"/>
      <w:bookmarkStart w:id="9" w:name="_Toc437510507"/>
      <w:bookmarkStart w:id="10" w:name="_Toc164605556"/>
      <w:bookmarkStart w:id="11" w:name="_Toc27808850"/>
    </w:p>
    <w:p w:rsidR="00403E37" w:rsidRDefault="00403E37">
      <w:r>
        <w:rPr>
          <w:bCs/>
        </w:rPr>
        <w:br w:type="page"/>
      </w:r>
    </w:p>
    <w:p w:rsidR="00A2462F" w:rsidRPr="00AD0446" w:rsidRDefault="00A2462F" w:rsidP="00A2462F">
      <w:pPr>
        <w:pStyle w:val="Overskrift1"/>
      </w:pPr>
      <w:bookmarkStart w:id="12" w:name="_Toc500138858"/>
      <w:r w:rsidRPr="00AD0446">
        <w:lastRenderedPageBreak/>
        <w:t>Miljøgodkendelse</w:t>
      </w:r>
      <w:bookmarkEnd w:id="6"/>
      <w:bookmarkEnd w:id="7"/>
      <w:bookmarkEnd w:id="8"/>
      <w:bookmarkEnd w:id="9"/>
      <w:bookmarkEnd w:id="12"/>
    </w:p>
    <w:p w:rsidR="00A2462F" w:rsidRPr="00AD0446" w:rsidRDefault="00A2462F" w:rsidP="00A2462F">
      <w:pPr>
        <w:pStyle w:val="Overskrift2"/>
        <w:rPr>
          <w:szCs w:val="22"/>
        </w:rPr>
      </w:pPr>
      <w:bookmarkStart w:id="13" w:name="_Toc272756586"/>
      <w:bookmarkStart w:id="14" w:name="_Toc437510508"/>
      <w:bookmarkStart w:id="15" w:name="_Toc500138859"/>
      <w:r w:rsidRPr="00AD0446">
        <w:t>Baggrund</w:t>
      </w:r>
      <w:bookmarkEnd w:id="10"/>
      <w:bookmarkEnd w:id="13"/>
      <w:bookmarkEnd w:id="14"/>
      <w:bookmarkEnd w:id="15"/>
    </w:p>
    <w:p w:rsidR="00A2462F" w:rsidRPr="00AD0446" w:rsidRDefault="00A2462F" w:rsidP="00A2462F">
      <w:pPr>
        <w:rPr>
          <w:szCs w:val="22"/>
        </w:rPr>
      </w:pPr>
      <w:r w:rsidRPr="00AD0446">
        <w:rPr>
          <w:szCs w:val="22"/>
        </w:rPr>
        <w:t xml:space="preserve">Lars </w:t>
      </w:r>
      <w:r w:rsidR="007F66CA">
        <w:rPr>
          <w:szCs w:val="22"/>
        </w:rPr>
        <w:t>Lang</w:t>
      </w:r>
      <w:r w:rsidRPr="00AD0446">
        <w:rPr>
          <w:szCs w:val="22"/>
        </w:rPr>
        <w:t>skov Nielsen driver en svineproduktion på Holemarken 29, 5450 Otterup. Ejendommen har en § 33-godkendelse fra 2006 til en produktion på i alt 8.740 slagtesvin fra 30-102 kg, svarende til 208,1 dyreenheder (DE).</w:t>
      </w:r>
    </w:p>
    <w:p w:rsidR="00A2462F" w:rsidRPr="00AD0446" w:rsidRDefault="00A2462F" w:rsidP="00A2462F">
      <w:pPr>
        <w:rPr>
          <w:szCs w:val="22"/>
        </w:rPr>
      </w:pPr>
    </w:p>
    <w:p w:rsidR="00A2462F" w:rsidRPr="00AD0446" w:rsidRDefault="007F66CA" w:rsidP="00A2462F">
      <w:pPr>
        <w:rPr>
          <w:szCs w:val="22"/>
        </w:rPr>
      </w:pPr>
      <w:r>
        <w:rPr>
          <w:szCs w:val="22"/>
        </w:rPr>
        <w:t>Lars Lang</w:t>
      </w:r>
      <w:r w:rsidR="00A2462F" w:rsidRPr="00AD0446">
        <w:rPr>
          <w:szCs w:val="22"/>
        </w:rPr>
        <w:t xml:space="preserve">skov Nielsen har den 17. juli 2017 via Landboforeningen Centrovice søgt om ændring af husdyrproduktionen til 8.740 slagtesvin fra 30-115 kg, </w:t>
      </w:r>
      <w:r w:rsidR="00A2462F" w:rsidRPr="00AD0446">
        <w:rPr>
          <w:szCs w:val="20"/>
        </w:rPr>
        <w:t xml:space="preserve">svarende til </w:t>
      </w:r>
      <w:r w:rsidR="00AD0446" w:rsidRPr="00AD0446">
        <w:rPr>
          <w:szCs w:val="20"/>
        </w:rPr>
        <w:t>258,51</w:t>
      </w:r>
      <w:r w:rsidR="00A2462F" w:rsidRPr="00AD0446">
        <w:rPr>
          <w:szCs w:val="20"/>
        </w:rPr>
        <w:t xml:space="preserve"> DE</w:t>
      </w:r>
      <w:r w:rsidR="00A2462F" w:rsidRPr="00AD0446">
        <w:rPr>
          <w:szCs w:val="22"/>
        </w:rPr>
        <w:t>.</w:t>
      </w:r>
    </w:p>
    <w:p w:rsidR="00A2462F" w:rsidRPr="00AD0446" w:rsidRDefault="00A2462F" w:rsidP="00A2462F">
      <w:pPr>
        <w:rPr>
          <w:szCs w:val="22"/>
        </w:rPr>
      </w:pPr>
    </w:p>
    <w:p w:rsidR="00AD0446" w:rsidRPr="00AD0446" w:rsidRDefault="00AD0446" w:rsidP="00A2462F">
      <w:r w:rsidRPr="00AD0446">
        <w:t>Udvidelsen sker i eksisterende staldanlæg. Dyreholdet ønskes fleksibelt, så antal dyr og afgangsvægten kan varierer inden</w:t>
      </w:r>
      <w:r w:rsidR="00403E37">
        <w:t xml:space="preserve"> </w:t>
      </w:r>
      <w:r w:rsidRPr="00AD0446">
        <w:t>for det tilladte antal DE.</w:t>
      </w:r>
    </w:p>
    <w:p w:rsidR="00A2462F" w:rsidRPr="00AD0446" w:rsidRDefault="00A2462F" w:rsidP="00A2462F">
      <w:pPr>
        <w:tabs>
          <w:tab w:val="left" w:pos="3060"/>
        </w:tabs>
        <w:rPr>
          <w:szCs w:val="22"/>
        </w:rPr>
      </w:pPr>
    </w:p>
    <w:p w:rsidR="00A2462F" w:rsidRPr="00520C93" w:rsidRDefault="00A2462F" w:rsidP="00A2462F">
      <w:pPr>
        <w:rPr>
          <w:szCs w:val="22"/>
        </w:rPr>
      </w:pPr>
      <w:r w:rsidRPr="00AD0446">
        <w:rPr>
          <w:szCs w:val="22"/>
        </w:rPr>
        <w:t xml:space="preserve">Det ansøgte projekt er omfattet af </w:t>
      </w:r>
      <w:r w:rsidR="00520C93">
        <w:rPr>
          <w:szCs w:val="22"/>
        </w:rPr>
        <w:t>Bekendtgørelse af lov om husdyrbrug og anvendelse af gødning m.v. nr. 256 af 21. marts 2017</w:t>
      </w:r>
      <w:r w:rsidR="00FE3F4D">
        <w:rPr>
          <w:szCs w:val="22"/>
        </w:rPr>
        <w:t>. D</w:t>
      </w:r>
      <w:r w:rsidR="00520C93">
        <w:rPr>
          <w:szCs w:val="22"/>
        </w:rPr>
        <w:t xml:space="preserve">a ansøgningen er modtaget inden 1. august 2017 </w:t>
      </w:r>
      <w:r w:rsidR="00FE3F4D">
        <w:rPr>
          <w:szCs w:val="22"/>
        </w:rPr>
        <w:t>skal projektet færdigbehandles efter de hidtil gældende regler. P</w:t>
      </w:r>
      <w:r w:rsidR="00520C93">
        <w:rPr>
          <w:szCs w:val="22"/>
        </w:rPr>
        <w:t xml:space="preserve">rojektet </w:t>
      </w:r>
      <w:r w:rsidR="00FE3F4D">
        <w:rPr>
          <w:szCs w:val="22"/>
        </w:rPr>
        <w:t xml:space="preserve">er derfor </w:t>
      </w:r>
      <w:r w:rsidR="00520C93">
        <w:rPr>
          <w:szCs w:val="22"/>
        </w:rPr>
        <w:t xml:space="preserve">omfattet af </w:t>
      </w:r>
      <w:r w:rsidR="00FE3F4D">
        <w:rPr>
          <w:szCs w:val="22"/>
        </w:rPr>
        <w:t>Lovb</w:t>
      </w:r>
      <w:r w:rsidRPr="00AD0446">
        <w:rPr>
          <w:szCs w:val="22"/>
        </w:rPr>
        <w:t xml:space="preserve">ekendtgørelse af lov om miljøgodkendelse m.v. af husdyrbrug, nr. </w:t>
      </w:r>
      <w:r w:rsidR="00D810B1">
        <w:rPr>
          <w:szCs w:val="22"/>
        </w:rPr>
        <w:t>44</w:t>
      </w:r>
      <w:r w:rsidR="00520C93">
        <w:rPr>
          <w:szCs w:val="22"/>
        </w:rPr>
        <w:t>2</w:t>
      </w:r>
      <w:r w:rsidRPr="00AD0446">
        <w:rPr>
          <w:szCs w:val="22"/>
        </w:rPr>
        <w:t xml:space="preserve"> af </w:t>
      </w:r>
      <w:r w:rsidR="00520C93">
        <w:rPr>
          <w:szCs w:val="22"/>
        </w:rPr>
        <w:t>13</w:t>
      </w:r>
      <w:r w:rsidR="00AD0446" w:rsidRPr="00AD0446">
        <w:rPr>
          <w:szCs w:val="22"/>
        </w:rPr>
        <w:t xml:space="preserve">. </w:t>
      </w:r>
      <w:r w:rsidR="00520C93">
        <w:rPr>
          <w:szCs w:val="22"/>
        </w:rPr>
        <w:t>maj</w:t>
      </w:r>
      <w:r w:rsidRPr="00AD0446">
        <w:rPr>
          <w:szCs w:val="22"/>
        </w:rPr>
        <w:t xml:space="preserve"> </w:t>
      </w:r>
      <w:r w:rsidRPr="00520C93">
        <w:rPr>
          <w:szCs w:val="22"/>
        </w:rPr>
        <w:t>20</w:t>
      </w:r>
      <w:r w:rsidR="00AD0446" w:rsidRPr="00520C93">
        <w:rPr>
          <w:szCs w:val="22"/>
        </w:rPr>
        <w:t>1</w:t>
      </w:r>
      <w:r w:rsidR="00520C93" w:rsidRPr="00520C93">
        <w:rPr>
          <w:szCs w:val="22"/>
        </w:rPr>
        <w:t>6</w:t>
      </w:r>
      <w:r w:rsidRPr="00520C93">
        <w:rPr>
          <w:szCs w:val="22"/>
        </w:rPr>
        <w:t xml:space="preserve"> og skal godkendes efter </w:t>
      </w:r>
      <w:r w:rsidR="00AF4F08">
        <w:rPr>
          <w:szCs w:val="22"/>
        </w:rPr>
        <w:t xml:space="preserve">denne </w:t>
      </w:r>
      <w:r w:rsidRPr="00520C93">
        <w:rPr>
          <w:szCs w:val="22"/>
        </w:rPr>
        <w:t>lov</w:t>
      </w:r>
      <w:r w:rsidR="00AF4F08">
        <w:rPr>
          <w:szCs w:val="22"/>
        </w:rPr>
        <w:t>s</w:t>
      </w:r>
      <w:r w:rsidRPr="00520C93">
        <w:rPr>
          <w:szCs w:val="22"/>
        </w:rPr>
        <w:t xml:space="preserve"> § 12, stk. 2.</w:t>
      </w:r>
    </w:p>
    <w:p w:rsidR="00A2462F" w:rsidRPr="00520C93" w:rsidRDefault="00A2462F" w:rsidP="00A2462F">
      <w:pPr>
        <w:rPr>
          <w:szCs w:val="22"/>
        </w:rPr>
      </w:pPr>
    </w:p>
    <w:p w:rsidR="00A2462F" w:rsidRPr="00AD0446" w:rsidRDefault="00A2462F" w:rsidP="00A2462F">
      <w:pPr>
        <w:rPr>
          <w:szCs w:val="22"/>
        </w:rPr>
      </w:pPr>
      <w:r w:rsidRPr="00AD0446">
        <w:rPr>
          <w:szCs w:val="22"/>
        </w:rPr>
        <w:t>Dyreenheder er beregnet i henhold til bilag 1, afsnit H i b</w:t>
      </w:r>
      <w:r w:rsidRPr="00AD0446">
        <w:t xml:space="preserve">ekendtgørelse nr. </w:t>
      </w:r>
      <w:r w:rsidR="00FD1F89">
        <w:t>374</w:t>
      </w:r>
      <w:r w:rsidRPr="00AD0446">
        <w:t xml:space="preserve"> af </w:t>
      </w:r>
      <w:r w:rsidR="00FD1F89">
        <w:t xml:space="preserve">19. april </w:t>
      </w:r>
      <w:r w:rsidR="00AD0446" w:rsidRPr="00AD0446">
        <w:t>201</w:t>
      </w:r>
      <w:r w:rsidR="00FD1F89">
        <w:t>7</w:t>
      </w:r>
      <w:r w:rsidRPr="00AD0446">
        <w:t xml:space="preserve"> (Husdyrgødningsbekendtgørelsen).</w:t>
      </w:r>
    </w:p>
    <w:p w:rsidR="00A2462F" w:rsidRPr="00AD0446" w:rsidRDefault="00A2462F" w:rsidP="00A2462F">
      <w:pPr>
        <w:pStyle w:val="Overskrift2"/>
        <w:rPr>
          <w:iCs/>
          <w:sz w:val="24"/>
        </w:rPr>
      </w:pPr>
      <w:bookmarkStart w:id="16" w:name="_Toc272756587"/>
      <w:bookmarkStart w:id="17" w:name="_Toc437510509"/>
      <w:bookmarkStart w:id="18" w:name="_Toc500138860"/>
      <w:r w:rsidRPr="00AD0446">
        <w:rPr>
          <w:iCs/>
          <w:sz w:val="24"/>
        </w:rPr>
        <w:t>Afgørelse</w:t>
      </w:r>
      <w:bookmarkEnd w:id="16"/>
      <w:bookmarkEnd w:id="17"/>
      <w:bookmarkEnd w:id="18"/>
    </w:p>
    <w:bookmarkEnd w:id="11"/>
    <w:p w:rsidR="00A2462F" w:rsidRPr="00AD0446" w:rsidRDefault="00A2462F" w:rsidP="00A2462F">
      <w:pPr>
        <w:rPr>
          <w:szCs w:val="22"/>
        </w:rPr>
      </w:pPr>
      <w:r w:rsidRPr="00AD0446">
        <w:rPr>
          <w:szCs w:val="22"/>
        </w:rPr>
        <w:t xml:space="preserve">Nordfyns Kommune godkender hermed husdyrproduktionen på </w:t>
      </w:r>
      <w:r w:rsidR="00AD0446" w:rsidRPr="00AD0446">
        <w:rPr>
          <w:szCs w:val="22"/>
        </w:rPr>
        <w:t xml:space="preserve">8.740 </w:t>
      </w:r>
      <w:r w:rsidRPr="00AD0446">
        <w:rPr>
          <w:szCs w:val="22"/>
        </w:rPr>
        <w:t xml:space="preserve">slagtesvin </w:t>
      </w:r>
      <w:r w:rsidR="00AD0446" w:rsidRPr="00AD0446">
        <w:rPr>
          <w:szCs w:val="22"/>
        </w:rPr>
        <w:t xml:space="preserve">fra 30-115 kg, </w:t>
      </w:r>
      <w:r w:rsidRPr="00AD0446">
        <w:rPr>
          <w:szCs w:val="20"/>
        </w:rPr>
        <w:t xml:space="preserve">i alt </w:t>
      </w:r>
      <w:r w:rsidR="00AD0446" w:rsidRPr="00AD0446">
        <w:rPr>
          <w:szCs w:val="20"/>
        </w:rPr>
        <w:t>258,51</w:t>
      </w:r>
      <w:r w:rsidRPr="00AD0446">
        <w:rPr>
          <w:szCs w:val="20"/>
        </w:rPr>
        <w:t xml:space="preserve"> DE</w:t>
      </w:r>
      <w:r w:rsidRPr="00AD0446">
        <w:rPr>
          <w:szCs w:val="22"/>
        </w:rPr>
        <w:t xml:space="preserve"> på </w:t>
      </w:r>
      <w:r w:rsidR="00AD0446" w:rsidRPr="00AD0446">
        <w:rPr>
          <w:szCs w:val="22"/>
        </w:rPr>
        <w:t>Holemarken 29, 5450 Otterup</w:t>
      </w:r>
      <w:r w:rsidRPr="00AD0446">
        <w:rPr>
          <w:szCs w:val="22"/>
        </w:rPr>
        <w:t xml:space="preserve">. </w:t>
      </w:r>
      <w:r w:rsidR="00AD0446" w:rsidRPr="00AD0446">
        <w:rPr>
          <w:szCs w:val="22"/>
        </w:rPr>
        <w:t>Dyreholdet tillades at varierer i antal og afgangsvægt med +/- 5 %, så længe antallet af DE ikke overskrides.</w:t>
      </w:r>
    </w:p>
    <w:p w:rsidR="00A2462F" w:rsidRPr="00AD0446" w:rsidRDefault="00A2462F" w:rsidP="00A2462F">
      <w:pPr>
        <w:rPr>
          <w:szCs w:val="22"/>
        </w:rPr>
      </w:pPr>
    </w:p>
    <w:p w:rsidR="00A2462F" w:rsidRPr="00AD0446" w:rsidRDefault="00A2462F" w:rsidP="00A2462F">
      <w:pPr>
        <w:rPr>
          <w:szCs w:val="22"/>
        </w:rPr>
      </w:pPr>
      <w:r w:rsidRPr="00AD0446">
        <w:rPr>
          <w:szCs w:val="22"/>
        </w:rPr>
        <w:t xml:space="preserve">Miljøgodkendelsen bygger på ansøgning </w:t>
      </w:r>
      <w:r w:rsidRPr="00AD0446">
        <w:t xml:space="preserve">i Husdyrgodkendelse.dk, ansøgningsskema med nummer </w:t>
      </w:r>
      <w:r w:rsidR="00AD0446" w:rsidRPr="00AD0446">
        <w:t>100431</w:t>
      </w:r>
      <w:r w:rsidRPr="00AD0446">
        <w:t xml:space="preserve">, version </w:t>
      </w:r>
      <w:r w:rsidR="00AD0446" w:rsidRPr="00AD0446">
        <w:t>1</w:t>
      </w:r>
      <w:r w:rsidRPr="00AD0446">
        <w:t xml:space="preserve">, </w:t>
      </w:r>
      <w:r w:rsidRPr="00AD0446">
        <w:lastRenderedPageBreak/>
        <w:t xml:space="preserve">inklusive bilag </w:t>
      </w:r>
      <w:r w:rsidRPr="00AD0446">
        <w:rPr>
          <w:szCs w:val="22"/>
        </w:rPr>
        <w:t>der er fremkommet i forbindelse med sagsbehandlingen. Derudover ligger miljøstyrelsens vejledninger til grund for denne afgørelse.</w:t>
      </w:r>
    </w:p>
    <w:p w:rsidR="00A2462F" w:rsidRPr="00AD0446" w:rsidRDefault="00A2462F" w:rsidP="00A2462F">
      <w:pPr>
        <w:rPr>
          <w:szCs w:val="22"/>
        </w:rPr>
      </w:pPr>
    </w:p>
    <w:p w:rsidR="00A2462F" w:rsidRPr="00AD0446" w:rsidRDefault="00A2462F" w:rsidP="00A2462F">
      <w:pPr>
        <w:rPr>
          <w:szCs w:val="22"/>
        </w:rPr>
      </w:pPr>
      <w:r w:rsidRPr="00AD0446">
        <w:rPr>
          <w:szCs w:val="22"/>
        </w:rPr>
        <w:t>Miljøgodkendelsen indeholder vilkår for virksomhedens drift, indretning og kontrol, der har til hensigt at beskytte naboer og det omgivende miljø. Virksomheden må ikke udvides eller ændres bygnings- eller driftsmæssigt på en måde, der indebærer forøget forurening, før udvidelsen eller ændringen er godkendt af Nordfyns Kommune.</w:t>
      </w:r>
    </w:p>
    <w:p w:rsidR="00A2462F" w:rsidRPr="00AD0446" w:rsidRDefault="00A2462F" w:rsidP="00A2462F">
      <w:pPr>
        <w:rPr>
          <w:szCs w:val="22"/>
        </w:rPr>
      </w:pPr>
    </w:p>
    <w:p w:rsidR="00A2462F" w:rsidRPr="00AD0446" w:rsidRDefault="00A2462F" w:rsidP="00A2462F">
      <w:pPr>
        <w:rPr>
          <w:szCs w:val="22"/>
        </w:rPr>
      </w:pPr>
      <w:r w:rsidRPr="00AD0446">
        <w:t>Miljøgodkendelsen indeholder nærværende afgørelse med vilkår, en miljøteknisk redegørelse med vurdering af udvidelsen og dens miljømæssige påvirkninger af naturen, miljøet og naboer.</w:t>
      </w:r>
    </w:p>
    <w:p w:rsidR="00A2462F" w:rsidRPr="00AC5704" w:rsidRDefault="00A2462F" w:rsidP="00A2462F">
      <w:pPr>
        <w:rPr>
          <w:szCs w:val="22"/>
        </w:rPr>
      </w:pPr>
    </w:p>
    <w:p w:rsidR="00A2462F" w:rsidRDefault="00A2462F" w:rsidP="00A2462F">
      <w:pPr>
        <w:rPr>
          <w:szCs w:val="22"/>
        </w:rPr>
      </w:pPr>
      <w:r w:rsidRPr="00AC5704">
        <w:rPr>
          <w:szCs w:val="22"/>
        </w:rPr>
        <w:t xml:space="preserve">Nordfyns Kommune finder, at svineproduktionen på </w:t>
      </w:r>
      <w:r w:rsidR="00AD0446" w:rsidRPr="00AC5704">
        <w:rPr>
          <w:szCs w:val="22"/>
        </w:rPr>
        <w:t>Holemarken 29, 5450 Otterup</w:t>
      </w:r>
      <w:r w:rsidRPr="00AC5704">
        <w:rPr>
          <w:szCs w:val="22"/>
        </w:rPr>
        <w:t xml:space="preserve"> kan drives på en miljømæssig forsvarlig måde.  </w:t>
      </w:r>
    </w:p>
    <w:p w:rsidR="00976510" w:rsidRDefault="00976510" w:rsidP="00A2462F">
      <w:pPr>
        <w:rPr>
          <w:szCs w:val="22"/>
        </w:rPr>
      </w:pPr>
    </w:p>
    <w:p w:rsidR="00976510" w:rsidRPr="00403E37" w:rsidRDefault="00976510" w:rsidP="00A2462F">
      <w:pPr>
        <w:rPr>
          <w:szCs w:val="22"/>
        </w:rPr>
      </w:pPr>
    </w:p>
    <w:p w:rsidR="00A2462F" w:rsidRPr="000B23DF" w:rsidRDefault="00A2462F" w:rsidP="00A2462F">
      <w:pPr>
        <w:pStyle w:val="Overskrift2"/>
        <w:rPr>
          <w:b w:val="0"/>
          <w:iCs/>
          <w:sz w:val="26"/>
        </w:rPr>
      </w:pPr>
      <w:bookmarkStart w:id="19" w:name="_Toc27808853"/>
      <w:bookmarkStart w:id="20" w:name="_Toc164605557"/>
      <w:bookmarkStart w:id="21" w:name="_Toc272756588"/>
      <w:bookmarkStart w:id="22" w:name="_Toc437510510"/>
      <w:bookmarkStart w:id="23" w:name="_Toc500138861"/>
      <w:bookmarkStart w:id="24" w:name="_Toc164605563"/>
      <w:r w:rsidRPr="000B23DF">
        <w:rPr>
          <w:b w:val="0"/>
          <w:iCs/>
          <w:sz w:val="26"/>
        </w:rPr>
        <w:t>Vilkår</w:t>
      </w:r>
      <w:bookmarkEnd w:id="19"/>
      <w:r w:rsidRPr="000B23DF">
        <w:rPr>
          <w:b w:val="0"/>
          <w:iCs/>
          <w:sz w:val="26"/>
        </w:rPr>
        <w:t xml:space="preserve"> for godkendelsen</w:t>
      </w:r>
      <w:bookmarkEnd w:id="20"/>
      <w:bookmarkEnd w:id="21"/>
      <w:bookmarkEnd w:id="22"/>
      <w:bookmarkEnd w:id="23"/>
    </w:p>
    <w:p w:rsidR="00A2462F" w:rsidRPr="000B23DF" w:rsidRDefault="00A2462F" w:rsidP="00A2462F">
      <w:pPr>
        <w:rPr>
          <w:sz w:val="18"/>
        </w:rPr>
      </w:pPr>
    </w:p>
    <w:p w:rsidR="00A2462F" w:rsidRDefault="00A2462F" w:rsidP="00A2462F">
      <w:r w:rsidRPr="000B23DF">
        <w:t>Miljøgodkendelsen meddeles på følgende vilkår:</w:t>
      </w:r>
    </w:p>
    <w:p w:rsidR="00B61362" w:rsidRDefault="00B61362" w:rsidP="00A2462F"/>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110"/>
      </w:tblGrid>
      <w:tr w:rsidR="00B61362" w:rsidTr="00FC78A5">
        <w:tc>
          <w:tcPr>
            <w:tcW w:w="534" w:type="dxa"/>
          </w:tcPr>
          <w:p w:rsidR="00B61362" w:rsidRPr="00FC78A5" w:rsidRDefault="00B61362" w:rsidP="00B61362">
            <w:pPr>
              <w:rPr>
                <w:b/>
              </w:rPr>
            </w:pPr>
          </w:p>
        </w:tc>
        <w:tc>
          <w:tcPr>
            <w:tcW w:w="8110" w:type="dxa"/>
          </w:tcPr>
          <w:p w:rsidR="00B61362" w:rsidRPr="00B61362" w:rsidRDefault="00B61362" w:rsidP="00B61362">
            <w:pPr>
              <w:rPr>
                <w:sz w:val="28"/>
              </w:rPr>
            </w:pPr>
            <w:bookmarkStart w:id="25" w:name="_Toc164605559"/>
            <w:bookmarkStart w:id="26" w:name="_Toc272756589"/>
            <w:bookmarkStart w:id="27" w:name="_Toc437510511"/>
            <w:r w:rsidRPr="00B61362">
              <w:rPr>
                <w:sz w:val="28"/>
              </w:rPr>
              <w:t>Produktion</w:t>
            </w:r>
            <w:bookmarkEnd w:id="25"/>
            <w:bookmarkEnd w:id="26"/>
            <w:bookmarkEnd w:id="27"/>
          </w:p>
          <w:p w:rsidR="00B61362" w:rsidRDefault="00B61362" w:rsidP="00A2462F"/>
        </w:tc>
      </w:tr>
      <w:tr w:rsidR="00B61362" w:rsidTr="00FC78A5">
        <w:tc>
          <w:tcPr>
            <w:tcW w:w="534" w:type="dxa"/>
          </w:tcPr>
          <w:p w:rsidR="00B61362" w:rsidRPr="00FC78A5" w:rsidRDefault="00B61362" w:rsidP="00A2462F">
            <w:pPr>
              <w:rPr>
                <w:b/>
              </w:rPr>
            </w:pPr>
            <w:r w:rsidRPr="00FC78A5">
              <w:rPr>
                <w:b/>
              </w:rPr>
              <w:t>1</w:t>
            </w:r>
          </w:p>
        </w:tc>
        <w:tc>
          <w:tcPr>
            <w:tcW w:w="8110" w:type="dxa"/>
          </w:tcPr>
          <w:p w:rsidR="00B61362" w:rsidRPr="00B61362" w:rsidRDefault="00B61362" w:rsidP="00B61362">
            <w:pPr>
              <w:tabs>
                <w:tab w:val="decimal" w:pos="567"/>
              </w:tabs>
              <w:spacing w:line="240" w:lineRule="auto"/>
              <w:rPr>
                <w:b/>
                <w:szCs w:val="22"/>
              </w:rPr>
            </w:pPr>
            <w:r w:rsidRPr="00B61362">
              <w:rPr>
                <w:b/>
                <w:szCs w:val="22"/>
              </w:rPr>
              <w:t>Produktionens omfang</w:t>
            </w:r>
          </w:p>
          <w:p w:rsidR="00B61362" w:rsidRPr="00B61362" w:rsidRDefault="00B61362" w:rsidP="00B61362">
            <w:pPr>
              <w:rPr>
                <w:szCs w:val="22"/>
              </w:rPr>
            </w:pPr>
            <w:r w:rsidRPr="00B61362">
              <w:rPr>
                <w:szCs w:val="22"/>
              </w:rPr>
              <w:t>Godkendelsen omfatter en årlig produktion på 8.740 slagtesvin fra 30-115 kg på 2.400 stipladser, svarende til 258,51. Produktionen kan svinge med +/- 5 % så længe antallet af DE ikke overskrides. Produktionen må på intet tidspunkt overstige de begrænsninger, der følger af anden lovgivning.</w:t>
            </w:r>
          </w:p>
          <w:p w:rsidR="00B61362" w:rsidRDefault="00B61362" w:rsidP="00A2462F"/>
        </w:tc>
      </w:tr>
      <w:tr w:rsidR="00B61362" w:rsidTr="00FC78A5">
        <w:tc>
          <w:tcPr>
            <w:tcW w:w="534" w:type="dxa"/>
          </w:tcPr>
          <w:p w:rsidR="00B61362" w:rsidRPr="00FC78A5" w:rsidRDefault="00B61362" w:rsidP="00A2462F">
            <w:pPr>
              <w:rPr>
                <w:b/>
              </w:rPr>
            </w:pPr>
          </w:p>
        </w:tc>
        <w:tc>
          <w:tcPr>
            <w:tcW w:w="8110" w:type="dxa"/>
          </w:tcPr>
          <w:p w:rsidR="00B61362" w:rsidRPr="00B61362" w:rsidRDefault="00B61362" w:rsidP="00B61362">
            <w:pPr>
              <w:rPr>
                <w:sz w:val="28"/>
              </w:rPr>
            </w:pPr>
            <w:bookmarkStart w:id="28" w:name="_Toc272756590"/>
            <w:bookmarkStart w:id="29" w:name="_Toc437510512"/>
            <w:r w:rsidRPr="00B61362">
              <w:rPr>
                <w:sz w:val="28"/>
              </w:rPr>
              <w:t>Anlægget</w:t>
            </w:r>
            <w:bookmarkEnd w:id="28"/>
            <w:bookmarkEnd w:id="29"/>
            <w:r w:rsidRPr="00B61362">
              <w:rPr>
                <w:sz w:val="28"/>
              </w:rPr>
              <w:t xml:space="preserve"> </w:t>
            </w:r>
          </w:p>
          <w:p w:rsidR="00B61362" w:rsidRDefault="00B61362" w:rsidP="00A2462F"/>
        </w:tc>
      </w:tr>
      <w:tr w:rsidR="00B61362" w:rsidTr="00FC78A5">
        <w:tc>
          <w:tcPr>
            <w:tcW w:w="534" w:type="dxa"/>
          </w:tcPr>
          <w:p w:rsidR="00B61362" w:rsidRPr="00FC78A5" w:rsidRDefault="00B61362" w:rsidP="00A2462F">
            <w:pPr>
              <w:rPr>
                <w:b/>
              </w:rPr>
            </w:pPr>
            <w:r w:rsidRPr="00FC78A5">
              <w:rPr>
                <w:b/>
              </w:rPr>
              <w:t>2</w:t>
            </w:r>
          </w:p>
        </w:tc>
        <w:tc>
          <w:tcPr>
            <w:tcW w:w="8110" w:type="dxa"/>
          </w:tcPr>
          <w:p w:rsidR="00B61362" w:rsidRPr="000B23DF" w:rsidRDefault="00B61362" w:rsidP="00B61362">
            <w:pPr>
              <w:rPr>
                <w:b/>
              </w:rPr>
            </w:pPr>
            <w:r w:rsidRPr="000B23DF">
              <w:rPr>
                <w:b/>
              </w:rPr>
              <w:t>Staldsystem</w:t>
            </w:r>
          </w:p>
          <w:p w:rsidR="00B61362" w:rsidRPr="000B23DF" w:rsidRDefault="00B61362" w:rsidP="00B61362">
            <w:r w:rsidRPr="000B23DF">
              <w:t xml:space="preserve">Stald 1 skal være indrettet med drænet gulv og spalter (33/67) eller en gulvtype med lavere ammoniakfordampning. Stald 2 skal være indrettet med delvis spaltegulv (50-75 % fast gulv) eller en gulvtype med lavere ammoniakfordampning. </w:t>
            </w:r>
          </w:p>
          <w:p w:rsidR="00B61362" w:rsidRDefault="00B61362" w:rsidP="00A2462F"/>
        </w:tc>
      </w:tr>
      <w:tr w:rsidR="00B61362" w:rsidTr="00FC78A5">
        <w:tc>
          <w:tcPr>
            <w:tcW w:w="534" w:type="dxa"/>
          </w:tcPr>
          <w:p w:rsidR="00B61362" w:rsidRPr="00FC78A5" w:rsidRDefault="00B61362" w:rsidP="00A2462F">
            <w:pPr>
              <w:rPr>
                <w:b/>
              </w:rPr>
            </w:pPr>
          </w:p>
        </w:tc>
        <w:tc>
          <w:tcPr>
            <w:tcW w:w="8110" w:type="dxa"/>
          </w:tcPr>
          <w:p w:rsidR="00B61362" w:rsidRPr="00B61362" w:rsidRDefault="00B61362" w:rsidP="00B61362">
            <w:pPr>
              <w:rPr>
                <w:sz w:val="28"/>
              </w:rPr>
            </w:pPr>
            <w:bookmarkStart w:id="30" w:name="_Toc272756591"/>
            <w:bookmarkStart w:id="31" w:name="_Toc437510513"/>
            <w:r w:rsidRPr="00B61362">
              <w:rPr>
                <w:sz w:val="28"/>
              </w:rPr>
              <w:t>Drift</w:t>
            </w:r>
            <w:bookmarkEnd w:id="30"/>
            <w:bookmarkEnd w:id="31"/>
          </w:p>
          <w:p w:rsidR="00B61362" w:rsidRDefault="00B61362" w:rsidP="00A2462F"/>
        </w:tc>
      </w:tr>
      <w:tr w:rsidR="00B61362" w:rsidTr="00FC78A5">
        <w:tc>
          <w:tcPr>
            <w:tcW w:w="534" w:type="dxa"/>
          </w:tcPr>
          <w:p w:rsidR="00B61362" w:rsidRPr="00FC78A5" w:rsidRDefault="00B61362" w:rsidP="00A2462F">
            <w:pPr>
              <w:rPr>
                <w:b/>
              </w:rPr>
            </w:pPr>
            <w:r w:rsidRPr="00FC78A5">
              <w:rPr>
                <w:b/>
              </w:rPr>
              <w:t>3</w:t>
            </w:r>
          </w:p>
        </w:tc>
        <w:tc>
          <w:tcPr>
            <w:tcW w:w="8110" w:type="dxa"/>
          </w:tcPr>
          <w:p w:rsidR="00B61362" w:rsidRPr="000B23DF" w:rsidRDefault="00B61362" w:rsidP="00B61362">
            <w:pPr>
              <w:rPr>
                <w:b/>
              </w:rPr>
            </w:pPr>
            <w:r w:rsidRPr="000B23DF">
              <w:rPr>
                <w:b/>
              </w:rPr>
              <w:t>Foderoptimering</w:t>
            </w:r>
          </w:p>
          <w:p w:rsidR="00B61362" w:rsidRPr="000B23DF" w:rsidRDefault="00B61362" w:rsidP="00B61362">
            <w:pPr>
              <w:rPr>
                <w:szCs w:val="20"/>
              </w:rPr>
            </w:pPr>
            <w:r w:rsidRPr="000B23DF">
              <w:rPr>
                <w:szCs w:val="20"/>
              </w:rPr>
              <w:t>Der stilles vilkår til den totale mængde P ab dyr pr. år pr. slagtesvin, beregnet som kg P ab dyr pr. slagtesvin x det årlige antal producerede slagtesvin.</w:t>
            </w:r>
          </w:p>
          <w:p w:rsidR="00B61362" w:rsidRDefault="00B61362" w:rsidP="00B61362">
            <w:pPr>
              <w:rPr>
                <w:szCs w:val="20"/>
              </w:rPr>
            </w:pPr>
          </w:p>
          <w:p w:rsidR="00B61362" w:rsidRPr="000B23DF" w:rsidRDefault="00B61362" w:rsidP="00B61362">
            <w:pPr>
              <w:rPr>
                <w:szCs w:val="20"/>
              </w:rPr>
            </w:pPr>
            <w:r w:rsidRPr="000B23DF">
              <w:rPr>
                <w:szCs w:val="20"/>
              </w:rPr>
              <w:t xml:space="preserve">Den totale mængde fosfor pr. år skal være mindre end 5.747 kg P pr. år. </w:t>
            </w:r>
          </w:p>
          <w:p w:rsidR="00B61362" w:rsidRPr="000B23DF" w:rsidRDefault="00B61362" w:rsidP="00B61362">
            <w:pPr>
              <w:rPr>
                <w:szCs w:val="20"/>
              </w:rPr>
            </w:pPr>
            <w:r w:rsidRPr="000B23DF">
              <w:rPr>
                <w:szCs w:val="20"/>
              </w:rPr>
              <w:t>”P ab dyr pr. slagtesvin” beregnes ud fra følgende ligning:</w:t>
            </w:r>
          </w:p>
          <w:p w:rsidR="00B61362" w:rsidRPr="000B23DF" w:rsidRDefault="00B61362" w:rsidP="00B61362">
            <w:pPr>
              <w:rPr>
                <w:szCs w:val="20"/>
              </w:rPr>
            </w:pPr>
            <w:r w:rsidRPr="000B23DF">
              <w:rPr>
                <w:szCs w:val="20"/>
              </w:rPr>
              <w:t>((afgangsvægt – indgangsvægt) x FEsv pr. kg tilvækst x gram fosfor pr. FEsv/1000) – ((afgangsvægt – indgangsvægt) x 0,0055 kg P pr. kg tilvækst), hvor afgangsvægt = slagtevægt x 1,31.</w:t>
            </w:r>
          </w:p>
          <w:p w:rsidR="00B61362" w:rsidRPr="000B23DF" w:rsidRDefault="00B61362" w:rsidP="00B61362">
            <w:pPr>
              <w:rPr>
                <w:szCs w:val="20"/>
              </w:rPr>
            </w:pPr>
          </w:p>
          <w:p w:rsidR="00B61362" w:rsidRPr="000B23DF" w:rsidRDefault="00B61362" w:rsidP="00B61362">
            <w:pPr>
              <w:rPr>
                <w:szCs w:val="20"/>
              </w:rPr>
            </w:pPr>
            <w:r w:rsidRPr="000B23DF">
              <w:rPr>
                <w:szCs w:val="20"/>
              </w:rPr>
              <w:t>Som udgangspunkt er nedenstående parametre benyttet. Der stilles ikke vilkår til de enkelte parametre, men til resultatet af ligningen som helhed.</w:t>
            </w:r>
          </w:p>
          <w:p w:rsidR="00B61362" w:rsidRPr="000B23DF" w:rsidRDefault="00B61362" w:rsidP="00B61362">
            <w:pPr>
              <w:rPr>
                <w:szCs w:val="20"/>
              </w:rPr>
            </w:pPr>
          </w:p>
          <w:tbl>
            <w:tblPr>
              <w:tblStyle w:val="Tabel-Gitter"/>
              <w:tblW w:w="0" w:type="auto"/>
              <w:tblInd w:w="927" w:type="dxa"/>
              <w:tblLook w:val="04A0" w:firstRow="1" w:lastRow="0" w:firstColumn="1" w:lastColumn="0" w:noHBand="0" w:noVBand="1"/>
            </w:tblPr>
            <w:tblGrid>
              <w:gridCol w:w="3292"/>
              <w:gridCol w:w="992"/>
            </w:tblGrid>
            <w:tr w:rsidR="00B61362" w:rsidRPr="000B23DF" w:rsidTr="000145A2">
              <w:tc>
                <w:tcPr>
                  <w:tcW w:w="3292" w:type="dxa"/>
                  <w:tcBorders>
                    <w:bottom w:val="single" w:sz="4" w:space="0" w:color="auto"/>
                  </w:tcBorders>
                  <w:shd w:val="pct20" w:color="auto" w:fill="auto"/>
                </w:tcPr>
                <w:p w:rsidR="00B61362" w:rsidRPr="000B23DF" w:rsidRDefault="00B61362" w:rsidP="00B61362">
                  <w:pPr>
                    <w:rPr>
                      <w:szCs w:val="20"/>
                    </w:rPr>
                  </w:pPr>
                  <w:r w:rsidRPr="000B23DF">
                    <w:rPr>
                      <w:szCs w:val="20"/>
                    </w:rPr>
                    <w:t>Parameter</w:t>
                  </w:r>
                </w:p>
              </w:tc>
              <w:tc>
                <w:tcPr>
                  <w:tcW w:w="992" w:type="dxa"/>
                  <w:tcBorders>
                    <w:bottom w:val="single" w:sz="4" w:space="0" w:color="auto"/>
                  </w:tcBorders>
                  <w:shd w:val="pct20" w:color="auto" w:fill="auto"/>
                </w:tcPr>
                <w:p w:rsidR="00B61362" w:rsidRPr="000B23DF" w:rsidRDefault="00B61362" w:rsidP="00B61362">
                  <w:pPr>
                    <w:rPr>
                      <w:szCs w:val="20"/>
                    </w:rPr>
                  </w:pPr>
                  <w:r w:rsidRPr="000B23DF">
                    <w:rPr>
                      <w:szCs w:val="20"/>
                    </w:rPr>
                    <w:t>Værdi</w:t>
                  </w:r>
                </w:p>
              </w:tc>
            </w:tr>
            <w:tr w:rsidR="00B61362" w:rsidRPr="000B23DF" w:rsidTr="000145A2">
              <w:tc>
                <w:tcPr>
                  <w:tcW w:w="3292" w:type="dxa"/>
                  <w:tcBorders>
                    <w:bottom w:val="single" w:sz="4" w:space="0" w:color="auto"/>
                  </w:tcBorders>
                  <w:shd w:val="pct5" w:color="auto" w:fill="auto"/>
                </w:tcPr>
                <w:p w:rsidR="00B61362" w:rsidRPr="000B23DF" w:rsidRDefault="00B61362" w:rsidP="00B61362">
                  <w:pPr>
                    <w:rPr>
                      <w:szCs w:val="20"/>
                    </w:rPr>
                  </w:pPr>
                  <w:r w:rsidRPr="000B23DF">
                    <w:rPr>
                      <w:szCs w:val="20"/>
                    </w:rPr>
                    <w:t>Antal producerede slagtesvin</w:t>
                  </w:r>
                </w:p>
              </w:tc>
              <w:tc>
                <w:tcPr>
                  <w:tcW w:w="992" w:type="dxa"/>
                  <w:tcBorders>
                    <w:bottom w:val="single" w:sz="4" w:space="0" w:color="auto"/>
                  </w:tcBorders>
                  <w:shd w:val="pct5" w:color="auto" w:fill="auto"/>
                </w:tcPr>
                <w:p w:rsidR="00B61362" w:rsidRPr="000B23DF" w:rsidRDefault="00B61362" w:rsidP="00B61362">
                  <w:pPr>
                    <w:rPr>
                      <w:szCs w:val="20"/>
                    </w:rPr>
                  </w:pPr>
                  <w:r w:rsidRPr="000B23DF">
                    <w:rPr>
                      <w:szCs w:val="20"/>
                    </w:rPr>
                    <w:t>8.740</w:t>
                  </w:r>
                </w:p>
              </w:tc>
            </w:tr>
            <w:tr w:rsidR="00B61362" w:rsidRPr="000B23DF" w:rsidTr="000145A2">
              <w:tc>
                <w:tcPr>
                  <w:tcW w:w="3292" w:type="dxa"/>
                  <w:tcBorders>
                    <w:bottom w:val="single" w:sz="4" w:space="0" w:color="auto"/>
                  </w:tcBorders>
                  <w:shd w:val="pct20" w:color="auto" w:fill="auto"/>
                </w:tcPr>
                <w:p w:rsidR="00B61362" w:rsidRPr="000B23DF" w:rsidRDefault="00B61362" w:rsidP="00B61362">
                  <w:pPr>
                    <w:rPr>
                      <w:szCs w:val="20"/>
                    </w:rPr>
                  </w:pPr>
                  <w:r w:rsidRPr="000B23DF">
                    <w:rPr>
                      <w:szCs w:val="20"/>
                    </w:rPr>
                    <w:t>Indgangsvægt, kg</w:t>
                  </w:r>
                </w:p>
              </w:tc>
              <w:tc>
                <w:tcPr>
                  <w:tcW w:w="992" w:type="dxa"/>
                  <w:tcBorders>
                    <w:bottom w:val="single" w:sz="4" w:space="0" w:color="auto"/>
                  </w:tcBorders>
                  <w:shd w:val="pct20" w:color="auto" w:fill="auto"/>
                </w:tcPr>
                <w:p w:rsidR="00B61362" w:rsidRPr="000B23DF" w:rsidRDefault="00B61362" w:rsidP="00B61362">
                  <w:pPr>
                    <w:rPr>
                      <w:szCs w:val="20"/>
                    </w:rPr>
                  </w:pPr>
                  <w:r w:rsidRPr="000B23DF">
                    <w:rPr>
                      <w:szCs w:val="20"/>
                    </w:rPr>
                    <w:t>30,0</w:t>
                  </w:r>
                </w:p>
              </w:tc>
            </w:tr>
            <w:tr w:rsidR="00B61362" w:rsidRPr="000B23DF" w:rsidTr="000145A2">
              <w:tc>
                <w:tcPr>
                  <w:tcW w:w="3292" w:type="dxa"/>
                  <w:tcBorders>
                    <w:bottom w:val="single" w:sz="4" w:space="0" w:color="auto"/>
                  </w:tcBorders>
                  <w:shd w:val="pct5" w:color="auto" w:fill="auto"/>
                </w:tcPr>
                <w:p w:rsidR="00B61362" w:rsidRPr="000B23DF" w:rsidRDefault="00B61362" w:rsidP="00B61362">
                  <w:pPr>
                    <w:rPr>
                      <w:szCs w:val="20"/>
                    </w:rPr>
                  </w:pPr>
                  <w:r w:rsidRPr="000B23DF">
                    <w:rPr>
                      <w:szCs w:val="20"/>
                    </w:rPr>
                    <w:t>Afgangsvægt, kg</w:t>
                  </w:r>
                </w:p>
              </w:tc>
              <w:tc>
                <w:tcPr>
                  <w:tcW w:w="992" w:type="dxa"/>
                  <w:tcBorders>
                    <w:bottom w:val="single" w:sz="4" w:space="0" w:color="auto"/>
                  </w:tcBorders>
                  <w:shd w:val="pct5" w:color="auto" w:fill="auto"/>
                </w:tcPr>
                <w:p w:rsidR="00B61362" w:rsidRPr="000B23DF" w:rsidRDefault="00B61362" w:rsidP="00B61362">
                  <w:pPr>
                    <w:rPr>
                      <w:szCs w:val="20"/>
                    </w:rPr>
                  </w:pPr>
                  <w:r w:rsidRPr="000B23DF">
                    <w:rPr>
                      <w:szCs w:val="20"/>
                    </w:rPr>
                    <w:t>115,0</w:t>
                  </w:r>
                </w:p>
              </w:tc>
            </w:tr>
            <w:tr w:rsidR="00B61362" w:rsidRPr="000B23DF" w:rsidTr="000145A2">
              <w:tc>
                <w:tcPr>
                  <w:tcW w:w="3292" w:type="dxa"/>
                  <w:tcBorders>
                    <w:bottom w:val="single" w:sz="4" w:space="0" w:color="auto"/>
                  </w:tcBorders>
                  <w:shd w:val="pct20" w:color="auto" w:fill="auto"/>
                </w:tcPr>
                <w:p w:rsidR="00B61362" w:rsidRPr="000B23DF" w:rsidRDefault="00B61362" w:rsidP="00B61362">
                  <w:pPr>
                    <w:rPr>
                      <w:szCs w:val="20"/>
                    </w:rPr>
                  </w:pPr>
                  <w:r w:rsidRPr="000B23DF">
                    <w:rPr>
                      <w:szCs w:val="20"/>
                    </w:rPr>
                    <w:t>FEsv pr. kg tilvækst, FEsv</w:t>
                  </w:r>
                </w:p>
              </w:tc>
              <w:tc>
                <w:tcPr>
                  <w:tcW w:w="992" w:type="dxa"/>
                  <w:tcBorders>
                    <w:bottom w:val="single" w:sz="4" w:space="0" w:color="auto"/>
                  </w:tcBorders>
                  <w:shd w:val="pct20" w:color="auto" w:fill="auto"/>
                </w:tcPr>
                <w:p w:rsidR="00B61362" w:rsidRPr="000B23DF" w:rsidRDefault="00B61362" w:rsidP="00B61362">
                  <w:pPr>
                    <w:rPr>
                      <w:szCs w:val="20"/>
                    </w:rPr>
                  </w:pPr>
                  <w:r w:rsidRPr="000B23DF">
                    <w:rPr>
                      <w:szCs w:val="20"/>
                    </w:rPr>
                    <w:t>2,84</w:t>
                  </w:r>
                </w:p>
              </w:tc>
            </w:tr>
            <w:tr w:rsidR="00B61362" w:rsidRPr="000B23DF" w:rsidTr="000145A2">
              <w:tc>
                <w:tcPr>
                  <w:tcW w:w="3292" w:type="dxa"/>
                  <w:tcBorders>
                    <w:bottom w:val="single" w:sz="4" w:space="0" w:color="auto"/>
                  </w:tcBorders>
                  <w:shd w:val="pct5" w:color="auto" w:fill="auto"/>
                </w:tcPr>
                <w:p w:rsidR="00B61362" w:rsidRPr="000B23DF" w:rsidRDefault="00B61362" w:rsidP="00B61362">
                  <w:pPr>
                    <w:rPr>
                      <w:szCs w:val="20"/>
                    </w:rPr>
                  </w:pPr>
                  <w:r w:rsidRPr="000B23DF">
                    <w:rPr>
                      <w:szCs w:val="20"/>
                    </w:rPr>
                    <w:t>Gram fosfor pr. FEsv, gram</w:t>
                  </w:r>
                </w:p>
              </w:tc>
              <w:tc>
                <w:tcPr>
                  <w:tcW w:w="992" w:type="dxa"/>
                  <w:tcBorders>
                    <w:bottom w:val="single" w:sz="4" w:space="0" w:color="auto"/>
                  </w:tcBorders>
                  <w:shd w:val="pct5" w:color="auto" w:fill="auto"/>
                </w:tcPr>
                <w:p w:rsidR="00B61362" w:rsidRPr="000B23DF" w:rsidRDefault="00B61362" w:rsidP="00B61362">
                  <w:pPr>
                    <w:rPr>
                      <w:szCs w:val="20"/>
                    </w:rPr>
                  </w:pPr>
                  <w:r w:rsidRPr="000B23DF">
                    <w:rPr>
                      <w:szCs w:val="20"/>
                    </w:rPr>
                    <w:t>4,66</w:t>
                  </w:r>
                </w:p>
              </w:tc>
            </w:tr>
            <w:tr w:rsidR="00B61362" w:rsidRPr="000B23DF" w:rsidTr="000145A2">
              <w:tc>
                <w:tcPr>
                  <w:tcW w:w="3292" w:type="dxa"/>
                  <w:shd w:val="pct20" w:color="auto" w:fill="auto"/>
                </w:tcPr>
                <w:p w:rsidR="00B61362" w:rsidRPr="000B23DF" w:rsidRDefault="00B61362" w:rsidP="00B61362">
                  <w:pPr>
                    <w:rPr>
                      <w:szCs w:val="20"/>
                    </w:rPr>
                  </w:pPr>
                  <w:r w:rsidRPr="000B23DF">
                    <w:rPr>
                      <w:szCs w:val="20"/>
                    </w:rPr>
                    <w:t>Kg P ab dyr pr. svin</w:t>
                  </w:r>
                </w:p>
              </w:tc>
              <w:tc>
                <w:tcPr>
                  <w:tcW w:w="992" w:type="dxa"/>
                  <w:shd w:val="pct20" w:color="auto" w:fill="auto"/>
                </w:tcPr>
                <w:p w:rsidR="00B61362" w:rsidRPr="000B23DF" w:rsidRDefault="00B61362" w:rsidP="00B61362">
                  <w:pPr>
                    <w:rPr>
                      <w:szCs w:val="20"/>
                    </w:rPr>
                  </w:pPr>
                  <w:r w:rsidRPr="000B23DF">
                    <w:rPr>
                      <w:szCs w:val="20"/>
                    </w:rPr>
                    <w:t>0,66</w:t>
                  </w:r>
                </w:p>
              </w:tc>
            </w:tr>
          </w:tbl>
          <w:p w:rsidR="00B61362" w:rsidRPr="000B23DF" w:rsidRDefault="00B61362" w:rsidP="00B61362">
            <w:pPr>
              <w:rPr>
                <w:szCs w:val="20"/>
              </w:rPr>
            </w:pPr>
          </w:p>
          <w:p w:rsidR="00B61362" w:rsidRPr="000B23DF" w:rsidRDefault="00B61362" w:rsidP="00B61362">
            <w:pPr>
              <w:rPr>
                <w:szCs w:val="20"/>
              </w:rPr>
            </w:pPr>
            <w:r w:rsidRPr="000B23DF">
              <w:rPr>
                <w:szCs w:val="20"/>
              </w:rPr>
              <w:t>Der skal føres logbog eller produktionskontrol over antal producerede slagtesvin, slagtesvinenes foderforbrug, foderets indhold af fosfor samt slagtesvinenes ind- og afgangsvægt. Beregning over P ab dyr på baggrund af logbogen eller produktionskontrollen skal dække minimum et år</w:t>
            </w:r>
            <w:r>
              <w:rPr>
                <w:szCs w:val="20"/>
              </w:rPr>
              <w:t xml:space="preserve"> og slutdatoen må maksimalt være ½ år gammel. Beregningen skal </w:t>
            </w:r>
            <w:r w:rsidRPr="000B23DF">
              <w:rPr>
                <w:szCs w:val="20"/>
              </w:rPr>
              <w:t>forevises på tilsynsmyndighedens forlangende indenfor en frist på 4 uger.</w:t>
            </w:r>
          </w:p>
          <w:p w:rsidR="00B61362" w:rsidRPr="00403E37" w:rsidRDefault="00B61362" w:rsidP="00B61362">
            <w:pPr>
              <w:rPr>
                <w:szCs w:val="20"/>
              </w:rPr>
            </w:pPr>
          </w:p>
          <w:p w:rsidR="00B61362" w:rsidRPr="000B23DF" w:rsidRDefault="00B61362" w:rsidP="00B61362">
            <w:pPr>
              <w:rPr>
                <w:szCs w:val="20"/>
              </w:rPr>
            </w:pPr>
            <w:r w:rsidRPr="000B23DF">
              <w:rPr>
                <w:szCs w:val="20"/>
              </w:rPr>
              <w:t>Der skal udarbejdes en blandeforskrift for foder mindst hver tredje måned, såfremt der anvendes hjemmeblandet foder.</w:t>
            </w:r>
          </w:p>
          <w:p w:rsidR="00B61362" w:rsidRDefault="00B61362" w:rsidP="00B61362">
            <w:r w:rsidRPr="000B23DF">
              <w:rPr>
                <w:szCs w:val="20"/>
              </w:rPr>
              <w:t>Logbogen/produktionskontrollen, indlægssedler samt eventuelle blandeforskrifter skal opbevares på husdyrbruget i mindst fem år og forevises på tilsynsmyndighedens forlangende indenfor en frist på 4 uger.</w:t>
            </w:r>
            <w:r>
              <w:rPr>
                <w:szCs w:val="20"/>
              </w:rPr>
              <w:br/>
            </w:r>
          </w:p>
        </w:tc>
      </w:tr>
      <w:tr w:rsidR="00B61362" w:rsidTr="00FC78A5">
        <w:tc>
          <w:tcPr>
            <w:tcW w:w="534" w:type="dxa"/>
          </w:tcPr>
          <w:p w:rsidR="00B61362" w:rsidRPr="00FC78A5" w:rsidRDefault="00B61362" w:rsidP="00A2462F">
            <w:pPr>
              <w:rPr>
                <w:b/>
              </w:rPr>
            </w:pPr>
            <w:r w:rsidRPr="00FC78A5">
              <w:rPr>
                <w:b/>
              </w:rPr>
              <w:t>4</w:t>
            </w:r>
          </w:p>
        </w:tc>
        <w:tc>
          <w:tcPr>
            <w:tcW w:w="8110" w:type="dxa"/>
          </w:tcPr>
          <w:p w:rsidR="00B61362" w:rsidRPr="00B61362" w:rsidRDefault="00B61362" w:rsidP="00B61362">
            <w:r w:rsidRPr="00B61362">
              <w:rPr>
                <w:b/>
                <w:szCs w:val="22"/>
              </w:rPr>
              <w:t>Hyppig udslusning</w:t>
            </w:r>
            <w:r w:rsidRPr="00B61362">
              <w:rPr>
                <w:b/>
                <w:szCs w:val="22"/>
              </w:rPr>
              <w:br/>
            </w:r>
            <w:r w:rsidRPr="00B61362">
              <w:t>Der skal sluses gylle ud fra Stald 1 minimum hver 7. dag. Udslusningen skal foretages mellem kl. 8 og 16 og må ikke foretages på lørdage eller søn- og helligdage. Til dokumenta</w:t>
            </w:r>
            <w:r w:rsidRPr="00B61362">
              <w:lastRenderedPageBreak/>
              <w:t>tion for at vilkåret er overhold, skal der føres en logbog over hyppigheden af udslusningerne. Dokumentationen skal fremvises på tilsynsmyndighedens forlangende inden for en frist på 4 uger. Dokumentationen skal gemmes i minimum 5 år.</w:t>
            </w:r>
          </w:p>
          <w:p w:rsidR="00B61362" w:rsidRDefault="00B61362" w:rsidP="00A2462F"/>
        </w:tc>
      </w:tr>
      <w:tr w:rsidR="00B61362" w:rsidTr="00FC78A5">
        <w:tc>
          <w:tcPr>
            <w:tcW w:w="534" w:type="dxa"/>
          </w:tcPr>
          <w:p w:rsidR="00B61362" w:rsidRPr="00FC78A5" w:rsidRDefault="00B61362" w:rsidP="00A2462F">
            <w:pPr>
              <w:rPr>
                <w:b/>
              </w:rPr>
            </w:pPr>
            <w:r w:rsidRPr="00FC78A5">
              <w:rPr>
                <w:b/>
              </w:rPr>
              <w:lastRenderedPageBreak/>
              <w:t>5</w:t>
            </w:r>
          </w:p>
        </w:tc>
        <w:tc>
          <w:tcPr>
            <w:tcW w:w="8110" w:type="dxa"/>
          </w:tcPr>
          <w:p w:rsidR="00B61362" w:rsidRPr="000B23DF" w:rsidRDefault="00B61362" w:rsidP="00B61362">
            <w:pPr>
              <w:tabs>
                <w:tab w:val="left" w:pos="3261"/>
              </w:tabs>
              <w:rPr>
                <w:b/>
                <w:szCs w:val="22"/>
              </w:rPr>
            </w:pPr>
            <w:r>
              <w:rPr>
                <w:b/>
                <w:szCs w:val="22"/>
              </w:rPr>
              <w:t>F</w:t>
            </w:r>
            <w:r w:rsidRPr="000B23DF">
              <w:rPr>
                <w:b/>
                <w:szCs w:val="22"/>
              </w:rPr>
              <w:t>luer</w:t>
            </w:r>
          </w:p>
          <w:p w:rsidR="00B61362" w:rsidRPr="000B23DF" w:rsidRDefault="00B61362" w:rsidP="00B61362">
            <w:pPr>
              <w:tabs>
                <w:tab w:val="left" w:pos="3261"/>
              </w:tabs>
              <w:rPr>
                <w:szCs w:val="22"/>
              </w:rPr>
            </w:pPr>
            <w:r w:rsidRPr="000B23DF">
              <w:rPr>
                <w:szCs w:val="22"/>
              </w:rPr>
              <w:t>Der skal gennemføres effektiv fluebekæmpelse i staldene, som minimum i overensstemmelse med retningslinjerne fra Statens Skadedyrslaboratorium.</w:t>
            </w:r>
          </w:p>
          <w:p w:rsidR="00B61362" w:rsidRDefault="00B61362" w:rsidP="00A2462F"/>
        </w:tc>
      </w:tr>
      <w:tr w:rsidR="00B61362" w:rsidTr="00FC78A5">
        <w:tc>
          <w:tcPr>
            <w:tcW w:w="534" w:type="dxa"/>
          </w:tcPr>
          <w:p w:rsidR="00B61362" w:rsidRPr="00FC78A5" w:rsidRDefault="000A2D5D" w:rsidP="00A2462F">
            <w:pPr>
              <w:rPr>
                <w:b/>
              </w:rPr>
            </w:pPr>
            <w:r w:rsidRPr="00FC78A5">
              <w:rPr>
                <w:b/>
              </w:rPr>
              <w:t>6</w:t>
            </w:r>
          </w:p>
        </w:tc>
        <w:tc>
          <w:tcPr>
            <w:tcW w:w="8110" w:type="dxa"/>
          </w:tcPr>
          <w:p w:rsidR="000A2D5D" w:rsidRPr="000B23DF" w:rsidRDefault="000A2D5D" w:rsidP="000A2D5D">
            <w:pPr>
              <w:tabs>
                <w:tab w:val="left" w:pos="3261"/>
              </w:tabs>
              <w:rPr>
                <w:b/>
                <w:szCs w:val="22"/>
              </w:rPr>
            </w:pPr>
            <w:r w:rsidRPr="000B23DF">
              <w:rPr>
                <w:b/>
                <w:szCs w:val="22"/>
              </w:rPr>
              <w:t>Hygiejne</w:t>
            </w:r>
          </w:p>
          <w:p w:rsidR="000A2D5D" w:rsidRPr="000B23DF" w:rsidRDefault="000A2D5D" w:rsidP="000A2D5D">
            <w:pPr>
              <w:tabs>
                <w:tab w:val="left" w:pos="3261"/>
              </w:tabs>
              <w:rPr>
                <w:szCs w:val="22"/>
              </w:rPr>
            </w:pPr>
            <w:r w:rsidRPr="000B23DF">
              <w:rPr>
                <w:szCs w:val="22"/>
              </w:rPr>
              <w:t>Opbevaring af foder skal ske på en sådan måde, at der ikke opstår risiko for tilhold af skadedyr (rotter m.v.).</w:t>
            </w:r>
          </w:p>
          <w:p w:rsidR="00B61362" w:rsidRDefault="00B61362" w:rsidP="00B61362">
            <w:pPr>
              <w:tabs>
                <w:tab w:val="left" w:pos="3261"/>
              </w:tabs>
              <w:rPr>
                <w:b/>
                <w:szCs w:val="22"/>
              </w:rPr>
            </w:pPr>
          </w:p>
        </w:tc>
      </w:tr>
      <w:tr w:rsidR="00B61362" w:rsidTr="00FC78A5">
        <w:tc>
          <w:tcPr>
            <w:tcW w:w="534" w:type="dxa"/>
          </w:tcPr>
          <w:p w:rsidR="00B61362" w:rsidRPr="00FC78A5" w:rsidRDefault="000A2D5D" w:rsidP="00A2462F">
            <w:pPr>
              <w:rPr>
                <w:b/>
              </w:rPr>
            </w:pPr>
            <w:r w:rsidRPr="00FC78A5">
              <w:rPr>
                <w:b/>
              </w:rPr>
              <w:t>7</w:t>
            </w:r>
          </w:p>
        </w:tc>
        <w:tc>
          <w:tcPr>
            <w:tcW w:w="8110" w:type="dxa"/>
          </w:tcPr>
          <w:p w:rsidR="000A2D5D" w:rsidRPr="00DB5E33" w:rsidRDefault="000A2D5D" w:rsidP="000A2D5D">
            <w:pPr>
              <w:tabs>
                <w:tab w:val="left" w:pos="3261"/>
              </w:tabs>
              <w:rPr>
                <w:szCs w:val="22"/>
              </w:rPr>
            </w:pPr>
            <w:r w:rsidRPr="000B23DF">
              <w:rPr>
                <w:b/>
                <w:szCs w:val="22"/>
              </w:rPr>
              <w:t>Begrænsning af lugtgener</w:t>
            </w:r>
            <w:r w:rsidRPr="000B23DF">
              <w:rPr>
                <w:szCs w:val="22"/>
              </w:rPr>
              <w:br/>
              <w:t>Hele ejendommen og dens omgivelser skal renholdes således, at lugtgener begrænses mest muligt.</w:t>
            </w:r>
          </w:p>
          <w:p w:rsidR="00B61362" w:rsidRDefault="00B61362" w:rsidP="00B61362">
            <w:pPr>
              <w:tabs>
                <w:tab w:val="left" w:pos="3261"/>
              </w:tabs>
              <w:rPr>
                <w:b/>
                <w:szCs w:val="22"/>
              </w:rPr>
            </w:pPr>
          </w:p>
        </w:tc>
      </w:tr>
      <w:tr w:rsidR="00B61362" w:rsidTr="00FC78A5">
        <w:tc>
          <w:tcPr>
            <w:tcW w:w="534" w:type="dxa"/>
          </w:tcPr>
          <w:p w:rsidR="00B61362" w:rsidRPr="00FC78A5" w:rsidRDefault="000A2D5D" w:rsidP="00A2462F">
            <w:pPr>
              <w:rPr>
                <w:b/>
              </w:rPr>
            </w:pPr>
            <w:r w:rsidRPr="00FC78A5">
              <w:rPr>
                <w:b/>
              </w:rPr>
              <w:t>8</w:t>
            </w:r>
          </w:p>
        </w:tc>
        <w:tc>
          <w:tcPr>
            <w:tcW w:w="8110" w:type="dxa"/>
          </w:tcPr>
          <w:p w:rsidR="000A2D5D" w:rsidRPr="000B23DF" w:rsidRDefault="000A2D5D" w:rsidP="000A2D5D">
            <w:pPr>
              <w:tabs>
                <w:tab w:val="left" w:pos="3261"/>
              </w:tabs>
              <w:rPr>
                <w:b/>
                <w:szCs w:val="22"/>
              </w:rPr>
            </w:pPr>
            <w:r w:rsidRPr="000B23DF">
              <w:rPr>
                <w:b/>
                <w:szCs w:val="22"/>
              </w:rPr>
              <w:t>Uheld og driftsforstyrrelser</w:t>
            </w:r>
          </w:p>
          <w:p w:rsidR="000A2D5D" w:rsidRPr="000B23DF" w:rsidRDefault="000A2D5D" w:rsidP="000A2D5D">
            <w:pPr>
              <w:tabs>
                <w:tab w:val="left" w:pos="3261"/>
              </w:tabs>
              <w:rPr>
                <w:szCs w:val="22"/>
              </w:rPr>
            </w:pPr>
            <w:r w:rsidRPr="000B23DF">
              <w:rPr>
                <w:szCs w:val="22"/>
              </w:rPr>
              <w:t>Virksomheden skal indrettes og drives så spild og andet ukontrolleret udslip af gylle og andre forurenende stoffer forhindres eller forebygges og sådan at skadernes omfang begrænses, hvis der alligevel sker uheld.</w:t>
            </w:r>
          </w:p>
          <w:p w:rsidR="00B61362" w:rsidRDefault="00B61362" w:rsidP="00B61362">
            <w:pPr>
              <w:tabs>
                <w:tab w:val="left" w:pos="3261"/>
              </w:tabs>
              <w:rPr>
                <w:b/>
                <w:szCs w:val="22"/>
              </w:rPr>
            </w:pPr>
          </w:p>
        </w:tc>
      </w:tr>
      <w:tr w:rsidR="000A2D5D" w:rsidTr="00FC78A5">
        <w:tc>
          <w:tcPr>
            <w:tcW w:w="534" w:type="dxa"/>
          </w:tcPr>
          <w:p w:rsidR="000A2D5D" w:rsidRPr="00FC78A5" w:rsidRDefault="000A2D5D" w:rsidP="00A2462F">
            <w:pPr>
              <w:rPr>
                <w:b/>
              </w:rPr>
            </w:pPr>
          </w:p>
        </w:tc>
        <w:tc>
          <w:tcPr>
            <w:tcW w:w="8110" w:type="dxa"/>
          </w:tcPr>
          <w:p w:rsidR="000A2D5D" w:rsidRPr="000A2D5D" w:rsidRDefault="000A2D5D" w:rsidP="000A2D5D">
            <w:pPr>
              <w:rPr>
                <w:sz w:val="28"/>
              </w:rPr>
            </w:pPr>
            <w:bookmarkStart w:id="32" w:name="_Toc272756593"/>
            <w:bookmarkStart w:id="33" w:name="_Toc437510515"/>
            <w:r w:rsidRPr="000A2D5D">
              <w:rPr>
                <w:sz w:val="28"/>
              </w:rPr>
              <w:t>Opbevaring af husdyrgødning</w:t>
            </w:r>
            <w:bookmarkEnd w:id="32"/>
            <w:bookmarkEnd w:id="33"/>
          </w:p>
          <w:p w:rsidR="000A2D5D" w:rsidRPr="000B23DF" w:rsidRDefault="000A2D5D" w:rsidP="000A2D5D">
            <w:pPr>
              <w:tabs>
                <w:tab w:val="left" w:pos="3261"/>
              </w:tabs>
              <w:rPr>
                <w:b/>
                <w:szCs w:val="22"/>
              </w:rPr>
            </w:pPr>
          </w:p>
        </w:tc>
      </w:tr>
      <w:tr w:rsidR="000A2D5D" w:rsidTr="00FC78A5">
        <w:tc>
          <w:tcPr>
            <w:tcW w:w="534" w:type="dxa"/>
          </w:tcPr>
          <w:p w:rsidR="000A2D5D" w:rsidRPr="00FC78A5" w:rsidRDefault="000A2D5D" w:rsidP="00A2462F">
            <w:pPr>
              <w:rPr>
                <w:b/>
              </w:rPr>
            </w:pPr>
            <w:r w:rsidRPr="00FC78A5">
              <w:rPr>
                <w:b/>
              </w:rPr>
              <w:t>9</w:t>
            </w:r>
          </w:p>
        </w:tc>
        <w:tc>
          <w:tcPr>
            <w:tcW w:w="8110" w:type="dxa"/>
          </w:tcPr>
          <w:p w:rsidR="000A2D5D" w:rsidRPr="00ED0BA8" w:rsidRDefault="000A2D5D" w:rsidP="000A2D5D">
            <w:pPr>
              <w:tabs>
                <w:tab w:val="left" w:pos="3261"/>
              </w:tabs>
              <w:rPr>
                <w:b/>
                <w:szCs w:val="22"/>
              </w:rPr>
            </w:pPr>
            <w:r w:rsidRPr="00ED0BA8">
              <w:rPr>
                <w:b/>
                <w:szCs w:val="22"/>
              </w:rPr>
              <w:t>Fast overdækning</w:t>
            </w:r>
          </w:p>
          <w:p w:rsidR="000A2D5D" w:rsidRPr="00ED0BA8" w:rsidRDefault="000A2D5D" w:rsidP="000A2D5D">
            <w:pPr>
              <w:tabs>
                <w:tab w:val="left" w:pos="3261"/>
              </w:tabs>
              <w:rPr>
                <w:szCs w:val="22"/>
              </w:rPr>
            </w:pPr>
            <w:r w:rsidRPr="00ED0BA8">
              <w:rPr>
                <w:szCs w:val="22"/>
              </w:rPr>
              <w:t xml:space="preserve">Gyllebeholderen skal have fast overdækning i form af telt, flydedug eller betonlåg. </w:t>
            </w:r>
          </w:p>
          <w:p w:rsidR="000A2D5D" w:rsidRPr="00ED0BA8" w:rsidRDefault="000A2D5D" w:rsidP="000A2D5D">
            <w:pPr>
              <w:tabs>
                <w:tab w:val="left" w:pos="3261"/>
              </w:tabs>
              <w:rPr>
                <w:szCs w:val="22"/>
              </w:rPr>
            </w:pPr>
            <w:r w:rsidRPr="00ED0BA8">
              <w:rPr>
                <w:szCs w:val="22"/>
              </w:rPr>
              <w:t xml:space="preserve">Skader på de faste overdækninger skal repareres hurtigst muligt og seneste indenfor 2 uger, således at overdækningen er helt tæt. Umiddelbart efter endt omrøring og udbringning skal overdækning lukkes tæt til. </w:t>
            </w:r>
          </w:p>
          <w:p w:rsidR="000A2D5D" w:rsidRPr="000B23DF" w:rsidRDefault="000A2D5D" w:rsidP="000A2D5D">
            <w:pPr>
              <w:tabs>
                <w:tab w:val="left" w:pos="3261"/>
              </w:tabs>
              <w:rPr>
                <w:b/>
                <w:szCs w:val="22"/>
              </w:rPr>
            </w:pPr>
          </w:p>
        </w:tc>
      </w:tr>
      <w:tr w:rsidR="000A2D5D" w:rsidTr="00FC78A5">
        <w:tc>
          <w:tcPr>
            <w:tcW w:w="534" w:type="dxa"/>
          </w:tcPr>
          <w:p w:rsidR="000A2D5D" w:rsidRPr="00FC78A5" w:rsidRDefault="000A2D5D" w:rsidP="00A2462F">
            <w:pPr>
              <w:rPr>
                <w:b/>
              </w:rPr>
            </w:pPr>
            <w:r w:rsidRPr="00FC78A5">
              <w:rPr>
                <w:b/>
              </w:rPr>
              <w:t>10</w:t>
            </w:r>
          </w:p>
        </w:tc>
        <w:tc>
          <w:tcPr>
            <w:tcW w:w="8110" w:type="dxa"/>
          </w:tcPr>
          <w:p w:rsidR="000A2D5D" w:rsidRPr="00ED0BA8" w:rsidRDefault="000A2D5D" w:rsidP="000A2D5D">
            <w:pPr>
              <w:tabs>
                <w:tab w:val="left" w:pos="3261"/>
              </w:tabs>
              <w:rPr>
                <w:b/>
                <w:szCs w:val="22"/>
              </w:rPr>
            </w:pPr>
            <w:r w:rsidRPr="00ED0BA8">
              <w:rPr>
                <w:b/>
                <w:szCs w:val="22"/>
              </w:rPr>
              <w:t>Påfyldning af gylle</w:t>
            </w:r>
          </w:p>
          <w:p w:rsidR="000A2D5D" w:rsidRDefault="000A2D5D" w:rsidP="000A2D5D">
            <w:pPr>
              <w:tabs>
                <w:tab w:val="left" w:pos="3261"/>
              </w:tabs>
              <w:rPr>
                <w:szCs w:val="22"/>
              </w:rPr>
            </w:pPr>
            <w:r w:rsidRPr="00ED0BA8">
              <w:rPr>
                <w:szCs w:val="22"/>
              </w:rPr>
              <w:t>For at undgå spild, skal påfyldning af gylle ske under overvågning og på fast plads</w:t>
            </w:r>
            <w:r>
              <w:rPr>
                <w:szCs w:val="22"/>
              </w:rPr>
              <w:t xml:space="preserve"> med afløb til gyllebeholderne.</w:t>
            </w:r>
          </w:p>
          <w:p w:rsidR="000A2D5D" w:rsidRPr="000B23DF" w:rsidRDefault="000A2D5D" w:rsidP="000A2D5D">
            <w:pPr>
              <w:tabs>
                <w:tab w:val="left" w:pos="3261"/>
              </w:tabs>
              <w:rPr>
                <w:b/>
                <w:szCs w:val="22"/>
              </w:rPr>
            </w:pPr>
          </w:p>
        </w:tc>
      </w:tr>
      <w:tr w:rsidR="000A2D5D" w:rsidTr="00FC78A5">
        <w:tc>
          <w:tcPr>
            <w:tcW w:w="534" w:type="dxa"/>
          </w:tcPr>
          <w:p w:rsidR="000A2D5D" w:rsidRPr="00FC78A5" w:rsidRDefault="000A2D5D" w:rsidP="00A2462F">
            <w:pPr>
              <w:rPr>
                <w:b/>
              </w:rPr>
            </w:pPr>
            <w:r w:rsidRPr="00FC78A5">
              <w:rPr>
                <w:b/>
              </w:rPr>
              <w:t>11</w:t>
            </w:r>
          </w:p>
        </w:tc>
        <w:tc>
          <w:tcPr>
            <w:tcW w:w="8110" w:type="dxa"/>
          </w:tcPr>
          <w:p w:rsidR="000A2D5D" w:rsidRPr="006961CD" w:rsidRDefault="000A2D5D" w:rsidP="000A2D5D">
            <w:pPr>
              <w:tabs>
                <w:tab w:val="left" w:pos="3261"/>
              </w:tabs>
              <w:rPr>
                <w:b/>
                <w:szCs w:val="22"/>
              </w:rPr>
            </w:pPr>
            <w:r w:rsidRPr="006961CD">
              <w:rPr>
                <w:b/>
                <w:szCs w:val="22"/>
              </w:rPr>
              <w:t>Kontrol af trykledning</w:t>
            </w:r>
          </w:p>
          <w:p w:rsidR="000A2D5D" w:rsidRPr="006961CD" w:rsidRDefault="000A2D5D" w:rsidP="000A2D5D">
            <w:pPr>
              <w:tabs>
                <w:tab w:val="left" w:pos="3261"/>
              </w:tabs>
              <w:rPr>
                <w:szCs w:val="22"/>
              </w:rPr>
            </w:pPr>
            <w:r w:rsidRPr="006961CD">
              <w:rPr>
                <w:szCs w:val="22"/>
              </w:rPr>
              <w:t xml:space="preserve">Pumpeledning for gylle mellem gyllebeholder på Holemarken 29 og til Holemarken nr. 24 skal trykprøves minimum hvert </w:t>
            </w:r>
            <w:r w:rsidR="006961CD">
              <w:rPr>
                <w:szCs w:val="22"/>
              </w:rPr>
              <w:t>10</w:t>
            </w:r>
            <w:r w:rsidR="000145A2" w:rsidRPr="006961CD">
              <w:rPr>
                <w:szCs w:val="22"/>
              </w:rPr>
              <w:t>.</w:t>
            </w:r>
            <w:r w:rsidRPr="006961CD">
              <w:rPr>
                <w:szCs w:val="22"/>
              </w:rPr>
              <w:t xml:space="preserve"> år. Trykprøvningen skal foretages af firma</w:t>
            </w:r>
            <w:r w:rsidR="000145A2" w:rsidRPr="006961CD">
              <w:rPr>
                <w:szCs w:val="22"/>
              </w:rPr>
              <w:t>, der er autoriseret til at udføre trykprøvninger</w:t>
            </w:r>
            <w:r w:rsidRPr="006961CD">
              <w:rPr>
                <w:szCs w:val="22"/>
              </w:rPr>
              <w:t xml:space="preserve">. </w:t>
            </w:r>
            <w:r w:rsidRPr="006961CD">
              <w:t xml:space="preserve">Resultatet af trykprøvningen skal sendes til Nordfyns Kommune, senest </w:t>
            </w:r>
            <w:r w:rsidR="000145A2" w:rsidRPr="006961CD">
              <w:t>6</w:t>
            </w:r>
            <w:r w:rsidRPr="006961CD">
              <w:t xml:space="preserve"> uger efter resultatet foreligger. </w:t>
            </w:r>
            <w:r w:rsidR="000145A2" w:rsidRPr="006961CD">
              <w:t xml:space="preserve">Pumpning skal overvåges, så pumpning kan stoppes øjeblikkeligt ved trykfald/utætheder. </w:t>
            </w:r>
            <w:r w:rsidRPr="006961CD">
              <w:t xml:space="preserve">Hvis der opstår mistanke om at ledningen er utæt, skal virksomheden foretage en tæthedsprøvning og eventuelle </w:t>
            </w:r>
            <w:r w:rsidRPr="006961CD">
              <w:lastRenderedPageBreak/>
              <w:t xml:space="preserve">utætheder skal </w:t>
            </w:r>
            <w:r w:rsidR="00071C99" w:rsidRPr="006961CD">
              <w:t>repareres</w:t>
            </w:r>
            <w:r w:rsidRPr="006961CD">
              <w:t>, inden pumpeledningen anvendes igen. Både den regelmæssige trykprøvning, og trykprøvninger i forbindelse med mistanke om utætheder, afholdes af virksomheden.</w:t>
            </w:r>
          </w:p>
          <w:p w:rsidR="000A2D5D" w:rsidRPr="006961CD" w:rsidRDefault="000A2D5D" w:rsidP="000A2D5D">
            <w:pPr>
              <w:tabs>
                <w:tab w:val="left" w:pos="3261"/>
              </w:tabs>
              <w:rPr>
                <w:b/>
                <w:szCs w:val="22"/>
              </w:rPr>
            </w:pPr>
          </w:p>
        </w:tc>
      </w:tr>
      <w:tr w:rsidR="000A2D5D" w:rsidTr="00FC78A5">
        <w:tc>
          <w:tcPr>
            <w:tcW w:w="534" w:type="dxa"/>
          </w:tcPr>
          <w:p w:rsidR="000A2D5D" w:rsidRPr="00FC78A5" w:rsidRDefault="000A2D5D" w:rsidP="00A2462F">
            <w:pPr>
              <w:rPr>
                <w:b/>
              </w:rPr>
            </w:pPr>
          </w:p>
        </w:tc>
        <w:tc>
          <w:tcPr>
            <w:tcW w:w="8110" w:type="dxa"/>
          </w:tcPr>
          <w:p w:rsidR="000A2D5D" w:rsidRPr="000A2D5D" w:rsidRDefault="000A2D5D" w:rsidP="000A2D5D">
            <w:pPr>
              <w:rPr>
                <w:sz w:val="28"/>
              </w:rPr>
            </w:pPr>
            <w:bookmarkStart w:id="34" w:name="_Toc272756595"/>
            <w:bookmarkStart w:id="35" w:name="_Toc437510517"/>
            <w:r w:rsidRPr="000A2D5D">
              <w:rPr>
                <w:sz w:val="28"/>
              </w:rPr>
              <w:t>Kontrolvilkår og egenkontrol</w:t>
            </w:r>
            <w:bookmarkEnd w:id="34"/>
            <w:bookmarkEnd w:id="35"/>
          </w:p>
          <w:p w:rsidR="000A2D5D" w:rsidRPr="00ED0BA8" w:rsidRDefault="000A2D5D" w:rsidP="000A2D5D">
            <w:pPr>
              <w:tabs>
                <w:tab w:val="left" w:pos="3261"/>
              </w:tabs>
              <w:rPr>
                <w:b/>
                <w:szCs w:val="22"/>
              </w:rPr>
            </w:pPr>
          </w:p>
        </w:tc>
      </w:tr>
      <w:tr w:rsidR="000A2D5D" w:rsidTr="00FC78A5">
        <w:tc>
          <w:tcPr>
            <w:tcW w:w="534" w:type="dxa"/>
          </w:tcPr>
          <w:p w:rsidR="000A2D5D" w:rsidRPr="00FC78A5" w:rsidRDefault="000A2D5D" w:rsidP="000A2D5D">
            <w:pPr>
              <w:rPr>
                <w:b/>
              </w:rPr>
            </w:pPr>
            <w:r w:rsidRPr="00FC78A5">
              <w:rPr>
                <w:b/>
              </w:rPr>
              <w:t>12</w:t>
            </w:r>
          </w:p>
        </w:tc>
        <w:tc>
          <w:tcPr>
            <w:tcW w:w="8110" w:type="dxa"/>
          </w:tcPr>
          <w:p w:rsidR="000A2D5D" w:rsidRPr="00ED0BA8" w:rsidRDefault="000A2D5D" w:rsidP="000A2D5D">
            <w:pPr>
              <w:tabs>
                <w:tab w:val="left" w:pos="3261"/>
              </w:tabs>
              <w:rPr>
                <w:b/>
                <w:szCs w:val="22"/>
              </w:rPr>
            </w:pPr>
            <w:r w:rsidRPr="00ED0BA8">
              <w:rPr>
                <w:b/>
                <w:szCs w:val="22"/>
              </w:rPr>
              <w:t>Produktionsomfang</w:t>
            </w:r>
          </w:p>
          <w:p w:rsidR="000A2D5D" w:rsidRPr="0006050D" w:rsidRDefault="000A2D5D" w:rsidP="000A2D5D">
            <w:pPr>
              <w:tabs>
                <w:tab w:val="left" w:pos="3261"/>
              </w:tabs>
              <w:rPr>
                <w:szCs w:val="22"/>
              </w:rPr>
            </w:pPr>
            <w:r w:rsidRPr="00ED0BA8">
              <w:rPr>
                <w:szCs w:val="22"/>
              </w:rPr>
              <w:t xml:space="preserve">Til dokumentation for, at produktionen ligger indenfor godkendelsens rammer, skal der, hvis tilsynsmyndigheden kræver det, indsendes kopier af de relevante dele af afsluttede årsdriftsregnskaber eller tilsvarende. Kopierne skal indsendes senest 4 uger efter, at kravet er meddelt virksomheden </w:t>
            </w:r>
            <w:r w:rsidRPr="0006050D">
              <w:rPr>
                <w:szCs w:val="22"/>
              </w:rPr>
              <w:t>og dokumentationen skal opbevares i minimum 3 år.</w:t>
            </w:r>
          </w:p>
          <w:p w:rsidR="000A2D5D" w:rsidRPr="000A2D5D" w:rsidRDefault="000A2D5D" w:rsidP="000A2D5D"/>
        </w:tc>
      </w:tr>
      <w:tr w:rsidR="000A2D5D" w:rsidRPr="000A2D5D" w:rsidTr="00FC78A5">
        <w:tc>
          <w:tcPr>
            <w:tcW w:w="534" w:type="dxa"/>
          </w:tcPr>
          <w:p w:rsidR="000A2D5D" w:rsidRPr="00FC78A5" w:rsidRDefault="000A2D5D" w:rsidP="000A2D5D">
            <w:pPr>
              <w:rPr>
                <w:b/>
              </w:rPr>
            </w:pPr>
            <w:r w:rsidRPr="00FC78A5">
              <w:rPr>
                <w:b/>
              </w:rPr>
              <w:t>13</w:t>
            </w:r>
          </w:p>
        </w:tc>
        <w:tc>
          <w:tcPr>
            <w:tcW w:w="8110" w:type="dxa"/>
          </w:tcPr>
          <w:p w:rsidR="000A2D5D" w:rsidRPr="00ED0BA8" w:rsidRDefault="000A2D5D" w:rsidP="000A2D5D">
            <w:pPr>
              <w:tabs>
                <w:tab w:val="left" w:pos="3261"/>
              </w:tabs>
              <w:rPr>
                <w:b/>
                <w:szCs w:val="22"/>
              </w:rPr>
            </w:pPr>
            <w:r w:rsidRPr="00ED0BA8">
              <w:rPr>
                <w:b/>
                <w:szCs w:val="22"/>
              </w:rPr>
              <w:t>Støj</w:t>
            </w:r>
          </w:p>
          <w:p w:rsidR="000A2D5D" w:rsidRPr="00ED0BA8" w:rsidRDefault="000A2D5D" w:rsidP="000A2D5D">
            <w:pPr>
              <w:tabs>
                <w:tab w:val="left" w:pos="3261"/>
              </w:tabs>
              <w:rPr>
                <w:szCs w:val="22"/>
              </w:rPr>
            </w:pPr>
            <w:r w:rsidRPr="00ED0BA8">
              <w:rPr>
                <w:szCs w:val="22"/>
              </w:rPr>
              <w:t>Miljøstyrelsens retningslinjer for støj skal overholdes. Hvis tilsynsmyndigheden skønner, at eventuelle klager vedr. støj fra virksomheden er velbegrundede, skal virksomheden igennem en akkrediteret virksomhed for egen regning eftervise, at de stillede støjkrav er overholdt. Støjmåling kan maksimalt kræves én gang pr. år og skal foretages i overensstemmelse med miljøstyrelsens til enhver tid gældende vejledning om måling af ekstern støj fra virksomheder.</w:t>
            </w:r>
          </w:p>
          <w:p w:rsidR="000A2D5D" w:rsidRPr="00ED0BA8" w:rsidRDefault="000A2D5D" w:rsidP="000A2D5D">
            <w:pPr>
              <w:tabs>
                <w:tab w:val="left" w:pos="3261"/>
              </w:tabs>
              <w:rPr>
                <w:szCs w:val="22"/>
              </w:rPr>
            </w:pPr>
          </w:p>
          <w:p w:rsidR="000A2D5D" w:rsidRPr="00ED0BA8" w:rsidRDefault="000A2D5D" w:rsidP="000A2D5D">
            <w:pPr>
              <w:tabs>
                <w:tab w:val="left" w:pos="3261"/>
              </w:tabs>
              <w:rPr>
                <w:szCs w:val="22"/>
              </w:rPr>
            </w:pPr>
            <w:r w:rsidRPr="00ED0BA8">
              <w:rPr>
                <w:szCs w:val="22"/>
              </w:rPr>
              <w:t>Støjgrænser:</w:t>
            </w:r>
          </w:p>
          <w:tbl>
            <w:tblPr>
              <w:tblW w:w="0" w:type="auto"/>
              <w:tblInd w:w="1068" w:type="dxa"/>
              <w:tblBorders>
                <w:insideH w:val="single" w:sz="18" w:space="0" w:color="FFFFFF"/>
                <w:insideV w:val="single" w:sz="18" w:space="0" w:color="FFFFFF"/>
              </w:tblBorders>
              <w:tblLook w:val="01E0" w:firstRow="1" w:lastRow="1" w:firstColumn="1" w:lastColumn="1" w:noHBand="0" w:noVBand="0"/>
            </w:tblPr>
            <w:tblGrid>
              <w:gridCol w:w="1814"/>
              <w:gridCol w:w="1891"/>
              <w:gridCol w:w="1383"/>
              <w:gridCol w:w="1738"/>
            </w:tblGrid>
            <w:tr w:rsidR="000A2D5D" w:rsidRPr="00ED0BA8" w:rsidTr="000145A2">
              <w:tc>
                <w:tcPr>
                  <w:tcW w:w="2100" w:type="dxa"/>
                  <w:tcBorders>
                    <w:top w:val="nil"/>
                    <w:left w:val="nil"/>
                    <w:bottom w:val="single" w:sz="18" w:space="0" w:color="FFFFFF"/>
                    <w:right w:val="single" w:sz="18" w:space="0" w:color="FFFFFF"/>
                  </w:tcBorders>
                  <w:shd w:val="pct20" w:color="000000" w:fill="FFFFFF"/>
                </w:tcPr>
                <w:p w:rsidR="000A2D5D" w:rsidRPr="00ED0BA8" w:rsidRDefault="000A2D5D" w:rsidP="000A2D5D">
                  <w:pPr>
                    <w:tabs>
                      <w:tab w:val="left" w:pos="748"/>
                    </w:tabs>
                    <w:ind w:left="748" w:hanging="748"/>
                    <w:rPr>
                      <w:b/>
                      <w:bCs/>
                      <w:sz w:val="18"/>
                      <w:szCs w:val="18"/>
                    </w:rPr>
                  </w:pPr>
                  <w:r w:rsidRPr="00ED0BA8">
                    <w:rPr>
                      <w:b/>
                      <w:bCs/>
                      <w:sz w:val="18"/>
                      <w:szCs w:val="18"/>
                    </w:rPr>
                    <w:t>Mandag-fredag</w:t>
                  </w:r>
                </w:p>
                <w:p w:rsidR="000A2D5D" w:rsidRPr="00ED0BA8" w:rsidRDefault="000A2D5D" w:rsidP="000A2D5D">
                  <w:pPr>
                    <w:tabs>
                      <w:tab w:val="left" w:pos="748"/>
                    </w:tabs>
                    <w:ind w:left="748" w:hanging="748"/>
                    <w:rPr>
                      <w:b/>
                      <w:bCs/>
                      <w:sz w:val="18"/>
                      <w:szCs w:val="18"/>
                    </w:rPr>
                  </w:pPr>
                  <w:r w:rsidRPr="00ED0BA8">
                    <w:rPr>
                      <w:b/>
                      <w:bCs/>
                      <w:sz w:val="18"/>
                      <w:szCs w:val="18"/>
                    </w:rPr>
                    <w:t>kl. 7-18 (8 timer)</w:t>
                  </w:r>
                </w:p>
                <w:p w:rsidR="000A2D5D" w:rsidRPr="00ED0BA8" w:rsidRDefault="000A2D5D" w:rsidP="000A2D5D">
                  <w:pPr>
                    <w:tabs>
                      <w:tab w:val="left" w:pos="748"/>
                    </w:tabs>
                    <w:ind w:left="748" w:hanging="748"/>
                    <w:rPr>
                      <w:b/>
                      <w:bCs/>
                      <w:sz w:val="18"/>
                      <w:szCs w:val="18"/>
                    </w:rPr>
                  </w:pPr>
                  <w:r w:rsidRPr="00ED0BA8">
                    <w:rPr>
                      <w:b/>
                      <w:bCs/>
                      <w:sz w:val="18"/>
                      <w:szCs w:val="18"/>
                    </w:rPr>
                    <w:t>Lørdag</w:t>
                  </w:r>
                </w:p>
                <w:p w:rsidR="000A2D5D" w:rsidRPr="00ED0BA8" w:rsidRDefault="000A2D5D" w:rsidP="000A2D5D">
                  <w:pPr>
                    <w:tabs>
                      <w:tab w:val="left" w:pos="748"/>
                    </w:tabs>
                    <w:ind w:left="748" w:hanging="748"/>
                    <w:rPr>
                      <w:b/>
                      <w:bCs/>
                      <w:sz w:val="18"/>
                      <w:szCs w:val="18"/>
                    </w:rPr>
                  </w:pPr>
                  <w:r w:rsidRPr="00ED0BA8">
                    <w:rPr>
                      <w:b/>
                      <w:bCs/>
                      <w:sz w:val="18"/>
                      <w:szCs w:val="18"/>
                    </w:rPr>
                    <w:t>kl. 7-14 (7 timer)</w:t>
                  </w:r>
                </w:p>
                <w:p w:rsidR="000A2D5D" w:rsidRPr="00ED0BA8" w:rsidRDefault="000A2D5D" w:rsidP="000A2D5D">
                  <w:pPr>
                    <w:tabs>
                      <w:tab w:val="left" w:pos="748"/>
                    </w:tabs>
                    <w:ind w:left="748" w:hanging="748"/>
                    <w:rPr>
                      <w:b/>
                      <w:bCs/>
                      <w:sz w:val="18"/>
                      <w:szCs w:val="18"/>
                    </w:rPr>
                  </w:pPr>
                </w:p>
              </w:tc>
              <w:tc>
                <w:tcPr>
                  <w:tcW w:w="2160" w:type="dxa"/>
                  <w:tcBorders>
                    <w:top w:val="nil"/>
                    <w:left w:val="single" w:sz="18" w:space="0" w:color="FFFFFF"/>
                    <w:bottom w:val="single" w:sz="18" w:space="0" w:color="FFFFFF"/>
                    <w:right w:val="single" w:sz="18" w:space="0" w:color="FFFFFF"/>
                  </w:tcBorders>
                  <w:shd w:val="pct20" w:color="000000" w:fill="FFFFFF"/>
                </w:tcPr>
                <w:p w:rsidR="000A2D5D" w:rsidRPr="00ED0BA8" w:rsidRDefault="000A2D5D" w:rsidP="000A2D5D">
                  <w:pPr>
                    <w:tabs>
                      <w:tab w:val="left" w:pos="748"/>
                    </w:tabs>
                    <w:ind w:left="748" w:hanging="748"/>
                    <w:rPr>
                      <w:b/>
                      <w:bCs/>
                      <w:sz w:val="18"/>
                      <w:szCs w:val="18"/>
                    </w:rPr>
                  </w:pPr>
                  <w:r w:rsidRPr="00ED0BA8">
                    <w:rPr>
                      <w:b/>
                      <w:bCs/>
                      <w:sz w:val="18"/>
                      <w:szCs w:val="18"/>
                    </w:rPr>
                    <w:t>Alle dage</w:t>
                  </w:r>
                </w:p>
                <w:p w:rsidR="000A2D5D" w:rsidRPr="00ED0BA8" w:rsidRDefault="000A2D5D" w:rsidP="000A2D5D">
                  <w:pPr>
                    <w:tabs>
                      <w:tab w:val="left" w:pos="748"/>
                    </w:tabs>
                    <w:ind w:left="748" w:hanging="748"/>
                    <w:rPr>
                      <w:b/>
                      <w:bCs/>
                      <w:sz w:val="18"/>
                      <w:szCs w:val="18"/>
                    </w:rPr>
                  </w:pPr>
                  <w:r w:rsidRPr="00ED0BA8">
                    <w:rPr>
                      <w:b/>
                      <w:bCs/>
                      <w:sz w:val="18"/>
                      <w:szCs w:val="18"/>
                    </w:rPr>
                    <w:t>kl. 18-22 (1 time)</w:t>
                  </w:r>
                </w:p>
                <w:p w:rsidR="000A2D5D" w:rsidRPr="00ED0BA8" w:rsidRDefault="000A2D5D" w:rsidP="000A2D5D">
                  <w:pPr>
                    <w:tabs>
                      <w:tab w:val="left" w:pos="748"/>
                    </w:tabs>
                    <w:ind w:left="748" w:hanging="748"/>
                    <w:rPr>
                      <w:b/>
                      <w:bCs/>
                      <w:sz w:val="18"/>
                      <w:szCs w:val="18"/>
                    </w:rPr>
                  </w:pPr>
                  <w:r w:rsidRPr="00ED0BA8">
                    <w:rPr>
                      <w:b/>
                      <w:bCs/>
                      <w:sz w:val="18"/>
                      <w:szCs w:val="18"/>
                    </w:rPr>
                    <w:t>Lørdag</w:t>
                  </w:r>
                </w:p>
                <w:p w:rsidR="000A2D5D" w:rsidRPr="00ED0BA8" w:rsidRDefault="000A2D5D" w:rsidP="000A2D5D">
                  <w:pPr>
                    <w:tabs>
                      <w:tab w:val="left" w:pos="748"/>
                    </w:tabs>
                    <w:ind w:left="748" w:hanging="748"/>
                    <w:rPr>
                      <w:b/>
                      <w:bCs/>
                      <w:sz w:val="18"/>
                      <w:szCs w:val="18"/>
                    </w:rPr>
                  </w:pPr>
                  <w:r w:rsidRPr="00ED0BA8">
                    <w:rPr>
                      <w:b/>
                      <w:bCs/>
                      <w:sz w:val="18"/>
                      <w:szCs w:val="18"/>
                    </w:rPr>
                    <w:t>kl. 14-18 (4 timer)</w:t>
                  </w:r>
                </w:p>
                <w:p w:rsidR="000A2D5D" w:rsidRPr="00ED0BA8" w:rsidRDefault="000A2D5D" w:rsidP="000A2D5D">
                  <w:pPr>
                    <w:tabs>
                      <w:tab w:val="left" w:pos="748"/>
                    </w:tabs>
                    <w:ind w:left="748" w:hanging="748"/>
                    <w:rPr>
                      <w:b/>
                      <w:bCs/>
                      <w:sz w:val="18"/>
                      <w:szCs w:val="18"/>
                    </w:rPr>
                  </w:pPr>
                  <w:r w:rsidRPr="00ED0BA8">
                    <w:rPr>
                      <w:b/>
                      <w:bCs/>
                      <w:sz w:val="18"/>
                      <w:szCs w:val="18"/>
                    </w:rPr>
                    <w:t>Søn- og helligdage</w:t>
                  </w:r>
                </w:p>
                <w:p w:rsidR="000A2D5D" w:rsidRPr="00ED0BA8" w:rsidRDefault="000A2D5D" w:rsidP="000A2D5D">
                  <w:pPr>
                    <w:tabs>
                      <w:tab w:val="left" w:pos="748"/>
                    </w:tabs>
                    <w:ind w:left="748" w:hanging="748"/>
                    <w:rPr>
                      <w:b/>
                      <w:bCs/>
                      <w:sz w:val="18"/>
                      <w:szCs w:val="18"/>
                    </w:rPr>
                  </w:pPr>
                  <w:r w:rsidRPr="00ED0BA8">
                    <w:rPr>
                      <w:b/>
                      <w:bCs/>
                      <w:sz w:val="18"/>
                      <w:szCs w:val="18"/>
                    </w:rPr>
                    <w:t>kl. 7-18 (8 timer)</w:t>
                  </w:r>
                </w:p>
              </w:tc>
              <w:tc>
                <w:tcPr>
                  <w:tcW w:w="1620" w:type="dxa"/>
                  <w:tcBorders>
                    <w:top w:val="nil"/>
                    <w:left w:val="single" w:sz="18" w:space="0" w:color="FFFFFF"/>
                    <w:bottom w:val="single" w:sz="18" w:space="0" w:color="FFFFFF"/>
                    <w:right w:val="single" w:sz="18" w:space="0" w:color="FFFFFF"/>
                  </w:tcBorders>
                  <w:shd w:val="pct20" w:color="000000" w:fill="FFFFFF"/>
                </w:tcPr>
                <w:p w:rsidR="000A2D5D" w:rsidRPr="00ED0BA8" w:rsidRDefault="000A2D5D" w:rsidP="000A2D5D">
                  <w:pPr>
                    <w:tabs>
                      <w:tab w:val="left" w:pos="748"/>
                    </w:tabs>
                    <w:ind w:left="748" w:hanging="748"/>
                    <w:rPr>
                      <w:b/>
                      <w:bCs/>
                      <w:sz w:val="18"/>
                      <w:szCs w:val="18"/>
                    </w:rPr>
                  </w:pPr>
                  <w:r w:rsidRPr="00ED0BA8">
                    <w:rPr>
                      <w:b/>
                      <w:bCs/>
                      <w:sz w:val="18"/>
                      <w:szCs w:val="18"/>
                    </w:rPr>
                    <w:t>Alle dage</w:t>
                  </w:r>
                </w:p>
                <w:p w:rsidR="000A2D5D" w:rsidRPr="00ED0BA8" w:rsidRDefault="000A2D5D" w:rsidP="000A2D5D">
                  <w:pPr>
                    <w:tabs>
                      <w:tab w:val="left" w:pos="748"/>
                    </w:tabs>
                    <w:ind w:left="748" w:hanging="748"/>
                    <w:rPr>
                      <w:b/>
                      <w:bCs/>
                      <w:sz w:val="18"/>
                      <w:szCs w:val="18"/>
                    </w:rPr>
                  </w:pPr>
                  <w:r w:rsidRPr="00ED0BA8">
                    <w:rPr>
                      <w:b/>
                      <w:bCs/>
                      <w:sz w:val="18"/>
                      <w:szCs w:val="18"/>
                    </w:rPr>
                    <w:t xml:space="preserve">kl. 22-7 </w:t>
                  </w:r>
                </w:p>
                <w:p w:rsidR="000A2D5D" w:rsidRPr="00ED0BA8" w:rsidRDefault="000A2D5D" w:rsidP="000A2D5D">
                  <w:pPr>
                    <w:tabs>
                      <w:tab w:val="left" w:pos="748"/>
                    </w:tabs>
                    <w:ind w:left="748" w:hanging="748"/>
                    <w:rPr>
                      <w:b/>
                      <w:bCs/>
                      <w:sz w:val="18"/>
                      <w:szCs w:val="18"/>
                    </w:rPr>
                  </w:pPr>
                  <w:r w:rsidRPr="00ED0BA8">
                    <w:rPr>
                      <w:b/>
                      <w:bCs/>
                      <w:sz w:val="18"/>
                      <w:szCs w:val="18"/>
                    </w:rPr>
                    <w:t>(½ time)</w:t>
                  </w:r>
                </w:p>
                <w:p w:rsidR="000A2D5D" w:rsidRPr="00ED0BA8" w:rsidRDefault="000A2D5D" w:rsidP="000A2D5D">
                  <w:pPr>
                    <w:tabs>
                      <w:tab w:val="left" w:pos="748"/>
                    </w:tabs>
                    <w:ind w:left="748" w:hanging="748"/>
                    <w:rPr>
                      <w:b/>
                      <w:bCs/>
                      <w:sz w:val="18"/>
                      <w:szCs w:val="18"/>
                    </w:rPr>
                  </w:pPr>
                </w:p>
              </w:tc>
              <w:tc>
                <w:tcPr>
                  <w:tcW w:w="1800" w:type="dxa"/>
                  <w:tcBorders>
                    <w:top w:val="nil"/>
                    <w:left w:val="single" w:sz="18" w:space="0" w:color="FFFFFF"/>
                    <w:bottom w:val="single" w:sz="18" w:space="0" w:color="FFFFFF"/>
                    <w:right w:val="nil"/>
                  </w:tcBorders>
                  <w:shd w:val="pct20" w:color="000000" w:fill="FFFFFF"/>
                </w:tcPr>
                <w:p w:rsidR="000A2D5D" w:rsidRPr="00ED0BA8" w:rsidRDefault="000A2D5D" w:rsidP="000A2D5D">
                  <w:pPr>
                    <w:tabs>
                      <w:tab w:val="left" w:pos="748"/>
                    </w:tabs>
                    <w:ind w:left="748" w:hanging="748"/>
                    <w:rPr>
                      <w:b/>
                      <w:bCs/>
                      <w:sz w:val="18"/>
                      <w:szCs w:val="18"/>
                    </w:rPr>
                  </w:pPr>
                  <w:r w:rsidRPr="00ED0BA8">
                    <w:rPr>
                      <w:b/>
                      <w:bCs/>
                      <w:sz w:val="18"/>
                      <w:szCs w:val="18"/>
                    </w:rPr>
                    <w:t>Alle dage</w:t>
                  </w:r>
                </w:p>
                <w:p w:rsidR="000A2D5D" w:rsidRPr="00ED0BA8" w:rsidRDefault="000A2D5D" w:rsidP="000A2D5D">
                  <w:pPr>
                    <w:tabs>
                      <w:tab w:val="left" w:pos="748"/>
                    </w:tabs>
                    <w:ind w:left="748" w:hanging="748"/>
                    <w:rPr>
                      <w:b/>
                      <w:bCs/>
                      <w:sz w:val="18"/>
                      <w:szCs w:val="18"/>
                    </w:rPr>
                  </w:pPr>
                  <w:r w:rsidRPr="00ED0BA8">
                    <w:rPr>
                      <w:b/>
                      <w:bCs/>
                      <w:sz w:val="18"/>
                      <w:szCs w:val="18"/>
                    </w:rPr>
                    <w:t>kl. 22-7</w:t>
                  </w:r>
                </w:p>
                <w:p w:rsidR="000A2D5D" w:rsidRPr="00ED0BA8" w:rsidRDefault="000A2D5D" w:rsidP="000A2D5D">
                  <w:pPr>
                    <w:tabs>
                      <w:tab w:val="left" w:pos="748"/>
                    </w:tabs>
                    <w:ind w:left="748" w:hanging="748"/>
                    <w:rPr>
                      <w:b/>
                      <w:bCs/>
                      <w:sz w:val="18"/>
                      <w:szCs w:val="18"/>
                    </w:rPr>
                  </w:pPr>
                  <w:r w:rsidRPr="00ED0BA8">
                    <w:rPr>
                      <w:b/>
                      <w:bCs/>
                      <w:sz w:val="18"/>
                      <w:szCs w:val="18"/>
                    </w:rPr>
                    <w:t>Maksimalværdi</w:t>
                  </w:r>
                </w:p>
                <w:p w:rsidR="000A2D5D" w:rsidRPr="00ED0BA8" w:rsidRDefault="000A2D5D" w:rsidP="000A2D5D">
                  <w:pPr>
                    <w:tabs>
                      <w:tab w:val="left" w:pos="748"/>
                    </w:tabs>
                    <w:ind w:left="748" w:hanging="748"/>
                    <w:rPr>
                      <w:b/>
                      <w:bCs/>
                      <w:sz w:val="18"/>
                      <w:szCs w:val="18"/>
                    </w:rPr>
                  </w:pPr>
                </w:p>
              </w:tc>
            </w:tr>
            <w:tr w:rsidR="000A2D5D" w:rsidRPr="00ED0BA8" w:rsidTr="000145A2">
              <w:tc>
                <w:tcPr>
                  <w:tcW w:w="2100" w:type="dxa"/>
                  <w:tcBorders>
                    <w:top w:val="single" w:sz="18" w:space="0" w:color="FFFFFF"/>
                    <w:left w:val="nil"/>
                    <w:bottom w:val="nil"/>
                    <w:right w:val="single" w:sz="18" w:space="0" w:color="FFFFFF"/>
                  </w:tcBorders>
                  <w:shd w:val="pct5" w:color="000000" w:fill="FFFFFF"/>
                </w:tcPr>
                <w:p w:rsidR="000A2D5D" w:rsidRPr="00ED0BA8" w:rsidRDefault="000A2D5D" w:rsidP="000A2D5D">
                  <w:pPr>
                    <w:tabs>
                      <w:tab w:val="left" w:pos="748"/>
                    </w:tabs>
                    <w:ind w:left="748" w:hanging="748"/>
                  </w:pPr>
                  <w:r w:rsidRPr="00ED0BA8">
                    <w:t>55 dB(A)</w:t>
                  </w:r>
                </w:p>
              </w:tc>
              <w:tc>
                <w:tcPr>
                  <w:tcW w:w="2160" w:type="dxa"/>
                  <w:tcBorders>
                    <w:top w:val="single" w:sz="18" w:space="0" w:color="FFFFFF"/>
                    <w:left w:val="single" w:sz="18" w:space="0" w:color="FFFFFF"/>
                    <w:bottom w:val="nil"/>
                    <w:right w:val="single" w:sz="18" w:space="0" w:color="FFFFFF"/>
                  </w:tcBorders>
                  <w:shd w:val="pct5" w:color="000000" w:fill="FFFFFF"/>
                </w:tcPr>
                <w:p w:rsidR="000A2D5D" w:rsidRPr="00ED0BA8" w:rsidRDefault="000A2D5D" w:rsidP="000A2D5D">
                  <w:pPr>
                    <w:tabs>
                      <w:tab w:val="left" w:pos="748"/>
                    </w:tabs>
                    <w:ind w:left="748" w:hanging="748"/>
                    <w:rPr>
                      <w:lang w:val="en-GB"/>
                    </w:rPr>
                  </w:pPr>
                  <w:r w:rsidRPr="00ED0BA8">
                    <w:rPr>
                      <w:lang w:val="en-GB"/>
                    </w:rPr>
                    <w:t>45 dB(A)</w:t>
                  </w:r>
                </w:p>
              </w:tc>
              <w:tc>
                <w:tcPr>
                  <w:tcW w:w="1620" w:type="dxa"/>
                  <w:tcBorders>
                    <w:top w:val="single" w:sz="18" w:space="0" w:color="FFFFFF"/>
                    <w:left w:val="single" w:sz="18" w:space="0" w:color="FFFFFF"/>
                    <w:bottom w:val="nil"/>
                    <w:right w:val="single" w:sz="18" w:space="0" w:color="FFFFFF"/>
                  </w:tcBorders>
                  <w:shd w:val="pct5" w:color="000000" w:fill="FFFFFF"/>
                </w:tcPr>
                <w:p w:rsidR="000A2D5D" w:rsidRPr="00ED0BA8" w:rsidRDefault="000A2D5D" w:rsidP="000A2D5D">
                  <w:pPr>
                    <w:tabs>
                      <w:tab w:val="left" w:pos="748"/>
                    </w:tabs>
                    <w:ind w:left="748" w:hanging="748"/>
                    <w:rPr>
                      <w:lang w:val="en-GB"/>
                    </w:rPr>
                  </w:pPr>
                  <w:r w:rsidRPr="00ED0BA8">
                    <w:rPr>
                      <w:lang w:val="en-GB"/>
                    </w:rPr>
                    <w:t>40 dB(A)</w:t>
                  </w:r>
                </w:p>
              </w:tc>
              <w:tc>
                <w:tcPr>
                  <w:tcW w:w="1800" w:type="dxa"/>
                  <w:tcBorders>
                    <w:top w:val="single" w:sz="18" w:space="0" w:color="FFFFFF"/>
                    <w:left w:val="single" w:sz="18" w:space="0" w:color="FFFFFF"/>
                    <w:bottom w:val="nil"/>
                    <w:right w:val="nil"/>
                  </w:tcBorders>
                  <w:shd w:val="pct5" w:color="000000" w:fill="FFFFFF"/>
                </w:tcPr>
                <w:p w:rsidR="000A2D5D" w:rsidRPr="00ED0BA8" w:rsidRDefault="000A2D5D" w:rsidP="000A2D5D">
                  <w:pPr>
                    <w:tabs>
                      <w:tab w:val="left" w:pos="748"/>
                    </w:tabs>
                    <w:ind w:left="748" w:hanging="748"/>
                  </w:pPr>
                  <w:r w:rsidRPr="00ED0BA8">
                    <w:t>55 dB(A)</w:t>
                  </w:r>
                </w:p>
              </w:tc>
            </w:tr>
          </w:tbl>
          <w:p w:rsidR="000A2D5D" w:rsidRPr="00ED0BA8" w:rsidRDefault="000A2D5D" w:rsidP="000A2D5D">
            <w:pPr>
              <w:tabs>
                <w:tab w:val="left" w:pos="3261"/>
              </w:tabs>
              <w:rPr>
                <w:szCs w:val="22"/>
              </w:rPr>
            </w:pPr>
          </w:p>
          <w:p w:rsidR="000A2D5D" w:rsidRPr="000A2D5D" w:rsidRDefault="000A2D5D" w:rsidP="000A2D5D"/>
        </w:tc>
      </w:tr>
      <w:tr w:rsidR="000A2D5D" w:rsidRPr="000A2D5D" w:rsidTr="00FC78A5">
        <w:tc>
          <w:tcPr>
            <w:tcW w:w="534" w:type="dxa"/>
          </w:tcPr>
          <w:p w:rsidR="000A2D5D" w:rsidRPr="00FC78A5" w:rsidRDefault="000A2D5D" w:rsidP="000A2D5D">
            <w:pPr>
              <w:rPr>
                <w:b/>
              </w:rPr>
            </w:pPr>
            <w:r w:rsidRPr="00FC78A5">
              <w:rPr>
                <w:b/>
              </w:rPr>
              <w:t>14</w:t>
            </w:r>
          </w:p>
        </w:tc>
        <w:tc>
          <w:tcPr>
            <w:tcW w:w="8110" w:type="dxa"/>
          </w:tcPr>
          <w:p w:rsidR="000A2D5D" w:rsidRPr="00ED0BA8" w:rsidRDefault="000A2D5D" w:rsidP="000A2D5D">
            <w:pPr>
              <w:tabs>
                <w:tab w:val="left" w:pos="3261"/>
              </w:tabs>
              <w:rPr>
                <w:b/>
                <w:szCs w:val="22"/>
              </w:rPr>
            </w:pPr>
            <w:r w:rsidRPr="00ED0BA8">
              <w:rPr>
                <w:b/>
                <w:szCs w:val="22"/>
              </w:rPr>
              <w:t>Lugtprøver</w:t>
            </w:r>
          </w:p>
          <w:p w:rsidR="000A2D5D" w:rsidRPr="00ED0BA8" w:rsidRDefault="000A2D5D" w:rsidP="000A2D5D">
            <w:pPr>
              <w:tabs>
                <w:tab w:val="left" w:pos="3261"/>
              </w:tabs>
              <w:rPr>
                <w:szCs w:val="22"/>
              </w:rPr>
            </w:pPr>
            <w:r w:rsidRPr="00ED0BA8">
              <w:rPr>
                <w:szCs w:val="22"/>
              </w:rPr>
              <w:t>Hvis tilsynsmyndigheden skønner, at eventuelle klager vedr. lugt fra virksomheden er velbegrundede, skal virksomheden for egen regning lade foretage en undersøgelse af forskellige lugtkilder og / eller behandling af afkastluften således, at lugten udenfor staldene formindskes.</w:t>
            </w:r>
          </w:p>
          <w:p w:rsidR="000A2D5D" w:rsidRPr="000A2D5D" w:rsidRDefault="000A2D5D" w:rsidP="000A2D5D"/>
        </w:tc>
      </w:tr>
      <w:tr w:rsidR="000A2D5D" w:rsidRPr="000A2D5D" w:rsidTr="00FC78A5">
        <w:tc>
          <w:tcPr>
            <w:tcW w:w="534" w:type="dxa"/>
          </w:tcPr>
          <w:p w:rsidR="000A2D5D" w:rsidRPr="00FC78A5" w:rsidRDefault="000A2D5D" w:rsidP="000A2D5D">
            <w:pPr>
              <w:rPr>
                <w:b/>
              </w:rPr>
            </w:pPr>
            <w:r w:rsidRPr="00FC78A5">
              <w:rPr>
                <w:b/>
              </w:rPr>
              <w:lastRenderedPageBreak/>
              <w:t>15</w:t>
            </w:r>
          </w:p>
        </w:tc>
        <w:tc>
          <w:tcPr>
            <w:tcW w:w="8110" w:type="dxa"/>
          </w:tcPr>
          <w:p w:rsidR="000A2D5D" w:rsidRPr="00077A8A" w:rsidRDefault="000A2D5D" w:rsidP="000A2D5D">
            <w:pPr>
              <w:tabs>
                <w:tab w:val="left" w:pos="3261"/>
              </w:tabs>
              <w:rPr>
                <w:b/>
                <w:szCs w:val="22"/>
              </w:rPr>
            </w:pPr>
            <w:r w:rsidRPr="00ED0BA8">
              <w:rPr>
                <w:b/>
                <w:szCs w:val="22"/>
              </w:rPr>
              <w:t>Beredskabsplan</w:t>
            </w:r>
            <w:r>
              <w:rPr>
                <w:b/>
                <w:szCs w:val="22"/>
              </w:rPr>
              <w:br/>
            </w:r>
            <w:r w:rsidRPr="00077A8A">
              <w:rPr>
                <w:szCs w:val="22"/>
              </w:rPr>
              <w:t>Senest ved miljøgodkendelsens ibrugtagning skal der være udarbejdet en beredskabsplan for anlægget, som oplyser hvornår og hvordan der skal reageres ved uheld, som kan medføre konsekvenser for det omgivende miljø. Kopi af beredskabsplanen skal fremsendes til kommunen senest 6 måneder efter ibrugtagning af denne godkendelse og skal som minimum indeholde:</w:t>
            </w:r>
          </w:p>
          <w:p w:rsidR="000A2D5D" w:rsidRPr="00077A8A" w:rsidRDefault="000A2D5D" w:rsidP="000A2D5D">
            <w:pPr>
              <w:pStyle w:val="Listeafsnit"/>
              <w:numPr>
                <w:ilvl w:val="0"/>
                <w:numId w:val="41"/>
              </w:numPr>
              <w:ind w:left="1211"/>
              <w:rPr>
                <w:rFonts w:ascii="Century Gothic" w:hAnsi="Century Gothic"/>
                <w:sz w:val="19"/>
                <w:szCs w:val="19"/>
              </w:rPr>
            </w:pPr>
            <w:r w:rsidRPr="00077A8A">
              <w:rPr>
                <w:rFonts w:ascii="Century Gothic" w:hAnsi="Century Gothic"/>
                <w:sz w:val="19"/>
                <w:szCs w:val="19"/>
              </w:rPr>
              <w:t>Procedurer, som beskriver relevante tiltag med henblik på at ”stoppe ulykken/uheldet” og begrænse udbredelsen.</w:t>
            </w:r>
          </w:p>
          <w:p w:rsidR="000A2D5D" w:rsidRPr="00077A8A" w:rsidRDefault="000A2D5D" w:rsidP="000A2D5D">
            <w:pPr>
              <w:pStyle w:val="Listeafsnit"/>
              <w:numPr>
                <w:ilvl w:val="0"/>
                <w:numId w:val="41"/>
              </w:numPr>
              <w:ind w:left="1211"/>
              <w:rPr>
                <w:rFonts w:ascii="Century Gothic" w:hAnsi="Century Gothic"/>
                <w:sz w:val="19"/>
                <w:szCs w:val="19"/>
              </w:rPr>
            </w:pPr>
            <w:r w:rsidRPr="00077A8A">
              <w:rPr>
                <w:rFonts w:ascii="Century Gothic" w:hAnsi="Century Gothic"/>
                <w:sz w:val="19"/>
                <w:szCs w:val="19"/>
              </w:rPr>
              <w:t>Oplysninger om hvilke interne/eksterne personer og myndigheder, der skal alarmeres og hvordan.</w:t>
            </w:r>
          </w:p>
          <w:p w:rsidR="000A2D5D" w:rsidRPr="00077A8A" w:rsidRDefault="000A2D5D" w:rsidP="000A2D5D">
            <w:pPr>
              <w:pStyle w:val="Listeafsnit"/>
              <w:numPr>
                <w:ilvl w:val="0"/>
                <w:numId w:val="41"/>
              </w:numPr>
              <w:ind w:left="1211"/>
              <w:rPr>
                <w:rFonts w:ascii="Century Gothic" w:hAnsi="Century Gothic"/>
                <w:sz w:val="19"/>
                <w:szCs w:val="19"/>
              </w:rPr>
            </w:pPr>
            <w:r w:rsidRPr="00077A8A">
              <w:rPr>
                <w:rFonts w:ascii="Century Gothic" w:hAnsi="Century Gothic"/>
                <w:sz w:val="19"/>
                <w:szCs w:val="19"/>
              </w:rPr>
              <w:t>Kortbilag over bedriften med angivelse af miljøfarlige stoffer, afløbs- og drænsystemer, vandløb m.m.</w:t>
            </w:r>
          </w:p>
          <w:p w:rsidR="000A2D5D" w:rsidRPr="00077A8A" w:rsidRDefault="000A2D5D" w:rsidP="000A2D5D">
            <w:pPr>
              <w:pStyle w:val="Listeafsnit"/>
              <w:numPr>
                <w:ilvl w:val="0"/>
                <w:numId w:val="41"/>
              </w:numPr>
              <w:ind w:left="1211"/>
              <w:rPr>
                <w:rFonts w:ascii="Century Gothic" w:hAnsi="Century Gothic"/>
                <w:sz w:val="19"/>
                <w:szCs w:val="19"/>
              </w:rPr>
            </w:pPr>
            <w:r w:rsidRPr="00077A8A">
              <w:rPr>
                <w:rFonts w:ascii="Century Gothic" w:hAnsi="Century Gothic"/>
                <w:sz w:val="19"/>
                <w:szCs w:val="19"/>
              </w:rPr>
              <w:t>En opgørelse over materiel, der er tilgængeligt på bedriften, eller som kan skaffes med kort varsel, der kan anvendes i forbindelse med afhjælpning, inddæmning og opsamling af spild/lækage, som kan medføre væsentlig miljøpåvirkning.</w:t>
            </w:r>
            <w:r>
              <w:rPr>
                <w:rFonts w:ascii="Century Gothic" w:hAnsi="Century Gothic"/>
                <w:sz w:val="19"/>
                <w:szCs w:val="19"/>
              </w:rPr>
              <w:br/>
            </w:r>
          </w:p>
          <w:p w:rsidR="000A2D5D" w:rsidRPr="00ED0BA8" w:rsidRDefault="000A2D5D" w:rsidP="000A2D5D">
            <w:pPr>
              <w:tabs>
                <w:tab w:val="left" w:pos="3261"/>
              </w:tabs>
              <w:rPr>
                <w:b/>
                <w:szCs w:val="22"/>
              </w:rPr>
            </w:pPr>
          </w:p>
        </w:tc>
      </w:tr>
      <w:tr w:rsidR="000A2D5D" w:rsidRPr="000A2D5D" w:rsidTr="00FC78A5">
        <w:tc>
          <w:tcPr>
            <w:tcW w:w="534" w:type="dxa"/>
          </w:tcPr>
          <w:p w:rsidR="000A2D5D" w:rsidRPr="00FC78A5" w:rsidRDefault="000A2D5D" w:rsidP="000A2D5D">
            <w:pPr>
              <w:rPr>
                <w:b/>
              </w:rPr>
            </w:pPr>
            <w:r w:rsidRPr="00FC78A5">
              <w:rPr>
                <w:b/>
              </w:rPr>
              <w:t>16</w:t>
            </w:r>
          </w:p>
        </w:tc>
        <w:tc>
          <w:tcPr>
            <w:tcW w:w="8110" w:type="dxa"/>
          </w:tcPr>
          <w:p w:rsidR="000A2D5D" w:rsidRPr="00077A8A" w:rsidRDefault="000A2D5D" w:rsidP="000A2D5D">
            <w:pPr>
              <w:tabs>
                <w:tab w:val="left" w:pos="3261"/>
              </w:tabs>
              <w:rPr>
                <w:b/>
                <w:szCs w:val="22"/>
              </w:rPr>
            </w:pPr>
            <w:r>
              <w:rPr>
                <w:b/>
                <w:szCs w:val="22"/>
              </w:rPr>
              <w:t>Miljøledelse</w:t>
            </w:r>
          </w:p>
          <w:p w:rsidR="000A2D5D" w:rsidRPr="00077A8A" w:rsidRDefault="000A2D5D" w:rsidP="000A2D5D">
            <w:pPr>
              <w:tabs>
                <w:tab w:val="left" w:pos="3261"/>
              </w:tabs>
              <w:rPr>
                <w:szCs w:val="22"/>
              </w:rPr>
            </w:pPr>
            <w:r>
              <w:rPr>
                <w:szCs w:val="22"/>
              </w:rPr>
              <w:t>Husdyrbruget skal seneste den 21. februar 2021 have et miljøledelsessystem.</w:t>
            </w:r>
          </w:p>
          <w:p w:rsidR="000A2D5D" w:rsidRPr="00ED0BA8" w:rsidRDefault="000A2D5D" w:rsidP="000A2D5D">
            <w:pPr>
              <w:tabs>
                <w:tab w:val="left" w:pos="3261"/>
              </w:tabs>
              <w:rPr>
                <w:b/>
                <w:szCs w:val="22"/>
              </w:rPr>
            </w:pPr>
          </w:p>
        </w:tc>
      </w:tr>
      <w:tr w:rsidR="000A2D5D" w:rsidRPr="000A2D5D" w:rsidTr="00FC78A5">
        <w:tc>
          <w:tcPr>
            <w:tcW w:w="534" w:type="dxa"/>
          </w:tcPr>
          <w:p w:rsidR="000A2D5D" w:rsidRPr="00FC78A5" w:rsidRDefault="000A2D5D" w:rsidP="000A2D5D">
            <w:pPr>
              <w:rPr>
                <w:b/>
              </w:rPr>
            </w:pPr>
          </w:p>
        </w:tc>
        <w:tc>
          <w:tcPr>
            <w:tcW w:w="8110" w:type="dxa"/>
          </w:tcPr>
          <w:p w:rsidR="000A2D5D" w:rsidRPr="000A2D5D" w:rsidRDefault="000A2D5D" w:rsidP="000A2D5D">
            <w:pPr>
              <w:rPr>
                <w:sz w:val="28"/>
              </w:rPr>
            </w:pPr>
            <w:bookmarkStart w:id="36" w:name="_Toc27808856"/>
            <w:bookmarkStart w:id="37" w:name="_Toc164605562"/>
            <w:bookmarkStart w:id="38" w:name="_Toc272756596"/>
            <w:bookmarkStart w:id="39" w:name="_Toc437510518"/>
            <w:r w:rsidRPr="000A2D5D">
              <w:rPr>
                <w:sz w:val="28"/>
              </w:rPr>
              <w:t>Andre vilkår</w:t>
            </w:r>
            <w:bookmarkEnd w:id="36"/>
            <w:bookmarkEnd w:id="37"/>
            <w:bookmarkEnd w:id="38"/>
            <w:bookmarkEnd w:id="39"/>
          </w:p>
          <w:p w:rsidR="000A2D5D" w:rsidRDefault="000A2D5D" w:rsidP="000A2D5D">
            <w:pPr>
              <w:tabs>
                <w:tab w:val="left" w:pos="3261"/>
              </w:tabs>
              <w:rPr>
                <w:b/>
                <w:szCs w:val="22"/>
              </w:rPr>
            </w:pPr>
          </w:p>
        </w:tc>
      </w:tr>
      <w:tr w:rsidR="000A2D5D" w:rsidRPr="000A2D5D" w:rsidTr="00FC78A5">
        <w:tc>
          <w:tcPr>
            <w:tcW w:w="534" w:type="dxa"/>
          </w:tcPr>
          <w:p w:rsidR="000A2D5D" w:rsidRPr="00FC78A5" w:rsidRDefault="000A2D5D" w:rsidP="000A2D5D">
            <w:pPr>
              <w:rPr>
                <w:b/>
              </w:rPr>
            </w:pPr>
            <w:r w:rsidRPr="00FC78A5">
              <w:rPr>
                <w:b/>
              </w:rPr>
              <w:t>17</w:t>
            </w:r>
          </w:p>
        </w:tc>
        <w:tc>
          <w:tcPr>
            <w:tcW w:w="8110" w:type="dxa"/>
          </w:tcPr>
          <w:p w:rsidR="000A2D5D" w:rsidRPr="00ED0BA8" w:rsidRDefault="000A2D5D" w:rsidP="000A2D5D">
            <w:pPr>
              <w:tabs>
                <w:tab w:val="left" w:pos="3261"/>
              </w:tabs>
              <w:rPr>
                <w:b/>
                <w:szCs w:val="22"/>
              </w:rPr>
            </w:pPr>
            <w:r w:rsidRPr="00ED0BA8">
              <w:rPr>
                <w:b/>
                <w:szCs w:val="22"/>
              </w:rPr>
              <w:t>Ændringer</w:t>
            </w:r>
          </w:p>
          <w:p w:rsidR="000A2D5D" w:rsidRPr="00ED0BA8" w:rsidRDefault="000A2D5D" w:rsidP="000A2D5D">
            <w:pPr>
              <w:tabs>
                <w:tab w:val="left" w:pos="3261"/>
              </w:tabs>
              <w:rPr>
                <w:szCs w:val="22"/>
              </w:rPr>
            </w:pPr>
            <w:r w:rsidRPr="00ED0BA8">
              <w:rPr>
                <w:szCs w:val="22"/>
              </w:rPr>
              <w:t>Ændringer i ejerforhold (eller hvem der er ansvarlig for driften) skal meddeles tilsynsmyndigheden senest 8 dage efter ændringen. Inden etablering, udvidelse eller ændring af anlæg omfattet af Lov om miljøgodkendelse mv. af husdyrbrug, skal der indgives en anmeldelse til kommunalbestyrelsen jf. bekendtgørelse om tilladelse og godkendelse m.v. af husdyrbrug.</w:t>
            </w:r>
          </w:p>
          <w:p w:rsidR="000A2D5D" w:rsidRDefault="000A2D5D" w:rsidP="000A2D5D">
            <w:pPr>
              <w:tabs>
                <w:tab w:val="left" w:pos="3261"/>
              </w:tabs>
              <w:rPr>
                <w:b/>
                <w:szCs w:val="22"/>
              </w:rPr>
            </w:pPr>
          </w:p>
        </w:tc>
      </w:tr>
      <w:tr w:rsidR="000A2D5D" w:rsidRPr="000A2D5D" w:rsidTr="00FC78A5">
        <w:tc>
          <w:tcPr>
            <w:tcW w:w="534" w:type="dxa"/>
          </w:tcPr>
          <w:p w:rsidR="000A2D5D" w:rsidRPr="00FC78A5" w:rsidRDefault="000A2D5D" w:rsidP="000A2D5D">
            <w:pPr>
              <w:rPr>
                <w:b/>
              </w:rPr>
            </w:pPr>
            <w:r w:rsidRPr="00FC78A5">
              <w:rPr>
                <w:b/>
              </w:rPr>
              <w:t>18</w:t>
            </w:r>
          </w:p>
        </w:tc>
        <w:tc>
          <w:tcPr>
            <w:tcW w:w="8110" w:type="dxa"/>
          </w:tcPr>
          <w:p w:rsidR="000A2D5D" w:rsidRPr="00ED0BA8" w:rsidRDefault="000A2D5D" w:rsidP="000A2D5D">
            <w:pPr>
              <w:tabs>
                <w:tab w:val="left" w:pos="3261"/>
              </w:tabs>
              <w:rPr>
                <w:b/>
                <w:szCs w:val="22"/>
              </w:rPr>
            </w:pPr>
            <w:r w:rsidRPr="00ED0BA8">
              <w:rPr>
                <w:b/>
                <w:szCs w:val="22"/>
              </w:rPr>
              <w:t>Ophør af drift</w:t>
            </w:r>
          </w:p>
          <w:p w:rsidR="000A2D5D" w:rsidRPr="00ED0BA8" w:rsidRDefault="000A2D5D" w:rsidP="000A2D5D">
            <w:pPr>
              <w:tabs>
                <w:tab w:val="left" w:pos="3261"/>
              </w:tabs>
              <w:rPr>
                <w:szCs w:val="22"/>
              </w:rPr>
            </w:pPr>
            <w:r w:rsidRPr="00ED0BA8">
              <w:rPr>
                <w:szCs w:val="22"/>
              </w:rPr>
              <w:t>Ved ophør af driften, skal kommunen orienteres og virksomheden skal foretage oprydning i et sådan omfang, at forureningsfare undgås.</w:t>
            </w:r>
          </w:p>
          <w:p w:rsidR="000A2D5D" w:rsidRPr="00ED0BA8" w:rsidRDefault="000A2D5D" w:rsidP="000A2D5D">
            <w:pPr>
              <w:tabs>
                <w:tab w:val="left" w:pos="3261"/>
              </w:tabs>
              <w:rPr>
                <w:b/>
                <w:szCs w:val="22"/>
              </w:rPr>
            </w:pPr>
          </w:p>
        </w:tc>
      </w:tr>
    </w:tbl>
    <w:p w:rsidR="00A2462F" w:rsidRPr="00ED0BA8" w:rsidRDefault="00A2462F" w:rsidP="00A2462F">
      <w:pPr>
        <w:pStyle w:val="Overskrift2"/>
      </w:pPr>
      <w:bookmarkStart w:id="40" w:name="_Toc437510519"/>
      <w:bookmarkStart w:id="41" w:name="_Toc500138862"/>
      <w:r w:rsidRPr="00ED0BA8">
        <w:t>Øvrige bestemmelser</w:t>
      </w:r>
      <w:bookmarkEnd w:id="40"/>
      <w:bookmarkEnd w:id="41"/>
    </w:p>
    <w:p w:rsidR="00A2462F" w:rsidRPr="00ED0BA8" w:rsidRDefault="00A2462F" w:rsidP="00A2462F">
      <w:pPr>
        <w:rPr>
          <w:szCs w:val="22"/>
        </w:rPr>
      </w:pPr>
      <w:r w:rsidRPr="00ED0BA8">
        <w:rPr>
          <w:szCs w:val="22"/>
        </w:rPr>
        <w:t>Der gøres i øvrigt opmærksom på at:</w:t>
      </w:r>
    </w:p>
    <w:p w:rsidR="00A2462F" w:rsidRPr="00ED0BA8" w:rsidRDefault="00A2462F" w:rsidP="00A2462F">
      <w:pPr>
        <w:tabs>
          <w:tab w:val="left" w:pos="3261"/>
        </w:tabs>
        <w:rPr>
          <w:b/>
          <w:szCs w:val="22"/>
        </w:rPr>
      </w:pPr>
    </w:p>
    <w:p w:rsidR="00A2462F" w:rsidRPr="00ED0BA8" w:rsidRDefault="00A2462F" w:rsidP="00A2462F">
      <w:pPr>
        <w:numPr>
          <w:ilvl w:val="0"/>
          <w:numId w:val="18"/>
        </w:numPr>
        <w:tabs>
          <w:tab w:val="left" w:pos="3261"/>
        </w:tabs>
        <w:spacing w:line="280" w:lineRule="atLeast"/>
        <w:rPr>
          <w:b/>
          <w:szCs w:val="22"/>
        </w:rPr>
      </w:pPr>
      <w:r w:rsidRPr="00ED0BA8">
        <w:rPr>
          <w:b/>
          <w:szCs w:val="22"/>
        </w:rPr>
        <w:t>Affald</w:t>
      </w:r>
    </w:p>
    <w:p w:rsidR="00A2462F" w:rsidRPr="00ED0BA8" w:rsidRDefault="00A2462F" w:rsidP="00A2462F">
      <w:pPr>
        <w:ind w:left="720"/>
        <w:rPr>
          <w:szCs w:val="22"/>
        </w:rPr>
      </w:pPr>
      <w:r w:rsidRPr="00ED0BA8">
        <w:rPr>
          <w:szCs w:val="22"/>
        </w:rPr>
        <w:lastRenderedPageBreak/>
        <w:t>Erhvervsaffald skal bortskaffes i overensstemmelse med Nordfyns Kommunes affaldsregulativ.</w:t>
      </w:r>
    </w:p>
    <w:p w:rsidR="00A2462F" w:rsidRPr="00ED0BA8" w:rsidRDefault="00A2462F" w:rsidP="00A2462F">
      <w:pPr>
        <w:ind w:left="360"/>
        <w:rPr>
          <w:b/>
          <w:szCs w:val="22"/>
        </w:rPr>
      </w:pPr>
    </w:p>
    <w:p w:rsidR="00A2462F" w:rsidRPr="00ED0BA8" w:rsidRDefault="00A2462F" w:rsidP="00A2462F">
      <w:pPr>
        <w:numPr>
          <w:ilvl w:val="0"/>
          <w:numId w:val="17"/>
        </w:numPr>
        <w:spacing w:line="280" w:lineRule="atLeast"/>
        <w:rPr>
          <w:b/>
          <w:szCs w:val="22"/>
        </w:rPr>
      </w:pPr>
      <w:r w:rsidRPr="00ED0BA8">
        <w:rPr>
          <w:b/>
          <w:szCs w:val="22"/>
        </w:rPr>
        <w:t>Døde dyr</w:t>
      </w:r>
    </w:p>
    <w:p w:rsidR="00A2462F" w:rsidRPr="00ED0BA8" w:rsidRDefault="00A2462F" w:rsidP="00A2462F">
      <w:pPr>
        <w:ind w:left="720"/>
        <w:rPr>
          <w:szCs w:val="22"/>
        </w:rPr>
      </w:pPr>
      <w:r w:rsidRPr="00ED0BA8">
        <w:rPr>
          <w:szCs w:val="22"/>
        </w:rPr>
        <w:t>Døde dyr skal opbevares i overensstemmelse med gældende bekendtgørelse om opbevaring af døde dyr. Bortskaffelse af døde dyr, skal ske til akkrediteret firma.</w:t>
      </w:r>
    </w:p>
    <w:p w:rsidR="00A2462F" w:rsidRPr="00ED0BA8" w:rsidRDefault="00A2462F" w:rsidP="00A2462F">
      <w:pPr>
        <w:rPr>
          <w:szCs w:val="22"/>
        </w:rPr>
      </w:pPr>
    </w:p>
    <w:p w:rsidR="00A2462F" w:rsidRPr="00ED0BA8" w:rsidRDefault="00A2462F" w:rsidP="00A2462F">
      <w:pPr>
        <w:numPr>
          <w:ilvl w:val="0"/>
          <w:numId w:val="17"/>
        </w:numPr>
        <w:spacing w:line="280" w:lineRule="atLeast"/>
        <w:rPr>
          <w:b/>
          <w:szCs w:val="22"/>
        </w:rPr>
      </w:pPr>
      <w:r w:rsidRPr="00ED0BA8">
        <w:rPr>
          <w:b/>
          <w:szCs w:val="22"/>
        </w:rPr>
        <w:t>Olietanke</w:t>
      </w:r>
    </w:p>
    <w:p w:rsidR="00A2462F" w:rsidRPr="00ED0BA8" w:rsidRDefault="00A2462F" w:rsidP="00A2462F">
      <w:pPr>
        <w:ind w:left="720"/>
        <w:rPr>
          <w:szCs w:val="20"/>
        </w:rPr>
      </w:pPr>
      <w:r w:rsidRPr="00ED0BA8">
        <w:rPr>
          <w:szCs w:val="20"/>
        </w:rPr>
        <w:t>Sløjfning af olietanke og etablering af nye olietanke på ejendommen skal meddeles kommunen på særlige skemaer.</w:t>
      </w:r>
    </w:p>
    <w:p w:rsidR="00A2462F" w:rsidRPr="00ED0BA8" w:rsidRDefault="00A2462F" w:rsidP="00A2462F">
      <w:pPr>
        <w:ind w:left="720"/>
        <w:rPr>
          <w:b/>
        </w:rPr>
      </w:pPr>
    </w:p>
    <w:p w:rsidR="00A2462F" w:rsidRPr="00ED0BA8" w:rsidRDefault="00A2462F" w:rsidP="00A2462F">
      <w:pPr>
        <w:numPr>
          <w:ilvl w:val="0"/>
          <w:numId w:val="17"/>
        </w:numPr>
        <w:spacing w:line="280" w:lineRule="atLeast"/>
        <w:rPr>
          <w:b/>
          <w:szCs w:val="20"/>
        </w:rPr>
      </w:pPr>
      <w:r w:rsidRPr="00ED0BA8">
        <w:rPr>
          <w:b/>
          <w:szCs w:val="20"/>
        </w:rPr>
        <w:t>Miljøuheld</w:t>
      </w:r>
    </w:p>
    <w:p w:rsidR="00A2462F" w:rsidRPr="00ED0BA8" w:rsidRDefault="00A2462F" w:rsidP="00A2462F">
      <w:pPr>
        <w:ind w:left="720"/>
        <w:rPr>
          <w:szCs w:val="20"/>
        </w:rPr>
      </w:pPr>
      <w:r w:rsidRPr="00ED0BA8">
        <w:t>Ved akut forurening af jord, overfladevand eller grundvand, skal Alarm 112 straks alarmeres. Det gælder blandt andet ved spild af gylle, ajle, ensilagesaft, møddingsvand, olie, benzin og kemikalier. Opdages der forurening, der ikke er opstået akut, skal kommunens afdeling for Teknik &amp; Miljø kontaktes telefonisk i åbningstiden på 64 82 82 82. Ved tvivlstilfælde kontaktes Alarm 112.</w:t>
      </w:r>
    </w:p>
    <w:p w:rsidR="00A2462F" w:rsidRPr="00ED0BA8" w:rsidRDefault="00A2462F" w:rsidP="00A2462F">
      <w:pPr>
        <w:ind w:left="720"/>
        <w:rPr>
          <w:szCs w:val="22"/>
        </w:rPr>
      </w:pPr>
    </w:p>
    <w:p w:rsidR="00A2462F" w:rsidRPr="00AC5704" w:rsidRDefault="00A2462F" w:rsidP="00A2462F">
      <w:pPr>
        <w:rPr>
          <w:szCs w:val="22"/>
        </w:rPr>
      </w:pPr>
      <w:r w:rsidRPr="00AC5704">
        <w:rPr>
          <w:szCs w:val="22"/>
        </w:rPr>
        <w:t>Bestemmelserne er lovbestemte og gældende for alle erhvervsmæssige husdyrproduktioner. Der gøres opmærksom på, at listen ikke er udtømmende.</w:t>
      </w:r>
    </w:p>
    <w:p w:rsidR="00A2462F" w:rsidRPr="00AC5704" w:rsidRDefault="00E77A6F" w:rsidP="00A2462F">
      <w:pPr>
        <w:pStyle w:val="Overskrift2"/>
      </w:pPr>
      <w:bookmarkStart w:id="42" w:name="_Toc437510520"/>
      <w:bookmarkStart w:id="43" w:name="_Toc500138863"/>
      <w:r>
        <w:t>Forannoncering</w:t>
      </w:r>
      <w:bookmarkEnd w:id="42"/>
      <w:bookmarkEnd w:id="43"/>
    </w:p>
    <w:p w:rsidR="00A2462F" w:rsidRPr="00D4744E" w:rsidRDefault="00A2462F" w:rsidP="00A2462F">
      <w:r w:rsidRPr="00D4744E">
        <w:t xml:space="preserve">Der er foretaget forannoncering i 3 uger med udløb af frist den </w:t>
      </w:r>
      <w:r w:rsidR="00D4744E" w:rsidRPr="00D4744E">
        <w:t>6</w:t>
      </w:r>
      <w:r w:rsidRPr="00D4744E">
        <w:t xml:space="preserve">. </w:t>
      </w:r>
      <w:r w:rsidR="00D4744E" w:rsidRPr="00D4744E">
        <w:t>september</w:t>
      </w:r>
      <w:r w:rsidRPr="00D4744E">
        <w:t xml:space="preserve"> 201</w:t>
      </w:r>
      <w:r w:rsidR="00D4744E" w:rsidRPr="00D4744E">
        <w:t>7</w:t>
      </w:r>
      <w:r w:rsidRPr="00D4744E">
        <w:t>.</w:t>
      </w:r>
    </w:p>
    <w:p w:rsidR="00A2462F" w:rsidRPr="006515D8" w:rsidRDefault="00A2462F" w:rsidP="00A2462F">
      <w:r w:rsidRPr="006515D8">
        <w:t>Der er indkommet bemærkninger</w:t>
      </w:r>
      <w:r w:rsidR="00E133D1" w:rsidRPr="006515D8">
        <w:t xml:space="preserve"> fra en enkelt part</w:t>
      </w:r>
      <w:r w:rsidRPr="006515D8">
        <w:t>.</w:t>
      </w:r>
    </w:p>
    <w:p w:rsidR="0046186C" w:rsidRPr="006515D8" w:rsidRDefault="0046186C" w:rsidP="00A2462F"/>
    <w:p w:rsidR="00E133D1" w:rsidRPr="006515D8" w:rsidRDefault="00E133D1" w:rsidP="00A2462F">
      <w:pPr>
        <w:rPr>
          <w:b/>
        </w:rPr>
      </w:pPr>
      <w:r w:rsidRPr="006515D8">
        <w:rPr>
          <w:b/>
        </w:rPr>
        <w:t>Parten skriver:</w:t>
      </w:r>
    </w:p>
    <w:p w:rsidR="00E133D1" w:rsidRPr="006515D8" w:rsidRDefault="00E133D1" w:rsidP="00E133D1">
      <w:pPr>
        <w:pStyle w:val="Listeafsnit"/>
        <w:numPr>
          <w:ilvl w:val="0"/>
          <w:numId w:val="39"/>
        </w:numPr>
        <w:rPr>
          <w:rFonts w:ascii="Century Gothic" w:hAnsi="Century Gothic"/>
          <w:sz w:val="19"/>
          <w:szCs w:val="19"/>
        </w:rPr>
      </w:pPr>
      <w:r w:rsidRPr="006515D8">
        <w:rPr>
          <w:rFonts w:ascii="Century Gothic" w:hAnsi="Century Gothic"/>
          <w:sz w:val="19"/>
          <w:szCs w:val="19"/>
        </w:rPr>
        <w:t xml:space="preserve">Gyllen fra Holemarken 29 sendes via en rørledning til biogasanlægget på Holemarken 24, hvorfor den miljøgodkendelse der er givet til dette anlæg eventuelt </w:t>
      </w:r>
      <w:r w:rsidR="00E77A6F">
        <w:rPr>
          <w:rFonts w:ascii="Century Gothic" w:hAnsi="Century Gothic"/>
          <w:sz w:val="19"/>
          <w:szCs w:val="19"/>
        </w:rPr>
        <w:t>også skal tages med i Nordfyns K</w:t>
      </w:r>
      <w:r w:rsidRPr="006515D8">
        <w:rPr>
          <w:rFonts w:ascii="Century Gothic" w:hAnsi="Century Gothic"/>
          <w:sz w:val="19"/>
          <w:szCs w:val="19"/>
        </w:rPr>
        <w:t>ommunes sagsbehandling.</w:t>
      </w:r>
    </w:p>
    <w:p w:rsidR="00E133D1" w:rsidRPr="006515D8" w:rsidRDefault="00E133D1" w:rsidP="00E133D1">
      <w:pPr>
        <w:ind w:left="284"/>
      </w:pPr>
    </w:p>
    <w:p w:rsidR="00E133D1" w:rsidRPr="006515D8" w:rsidRDefault="00E133D1" w:rsidP="00E133D1">
      <w:pPr>
        <w:pStyle w:val="Listeafsnit"/>
        <w:numPr>
          <w:ilvl w:val="0"/>
          <w:numId w:val="39"/>
        </w:numPr>
        <w:rPr>
          <w:rFonts w:ascii="Century Gothic" w:hAnsi="Century Gothic"/>
          <w:sz w:val="19"/>
          <w:szCs w:val="19"/>
        </w:rPr>
      </w:pPr>
      <w:r w:rsidRPr="006515D8">
        <w:rPr>
          <w:rFonts w:ascii="Century Gothic" w:hAnsi="Century Gothic"/>
          <w:sz w:val="19"/>
          <w:szCs w:val="19"/>
        </w:rPr>
        <w:t xml:space="preserve">Ved udvidelsen vil der ske en forøgelse af den luft/lugt forurening, som kommer fra staldene. I visse situationer er </w:t>
      </w:r>
      <w:r w:rsidRPr="006515D8">
        <w:rPr>
          <w:rFonts w:ascii="Century Gothic" w:hAnsi="Century Gothic"/>
          <w:sz w:val="19"/>
          <w:szCs w:val="19"/>
        </w:rPr>
        <w:lastRenderedPageBreak/>
        <w:t>lugtforureningen ganske voldsom, og vi er af den opfattelse, at en miljøgodkendelse skal gives under forudsætning af, at der iværksættes tiltag med henblik på at begrænse og helst reducere luft og lugtforureningen.</w:t>
      </w:r>
    </w:p>
    <w:p w:rsidR="00E133D1" w:rsidRPr="006515D8" w:rsidRDefault="00E133D1" w:rsidP="00E133D1">
      <w:pPr>
        <w:ind w:left="284"/>
      </w:pPr>
    </w:p>
    <w:p w:rsidR="00E133D1" w:rsidRPr="006515D8" w:rsidRDefault="00E133D1" w:rsidP="00E133D1">
      <w:pPr>
        <w:pStyle w:val="Listeafsnit"/>
        <w:numPr>
          <w:ilvl w:val="0"/>
          <w:numId w:val="39"/>
        </w:numPr>
        <w:rPr>
          <w:rFonts w:ascii="Century Gothic" w:hAnsi="Century Gothic"/>
          <w:sz w:val="19"/>
          <w:szCs w:val="19"/>
        </w:rPr>
      </w:pPr>
      <w:r w:rsidRPr="006515D8">
        <w:rPr>
          <w:rFonts w:ascii="Century Gothic" w:hAnsi="Century Gothic"/>
          <w:sz w:val="19"/>
          <w:szCs w:val="19"/>
        </w:rPr>
        <w:t>Når den ekstra gyllemængde ledes ind i biogasanlægget, er der i anlægget behov for at tilføre ekstra biomasse i form af halm, majs og lignende. I miljøgodkendelsen for biogasanlægget er der angivet antal transporter og tidsrum for disse. I skrivende stund er oplevelsen at begrænsningerne ikke er overholdt. Transporten sker på alle ugens dage og i et omfang som betydeligt overskrider den transport der tidligere var en del af driften af svinebruget og landbruget.</w:t>
      </w:r>
    </w:p>
    <w:p w:rsidR="00E133D1" w:rsidRPr="006515D8" w:rsidRDefault="00E133D1" w:rsidP="00E133D1">
      <w:pPr>
        <w:ind w:left="284"/>
      </w:pPr>
    </w:p>
    <w:p w:rsidR="00E133D1" w:rsidRPr="006515D8" w:rsidRDefault="00E133D1" w:rsidP="00E133D1">
      <w:pPr>
        <w:pStyle w:val="Listeafsnit"/>
        <w:numPr>
          <w:ilvl w:val="0"/>
          <w:numId w:val="39"/>
        </w:numPr>
        <w:rPr>
          <w:rFonts w:ascii="Century Gothic" w:hAnsi="Century Gothic"/>
          <w:sz w:val="19"/>
          <w:szCs w:val="19"/>
        </w:rPr>
      </w:pPr>
      <w:r w:rsidRPr="006515D8">
        <w:rPr>
          <w:rFonts w:ascii="Century Gothic" w:hAnsi="Century Gothic"/>
          <w:sz w:val="19"/>
          <w:szCs w:val="19"/>
        </w:rPr>
        <w:t>Når transporten betragtes som et problem er der flere årsager. Trafiksikkerheden er udfordret, når der på kører transporter med traktorer og vogne der har en bredde der af samme størrelse som vejene. Og det normale er, at transporterne kører ”med sømmet i bund”. Heldigvis er der ikke sket ulykker endnu, men enhver forøgelse af transporterne forøger også risikoen for ulykker.</w:t>
      </w:r>
    </w:p>
    <w:p w:rsidR="00E133D1" w:rsidRPr="006515D8" w:rsidRDefault="00E133D1" w:rsidP="00E133D1">
      <w:pPr>
        <w:ind w:left="284"/>
      </w:pPr>
    </w:p>
    <w:p w:rsidR="00E133D1" w:rsidRPr="006515D8" w:rsidRDefault="00E133D1" w:rsidP="00E133D1">
      <w:pPr>
        <w:pStyle w:val="Listeafsnit"/>
        <w:numPr>
          <w:ilvl w:val="0"/>
          <w:numId w:val="39"/>
        </w:numPr>
        <w:rPr>
          <w:rFonts w:ascii="Century Gothic" w:hAnsi="Century Gothic"/>
          <w:sz w:val="19"/>
          <w:szCs w:val="19"/>
        </w:rPr>
      </w:pPr>
      <w:r w:rsidRPr="006515D8">
        <w:rPr>
          <w:rFonts w:ascii="Century Gothic" w:hAnsi="Century Gothic"/>
          <w:sz w:val="19"/>
          <w:szCs w:val="19"/>
        </w:rPr>
        <w:t>Vejvedligeholdelsen er også udfordret når transporterne når de trækker ud i rabatten ved modkørende og tromler sidearealerne, så vandet samler sig i vejsiderne og på vejbanen. Også ved kryds er der en tendens til at skære hjørnerne, hvorved der samles store vandmængder i hjørnerne. Dette er en ekstra udgift for kommunen og samtid ærgerligt, at området kommer til at se nedslidt ud.</w:t>
      </w:r>
    </w:p>
    <w:p w:rsidR="00E133D1" w:rsidRPr="006515D8" w:rsidRDefault="00E133D1" w:rsidP="00E133D1"/>
    <w:p w:rsidR="00A2462F" w:rsidRPr="006515D8" w:rsidRDefault="00E133D1" w:rsidP="00A2462F">
      <w:pPr>
        <w:ind w:right="-82"/>
        <w:rPr>
          <w:rFonts w:cs="Arial"/>
          <w:b/>
        </w:rPr>
      </w:pPr>
      <w:r w:rsidRPr="006515D8">
        <w:rPr>
          <w:rFonts w:cs="Arial"/>
          <w:b/>
        </w:rPr>
        <w:t>Ansøgers kommentarer:</w:t>
      </w:r>
    </w:p>
    <w:p w:rsidR="00E133D1" w:rsidRPr="006515D8" w:rsidRDefault="00E133D1" w:rsidP="00E133D1">
      <w:pPr>
        <w:ind w:right="-82"/>
        <w:rPr>
          <w:rFonts w:cs="Arial"/>
        </w:rPr>
      </w:pPr>
      <w:r w:rsidRPr="006515D8">
        <w:rPr>
          <w:rFonts w:cs="Arial"/>
        </w:rPr>
        <w:t>Det er op til kommunen at vurdere om godkendelsen af biogasanlægget og Husdyrbruget skal kobles sammen.</w:t>
      </w:r>
    </w:p>
    <w:p w:rsidR="00E133D1" w:rsidRPr="006515D8" w:rsidRDefault="00E133D1" w:rsidP="00E133D1">
      <w:pPr>
        <w:ind w:right="-82"/>
        <w:rPr>
          <w:rFonts w:cs="Arial"/>
        </w:rPr>
      </w:pPr>
      <w:r w:rsidRPr="006515D8">
        <w:rPr>
          <w:rFonts w:cs="Arial"/>
        </w:rPr>
        <w:t>Med hensyn til lugt er der gjort tiltag til reduktion af denne ved at gøre brug af teknologien ”Hyppig Udslusning”. Teknikke</w:t>
      </w:r>
      <w:r w:rsidR="00887C39">
        <w:rPr>
          <w:rFonts w:cs="Arial"/>
        </w:rPr>
        <w:t>n er opført på Miljøstyrelsens T</w:t>
      </w:r>
      <w:r w:rsidRPr="006515D8">
        <w:rPr>
          <w:rFonts w:cs="Arial"/>
        </w:rPr>
        <w:t>eknologilisten som lugtreducerende tiltag, der reduceres lugtemissionen med 20 % i stalde med drænet gulv. Derved reduceres lugtemissionen med 8.000 OU/s svarende til 13 % reduktion på hele anlægget i forhold til nudrift.</w:t>
      </w:r>
    </w:p>
    <w:p w:rsidR="00E133D1" w:rsidRPr="00D64856" w:rsidRDefault="00E133D1" w:rsidP="00A2462F">
      <w:pPr>
        <w:ind w:right="-82"/>
        <w:rPr>
          <w:rFonts w:cs="Arial"/>
        </w:rPr>
      </w:pPr>
    </w:p>
    <w:p w:rsidR="00E133D1" w:rsidRPr="00D64856" w:rsidRDefault="00E133D1" w:rsidP="00A2462F">
      <w:pPr>
        <w:ind w:right="-82"/>
        <w:rPr>
          <w:rFonts w:cs="Arial"/>
          <w:b/>
        </w:rPr>
      </w:pPr>
      <w:r w:rsidRPr="00D64856">
        <w:rPr>
          <w:rFonts w:cs="Arial"/>
          <w:b/>
        </w:rPr>
        <w:t>Kommunens kommentarer:</w:t>
      </w:r>
    </w:p>
    <w:p w:rsidR="00D64856" w:rsidRPr="00077A8A" w:rsidRDefault="00D64856" w:rsidP="00A2462F">
      <w:pPr>
        <w:ind w:right="-82"/>
        <w:rPr>
          <w:rFonts w:cs="Arial"/>
          <w:u w:val="single"/>
        </w:rPr>
      </w:pPr>
      <w:r w:rsidRPr="00077A8A">
        <w:rPr>
          <w:rFonts w:cs="Arial"/>
          <w:u w:val="single"/>
        </w:rPr>
        <w:t>Hver sin miljøgodkendelse eller en samlet:</w:t>
      </w:r>
    </w:p>
    <w:p w:rsidR="00D64856" w:rsidRPr="00D64856" w:rsidRDefault="00887C39" w:rsidP="00A2462F">
      <w:pPr>
        <w:ind w:right="-82"/>
        <w:rPr>
          <w:rFonts w:cs="Arial"/>
        </w:rPr>
      </w:pPr>
      <w:r w:rsidRPr="00D64856">
        <w:rPr>
          <w:rFonts w:cs="Arial"/>
        </w:rPr>
        <w:t>Nordfyns Kommune har vurderet at der er tale om to forskellige anlæg på henholdsvis Holemarken 24</w:t>
      </w:r>
      <w:r w:rsidR="00971883" w:rsidRPr="00D64856">
        <w:rPr>
          <w:rFonts w:cs="Arial"/>
        </w:rPr>
        <w:t>/</w:t>
      </w:r>
      <w:r w:rsidRPr="00D64856">
        <w:rPr>
          <w:rFonts w:cs="Arial"/>
        </w:rPr>
        <w:t>biogasanlæg og Holemarken 29</w:t>
      </w:r>
      <w:r w:rsidR="00971883" w:rsidRPr="00D64856">
        <w:rPr>
          <w:rFonts w:cs="Arial"/>
        </w:rPr>
        <w:t>, som er svineproduktion</w:t>
      </w:r>
      <w:r w:rsidRPr="00D64856">
        <w:rPr>
          <w:rFonts w:cs="Arial"/>
        </w:rPr>
        <w:t xml:space="preserve">. </w:t>
      </w:r>
      <w:r w:rsidR="00D64856" w:rsidRPr="00D64856">
        <w:rPr>
          <w:rFonts w:cs="Arial"/>
        </w:rPr>
        <w:t>Den eneste forbindelse mellem de to anlæg er en pumpeledning til gylle.</w:t>
      </w:r>
    </w:p>
    <w:p w:rsidR="00D64856" w:rsidRPr="00D64856" w:rsidRDefault="00D64856" w:rsidP="00A2462F">
      <w:pPr>
        <w:ind w:right="-82"/>
        <w:rPr>
          <w:rFonts w:cs="Arial"/>
        </w:rPr>
      </w:pPr>
    </w:p>
    <w:p w:rsidR="00971883" w:rsidRPr="00D64856" w:rsidRDefault="00D64856" w:rsidP="00A2462F">
      <w:pPr>
        <w:ind w:right="-82"/>
        <w:rPr>
          <w:rFonts w:cs="Arial"/>
        </w:rPr>
      </w:pPr>
      <w:r w:rsidRPr="00D64856">
        <w:rPr>
          <w:rFonts w:cs="Arial"/>
        </w:rPr>
        <w:t>Ifølge Miljøstyrelsen skal to anlæg godkendes samlet, hvis de er teknisk og forureningsmæssigt forbundet. Svineproduktionen på Holemarken 29 har egen gyllebeholder, der opfylder kravene til opbevaringskapacitet. Hvis gyllen ikke pumpes til biogasanlægget, vil svineproduktionen stadig fungere som en selvstændig enhed.</w:t>
      </w:r>
      <w:r w:rsidR="00077A8A">
        <w:rPr>
          <w:rFonts w:cs="Arial"/>
        </w:rPr>
        <w:t xml:space="preserve"> Biogasanlægget kan få gylle tilført fra anden ejet svineejendom eller få mere gylle</w:t>
      </w:r>
      <w:r w:rsidR="00E77A6F">
        <w:rPr>
          <w:rFonts w:cs="Arial"/>
        </w:rPr>
        <w:t xml:space="preserve"> </w:t>
      </w:r>
      <w:r w:rsidR="00077A8A">
        <w:rPr>
          <w:rFonts w:cs="Arial"/>
        </w:rPr>
        <w:t>tilført fra Holemarken 24, hvis denne udvides. Biogasanlægget kan derfor drives, selvom Holemarken 29 ikke tilføre gylle til anlægget.</w:t>
      </w:r>
    </w:p>
    <w:p w:rsidR="00D64856" w:rsidRPr="00D64856" w:rsidRDefault="00D64856" w:rsidP="00A2462F">
      <w:pPr>
        <w:ind w:right="-82"/>
        <w:rPr>
          <w:rFonts w:cs="Arial"/>
        </w:rPr>
      </w:pPr>
    </w:p>
    <w:p w:rsidR="00E133D1" w:rsidRPr="00D64856" w:rsidRDefault="00887C39" w:rsidP="00A2462F">
      <w:pPr>
        <w:ind w:right="-82"/>
        <w:rPr>
          <w:rFonts w:cs="Arial"/>
        </w:rPr>
      </w:pPr>
      <w:r w:rsidRPr="00D64856">
        <w:rPr>
          <w:rFonts w:cs="Arial"/>
        </w:rPr>
        <w:t>Der er en miljøgodkendelse på biogasanlægget, ligesom der her foreligger en miljøgodken</w:t>
      </w:r>
      <w:r w:rsidR="00CB5EBB">
        <w:rPr>
          <w:rFonts w:cs="Arial"/>
        </w:rPr>
        <w:t>delse på Holemarken 29</w:t>
      </w:r>
      <w:r w:rsidRPr="00D64856">
        <w:rPr>
          <w:rFonts w:cs="Arial"/>
        </w:rPr>
        <w:t>. Biogassen modtager gylle fra både svineproduktionen på Holemarken 24</w:t>
      </w:r>
      <w:r w:rsidR="00CB5EBB">
        <w:rPr>
          <w:rFonts w:cs="Arial"/>
        </w:rPr>
        <w:t>,</w:t>
      </w:r>
      <w:r w:rsidRPr="00D64856">
        <w:rPr>
          <w:rFonts w:cs="Arial"/>
        </w:rPr>
        <w:t xml:space="preserve"> såvel som fra Holemarken 29. </w:t>
      </w:r>
      <w:r w:rsidR="00D64856" w:rsidRPr="00D64856">
        <w:rPr>
          <w:rFonts w:cs="Arial"/>
        </w:rPr>
        <w:t xml:space="preserve">Ligesom antallet af transporter er indarbejdet i miljøgodkendelsen for biogasanlægget. </w:t>
      </w:r>
      <w:r w:rsidRPr="00D64856">
        <w:rPr>
          <w:rFonts w:cs="Arial"/>
        </w:rPr>
        <w:t xml:space="preserve">De to virksomheder har </w:t>
      </w:r>
      <w:r w:rsidR="00D64856" w:rsidRPr="00D64856">
        <w:rPr>
          <w:rFonts w:cs="Arial"/>
        </w:rPr>
        <w:t xml:space="preserve">ligeledes </w:t>
      </w:r>
      <w:r w:rsidRPr="00D64856">
        <w:rPr>
          <w:rFonts w:cs="Arial"/>
        </w:rPr>
        <w:t xml:space="preserve">hver deres CVR nr. </w:t>
      </w:r>
    </w:p>
    <w:p w:rsidR="00887C39" w:rsidRDefault="00887C39" w:rsidP="00A2462F">
      <w:pPr>
        <w:ind w:right="-82"/>
        <w:rPr>
          <w:rFonts w:cs="Arial"/>
        </w:rPr>
      </w:pPr>
    </w:p>
    <w:p w:rsidR="00CB5EBB" w:rsidRPr="00CB5EBB" w:rsidRDefault="00CB5EBB" w:rsidP="00A2462F">
      <w:pPr>
        <w:ind w:right="-82"/>
        <w:rPr>
          <w:rFonts w:cs="Arial"/>
          <w:u w:val="single"/>
        </w:rPr>
      </w:pPr>
      <w:r w:rsidRPr="00CB5EBB">
        <w:rPr>
          <w:rFonts w:cs="Arial"/>
          <w:u w:val="single"/>
        </w:rPr>
        <w:t>Trafik</w:t>
      </w:r>
    </w:p>
    <w:p w:rsidR="00CB5EBB" w:rsidRDefault="00CB5EBB" w:rsidP="00A2462F">
      <w:pPr>
        <w:ind w:right="-82"/>
        <w:rPr>
          <w:rFonts w:cs="Arial"/>
        </w:rPr>
      </w:pPr>
      <w:r>
        <w:rPr>
          <w:rFonts w:cs="Arial"/>
        </w:rPr>
        <w:t xml:space="preserve">Færdsel på offentlige veje reguleres af færdselsloven og håndhæves af politiet. Kommune kan i en miljøgodkendelse derfor ikke stille vilkår om færdsel på offentlige veje, men alene stille vilkår om til- og frakørselsveje. </w:t>
      </w:r>
    </w:p>
    <w:p w:rsidR="00CB5EBB" w:rsidRDefault="00CB5EBB" w:rsidP="00A2462F">
      <w:pPr>
        <w:ind w:right="-82"/>
        <w:rPr>
          <w:rFonts w:cs="Arial"/>
        </w:rPr>
      </w:pPr>
      <w:r>
        <w:rPr>
          <w:rFonts w:cs="Arial"/>
        </w:rPr>
        <w:t xml:space="preserve">Vedligeholdelse af offentlige veje indgår ikke i sagsbehandling af miljøgodkendelser. </w:t>
      </w:r>
      <w:r w:rsidR="0046186C">
        <w:rPr>
          <w:rFonts w:cs="Arial"/>
        </w:rPr>
        <w:t xml:space="preserve">Tunge og brede transporter vil betyde større slid på vejene og give behov for mere vedligehold. </w:t>
      </w:r>
      <w:r>
        <w:rPr>
          <w:rFonts w:cs="Arial"/>
        </w:rPr>
        <w:t>Veje</w:t>
      </w:r>
      <w:r w:rsidR="0046186C">
        <w:rPr>
          <w:rFonts w:cs="Arial"/>
        </w:rPr>
        <w:t>ne</w:t>
      </w:r>
      <w:r>
        <w:rPr>
          <w:rFonts w:cs="Arial"/>
        </w:rPr>
        <w:t>s vedligehold</w:t>
      </w:r>
      <w:r w:rsidR="0046186C">
        <w:rPr>
          <w:rFonts w:cs="Arial"/>
        </w:rPr>
        <w:t>else</w:t>
      </w:r>
      <w:r>
        <w:rPr>
          <w:rFonts w:cs="Arial"/>
        </w:rPr>
        <w:t xml:space="preserve"> håndteres af kommunens driftsafdeling. </w:t>
      </w:r>
    </w:p>
    <w:p w:rsidR="00CB5EBB" w:rsidRPr="00D64856" w:rsidRDefault="00CB5EBB" w:rsidP="00A2462F">
      <w:pPr>
        <w:ind w:right="-82"/>
        <w:rPr>
          <w:rFonts w:cs="Arial"/>
        </w:rPr>
      </w:pPr>
    </w:p>
    <w:p w:rsidR="00D64856" w:rsidRPr="00077A8A" w:rsidRDefault="00D64856" w:rsidP="00A2462F">
      <w:pPr>
        <w:ind w:right="-82"/>
        <w:rPr>
          <w:rFonts w:cs="Arial"/>
          <w:u w:val="single"/>
        </w:rPr>
      </w:pPr>
      <w:r w:rsidRPr="00077A8A">
        <w:rPr>
          <w:rFonts w:cs="Arial"/>
          <w:u w:val="single"/>
        </w:rPr>
        <w:t>Lugt:</w:t>
      </w:r>
    </w:p>
    <w:p w:rsidR="00E133D1" w:rsidRPr="00D64856" w:rsidRDefault="00887C39" w:rsidP="00A2462F">
      <w:pPr>
        <w:ind w:right="-82"/>
        <w:rPr>
          <w:rFonts w:cs="Arial"/>
        </w:rPr>
      </w:pPr>
      <w:r w:rsidRPr="00D64856">
        <w:rPr>
          <w:rFonts w:cs="Arial"/>
        </w:rPr>
        <w:t xml:space="preserve">I forbindelse med ansøgningen på Holemarken 29, er der netop, som parten efterspørger, sket tiltag til reduktion af lugt. </w:t>
      </w:r>
      <w:r w:rsidR="00971883" w:rsidRPr="00D64856">
        <w:rPr>
          <w:rFonts w:cs="Arial"/>
        </w:rPr>
        <w:t xml:space="preserve">Ansøger har valgt at anvende hyppig gylleudslusning, der reducerer lugtemissionen. </w:t>
      </w:r>
      <w:r w:rsidR="00D64856" w:rsidRPr="00D64856">
        <w:rPr>
          <w:rFonts w:cs="Arial"/>
        </w:rPr>
        <w:t>L</w:t>
      </w:r>
      <w:r w:rsidRPr="00D64856">
        <w:rPr>
          <w:rFonts w:cs="Arial"/>
        </w:rPr>
        <w:t>ugtemissionen reduceres</w:t>
      </w:r>
      <w:r w:rsidR="00D64856" w:rsidRPr="00D64856">
        <w:rPr>
          <w:rFonts w:cs="Arial"/>
        </w:rPr>
        <w:t xml:space="preserve"> i det ansøgte</w:t>
      </w:r>
      <w:r w:rsidR="00971883" w:rsidRPr="00D64856">
        <w:rPr>
          <w:rFonts w:cs="Arial"/>
        </w:rPr>
        <w:t xml:space="preserve"> i forhold til nudriften.</w:t>
      </w:r>
    </w:p>
    <w:p w:rsidR="00E77A6F" w:rsidRDefault="00E77A6F" w:rsidP="00E77A6F">
      <w:pPr>
        <w:pStyle w:val="Overskrift3"/>
      </w:pPr>
      <w:r>
        <w:lastRenderedPageBreak/>
        <w:t>Partshøring</w:t>
      </w:r>
    </w:p>
    <w:p w:rsidR="00E77A6F" w:rsidRPr="004D7BF3" w:rsidRDefault="00E77A6F" w:rsidP="00A2462F">
      <w:pPr>
        <w:ind w:right="-82"/>
        <w:rPr>
          <w:rFonts w:cs="Arial"/>
        </w:rPr>
      </w:pPr>
      <w:r w:rsidRPr="004D7BF3">
        <w:rPr>
          <w:rFonts w:cs="Arial"/>
        </w:rPr>
        <w:t xml:space="preserve">Nordfyns Kommune har vurderet at alle ejere, beboere og virksomheder indenfor lugtkonsekvensområdet, er parter i sagen. Lugtkonsekvensområdet er beregnet i Miljøstyrelsens ansøgningssystem til en radius på </w:t>
      </w:r>
      <w:r w:rsidR="004D7BF3" w:rsidRPr="004D7BF3">
        <w:rPr>
          <w:rFonts w:cs="Arial"/>
        </w:rPr>
        <w:t xml:space="preserve">631 m. </w:t>
      </w:r>
      <w:r w:rsidR="004D7BF3" w:rsidRPr="00262EB6">
        <w:rPr>
          <w:rFonts w:cs="Arial"/>
        </w:rPr>
        <w:t xml:space="preserve">Der er foretaget partshøring af </w:t>
      </w:r>
      <w:r w:rsidR="004D7BF3">
        <w:rPr>
          <w:rFonts w:cs="Arial"/>
        </w:rPr>
        <w:t>42</w:t>
      </w:r>
      <w:r w:rsidR="00273A8C">
        <w:rPr>
          <w:rFonts w:cs="Arial"/>
        </w:rPr>
        <w:t xml:space="preserve"> parter</w:t>
      </w:r>
      <w:r w:rsidR="004D7BF3" w:rsidRPr="00262EB6">
        <w:rPr>
          <w:rFonts w:cs="Arial"/>
        </w:rPr>
        <w:t>.</w:t>
      </w:r>
    </w:p>
    <w:p w:rsidR="00A2462F" w:rsidRPr="006F033D" w:rsidRDefault="00A2462F" w:rsidP="00A2462F">
      <w:pPr>
        <w:ind w:right="-82"/>
        <w:rPr>
          <w:rFonts w:cs="Arial"/>
        </w:rPr>
      </w:pPr>
      <w:r w:rsidRPr="006F033D">
        <w:rPr>
          <w:rFonts w:cs="Arial"/>
        </w:rPr>
        <w:t xml:space="preserve">Udkast til godkendelse er sendt i partshøring den </w:t>
      </w:r>
      <w:r w:rsidR="00D85970" w:rsidRPr="006F033D">
        <w:rPr>
          <w:rFonts w:cs="Arial"/>
        </w:rPr>
        <w:t>14. september</w:t>
      </w:r>
      <w:r w:rsidRPr="006F033D">
        <w:rPr>
          <w:rFonts w:cs="Arial"/>
        </w:rPr>
        <w:t xml:space="preserve"> 201</w:t>
      </w:r>
      <w:r w:rsidR="00077A8A" w:rsidRPr="006F033D">
        <w:rPr>
          <w:rFonts w:cs="Arial"/>
        </w:rPr>
        <w:t>7</w:t>
      </w:r>
      <w:r w:rsidRPr="006F033D">
        <w:rPr>
          <w:rFonts w:cs="Arial"/>
        </w:rPr>
        <w:t>. Partshøringsfristen er 6 uger.</w:t>
      </w:r>
      <w:r w:rsidR="004D7BF3" w:rsidRPr="006F033D">
        <w:rPr>
          <w:rFonts w:cs="Arial"/>
        </w:rPr>
        <w:t xml:space="preserve"> </w:t>
      </w:r>
      <w:r w:rsidRPr="006F033D">
        <w:rPr>
          <w:rFonts w:cs="Arial"/>
        </w:rPr>
        <w:t>Der er indkommet høringssvar</w:t>
      </w:r>
      <w:r w:rsidR="00D85970" w:rsidRPr="006F033D">
        <w:rPr>
          <w:rFonts w:cs="Arial"/>
        </w:rPr>
        <w:t xml:space="preserve"> fra 3 parter</w:t>
      </w:r>
      <w:r w:rsidR="004B6FC8">
        <w:rPr>
          <w:rFonts w:cs="Arial"/>
        </w:rPr>
        <w:t>:</w:t>
      </w:r>
    </w:p>
    <w:p w:rsidR="00D85970" w:rsidRPr="006F033D" w:rsidRDefault="00D85970" w:rsidP="00A2462F">
      <w:pPr>
        <w:ind w:right="-82"/>
        <w:rPr>
          <w:rFonts w:cs="Arial"/>
        </w:rPr>
      </w:pPr>
    </w:p>
    <w:p w:rsidR="00D85970" w:rsidRPr="006F033D" w:rsidRDefault="00D85970" w:rsidP="00A2462F">
      <w:pPr>
        <w:ind w:right="-82"/>
        <w:rPr>
          <w:rFonts w:cs="Arial"/>
          <w:b/>
        </w:rPr>
      </w:pPr>
      <w:r w:rsidRPr="006F033D">
        <w:rPr>
          <w:rFonts w:cs="Arial"/>
          <w:b/>
        </w:rPr>
        <w:t>Første part skriver</w:t>
      </w:r>
    </w:p>
    <w:p w:rsidR="00D85970" w:rsidRPr="006F033D" w:rsidRDefault="00D85970" w:rsidP="00A2462F">
      <w:pPr>
        <w:ind w:right="-82"/>
        <w:rPr>
          <w:rFonts w:cs="Arial"/>
        </w:rPr>
      </w:pPr>
      <w:r w:rsidRPr="006F033D">
        <w:rPr>
          <w:rFonts w:cs="Arial"/>
        </w:rPr>
        <w:t>Den ene part skriver ”ok.”</w:t>
      </w:r>
    </w:p>
    <w:p w:rsidR="00D85970" w:rsidRPr="006F033D" w:rsidRDefault="00D85970" w:rsidP="00A2462F">
      <w:pPr>
        <w:ind w:right="-82"/>
        <w:rPr>
          <w:rFonts w:cs="Arial"/>
        </w:rPr>
      </w:pPr>
    </w:p>
    <w:p w:rsidR="00D85970" w:rsidRPr="006F033D" w:rsidRDefault="00D85970" w:rsidP="00A2462F">
      <w:pPr>
        <w:ind w:right="-82"/>
        <w:rPr>
          <w:rFonts w:cs="Arial"/>
          <w:b/>
        </w:rPr>
      </w:pPr>
      <w:r w:rsidRPr="006F033D">
        <w:rPr>
          <w:rFonts w:cs="Arial"/>
          <w:b/>
        </w:rPr>
        <w:t>Anden part skriver</w:t>
      </w:r>
    </w:p>
    <w:p w:rsidR="00D85970" w:rsidRPr="006F033D" w:rsidRDefault="00D85970" w:rsidP="00A2462F">
      <w:pPr>
        <w:ind w:right="-82"/>
        <w:rPr>
          <w:rFonts w:cs="Arial"/>
        </w:rPr>
      </w:pPr>
      <w:r w:rsidRPr="006F033D">
        <w:rPr>
          <w:rFonts w:cs="Arial"/>
        </w:rPr>
        <w:t>Den anden part er bekymret om forøget luftforurening af ammoniak. Parten skriver at ansøger har formået at reducerer lugten optimalt, så lugt er ikke en bekymring. Det er mængden af grønne alger på partens tage til gengæld. Parten skriver ”En undersøgelse fra Center for Energy Environment and Health og Institut for Folkesundhed ved Århus Universitet viser, at 3.400 mennesker i Danmark hvert år dør for tidligt på grund af luftforurening. Rapporten viste også, at omkring 40 procent af luftforureningen i Danmark kom fra landbrug i form af ammoniakpartikler.”</w:t>
      </w:r>
    </w:p>
    <w:p w:rsidR="00D85970" w:rsidRDefault="00D85970" w:rsidP="00A2462F">
      <w:pPr>
        <w:ind w:right="-82"/>
        <w:rPr>
          <w:rFonts w:cs="Arial"/>
        </w:rPr>
      </w:pPr>
    </w:p>
    <w:p w:rsidR="00976510" w:rsidRPr="006F033D" w:rsidRDefault="00976510" w:rsidP="00A2462F">
      <w:pPr>
        <w:ind w:right="-82"/>
        <w:rPr>
          <w:rFonts w:cs="Arial"/>
        </w:rPr>
      </w:pPr>
    </w:p>
    <w:p w:rsidR="00D85970" w:rsidRPr="006F033D" w:rsidRDefault="00D85970" w:rsidP="00A2462F">
      <w:pPr>
        <w:ind w:right="-82"/>
        <w:rPr>
          <w:rFonts w:cs="Arial"/>
          <w:b/>
        </w:rPr>
      </w:pPr>
      <w:r w:rsidRPr="006F033D">
        <w:rPr>
          <w:rFonts w:cs="Arial"/>
          <w:b/>
        </w:rPr>
        <w:t>Ansøgers bemærkninger</w:t>
      </w:r>
    </w:p>
    <w:p w:rsidR="00D85970" w:rsidRPr="006F033D" w:rsidRDefault="00D85970" w:rsidP="00A2462F">
      <w:pPr>
        <w:ind w:right="-82"/>
        <w:rPr>
          <w:rFonts w:cs="Arial"/>
        </w:rPr>
      </w:pPr>
      <w:r w:rsidRPr="006F033D">
        <w:rPr>
          <w:rFonts w:cs="Arial"/>
        </w:rPr>
        <w:t>Ansøger har ingen bemærkninger i forhold til ovenstående.</w:t>
      </w:r>
    </w:p>
    <w:p w:rsidR="00D85970" w:rsidRPr="006F033D" w:rsidRDefault="00D85970" w:rsidP="00A2462F">
      <w:pPr>
        <w:ind w:right="-82"/>
        <w:rPr>
          <w:rFonts w:cs="Arial"/>
        </w:rPr>
      </w:pPr>
    </w:p>
    <w:p w:rsidR="00D85970" w:rsidRPr="006F033D" w:rsidRDefault="00D85970" w:rsidP="00A2462F">
      <w:pPr>
        <w:ind w:right="-82"/>
        <w:rPr>
          <w:rFonts w:cs="Arial"/>
          <w:b/>
        </w:rPr>
      </w:pPr>
      <w:r w:rsidRPr="006F033D">
        <w:rPr>
          <w:rFonts w:cs="Arial"/>
          <w:b/>
        </w:rPr>
        <w:t>Kommunens bemærkninger</w:t>
      </w:r>
    </w:p>
    <w:p w:rsidR="006F033D" w:rsidRPr="006F033D" w:rsidRDefault="006F033D" w:rsidP="00A2462F">
      <w:pPr>
        <w:ind w:right="-82"/>
        <w:rPr>
          <w:rFonts w:cs="Arial"/>
        </w:rPr>
      </w:pPr>
      <w:r w:rsidRPr="006F033D">
        <w:rPr>
          <w:rFonts w:cs="Arial"/>
        </w:rPr>
        <w:t xml:space="preserve">Det er ikke Kommunens opgave, at vurdere </w:t>
      </w:r>
      <w:r w:rsidR="00403E37">
        <w:rPr>
          <w:rFonts w:cs="Arial"/>
        </w:rPr>
        <w:t xml:space="preserve">om grænserne for </w:t>
      </w:r>
      <w:r w:rsidRPr="006F033D">
        <w:rPr>
          <w:rFonts w:cs="Arial"/>
        </w:rPr>
        <w:t>luftforureningen</w:t>
      </w:r>
      <w:r w:rsidR="00403E37">
        <w:rPr>
          <w:rFonts w:cs="Arial"/>
        </w:rPr>
        <w:t xml:space="preserve"> er stramme nok</w:t>
      </w:r>
      <w:r w:rsidR="00F37CB2">
        <w:rPr>
          <w:rFonts w:cs="Arial"/>
        </w:rPr>
        <w:t>,</w:t>
      </w:r>
      <w:r w:rsidR="00403E37">
        <w:rPr>
          <w:rFonts w:cs="Arial"/>
        </w:rPr>
        <w:t xml:space="preserve"> eller vurderer konsekvenserne i forhold til samfundet.</w:t>
      </w:r>
      <w:r w:rsidRPr="006F033D">
        <w:rPr>
          <w:rFonts w:cs="Arial"/>
        </w:rPr>
        <w:t xml:space="preserve"> </w:t>
      </w:r>
      <w:r w:rsidR="00F37CB2">
        <w:rPr>
          <w:rFonts w:cs="Arial"/>
        </w:rPr>
        <w:t>Kommunens opgave består i at vurdere om det ansøgte projekt lever op til lovgivningen omkring miljøgodkendelse af landbrug.</w:t>
      </w:r>
    </w:p>
    <w:p w:rsidR="007E14BC" w:rsidRPr="006F033D" w:rsidRDefault="002B7C5A" w:rsidP="00A2462F">
      <w:pPr>
        <w:ind w:right="-82"/>
        <w:rPr>
          <w:rFonts w:cs="Arial"/>
        </w:rPr>
      </w:pPr>
      <w:r w:rsidRPr="006F033D">
        <w:rPr>
          <w:rFonts w:cs="Arial"/>
        </w:rPr>
        <w:t>Det er ikke lykkedes at få adgang til den omtalte rapport</w:t>
      </w:r>
      <w:r w:rsidR="007E14BC" w:rsidRPr="006F033D">
        <w:rPr>
          <w:rFonts w:cs="Arial"/>
        </w:rPr>
        <w:t>, som er lavet i 2011</w:t>
      </w:r>
      <w:r w:rsidRPr="006F033D">
        <w:rPr>
          <w:rFonts w:cs="Arial"/>
        </w:rPr>
        <w:t>, men</w:t>
      </w:r>
      <w:r w:rsidR="007E14BC" w:rsidRPr="006F033D">
        <w:rPr>
          <w:rFonts w:cs="Arial"/>
        </w:rPr>
        <w:t xml:space="preserve"> dog til en ”Sammenfatning og status for nuværende viden” om ”Luftforureningens indvirkning på sundheden i Danmark” fra 2014</w:t>
      </w:r>
      <w:r w:rsidRPr="006F033D">
        <w:rPr>
          <w:rFonts w:cs="Arial"/>
        </w:rPr>
        <w:t>.</w:t>
      </w:r>
      <w:r w:rsidR="007E14BC" w:rsidRPr="006F033D">
        <w:rPr>
          <w:rFonts w:cs="Arial"/>
        </w:rPr>
        <w:t xml:space="preserve"> Denne videnskabelige ra</w:t>
      </w:r>
      <w:r w:rsidR="006F033D" w:rsidRPr="006F033D">
        <w:rPr>
          <w:rFonts w:cs="Arial"/>
        </w:rPr>
        <w:t>pp</w:t>
      </w:r>
      <w:r w:rsidR="007E14BC" w:rsidRPr="006F033D">
        <w:rPr>
          <w:rFonts w:cs="Arial"/>
        </w:rPr>
        <w:t>ort er fra Nationalt Center for Miljø og Energi, nr. 96.</w:t>
      </w:r>
    </w:p>
    <w:p w:rsidR="00D85970" w:rsidRPr="006F033D" w:rsidRDefault="007E14BC" w:rsidP="00A2462F">
      <w:pPr>
        <w:ind w:right="-82"/>
        <w:rPr>
          <w:rFonts w:cs="Arial"/>
        </w:rPr>
      </w:pPr>
      <w:r w:rsidRPr="006F033D">
        <w:rPr>
          <w:rFonts w:cs="Arial"/>
        </w:rPr>
        <w:t>Af sammenfatningen fremgår det</w:t>
      </w:r>
      <w:r w:rsidR="006F033D" w:rsidRPr="006F033D">
        <w:rPr>
          <w:rFonts w:cs="Arial"/>
        </w:rPr>
        <w:t>,</w:t>
      </w:r>
      <w:r w:rsidRPr="006F033D">
        <w:rPr>
          <w:rFonts w:cs="Arial"/>
        </w:rPr>
        <w:t xml:space="preserve"> at den internationale luftforurening er faldet gennem de seneste 20 år. </w:t>
      </w:r>
      <w:r w:rsidR="006F033D" w:rsidRPr="006F033D">
        <w:rPr>
          <w:rFonts w:cs="Arial"/>
        </w:rPr>
        <w:t xml:space="preserve">De 3.400 dødsfald er en konsekvens af den samlede luftforurening vurderet for </w:t>
      </w:r>
      <w:r w:rsidR="006F033D" w:rsidRPr="006F033D">
        <w:rPr>
          <w:rFonts w:cs="Arial"/>
        </w:rPr>
        <w:lastRenderedPageBreak/>
        <w:t xml:space="preserve">2011. Samme vurdering er lavet for år 2020 og her er estimeret, at antallet af for tidligt døde som følge af luftforurening er </w:t>
      </w:r>
      <w:r w:rsidR="00403E37">
        <w:rPr>
          <w:rFonts w:cs="Arial"/>
        </w:rPr>
        <w:t xml:space="preserve">faldet til </w:t>
      </w:r>
      <w:r w:rsidR="006F033D" w:rsidRPr="006F033D">
        <w:rPr>
          <w:rFonts w:cs="Arial"/>
        </w:rPr>
        <w:t xml:space="preserve">2.300. </w:t>
      </w:r>
      <w:r w:rsidRPr="006F033D">
        <w:rPr>
          <w:rFonts w:cs="Arial"/>
        </w:rPr>
        <w:t xml:space="preserve">Af </w:t>
      </w:r>
      <w:r w:rsidR="006F033D" w:rsidRPr="006F033D">
        <w:rPr>
          <w:rFonts w:cs="Arial"/>
        </w:rPr>
        <w:t xml:space="preserve">den samlede </w:t>
      </w:r>
      <w:r w:rsidRPr="006F033D">
        <w:rPr>
          <w:rFonts w:cs="Arial"/>
        </w:rPr>
        <w:t xml:space="preserve">luftforureningen </w:t>
      </w:r>
      <w:r w:rsidR="006F033D" w:rsidRPr="006F033D">
        <w:rPr>
          <w:rFonts w:cs="Arial"/>
        </w:rPr>
        <w:t xml:space="preserve">bidrager Danmark selv med 25 %. </w:t>
      </w:r>
      <w:r w:rsidR="00403E37">
        <w:rPr>
          <w:rFonts w:cs="Arial"/>
        </w:rPr>
        <w:t xml:space="preserve">Af disse 25 % </w:t>
      </w:r>
      <w:r w:rsidRPr="006F033D">
        <w:rPr>
          <w:rFonts w:cs="Arial"/>
        </w:rPr>
        <w:t>kommer 25 % fra landbruget, 40 % fra brændefyring og 18 % fra trafikken.</w:t>
      </w:r>
    </w:p>
    <w:p w:rsidR="006F033D" w:rsidRPr="006F033D" w:rsidRDefault="006F033D" w:rsidP="00A2462F">
      <w:pPr>
        <w:ind w:right="-82"/>
        <w:rPr>
          <w:rFonts w:cs="Arial"/>
        </w:rPr>
      </w:pPr>
    </w:p>
    <w:p w:rsidR="006F033D" w:rsidRPr="003339DB" w:rsidRDefault="006F033D" w:rsidP="00A2462F">
      <w:pPr>
        <w:ind w:right="-82"/>
        <w:rPr>
          <w:rFonts w:cs="Arial"/>
        </w:rPr>
      </w:pPr>
      <w:r w:rsidRPr="006F033D">
        <w:rPr>
          <w:rFonts w:cs="Arial"/>
        </w:rPr>
        <w:t xml:space="preserve">Det er Nordfyns Kommunes vurdering, at det ansøgte projekt lever op til kravene omkring ammoniakfordampning fra staldanlægget. Der ændres ikke i godkendelsens vilkår som følge </w:t>
      </w:r>
      <w:r w:rsidRPr="003339DB">
        <w:rPr>
          <w:rFonts w:cs="Arial"/>
        </w:rPr>
        <w:t>af partens bemærkninger.</w:t>
      </w:r>
    </w:p>
    <w:p w:rsidR="006F033D" w:rsidRPr="003339DB" w:rsidRDefault="006F033D" w:rsidP="00A2462F">
      <w:pPr>
        <w:ind w:right="-82"/>
        <w:rPr>
          <w:rFonts w:cs="Arial"/>
        </w:rPr>
      </w:pPr>
    </w:p>
    <w:p w:rsidR="006F033D" w:rsidRPr="003339DB" w:rsidRDefault="006F033D" w:rsidP="00A2462F">
      <w:pPr>
        <w:ind w:right="-82"/>
        <w:rPr>
          <w:rFonts w:cs="Arial"/>
          <w:b/>
        </w:rPr>
      </w:pPr>
      <w:r w:rsidRPr="003339DB">
        <w:rPr>
          <w:rFonts w:cs="Arial"/>
          <w:b/>
        </w:rPr>
        <w:t>Tredje part skriver</w:t>
      </w:r>
    </w:p>
    <w:p w:rsidR="006F033D" w:rsidRPr="003339DB" w:rsidRDefault="006F033D" w:rsidP="00A2462F">
      <w:pPr>
        <w:ind w:right="-82"/>
        <w:rPr>
          <w:rFonts w:cs="Arial"/>
        </w:rPr>
      </w:pPr>
      <w:r w:rsidRPr="003339DB">
        <w:rPr>
          <w:rFonts w:cs="Arial"/>
        </w:rPr>
        <w:t>Parten bemærker at afgasning af gyllen har nedbragt lugtgenerne i forbindelse med udbringning af gyllen.</w:t>
      </w:r>
    </w:p>
    <w:p w:rsidR="006F033D" w:rsidRPr="003339DB" w:rsidRDefault="006F033D" w:rsidP="00A2462F">
      <w:pPr>
        <w:ind w:right="-82"/>
        <w:rPr>
          <w:rFonts w:cs="Arial"/>
        </w:rPr>
      </w:pPr>
      <w:r w:rsidRPr="003339DB">
        <w:rPr>
          <w:rFonts w:cs="Arial"/>
        </w:rPr>
        <w:t>Derudover har parten følgende bemærkninger:</w:t>
      </w:r>
    </w:p>
    <w:p w:rsidR="003339DB" w:rsidRPr="003339DB" w:rsidRDefault="003339DB" w:rsidP="003339DB">
      <w:pPr>
        <w:pStyle w:val="Default"/>
        <w:rPr>
          <w:rFonts w:ascii="Century Gothic" w:hAnsi="Century Gothic"/>
          <w:color w:val="auto"/>
          <w:sz w:val="19"/>
          <w:szCs w:val="19"/>
        </w:rPr>
      </w:pPr>
    </w:p>
    <w:p w:rsidR="003339DB" w:rsidRPr="00F922C9" w:rsidRDefault="003339DB" w:rsidP="003339DB">
      <w:pPr>
        <w:pStyle w:val="Default"/>
        <w:rPr>
          <w:rFonts w:ascii="Century Gothic" w:hAnsi="Century Gothic"/>
          <w:color w:val="auto"/>
          <w:sz w:val="19"/>
          <w:szCs w:val="19"/>
        </w:rPr>
      </w:pPr>
      <w:r w:rsidRPr="00F922C9">
        <w:rPr>
          <w:rFonts w:ascii="Century Gothic" w:hAnsi="Century Gothic"/>
          <w:b/>
          <w:bCs/>
          <w:color w:val="auto"/>
          <w:sz w:val="19"/>
          <w:szCs w:val="19"/>
        </w:rPr>
        <w:t>Lugtgener</w:t>
      </w:r>
    </w:p>
    <w:p w:rsidR="003339DB" w:rsidRPr="00F922C9" w:rsidRDefault="003339DB" w:rsidP="00F922C9">
      <w:pPr>
        <w:pStyle w:val="Listeafsnit"/>
        <w:numPr>
          <w:ilvl w:val="0"/>
          <w:numId w:val="44"/>
        </w:numPr>
        <w:ind w:left="624"/>
        <w:rPr>
          <w:rFonts w:ascii="Century Gothic" w:hAnsi="Century Gothic"/>
          <w:sz w:val="19"/>
          <w:szCs w:val="19"/>
        </w:rPr>
      </w:pPr>
      <w:r w:rsidRPr="00F922C9">
        <w:rPr>
          <w:rFonts w:ascii="Century Gothic" w:hAnsi="Century Gothic"/>
          <w:sz w:val="19"/>
          <w:szCs w:val="19"/>
        </w:rPr>
        <w:t>Parten nævner at der i beregningerne er henvist til</w:t>
      </w:r>
      <w:r w:rsidR="00F37CB2">
        <w:rPr>
          <w:rFonts w:ascii="Century Gothic" w:hAnsi="Century Gothic"/>
          <w:sz w:val="19"/>
          <w:szCs w:val="19"/>
        </w:rPr>
        <w:t>,</w:t>
      </w:r>
      <w:r w:rsidRPr="00F922C9">
        <w:rPr>
          <w:rFonts w:ascii="Century Gothic" w:hAnsi="Century Gothic"/>
          <w:sz w:val="19"/>
          <w:szCs w:val="19"/>
        </w:rPr>
        <w:t xml:space="preserve"> at den nærmeste ejendom er Holemarken 41. Der er her set bort fra Holemarken 35, som ligger noget tættere på Holemarken 29. Der bor ingen på ejendommen, men ejer kunne påtænke at bosætte sig på ejendommen.</w:t>
      </w:r>
    </w:p>
    <w:p w:rsidR="003339DB" w:rsidRPr="00F922C9" w:rsidRDefault="003339DB" w:rsidP="00F922C9">
      <w:pPr>
        <w:ind w:left="340"/>
      </w:pPr>
    </w:p>
    <w:p w:rsidR="003339DB" w:rsidRPr="00F922C9" w:rsidRDefault="003339DB" w:rsidP="00F922C9">
      <w:pPr>
        <w:pStyle w:val="Listeafsnit"/>
        <w:numPr>
          <w:ilvl w:val="0"/>
          <w:numId w:val="44"/>
        </w:numPr>
        <w:ind w:left="624"/>
        <w:rPr>
          <w:rFonts w:ascii="Century Gothic" w:hAnsi="Century Gothic"/>
          <w:sz w:val="19"/>
          <w:szCs w:val="19"/>
        </w:rPr>
      </w:pPr>
      <w:r w:rsidRPr="00F922C9">
        <w:rPr>
          <w:rFonts w:ascii="Century Gothic" w:hAnsi="Century Gothic"/>
          <w:sz w:val="19"/>
          <w:szCs w:val="19"/>
        </w:rPr>
        <w:t xml:space="preserve">Besætningen på Holemarken 29 udvides med knap 25% (dyreenheder), og den nye metode for at mindske lugtgener giver en reduktion på 20%. Ifølge udsagnet giver dette en samlet reduktion i forhold til nu-tilstanden på 13%. Umiddelbart vil jeg mene, at udvidelsen og lugtreduktionen ca. ophæver hinanden, således at lugtgenerne nu og fremover er omtrent uændrede. </w:t>
      </w:r>
    </w:p>
    <w:p w:rsidR="003339DB" w:rsidRPr="00F922C9" w:rsidRDefault="003339DB" w:rsidP="00F922C9">
      <w:pPr>
        <w:ind w:left="340"/>
      </w:pPr>
    </w:p>
    <w:p w:rsidR="003339DB" w:rsidRPr="00F922C9" w:rsidRDefault="003339DB" w:rsidP="00F922C9">
      <w:pPr>
        <w:pStyle w:val="Listeafsnit"/>
        <w:numPr>
          <w:ilvl w:val="0"/>
          <w:numId w:val="44"/>
        </w:numPr>
        <w:ind w:left="624"/>
        <w:rPr>
          <w:rFonts w:ascii="Century Gothic" w:hAnsi="Century Gothic"/>
          <w:sz w:val="19"/>
          <w:szCs w:val="19"/>
        </w:rPr>
      </w:pPr>
      <w:r w:rsidRPr="00F922C9">
        <w:rPr>
          <w:rFonts w:ascii="Century Gothic" w:hAnsi="Century Gothic"/>
          <w:sz w:val="19"/>
          <w:szCs w:val="19"/>
        </w:rPr>
        <w:t>I de beregnede lugtgene-tal, er det forudsat, at enkeltliggende ejendom ikke må have en lugtgene der overstiger 15 OUE/m</w:t>
      </w:r>
      <w:r w:rsidRPr="00F922C9">
        <w:rPr>
          <w:rFonts w:ascii="Century Gothic" w:hAnsi="Century Gothic"/>
          <w:sz w:val="19"/>
          <w:szCs w:val="19"/>
          <w:vertAlign w:val="superscript"/>
        </w:rPr>
        <w:t>3</w:t>
      </w:r>
      <w:r w:rsidRPr="00F922C9">
        <w:rPr>
          <w:rFonts w:ascii="Century Gothic" w:hAnsi="Century Gothic"/>
          <w:sz w:val="19"/>
          <w:szCs w:val="19"/>
        </w:rPr>
        <w:t>. Med den reference, at 1 OUE/m</w:t>
      </w:r>
      <w:r w:rsidRPr="00F922C9">
        <w:rPr>
          <w:rFonts w:ascii="Century Gothic" w:hAnsi="Century Gothic"/>
          <w:sz w:val="19"/>
          <w:szCs w:val="19"/>
          <w:vertAlign w:val="superscript"/>
        </w:rPr>
        <w:t>3</w:t>
      </w:r>
      <w:r w:rsidRPr="00F922C9">
        <w:rPr>
          <w:rFonts w:ascii="Century Gothic" w:hAnsi="Century Gothic"/>
          <w:sz w:val="19"/>
          <w:szCs w:val="19"/>
        </w:rPr>
        <w:t xml:space="preserve"> er den mindste lugtgene der kan registreres. Det er en noget subjektiv enhed, men i perioder med høj fugtighed og vindstille har vi observeret en meget stor lugtgene fra svinestalden på Holemarken 29. Vi vil forbeholde os ret til få emnet diskuteret på senere tidspunkt, hvis problemet forsat eksisterer.</w:t>
      </w:r>
    </w:p>
    <w:p w:rsidR="003339DB" w:rsidRPr="00F922C9" w:rsidRDefault="003339DB" w:rsidP="00F922C9">
      <w:pPr>
        <w:ind w:left="340"/>
      </w:pPr>
    </w:p>
    <w:p w:rsidR="003339DB" w:rsidRPr="00F922C9" w:rsidRDefault="003339DB" w:rsidP="00F922C9">
      <w:pPr>
        <w:pStyle w:val="Listeafsnit"/>
        <w:numPr>
          <w:ilvl w:val="0"/>
          <w:numId w:val="44"/>
        </w:numPr>
        <w:ind w:left="624"/>
        <w:rPr>
          <w:rFonts w:ascii="Century Gothic" w:hAnsi="Century Gothic"/>
          <w:sz w:val="19"/>
          <w:szCs w:val="19"/>
        </w:rPr>
      </w:pPr>
      <w:r w:rsidRPr="00F922C9">
        <w:rPr>
          <w:rFonts w:ascii="Century Gothic" w:hAnsi="Century Gothic"/>
          <w:sz w:val="19"/>
          <w:szCs w:val="19"/>
        </w:rPr>
        <w:lastRenderedPageBreak/>
        <w:t>Parten bemærker, at oversigtsbilledet viser at der er to åbninger i overdækningen på gyllebeholderen.</w:t>
      </w:r>
    </w:p>
    <w:p w:rsidR="003339DB" w:rsidRPr="00F922C9" w:rsidRDefault="003339DB" w:rsidP="00F922C9">
      <w:pPr>
        <w:ind w:left="340"/>
        <w:rPr>
          <w:b/>
          <w:bCs/>
        </w:rPr>
      </w:pPr>
    </w:p>
    <w:p w:rsidR="003339DB" w:rsidRPr="00F922C9" w:rsidRDefault="003339DB" w:rsidP="00F922C9">
      <w:pPr>
        <w:pStyle w:val="Listeafsnit"/>
        <w:ind w:left="340"/>
        <w:rPr>
          <w:rFonts w:ascii="Century Gothic" w:hAnsi="Century Gothic"/>
          <w:sz w:val="19"/>
          <w:szCs w:val="19"/>
        </w:rPr>
      </w:pPr>
      <w:r w:rsidRPr="00F922C9">
        <w:rPr>
          <w:rFonts w:ascii="Century Gothic" w:hAnsi="Century Gothic"/>
          <w:b/>
          <w:bCs/>
          <w:sz w:val="19"/>
          <w:szCs w:val="19"/>
        </w:rPr>
        <w:t>Transport</w:t>
      </w:r>
    </w:p>
    <w:p w:rsidR="003339DB" w:rsidRPr="00F922C9" w:rsidRDefault="003339DB" w:rsidP="00F922C9">
      <w:pPr>
        <w:ind w:left="340"/>
      </w:pPr>
    </w:p>
    <w:p w:rsidR="00F922C9" w:rsidRPr="00F922C9" w:rsidRDefault="00F922C9" w:rsidP="00F922C9">
      <w:pPr>
        <w:pStyle w:val="Listeafsnit"/>
        <w:numPr>
          <w:ilvl w:val="0"/>
          <w:numId w:val="44"/>
        </w:numPr>
        <w:ind w:left="624"/>
        <w:rPr>
          <w:rFonts w:ascii="Century Gothic" w:hAnsi="Century Gothic"/>
          <w:sz w:val="19"/>
          <w:szCs w:val="19"/>
        </w:rPr>
      </w:pPr>
      <w:r w:rsidRPr="00F922C9">
        <w:rPr>
          <w:rFonts w:ascii="Century Gothic" w:hAnsi="Century Gothic"/>
          <w:sz w:val="19"/>
          <w:szCs w:val="19"/>
        </w:rPr>
        <w:t xml:space="preserve">Parten er uenig i Nordfyns Kommunes vurdering af om Holemarken 24 og 29 er to separate anlæg. </w:t>
      </w:r>
      <w:r w:rsidRPr="00F922C9">
        <w:rPr>
          <w:rFonts w:ascii="Century Gothic" w:hAnsi="Century Gothic"/>
          <w:sz w:val="19"/>
          <w:szCs w:val="19"/>
        </w:rPr>
        <w:br/>
        <w:t>Begrundelsen er, at det fremgår af biogasanlæggets miljøgodkendelse, hvor gyllebeholderen på Holemarken 29 er nævnte som en del af biogasanlæggets samlede kapacitet.</w:t>
      </w:r>
      <w:r w:rsidRPr="00F922C9">
        <w:rPr>
          <w:rFonts w:ascii="Century Gothic" w:hAnsi="Century Gothic"/>
          <w:sz w:val="19"/>
          <w:szCs w:val="19"/>
        </w:rPr>
        <w:br/>
      </w:r>
    </w:p>
    <w:p w:rsidR="00F922C9" w:rsidRPr="00F922C9" w:rsidRDefault="00F922C9" w:rsidP="00F922C9">
      <w:pPr>
        <w:pStyle w:val="Listeafsnit"/>
        <w:numPr>
          <w:ilvl w:val="0"/>
          <w:numId w:val="44"/>
        </w:numPr>
        <w:ind w:left="624"/>
        <w:rPr>
          <w:rFonts w:ascii="Century Gothic" w:hAnsi="Century Gothic"/>
          <w:sz w:val="19"/>
          <w:szCs w:val="19"/>
        </w:rPr>
      </w:pPr>
      <w:r w:rsidRPr="00F922C9">
        <w:rPr>
          <w:rFonts w:ascii="Century Gothic" w:hAnsi="Century Gothic"/>
          <w:sz w:val="19"/>
          <w:szCs w:val="19"/>
        </w:rPr>
        <w:t xml:space="preserve">Parten skriver at man ikke uden videre kan anvende den samme gyllekapacitet flere gange i forskellige ansøgninger. </w:t>
      </w:r>
      <w:r w:rsidRPr="00F922C9">
        <w:rPr>
          <w:rFonts w:ascii="Century Gothic" w:hAnsi="Century Gothic"/>
          <w:sz w:val="19"/>
          <w:szCs w:val="19"/>
        </w:rPr>
        <w:br/>
      </w:r>
    </w:p>
    <w:p w:rsidR="00F922C9" w:rsidRPr="00F922C9" w:rsidRDefault="00F922C9" w:rsidP="00F922C9">
      <w:pPr>
        <w:pStyle w:val="Listeafsnit"/>
        <w:numPr>
          <w:ilvl w:val="0"/>
          <w:numId w:val="44"/>
        </w:numPr>
        <w:ind w:left="624"/>
        <w:rPr>
          <w:rFonts w:ascii="Century Gothic" w:hAnsi="Century Gothic"/>
          <w:sz w:val="19"/>
          <w:szCs w:val="19"/>
        </w:rPr>
      </w:pPr>
      <w:r w:rsidRPr="00F922C9">
        <w:rPr>
          <w:rFonts w:ascii="Century Gothic" w:hAnsi="Century Gothic"/>
          <w:sz w:val="19"/>
          <w:szCs w:val="19"/>
        </w:rPr>
        <w:t xml:space="preserve">Et andet (ikke miljømæssigt) argument er, det er en ganske urealistisk at køre gylle ud fra Holemarken 29, når der forefindes en direkte forbindelse til biogasanlægget. Især ikke når de 2 anlæg har samme ejer. </w:t>
      </w:r>
      <w:r w:rsidRPr="00F922C9">
        <w:rPr>
          <w:rFonts w:ascii="Century Gothic" w:hAnsi="Century Gothic"/>
          <w:sz w:val="19"/>
          <w:szCs w:val="19"/>
        </w:rPr>
        <w:br/>
      </w:r>
    </w:p>
    <w:p w:rsidR="00F922C9" w:rsidRPr="00F922C9" w:rsidRDefault="003339DB" w:rsidP="00F922C9">
      <w:pPr>
        <w:pStyle w:val="Listeafsnit"/>
        <w:numPr>
          <w:ilvl w:val="0"/>
          <w:numId w:val="44"/>
        </w:numPr>
        <w:ind w:left="624"/>
        <w:rPr>
          <w:rFonts w:ascii="Century Gothic" w:hAnsi="Century Gothic"/>
          <w:sz w:val="19"/>
          <w:szCs w:val="19"/>
        </w:rPr>
      </w:pPr>
      <w:r w:rsidRPr="00F922C9">
        <w:rPr>
          <w:rFonts w:ascii="Century Gothic" w:hAnsi="Century Gothic"/>
          <w:sz w:val="19"/>
          <w:szCs w:val="19"/>
        </w:rPr>
        <w:t xml:space="preserve">Ud fra den betragtning skal det ifølge </w:t>
      </w:r>
      <w:r w:rsidR="00F922C9" w:rsidRPr="00F922C9">
        <w:rPr>
          <w:rFonts w:ascii="Century Gothic" w:hAnsi="Century Gothic"/>
          <w:sz w:val="19"/>
          <w:szCs w:val="19"/>
        </w:rPr>
        <w:t>partens</w:t>
      </w:r>
      <w:r w:rsidRPr="00F922C9">
        <w:rPr>
          <w:rFonts w:ascii="Century Gothic" w:hAnsi="Century Gothic"/>
          <w:sz w:val="19"/>
          <w:szCs w:val="19"/>
        </w:rPr>
        <w:t xml:space="preserve"> opfattelse vurderes om tilførslen af gylle fra Holemarken 29 giver anledning til at rammerne for drift af biogasanlægget er ændret så meget, at det giver anledning til fornyet miljøgodkendelse.</w:t>
      </w:r>
      <w:r w:rsidR="00F922C9" w:rsidRPr="00F922C9">
        <w:rPr>
          <w:rFonts w:ascii="Century Gothic" w:hAnsi="Century Gothic"/>
          <w:sz w:val="19"/>
          <w:szCs w:val="19"/>
        </w:rPr>
        <w:br/>
      </w:r>
    </w:p>
    <w:p w:rsidR="003339DB" w:rsidRPr="00F922C9" w:rsidRDefault="00F922C9" w:rsidP="00F922C9">
      <w:pPr>
        <w:pStyle w:val="Listeafsnit"/>
        <w:numPr>
          <w:ilvl w:val="0"/>
          <w:numId w:val="44"/>
        </w:numPr>
        <w:ind w:left="624"/>
        <w:rPr>
          <w:rFonts w:ascii="Century Gothic" w:hAnsi="Century Gothic"/>
          <w:sz w:val="19"/>
          <w:szCs w:val="19"/>
        </w:rPr>
      </w:pPr>
      <w:r w:rsidRPr="00F922C9">
        <w:rPr>
          <w:rFonts w:ascii="Century Gothic" w:hAnsi="Century Gothic"/>
          <w:sz w:val="19"/>
          <w:szCs w:val="19"/>
        </w:rPr>
        <w:t>Parten skriver ligeledes</w:t>
      </w:r>
      <w:r w:rsidR="003339DB" w:rsidRPr="00F922C9">
        <w:rPr>
          <w:rFonts w:ascii="Century Gothic" w:hAnsi="Century Gothic"/>
          <w:sz w:val="19"/>
          <w:szCs w:val="19"/>
        </w:rPr>
        <w:t>, at når der tilføres gylle til biogasanlægget</w:t>
      </w:r>
      <w:r w:rsidRPr="00F922C9">
        <w:rPr>
          <w:rFonts w:ascii="Century Gothic" w:hAnsi="Century Gothic"/>
          <w:sz w:val="19"/>
          <w:szCs w:val="19"/>
        </w:rPr>
        <w:t>,</w:t>
      </w:r>
      <w:r w:rsidR="003339DB" w:rsidRPr="00F922C9">
        <w:rPr>
          <w:rFonts w:ascii="Century Gothic" w:hAnsi="Century Gothic"/>
          <w:sz w:val="19"/>
          <w:szCs w:val="19"/>
        </w:rPr>
        <w:t xml:space="preserve"> vil der også være behov for at tilføre mere biomasse. Hvilket samlet vil give et større transportbehov end de 25 tr</w:t>
      </w:r>
      <w:r w:rsidRPr="00F922C9">
        <w:rPr>
          <w:rFonts w:ascii="Century Gothic" w:hAnsi="Century Gothic"/>
          <w:sz w:val="19"/>
          <w:szCs w:val="19"/>
        </w:rPr>
        <w:t>ansporter der er nævnt i den påtænkte godkendelse.</w:t>
      </w:r>
    </w:p>
    <w:p w:rsidR="00F922C9" w:rsidRPr="000A2D5D" w:rsidRDefault="00F922C9" w:rsidP="00F922C9">
      <w:pPr>
        <w:ind w:left="340"/>
      </w:pPr>
    </w:p>
    <w:p w:rsidR="006F033D" w:rsidRPr="00F922C9" w:rsidRDefault="003339DB" w:rsidP="00F922C9">
      <w:pPr>
        <w:pStyle w:val="Listeafsnit"/>
        <w:numPr>
          <w:ilvl w:val="0"/>
          <w:numId w:val="44"/>
        </w:numPr>
        <w:ind w:left="624"/>
        <w:rPr>
          <w:rFonts w:ascii="Century Gothic" w:hAnsi="Century Gothic" w:cs="Arial"/>
          <w:sz w:val="19"/>
          <w:szCs w:val="19"/>
        </w:rPr>
      </w:pPr>
      <w:r w:rsidRPr="00F922C9">
        <w:rPr>
          <w:rFonts w:ascii="Century Gothic" w:hAnsi="Century Gothic"/>
          <w:sz w:val="19"/>
          <w:szCs w:val="19"/>
        </w:rPr>
        <w:t xml:space="preserve">Det er i øvrigt </w:t>
      </w:r>
      <w:r w:rsidR="00F922C9" w:rsidRPr="00F922C9">
        <w:rPr>
          <w:rFonts w:ascii="Century Gothic" w:hAnsi="Century Gothic"/>
          <w:sz w:val="19"/>
          <w:szCs w:val="19"/>
        </w:rPr>
        <w:t>partens</w:t>
      </w:r>
      <w:r w:rsidRPr="00F922C9">
        <w:rPr>
          <w:rFonts w:ascii="Century Gothic" w:hAnsi="Century Gothic"/>
          <w:sz w:val="19"/>
          <w:szCs w:val="19"/>
        </w:rPr>
        <w:t xml:space="preserve"> oplevelse, at transport af biomasse til biogasanlægget allerede i dag klart overstiger de rammer som er beskrevet i biogasanlæggets miljøgodkendelse. Hvis Nordfyns kommune </w:t>
      </w:r>
      <w:r w:rsidR="00F922C9" w:rsidRPr="00F922C9">
        <w:rPr>
          <w:rFonts w:ascii="Century Gothic" w:hAnsi="Century Gothic"/>
          <w:sz w:val="19"/>
          <w:szCs w:val="19"/>
        </w:rPr>
        <w:t xml:space="preserve">ikke </w:t>
      </w:r>
      <w:r w:rsidRPr="00F922C9">
        <w:rPr>
          <w:rFonts w:ascii="Century Gothic" w:hAnsi="Century Gothic"/>
          <w:sz w:val="19"/>
          <w:szCs w:val="19"/>
        </w:rPr>
        <w:t>foretager en teknisk vurdering af udvidel</w:t>
      </w:r>
      <w:r w:rsidR="00F922C9" w:rsidRPr="00F922C9">
        <w:rPr>
          <w:rFonts w:ascii="Century Gothic" w:hAnsi="Century Gothic"/>
          <w:sz w:val="19"/>
          <w:szCs w:val="19"/>
        </w:rPr>
        <w:t>sens indflydelse på biogasanlæg</w:t>
      </w:r>
      <w:r w:rsidRPr="00F922C9">
        <w:rPr>
          <w:rFonts w:ascii="Century Gothic" w:hAnsi="Century Gothic"/>
          <w:sz w:val="19"/>
          <w:szCs w:val="19"/>
        </w:rPr>
        <w:t>get</w:t>
      </w:r>
      <w:r w:rsidR="00F922C9" w:rsidRPr="00F922C9">
        <w:rPr>
          <w:rFonts w:ascii="Century Gothic" w:hAnsi="Century Gothic"/>
          <w:sz w:val="19"/>
          <w:szCs w:val="19"/>
        </w:rPr>
        <w:t>s</w:t>
      </w:r>
      <w:r w:rsidRPr="00F922C9">
        <w:rPr>
          <w:rFonts w:ascii="Century Gothic" w:hAnsi="Century Gothic"/>
          <w:sz w:val="19"/>
          <w:szCs w:val="19"/>
        </w:rPr>
        <w:t xml:space="preserve"> miljøgodkendelse, så har man åbnet </w:t>
      </w:r>
      <w:r w:rsidRPr="00F922C9">
        <w:rPr>
          <w:rFonts w:ascii="Century Gothic" w:hAnsi="Century Gothic"/>
          <w:sz w:val="19"/>
          <w:szCs w:val="19"/>
        </w:rPr>
        <w:lastRenderedPageBreak/>
        <w:t xml:space="preserve">en ladeport for at biogasanlægget </w:t>
      </w:r>
      <w:r w:rsidR="00F922C9" w:rsidRPr="00F922C9">
        <w:rPr>
          <w:rFonts w:ascii="Century Gothic" w:hAnsi="Century Gothic"/>
          <w:sz w:val="19"/>
          <w:szCs w:val="19"/>
        </w:rPr>
        <w:t>udvides til sin maksimale tekni</w:t>
      </w:r>
      <w:r w:rsidRPr="00F922C9">
        <w:rPr>
          <w:rFonts w:ascii="Century Gothic" w:hAnsi="Century Gothic"/>
          <w:sz w:val="19"/>
          <w:szCs w:val="19"/>
        </w:rPr>
        <w:t>ske kapacitet uden at Nordfyns kommune er bekendt med eller har godkendt ændringerne.</w:t>
      </w:r>
    </w:p>
    <w:p w:rsidR="00F922C9" w:rsidRPr="00F922C9" w:rsidRDefault="00F922C9" w:rsidP="00F922C9">
      <w:pPr>
        <w:pStyle w:val="Listeafsnit"/>
        <w:rPr>
          <w:rFonts w:ascii="Century Gothic" w:hAnsi="Century Gothic" w:cs="Arial"/>
          <w:sz w:val="19"/>
          <w:szCs w:val="19"/>
        </w:rPr>
      </w:pPr>
    </w:p>
    <w:p w:rsidR="00F922C9" w:rsidRPr="00F922C9" w:rsidRDefault="00F922C9" w:rsidP="00F922C9">
      <w:pPr>
        <w:rPr>
          <w:rFonts w:cs="Arial"/>
          <w:b/>
        </w:rPr>
      </w:pPr>
      <w:r w:rsidRPr="00F922C9">
        <w:rPr>
          <w:rFonts w:cs="Arial"/>
          <w:b/>
        </w:rPr>
        <w:t>Ansøger bemærkninger</w:t>
      </w:r>
    </w:p>
    <w:p w:rsidR="00F922C9" w:rsidRDefault="00F922C9" w:rsidP="00F922C9">
      <w:pPr>
        <w:rPr>
          <w:rFonts w:cs="Arial"/>
        </w:rPr>
      </w:pPr>
      <w:r w:rsidRPr="003712C1">
        <w:rPr>
          <w:rFonts w:cs="Arial"/>
        </w:rPr>
        <w:t>Holemarken 35 har landbrugspligt og skal i henhold til husdyrloven ikke medtages ved vurdering af lugt.</w:t>
      </w:r>
    </w:p>
    <w:p w:rsidR="003712C1" w:rsidRPr="000A2D5D" w:rsidRDefault="003712C1" w:rsidP="00F922C9">
      <w:pPr>
        <w:rPr>
          <w:rFonts w:cs="Arial"/>
        </w:rPr>
      </w:pPr>
    </w:p>
    <w:p w:rsidR="00F922C9" w:rsidRPr="00123516" w:rsidRDefault="00F922C9" w:rsidP="00F922C9">
      <w:pPr>
        <w:rPr>
          <w:rFonts w:cs="Arial"/>
        </w:rPr>
      </w:pPr>
      <w:r w:rsidRPr="00123516">
        <w:rPr>
          <w:rFonts w:cs="Arial"/>
        </w:rPr>
        <w:t>Dyreenheder øges med 24 %.</w:t>
      </w:r>
    </w:p>
    <w:p w:rsidR="00F922C9" w:rsidRPr="00123516" w:rsidRDefault="00F922C9" w:rsidP="00F922C9">
      <w:pPr>
        <w:rPr>
          <w:rFonts w:cs="Arial"/>
        </w:rPr>
      </w:pPr>
      <w:r w:rsidRPr="00123516">
        <w:rPr>
          <w:rFonts w:cs="Arial"/>
        </w:rPr>
        <w:t>Antal producerede grise øges med 0 %.</w:t>
      </w:r>
    </w:p>
    <w:p w:rsidR="00F922C9" w:rsidRPr="00123516" w:rsidRDefault="00F922C9" w:rsidP="00F922C9">
      <w:pPr>
        <w:rPr>
          <w:rFonts w:cs="Arial"/>
        </w:rPr>
      </w:pPr>
      <w:r w:rsidRPr="00123516">
        <w:rPr>
          <w:rFonts w:cs="Arial"/>
        </w:rPr>
        <w:t>Antal producerede kg grise øges med 18 %.</w:t>
      </w:r>
    </w:p>
    <w:p w:rsidR="00F922C9" w:rsidRPr="00123516" w:rsidRDefault="00F922C9" w:rsidP="00F922C9">
      <w:pPr>
        <w:rPr>
          <w:rFonts w:cs="Arial"/>
        </w:rPr>
      </w:pPr>
      <w:r w:rsidRPr="00123516">
        <w:rPr>
          <w:rFonts w:cs="Arial"/>
        </w:rPr>
        <w:t>Antal dyr på stald øges med 0 %.</w:t>
      </w:r>
    </w:p>
    <w:p w:rsidR="00F922C9" w:rsidRPr="00123516" w:rsidRDefault="00F922C9" w:rsidP="00F922C9">
      <w:pPr>
        <w:rPr>
          <w:rFonts w:cs="Arial"/>
        </w:rPr>
      </w:pPr>
      <w:r w:rsidRPr="00123516">
        <w:rPr>
          <w:rFonts w:cs="Arial"/>
        </w:rPr>
        <w:t>Antal kg dyr på stald øges med 10 %.</w:t>
      </w:r>
    </w:p>
    <w:p w:rsidR="00F922C9" w:rsidRPr="00123516" w:rsidRDefault="00F922C9" w:rsidP="00F922C9">
      <w:pPr>
        <w:rPr>
          <w:rFonts w:cs="Arial"/>
        </w:rPr>
      </w:pPr>
      <w:r w:rsidRPr="00123516">
        <w:rPr>
          <w:rFonts w:cs="Arial"/>
        </w:rPr>
        <w:t>Lugtemission før effekt af teknologi øges med 10 %.</w:t>
      </w:r>
    </w:p>
    <w:p w:rsidR="00F922C9" w:rsidRPr="00123516" w:rsidRDefault="00F922C9" w:rsidP="00F922C9">
      <w:pPr>
        <w:rPr>
          <w:rFonts w:cs="Arial"/>
        </w:rPr>
      </w:pPr>
      <w:r w:rsidRPr="00123516">
        <w:rPr>
          <w:rFonts w:cs="Arial"/>
        </w:rPr>
        <w:t>Lugtemission efter effekt af teknologi reduceres med 11 %.</w:t>
      </w:r>
    </w:p>
    <w:p w:rsidR="00F922C9" w:rsidRPr="00123516" w:rsidRDefault="00F922C9" w:rsidP="00F922C9">
      <w:pPr>
        <w:rPr>
          <w:rFonts w:cs="Arial"/>
        </w:rPr>
      </w:pPr>
      <w:r w:rsidRPr="00123516">
        <w:rPr>
          <w:rFonts w:cs="Arial"/>
        </w:rPr>
        <w:t>Geneafstanden reduceres med 14 %.</w:t>
      </w:r>
    </w:p>
    <w:p w:rsidR="00F922C9" w:rsidRPr="00123516" w:rsidRDefault="00F922C9" w:rsidP="00F922C9">
      <w:pPr>
        <w:rPr>
          <w:rFonts w:cs="Arial"/>
        </w:rPr>
      </w:pPr>
    </w:p>
    <w:p w:rsidR="00F922C9" w:rsidRPr="00E455E8" w:rsidRDefault="00F922C9" w:rsidP="00F922C9">
      <w:pPr>
        <w:rPr>
          <w:rFonts w:cs="Arial"/>
          <w:b/>
        </w:rPr>
      </w:pPr>
      <w:r w:rsidRPr="00E455E8">
        <w:rPr>
          <w:rFonts w:cs="Arial"/>
          <w:b/>
        </w:rPr>
        <w:t>Kommunens bemærkninger</w:t>
      </w:r>
    </w:p>
    <w:p w:rsidR="00F905E9" w:rsidRDefault="00F905E9" w:rsidP="00F922C9">
      <w:pPr>
        <w:rPr>
          <w:rFonts w:cs="Arial"/>
        </w:rPr>
      </w:pPr>
      <w:r>
        <w:rPr>
          <w:rFonts w:cs="Arial"/>
        </w:rPr>
        <w:t>Pkt. 1</w:t>
      </w:r>
      <w:r w:rsidR="00F37CB2">
        <w:rPr>
          <w:rFonts w:cs="Arial"/>
        </w:rPr>
        <w:t>:</w:t>
      </w:r>
      <w:r>
        <w:rPr>
          <w:rFonts w:cs="Arial"/>
        </w:rPr>
        <w:t xml:space="preserve"> Som ansøger gør opmærksom på, er Holemarken </w:t>
      </w:r>
      <w:r w:rsidR="00F37CB2">
        <w:rPr>
          <w:rFonts w:cs="Arial"/>
        </w:rPr>
        <w:t xml:space="preserve">nr. </w:t>
      </w:r>
      <w:r>
        <w:rPr>
          <w:rFonts w:cs="Arial"/>
        </w:rPr>
        <w:t xml:space="preserve">35 registreret som ejendom med landbrugspligt. </w:t>
      </w:r>
      <w:r w:rsidR="00F37CB2">
        <w:rPr>
          <w:rFonts w:cs="Arial"/>
        </w:rPr>
        <w:t>Ejendomme med landbrugspligt</w:t>
      </w:r>
      <w:r>
        <w:rPr>
          <w:rFonts w:cs="Arial"/>
        </w:rPr>
        <w:t xml:space="preserve"> indgår ikke i </w:t>
      </w:r>
      <w:r w:rsidR="00123516">
        <w:rPr>
          <w:rFonts w:cs="Arial"/>
        </w:rPr>
        <w:t>forhold til lugt</w:t>
      </w:r>
      <w:r>
        <w:rPr>
          <w:rFonts w:cs="Arial"/>
        </w:rPr>
        <w:t>beregninger.</w:t>
      </w:r>
      <w:r w:rsidR="00123516">
        <w:rPr>
          <w:rFonts w:cs="Arial"/>
        </w:rPr>
        <w:t xml:space="preserve"> Landbrug forventes at tolerere landbrug, uanset produktionen</w:t>
      </w:r>
      <w:r w:rsidR="00F37CB2">
        <w:rPr>
          <w:rFonts w:cs="Arial"/>
        </w:rPr>
        <w:t xml:space="preserve"> eller produktionsformen</w:t>
      </w:r>
      <w:r w:rsidR="00123516">
        <w:rPr>
          <w:rFonts w:cs="Arial"/>
        </w:rPr>
        <w:t xml:space="preserve"> på dem.</w:t>
      </w:r>
      <w:r>
        <w:rPr>
          <w:rFonts w:cs="Arial"/>
        </w:rPr>
        <w:t xml:space="preserve"> </w:t>
      </w:r>
    </w:p>
    <w:p w:rsidR="00F905E9" w:rsidRPr="005323D7" w:rsidRDefault="00F905E9" w:rsidP="00F922C9">
      <w:pPr>
        <w:rPr>
          <w:rFonts w:cs="Arial"/>
        </w:rPr>
      </w:pPr>
    </w:p>
    <w:p w:rsidR="00F37CB2" w:rsidRDefault="00F905E9" w:rsidP="00F922C9">
      <w:pPr>
        <w:rPr>
          <w:rFonts w:cs="Arial"/>
        </w:rPr>
      </w:pPr>
      <w:r w:rsidRPr="005323D7">
        <w:rPr>
          <w:rFonts w:cs="Arial"/>
        </w:rPr>
        <w:t xml:space="preserve">Pkt. 2 </w:t>
      </w:r>
      <w:r w:rsidR="005323D7" w:rsidRPr="005323D7">
        <w:rPr>
          <w:rFonts w:cs="Arial"/>
        </w:rPr>
        <w:t xml:space="preserve">Dyreenhederne (DE) øges ganske rigtigt med 25 % og teknologien til reduktion af lugt er godkendt med en effekt på lugten på 20 %. </w:t>
      </w:r>
      <w:r w:rsidR="00F37CB2">
        <w:rPr>
          <w:rFonts w:cs="Arial"/>
        </w:rPr>
        <w:t>En dyreenhed er en beregningsstørrelse baseret på en afgivelse af 100 kg N (kvælstof).</w:t>
      </w:r>
    </w:p>
    <w:p w:rsidR="005323D7" w:rsidRPr="005323D7" w:rsidRDefault="005323D7" w:rsidP="00F922C9">
      <w:pPr>
        <w:rPr>
          <w:rFonts w:cs="Arial"/>
        </w:rPr>
      </w:pPr>
      <w:r w:rsidRPr="005323D7">
        <w:rPr>
          <w:rFonts w:cs="Arial"/>
        </w:rPr>
        <w:t>Lugt regnes efter to lugtmodeller og beregnes i lugtenheder, hvor enheden er enten LE eller OUs.</w:t>
      </w:r>
      <w:r w:rsidR="00F37CB2">
        <w:rPr>
          <w:rFonts w:cs="Arial"/>
        </w:rPr>
        <w:t xml:space="preserve"> Lugtenheder beregnes ud fra antal dyr og er også afhængig af dyrenes vægt og det staldsystem de går på.</w:t>
      </w:r>
    </w:p>
    <w:p w:rsidR="00F905E9" w:rsidRPr="005323D7" w:rsidRDefault="005323D7" w:rsidP="00F922C9">
      <w:pPr>
        <w:rPr>
          <w:rFonts w:cs="Arial"/>
        </w:rPr>
      </w:pPr>
      <w:r w:rsidRPr="005323D7">
        <w:rPr>
          <w:rFonts w:cs="Arial"/>
        </w:rPr>
        <w:t>Disse to procentsatser kan derfor ikke sammenlignes. Det er korrekt, som konsulenten beregner, at når der i denne ansøgning anvendes teknik til reduktion af lugt, bliver lugten reduceret med 11 % i forhold til nudriften.</w:t>
      </w:r>
    </w:p>
    <w:p w:rsidR="00F905E9" w:rsidRPr="005323D7" w:rsidRDefault="00F905E9" w:rsidP="00F922C9">
      <w:pPr>
        <w:rPr>
          <w:rFonts w:cs="Arial"/>
        </w:rPr>
      </w:pPr>
    </w:p>
    <w:p w:rsidR="00F905E9" w:rsidRDefault="00F905E9" w:rsidP="00F922C9">
      <w:pPr>
        <w:rPr>
          <w:rFonts w:cs="Arial"/>
        </w:rPr>
      </w:pPr>
      <w:r w:rsidRPr="005323D7">
        <w:rPr>
          <w:rFonts w:cs="Arial"/>
        </w:rPr>
        <w:t>Pkt.</w:t>
      </w:r>
      <w:r w:rsidR="00123516" w:rsidRPr="005323D7">
        <w:rPr>
          <w:rFonts w:cs="Arial"/>
        </w:rPr>
        <w:t xml:space="preserve"> </w:t>
      </w:r>
      <w:r w:rsidRPr="005323D7">
        <w:rPr>
          <w:rFonts w:cs="Arial"/>
        </w:rPr>
        <w:t>3 Lugtgene-enheder er fastsat af Miljøstyrelsen og det samme er grænserne for lugtge</w:t>
      </w:r>
      <w:r>
        <w:rPr>
          <w:rFonts w:cs="Arial"/>
        </w:rPr>
        <w:t xml:space="preserve">ner i forhold til omkringboende. Lugtgenegrænserne er overholdt for det ansøgte </w:t>
      </w:r>
      <w:r w:rsidR="00F37CB2">
        <w:rPr>
          <w:rFonts w:cs="Arial"/>
        </w:rPr>
        <w:t xml:space="preserve">projekt </w:t>
      </w:r>
      <w:r>
        <w:rPr>
          <w:rFonts w:cs="Arial"/>
        </w:rPr>
        <w:t>og det er fastsat vilkår, så det sikres</w:t>
      </w:r>
      <w:r w:rsidR="00F37CB2">
        <w:rPr>
          <w:rFonts w:cs="Arial"/>
        </w:rPr>
        <w:t>,</w:t>
      </w:r>
      <w:r>
        <w:rPr>
          <w:rFonts w:cs="Arial"/>
        </w:rPr>
        <w:t xml:space="preserve"> at grænserne overholdes. Det udelukker ikke naboer muligheder for, på et senere tidspunkt, at klage over lugtgener fra ejendommen.</w:t>
      </w:r>
    </w:p>
    <w:p w:rsidR="00F905E9" w:rsidRPr="00E455E8" w:rsidRDefault="00F905E9" w:rsidP="00F922C9">
      <w:pPr>
        <w:rPr>
          <w:rFonts w:cs="Arial"/>
        </w:rPr>
      </w:pPr>
    </w:p>
    <w:p w:rsidR="00F905E9" w:rsidRDefault="00F905E9" w:rsidP="00F922C9">
      <w:pPr>
        <w:rPr>
          <w:rFonts w:cs="Arial"/>
        </w:rPr>
      </w:pPr>
      <w:r>
        <w:rPr>
          <w:rFonts w:cs="Arial"/>
        </w:rPr>
        <w:t xml:space="preserve">Pkt. 4 Der er </w:t>
      </w:r>
      <w:r w:rsidR="00F37CB2">
        <w:rPr>
          <w:rFonts w:cs="Arial"/>
        </w:rPr>
        <w:t>i denne miljøgodkendelse</w:t>
      </w:r>
      <w:r>
        <w:rPr>
          <w:rFonts w:cs="Arial"/>
        </w:rPr>
        <w:t xml:space="preserve"> stillet vilkår omkring tæt overdæk</w:t>
      </w:r>
      <w:r w:rsidR="00F37CB2">
        <w:rPr>
          <w:rFonts w:cs="Arial"/>
        </w:rPr>
        <w:t>ning af gyllebeholderen og hvor</w:t>
      </w:r>
      <w:r>
        <w:rPr>
          <w:rFonts w:cs="Arial"/>
        </w:rPr>
        <w:t>dan reglerne er i forhold til, hvornår og hvor længe teltåbningen må være åben. Kommunen kan ikke u</w:t>
      </w:r>
      <w:r w:rsidR="00F37CB2">
        <w:rPr>
          <w:rFonts w:cs="Arial"/>
        </w:rPr>
        <w:t>d fra et enkelt billede vurdere,</w:t>
      </w:r>
      <w:r>
        <w:rPr>
          <w:rFonts w:cs="Arial"/>
        </w:rPr>
        <w:t xml:space="preserve"> om reglerne er overtrådt, men ejendommen er underlagt reglerne om regelmæssigt tilsyn og vilkår i miljøgodkendelsen vil blive kontrolleret i denne forbindelse.</w:t>
      </w:r>
    </w:p>
    <w:p w:rsidR="00F905E9" w:rsidRDefault="00F905E9" w:rsidP="00F922C9">
      <w:pPr>
        <w:rPr>
          <w:rFonts w:cs="Arial"/>
        </w:rPr>
      </w:pPr>
    </w:p>
    <w:p w:rsidR="00BD56DD" w:rsidRPr="00E455E8" w:rsidRDefault="00BD56DD" w:rsidP="00F922C9">
      <w:pPr>
        <w:rPr>
          <w:rFonts w:cs="Arial"/>
        </w:rPr>
      </w:pPr>
      <w:r w:rsidRPr="00E455E8">
        <w:rPr>
          <w:rFonts w:cs="Arial"/>
        </w:rPr>
        <w:t xml:space="preserve">Pkt. 5 Nordfyns Kommune holder fast i sin vurdering af, at der er tale om to forskellige virksomheder. Selv svineproduktionen på Holemarken 24 har egen miljøgodkendelse. Der kan godt være flere virksomheder på samme adresse, med samme ejer, uden at virksomhederne af den grund, skal have en fælles miljøgodkendelse. </w:t>
      </w:r>
      <w:r w:rsidR="00273A8C">
        <w:rPr>
          <w:rFonts w:cs="Arial"/>
        </w:rPr>
        <w:t>Holemarken 29 leverer et råmateriale til Holemarken 24 og får et ”restprodukt” retur. Det betyder ikke nødvendigvis at de to virksomheder skal have en samlet milj</w:t>
      </w:r>
      <w:r w:rsidRPr="00E455E8">
        <w:rPr>
          <w:rFonts w:cs="Arial"/>
        </w:rPr>
        <w:t>øgodkendelse.</w:t>
      </w:r>
    </w:p>
    <w:p w:rsidR="00BD56DD" w:rsidRPr="00E455E8" w:rsidRDefault="00BD56DD" w:rsidP="00F922C9">
      <w:pPr>
        <w:rPr>
          <w:rFonts w:cs="Arial"/>
        </w:rPr>
      </w:pPr>
    </w:p>
    <w:p w:rsidR="00BD56DD" w:rsidRPr="00E455E8" w:rsidRDefault="00BD56DD" w:rsidP="00F922C9">
      <w:pPr>
        <w:rPr>
          <w:rFonts w:cs="Arial"/>
        </w:rPr>
      </w:pPr>
      <w:r w:rsidRPr="00E455E8">
        <w:rPr>
          <w:rFonts w:cs="Arial"/>
        </w:rPr>
        <w:t>Pkt. 6 Det er kun en gevinst for miljøet, hvis gyllebeholderen lever op til krav i flere lovgivninger. Med hensyn til bekymring over</w:t>
      </w:r>
      <w:r w:rsidR="00466832" w:rsidRPr="00E455E8">
        <w:rPr>
          <w:rFonts w:cs="Arial"/>
        </w:rPr>
        <w:t>,</w:t>
      </w:r>
      <w:r w:rsidRPr="00E455E8">
        <w:rPr>
          <w:rFonts w:cs="Arial"/>
        </w:rPr>
        <w:t xml:space="preserve"> om gyllebeholderen ”indgå i flere godkendelser”, </w:t>
      </w:r>
      <w:r w:rsidR="00466832" w:rsidRPr="00E455E8">
        <w:rPr>
          <w:rFonts w:cs="Arial"/>
        </w:rPr>
        <w:t>er dette ikke tilfældet. Gyllebeholderen er nævn i forbindelse med en beregning af bioga</w:t>
      </w:r>
      <w:r w:rsidR="002B18DA" w:rsidRPr="00E455E8">
        <w:rPr>
          <w:rFonts w:cs="Arial"/>
        </w:rPr>
        <w:t xml:space="preserve">sanlæggets opbevaringskapacitet, som dokumentation for, at biogasanlægget råder over de tanke, der er behov for til lager, i forhold til den mængde, anlægget modtager. </w:t>
      </w:r>
      <w:r w:rsidR="00466832" w:rsidRPr="00E455E8">
        <w:rPr>
          <w:rFonts w:cs="Arial"/>
        </w:rPr>
        <w:t xml:space="preserve">Gylleproduktionen fra Holemarken 29 leveres til biogasanlægget og tages ligeledes retur. </w:t>
      </w:r>
      <w:r w:rsidR="002B18DA" w:rsidRPr="00E455E8">
        <w:rPr>
          <w:rFonts w:cs="Arial"/>
        </w:rPr>
        <w:t>Skulle biogasanlægget stoppe med at modtage gylle fra Holemarken 29, vil lagerkapaciteten ikke mangle, da biogasanlægget så heller ikke modtager gylle</w:t>
      </w:r>
      <w:r w:rsidR="00F37CB2">
        <w:rPr>
          <w:rFonts w:cs="Arial"/>
        </w:rPr>
        <w:t>n</w:t>
      </w:r>
      <w:r w:rsidR="002B18DA" w:rsidRPr="00E455E8">
        <w:rPr>
          <w:rFonts w:cs="Arial"/>
        </w:rPr>
        <w:t xml:space="preserve"> herfra. Holemarken 29 vil ikke mangle opbevaringskapacitet, hvis biogassen ikke længere modtager gyllen, da massefylden af gyllen er </w:t>
      </w:r>
      <w:r w:rsidR="00273A8C">
        <w:rPr>
          <w:rFonts w:cs="Arial"/>
        </w:rPr>
        <w:t xml:space="preserve">cirka </w:t>
      </w:r>
      <w:r w:rsidR="002B18DA" w:rsidRPr="00E455E8">
        <w:rPr>
          <w:rFonts w:cs="Arial"/>
        </w:rPr>
        <w:t>den samme.</w:t>
      </w:r>
    </w:p>
    <w:p w:rsidR="00466832" w:rsidRPr="00E53074" w:rsidRDefault="00466832" w:rsidP="00F922C9">
      <w:pPr>
        <w:rPr>
          <w:rFonts w:cs="Arial"/>
        </w:rPr>
      </w:pPr>
    </w:p>
    <w:p w:rsidR="00E53074" w:rsidRPr="00E53074" w:rsidRDefault="00E455E8" w:rsidP="00F922C9">
      <w:pPr>
        <w:rPr>
          <w:rFonts w:cs="Arial"/>
        </w:rPr>
      </w:pPr>
      <w:r w:rsidRPr="00E53074">
        <w:rPr>
          <w:rFonts w:cs="Arial"/>
        </w:rPr>
        <w:t>Pkt. 7 Hvis der refereres til antal af transporter i forbindelse med udbringning af gylle, er det relevant</w:t>
      </w:r>
      <w:r w:rsidR="00F37CB2">
        <w:rPr>
          <w:rFonts w:cs="Arial"/>
        </w:rPr>
        <w:t>,</w:t>
      </w:r>
      <w:r w:rsidRPr="00E53074">
        <w:rPr>
          <w:rFonts w:cs="Arial"/>
        </w:rPr>
        <w:t xml:space="preserve"> </w:t>
      </w:r>
      <w:r w:rsidR="00F37CB2">
        <w:rPr>
          <w:rFonts w:cs="Arial"/>
        </w:rPr>
        <w:t>i</w:t>
      </w:r>
      <w:r w:rsidR="00E53074" w:rsidRPr="00E53074">
        <w:rPr>
          <w:rFonts w:cs="Arial"/>
        </w:rPr>
        <w:t>det</w:t>
      </w:r>
      <w:r w:rsidR="00F37CB2">
        <w:rPr>
          <w:rFonts w:cs="Arial"/>
        </w:rPr>
        <w:t>,</w:t>
      </w:r>
      <w:r w:rsidR="00E53074" w:rsidRPr="00E53074">
        <w:rPr>
          <w:rFonts w:cs="Arial"/>
        </w:rPr>
        <w:t xml:space="preserve"> der er behov for at </w:t>
      </w:r>
      <w:r w:rsidRPr="00E53074">
        <w:rPr>
          <w:rFonts w:cs="Arial"/>
        </w:rPr>
        <w:t>køre</w:t>
      </w:r>
      <w:r w:rsidR="00E53074" w:rsidRPr="00E53074">
        <w:rPr>
          <w:rFonts w:cs="Arial"/>
        </w:rPr>
        <w:t xml:space="preserve"> den afgassede biomasse ud fra Holemarken 29</w:t>
      </w:r>
      <w:r w:rsidR="00F37CB2">
        <w:rPr>
          <w:rFonts w:cs="Arial"/>
        </w:rPr>
        <w:t>, hvor den opbevares indtil udbringning</w:t>
      </w:r>
      <w:r w:rsidR="00E53074" w:rsidRPr="00E53074">
        <w:rPr>
          <w:rFonts w:cs="Arial"/>
        </w:rPr>
        <w:t>.</w:t>
      </w:r>
    </w:p>
    <w:p w:rsidR="00E53074" w:rsidRPr="00E53074" w:rsidRDefault="00E53074" w:rsidP="00F922C9">
      <w:pPr>
        <w:rPr>
          <w:rFonts w:cs="Arial"/>
        </w:rPr>
      </w:pPr>
    </w:p>
    <w:p w:rsidR="00E455E8" w:rsidRPr="00E53074" w:rsidRDefault="00E53074" w:rsidP="00F922C9">
      <w:pPr>
        <w:rPr>
          <w:rFonts w:cs="Arial"/>
        </w:rPr>
      </w:pPr>
      <w:r w:rsidRPr="00E53074">
        <w:rPr>
          <w:rFonts w:cs="Arial"/>
        </w:rPr>
        <w:t>Pkt. 8 Nordfyns Kommune vurderer, at der ikke er forhold i forbindelse med denne ansøgning, der giver anledning til at ændre i biogasanlæggets miljøgodkendelse.</w:t>
      </w:r>
    </w:p>
    <w:p w:rsidR="00E53074" w:rsidRPr="00F905E9" w:rsidRDefault="00E53074" w:rsidP="00F922C9">
      <w:pPr>
        <w:rPr>
          <w:rFonts w:cs="Arial"/>
        </w:rPr>
      </w:pPr>
    </w:p>
    <w:p w:rsidR="00E53074" w:rsidRPr="00F905E9" w:rsidRDefault="00E53074" w:rsidP="00F922C9">
      <w:pPr>
        <w:rPr>
          <w:rFonts w:cs="Arial"/>
        </w:rPr>
      </w:pPr>
      <w:r w:rsidRPr="00F905E9">
        <w:rPr>
          <w:rFonts w:cs="Arial"/>
        </w:rPr>
        <w:t>Pkt. 9 De 25 flere transporter af gylle i forbindelse med udvidelsen, hænger fint sammen med den øgede produktion af husdyrgødning på ejendommen. Der modtages ikke mere husdyrgødning fra biogasanlægget, end der leveres. Hvis der genereres mere husdyrgødning, end der modtages, er dette underlagt biogasanlæggets miljøgodkendelse.</w:t>
      </w:r>
    </w:p>
    <w:p w:rsidR="00E53074" w:rsidRPr="00F905E9" w:rsidRDefault="00E53074" w:rsidP="00F922C9">
      <w:pPr>
        <w:rPr>
          <w:rFonts w:cs="Arial"/>
        </w:rPr>
      </w:pPr>
    </w:p>
    <w:p w:rsidR="00466832" w:rsidRPr="00F905E9" w:rsidRDefault="00E53074" w:rsidP="00F922C9">
      <w:pPr>
        <w:rPr>
          <w:rFonts w:cs="Arial"/>
        </w:rPr>
      </w:pPr>
      <w:r w:rsidRPr="00F905E9">
        <w:rPr>
          <w:rFonts w:cs="Arial"/>
        </w:rPr>
        <w:t>Pkt. 10 Denne miljøgodkendelse omfatter ikke forhold på anden ejendom/virksomhed. Forhold reguleret i biogasanlæggets miljøgodkendelse er underlagt miljølovgivningen</w:t>
      </w:r>
      <w:r w:rsidR="00F37CB2">
        <w:rPr>
          <w:rFonts w:cs="Arial"/>
        </w:rPr>
        <w:t xml:space="preserve">. Regler og vilkår i forbindelse med </w:t>
      </w:r>
      <w:r w:rsidR="00F905E9" w:rsidRPr="00F905E9">
        <w:rPr>
          <w:rFonts w:cs="Arial"/>
        </w:rPr>
        <w:t>biogasanlægget</w:t>
      </w:r>
      <w:r w:rsidRPr="00F905E9">
        <w:rPr>
          <w:rFonts w:cs="Arial"/>
        </w:rPr>
        <w:t xml:space="preserve"> kontrolleres efter reglerne om tilsyn af virksomheder.</w:t>
      </w:r>
    </w:p>
    <w:p w:rsidR="00A2462F" w:rsidRPr="00F922C9" w:rsidRDefault="00A2462F" w:rsidP="00A2462F">
      <w:pPr>
        <w:pStyle w:val="Overskrift2"/>
        <w:rPr>
          <w:iCs/>
          <w:sz w:val="24"/>
        </w:rPr>
      </w:pPr>
      <w:bookmarkStart w:id="44" w:name="_Toc272756597"/>
      <w:bookmarkStart w:id="45" w:name="_Toc437510521"/>
      <w:bookmarkStart w:id="46" w:name="_Toc500138864"/>
      <w:r w:rsidRPr="00F922C9">
        <w:rPr>
          <w:iCs/>
          <w:sz w:val="24"/>
        </w:rPr>
        <w:t>Retsbeskyttelse</w:t>
      </w:r>
      <w:bookmarkEnd w:id="24"/>
      <w:bookmarkEnd w:id="44"/>
      <w:bookmarkEnd w:id="45"/>
      <w:bookmarkEnd w:id="46"/>
    </w:p>
    <w:p w:rsidR="00A2462F" w:rsidRPr="00AC5704" w:rsidRDefault="00A2462F" w:rsidP="00A2462F">
      <w:pPr>
        <w:tabs>
          <w:tab w:val="left" w:pos="3261"/>
        </w:tabs>
        <w:rPr>
          <w:szCs w:val="22"/>
        </w:rPr>
      </w:pPr>
    </w:p>
    <w:p w:rsidR="00A2462F" w:rsidRPr="00AC5704" w:rsidRDefault="00A2462F" w:rsidP="00A2462F">
      <w:pPr>
        <w:rPr>
          <w:szCs w:val="22"/>
        </w:rPr>
      </w:pPr>
      <w:r w:rsidRPr="00AC5704">
        <w:rPr>
          <w:szCs w:val="22"/>
        </w:rPr>
        <w:t>Ifølge § 40 i Lov om miljøgodkendelse m.v. af husdyrbrug må tilsynsmyndigheden ikke meddele påbud eller forbud efter § 39 før der er forløbet 8 år efter meddelelsen af en godkendelse.</w:t>
      </w:r>
    </w:p>
    <w:p w:rsidR="00A2462F" w:rsidRPr="00AC5704" w:rsidRDefault="00A2462F" w:rsidP="00A2462F">
      <w:pPr>
        <w:tabs>
          <w:tab w:val="left" w:pos="0"/>
        </w:tabs>
        <w:rPr>
          <w:szCs w:val="22"/>
        </w:rPr>
      </w:pPr>
      <w:r w:rsidRPr="00AC5704">
        <w:rPr>
          <w:szCs w:val="22"/>
        </w:rPr>
        <w:t xml:space="preserve">Tilsynsmyndigheden skal dog tage godkendelsen op til revurdering og om nødvendigt meddele påbud eller forbud efter § 39, hvis </w:t>
      </w:r>
    </w:p>
    <w:p w:rsidR="00A2462F" w:rsidRPr="00AC5704" w:rsidRDefault="00A2462F" w:rsidP="00A2462F">
      <w:pPr>
        <w:tabs>
          <w:tab w:val="left" w:pos="3261"/>
        </w:tabs>
        <w:ind w:left="993" w:hanging="426"/>
        <w:rPr>
          <w:szCs w:val="22"/>
        </w:rPr>
      </w:pPr>
    </w:p>
    <w:p w:rsidR="00A2462F" w:rsidRPr="00AC5704" w:rsidRDefault="00A2462F" w:rsidP="00A2462F">
      <w:pPr>
        <w:tabs>
          <w:tab w:val="left" w:pos="3261"/>
        </w:tabs>
        <w:ind w:left="993" w:hanging="426"/>
        <w:rPr>
          <w:szCs w:val="22"/>
        </w:rPr>
      </w:pPr>
      <w:r w:rsidRPr="00AC5704">
        <w:rPr>
          <w:b/>
          <w:szCs w:val="22"/>
        </w:rPr>
        <w:t>1)</w:t>
      </w:r>
      <w:r w:rsidRPr="00AC5704">
        <w:rPr>
          <w:szCs w:val="22"/>
        </w:rPr>
        <w:t xml:space="preserve"> </w:t>
      </w:r>
      <w:r w:rsidRPr="00AC5704">
        <w:rPr>
          <w:szCs w:val="22"/>
        </w:rPr>
        <w:tab/>
        <w:t xml:space="preserve">der er fremkommet nye oplysninger om forureningens skadelige virkning, </w:t>
      </w:r>
    </w:p>
    <w:p w:rsidR="00A2462F" w:rsidRPr="00AC5704" w:rsidRDefault="00A2462F" w:rsidP="00A2462F">
      <w:pPr>
        <w:tabs>
          <w:tab w:val="left" w:pos="3261"/>
        </w:tabs>
        <w:ind w:left="993" w:hanging="426"/>
        <w:rPr>
          <w:szCs w:val="22"/>
        </w:rPr>
      </w:pPr>
    </w:p>
    <w:p w:rsidR="00A2462F" w:rsidRPr="00AC5704" w:rsidRDefault="00A2462F" w:rsidP="00A2462F">
      <w:pPr>
        <w:tabs>
          <w:tab w:val="left" w:pos="3261"/>
        </w:tabs>
        <w:ind w:left="993" w:hanging="426"/>
        <w:rPr>
          <w:szCs w:val="22"/>
        </w:rPr>
      </w:pPr>
      <w:r w:rsidRPr="00AC5704">
        <w:rPr>
          <w:b/>
          <w:szCs w:val="22"/>
        </w:rPr>
        <w:t>2)</w:t>
      </w:r>
      <w:r w:rsidRPr="00AC5704">
        <w:rPr>
          <w:szCs w:val="22"/>
        </w:rPr>
        <w:t xml:space="preserve"> </w:t>
      </w:r>
      <w:r w:rsidRPr="00AC5704">
        <w:rPr>
          <w:szCs w:val="22"/>
        </w:rPr>
        <w:tab/>
        <w:t xml:space="preserve">forureningen medfører miljømæssige skadevirkninger, der ikke kunne forudses ved godkendelsens meddelelse, </w:t>
      </w:r>
    </w:p>
    <w:p w:rsidR="00A2462F" w:rsidRPr="00AC5704" w:rsidRDefault="00A2462F" w:rsidP="00A2462F">
      <w:pPr>
        <w:tabs>
          <w:tab w:val="left" w:pos="3261"/>
        </w:tabs>
        <w:ind w:left="993" w:hanging="426"/>
        <w:rPr>
          <w:szCs w:val="22"/>
        </w:rPr>
      </w:pPr>
    </w:p>
    <w:p w:rsidR="00A2462F" w:rsidRPr="00AC5704" w:rsidRDefault="00A2462F" w:rsidP="00A2462F">
      <w:pPr>
        <w:tabs>
          <w:tab w:val="left" w:pos="3261"/>
        </w:tabs>
        <w:ind w:left="993" w:hanging="426"/>
        <w:rPr>
          <w:szCs w:val="22"/>
        </w:rPr>
      </w:pPr>
      <w:r w:rsidRPr="00AC5704">
        <w:rPr>
          <w:b/>
          <w:szCs w:val="22"/>
        </w:rPr>
        <w:t>3)</w:t>
      </w:r>
      <w:r w:rsidRPr="00AC5704">
        <w:rPr>
          <w:szCs w:val="22"/>
        </w:rPr>
        <w:t xml:space="preserve"> </w:t>
      </w:r>
      <w:r w:rsidRPr="00AC5704">
        <w:rPr>
          <w:szCs w:val="22"/>
        </w:rPr>
        <w:tab/>
        <w:t xml:space="preserve">forureningen i øvrigt går ud over det, som blev lagt til grund ved godkendelsens meddelelse, </w:t>
      </w:r>
    </w:p>
    <w:p w:rsidR="00A2462F" w:rsidRPr="00AC5704" w:rsidRDefault="00A2462F" w:rsidP="00A2462F">
      <w:pPr>
        <w:tabs>
          <w:tab w:val="left" w:pos="3261"/>
        </w:tabs>
        <w:ind w:left="993" w:hanging="426"/>
        <w:rPr>
          <w:szCs w:val="22"/>
        </w:rPr>
      </w:pPr>
    </w:p>
    <w:p w:rsidR="00A2462F" w:rsidRPr="00AC5704" w:rsidRDefault="00A2462F" w:rsidP="00A2462F">
      <w:pPr>
        <w:tabs>
          <w:tab w:val="left" w:pos="3261"/>
        </w:tabs>
        <w:ind w:left="993" w:hanging="426"/>
        <w:rPr>
          <w:szCs w:val="22"/>
        </w:rPr>
      </w:pPr>
      <w:r w:rsidRPr="00AC5704">
        <w:rPr>
          <w:b/>
          <w:szCs w:val="22"/>
        </w:rPr>
        <w:t>4)</w:t>
      </w:r>
      <w:r w:rsidRPr="00AC5704">
        <w:rPr>
          <w:szCs w:val="22"/>
        </w:rPr>
        <w:t xml:space="preserve"> </w:t>
      </w:r>
      <w:r w:rsidRPr="00AC5704">
        <w:rPr>
          <w:szCs w:val="22"/>
        </w:rPr>
        <w:tab/>
        <w:t xml:space="preserve">væsentlige ændringer i den bedste tilgængelige teknik skaber mulighed for en betydelig nedbringelse af emissionerne, uden at det medfører uforholdsmæssigt store omkostninger, </w:t>
      </w:r>
    </w:p>
    <w:p w:rsidR="00A2462F" w:rsidRPr="00AC5704" w:rsidRDefault="00A2462F" w:rsidP="00A2462F">
      <w:pPr>
        <w:tabs>
          <w:tab w:val="left" w:pos="3261"/>
        </w:tabs>
        <w:ind w:left="993" w:hanging="426"/>
        <w:rPr>
          <w:szCs w:val="22"/>
        </w:rPr>
      </w:pPr>
    </w:p>
    <w:p w:rsidR="00A2462F" w:rsidRPr="00AC5704" w:rsidRDefault="00A2462F" w:rsidP="00A2462F">
      <w:pPr>
        <w:tabs>
          <w:tab w:val="left" w:pos="3261"/>
        </w:tabs>
        <w:ind w:left="993" w:hanging="426"/>
        <w:rPr>
          <w:szCs w:val="22"/>
        </w:rPr>
      </w:pPr>
      <w:r w:rsidRPr="00AC5704">
        <w:rPr>
          <w:b/>
          <w:szCs w:val="22"/>
        </w:rPr>
        <w:t>5)</w:t>
      </w:r>
      <w:r w:rsidRPr="00AC5704">
        <w:rPr>
          <w:szCs w:val="22"/>
        </w:rPr>
        <w:t xml:space="preserve"> </w:t>
      </w:r>
      <w:r w:rsidRPr="00AC5704">
        <w:rPr>
          <w:szCs w:val="22"/>
        </w:rPr>
        <w:tab/>
        <w:t>det af hensyn til driftssikkerheden i forbindelse med processen eller aktiviteten er påkrævet, at der anvendes andre teknikker.</w:t>
      </w:r>
    </w:p>
    <w:p w:rsidR="00A2462F" w:rsidRPr="00AC5704" w:rsidRDefault="00A2462F" w:rsidP="00A2462F">
      <w:pPr>
        <w:pStyle w:val="Overskrift2"/>
        <w:rPr>
          <w:iCs/>
          <w:sz w:val="24"/>
        </w:rPr>
      </w:pPr>
      <w:bookmarkStart w:id="47" w:name="_Toc272756598"/>
      <w:bookmarkStart w:id="48" w:name="_Toc437510522"/>
      <w:bookmarkStart w:id="49" w:name="_Toc500138865"/>
      <w:r w:rsidRPr="00AC5704">
        <w:rPr>
          <w:iCs/>
          <w:sz w:val="24"/>
        </w:rPr>
        <w:lastRenderedPageBreak/>
        <w:t>Revurdering af miljøgodkendelse</w:t>
      </w:r>
      <w:bookmarkEnd w:id="47"/>
      <w:bookmarkEnd w:id="48"/>
      <w:bookmarkEnd w:id="49"/>
    </w:p>
    <w:p w:rsidR="00A2462F" w:rsidRPr="00AC5704" w:rsidRDefault="00A2462F" w:rsidP="00A2462F">
      <w:pPr>
        <w:tabs>
          <w:tab w:val="left" w:pos="3261"/>
        </w:tabs>
        <w:rPr>
          <w:b/>
          <w:szCs w:val="22"/>
        </w:rPr>
      </w:pPr>
      <w:r w:rsidRPr="00AC5704">
        <w:rPr>
          <w:szCs w:val="22"/>
        </w:rPr>
        <w:t xml:space="preserve">Virksomhedens miljøgodkendelse skal, jf. </w:t>
      </w:r>
      <w:r w:rsidR="00F81B28">
        <w:rPr>
          <w:szCs w:val="22"/>
        </w:rPr>
        <w:t>husdyrgodkendelsesbekendtgørelsen § 39, nr. 916 af 23. juni 2017</w:t>
      </w:r>
      <w:r w:rsidR="00CE0C32">
        <w:rPr>
          <w:szCs w:val="22"/>
        </w:rPr>
        <w:t>,</w:t>
      </w:r>
      <w:r w:rsidR="00CE0C32" w:rsidRPr="00AC5704">
        <w:rPr>
          <w:szCs w:val="22"/>
        </w:rPr>
        <w:t xml:space="preserve"> </w:t>
      </w:r>
      <w:r w:rsidRPr="00AC5704">
        <w:rPr>
          <w:szCs w:val="22"/>
        </w:rPr>
        <w:t>regelmæssigt og mindst hvert 10. år tages op til revurdering. Den første regelmæssige vurdering skal dog foretages senest, når der er forløbet 8 år. Revurdering af miljøgodkendelsen er således planlagt til 20</w:t>
      </w:r>
      <w:r w:rsidR="00AC5704" w:rsidRPr="00AC5704">
        <w:rPr>
          <w:szCs w:val="22"/>
        </w:rPr>
        <w:t>25</w:t>
      </w:r>
      <w:r w:rsidRPr="00AC5704">
        <w:rPr>
          <w:szCs w:val="22"/>
        </w:rPr>
        <w:t>.</w:t>
      </w:r>
      <w:r w:rsidR="00CE0C32" w:rsidRPr="00CE0C32">
        <w:rPr>
          <w:szCs w:val="22"/>
        </w:rPr>
        <w:t xml:space="preserve"> </w:t>
      </w:r>
    </w:p>
    <w:p w:rsidR="00A2462F" w:rsidRPr="00AC5704" w:rsidRDefault="00A2462F" w:rsidP="00A2462F">
      <w:pPr>
        <w:pStyle w:val="Overskrift2"/>
        <w:rPr>
          <w:iCs/>
          <w:sz w:val="24"/>
        </w:rPr>
      </w:pPr>
      <w:bookmarkStart w:id="50" w:name="_Toc272756599"/>
      <w:bookmarkStart w:id="51" w:name="_Toc437510523"/>
      <w:bookmarkStart w:id="52" w:name="_Toc500138866"/>
      <w:r w:rsidRPr="00AC5704">
        <w:rPr>
          <w:iCs/>
          <w:sz w:val="24"/>
        </w:rPr>
        <w:t>Bortfald</w:t>
      </w:r>
      <w:bookmarkEnd w:id="50"/>
      <w:bookmarkEnd w:id="51"/>
      <w:bookmarkEnd w:id="52"/>
    </w:p>
    <w:p w:rsidR="00A2462F" w:rsidRPr="00AC5704" w:rsidRDefault="00AC5704" w:rsidP="00A2462F">
      <w:pPr>
        <w:tabs>
          <w:tab w:val="left" w:pos="3261"/>
        </w:tabs>
        <w:rPr>
          <w:szCs w:val="20"/>
        </w:rPr>
      </w:pPr>
      <w:r w:rsidRPr="00AC5704">
        <w:rPr>
          <w:szCs w:val="20"/>
        </w:rPr>
        <w:t>Godkendelsen skal være udnyttet senest 6 år fra godkendelsesdatoen.</w:t>
      </w:r>
      <w:r w:rsidR="00A2462F" w:rsidRPr="00AC5704">
        <w:rPr>
          <w:szCs w:val="20"/>
        </w:rPr>
        <w:t xml:space="preserve"> Hvis godkendelsen ikke har været helt eller delvist udnyttet i tre på hinanden følgende år, bortfalder den del af godkendelsen, der ikke har været udnyttet i de seneste tre år.</w:t>
      </w:r>
    </w:p>
    <w:p w:rsidR="00A2462F" w:rsidRPr="006F0CE8" w:rsidRDefault="00A2462F" w:rsidP="00A2462F">
      <w:pPr>
        <w:pStyle w:val="Overskrift2"/>
        <w:rPr>
          <w:sz w:val="24"/>
        </w:rPr>
      </w:pPr>
      <w:bookmarkStart w:id="53" w:name="_Toc423610108"/>
      <w:bookmarkStart w:id="54" w:name="_Toc425925134"/>
      <w:bookmarkStart w:id="55" w:name="_Toc427048994"/>
      <w:bookmarkStart w:id="56" w:name="_Toc437510524"/>
      <w:bookmarkStart w:id="57" w:name="_Toc500138867"/>
      <w:bookmarkStart w:id="58" w:name="_Toc169328190"/>
      <w:bookmarkStart w:id="59" w:name="_Toc272756601"/>
      <w:r w:rsidRPr="006F0CE8">
        <w:rPr>
          <w:sz w:val="24"/>
        </w:rPr>
        <w:t>Klagevejledning</w:t>
      </w:r>
      <w:bookmarkEnd w:id="53"/>
      <w:bookmarkEnd w:id="54"/>
      <w:bookmarkEnd w:id="55"/>
      <w:bookmarkEnd w:id="56"/>
      <w:bookmarkEnd w:id="57"/>
    </w:p>
    <w:p w:rsidR="00A2462F" w:rsidRPr="00CE0C32" w:rsidRDefault="00A2462F" w:rsidP="00A2462F">
      <w:pPr>
        <w:spacing w:line="280" w:lineRule="exact"/>
        <w:rPr>
          <w:szCs w:val="22"/>
        </w:rPr>
      </w:pPr>
      <w:r w:rsidRPr="00CE0C32">
        <w:rPr>
          <w:szCs w:val="22"/>
        </w:rPr>
        <w:t xml:space="preserve">Afgørelsen er truffet i medfør af kapitel 3 </w:t>
      </w:r>
      <w:r w:rsidR="00D810B1">
        <w:rPr>
          <w:szCs w:val="22"/>
        </w:rPr>
        <w:t xml:space="preserve">i Lovbekendtgørelse om miljøgodkendelse m.v. af husdyrbrug, nr. 442 af 13. maj 2016. </w:t>
      </w:r>
      <w:r w:rsidRPr="00CE0C32">
        <w:rPr>
          <w:szCs w:val="22"/>
        </w:rPr>
        <w:t xml:space="preserve">Afgørelsen kan påklages til </w:t>
      </w:r>
      <w:r w:rsidR="00FE3F4D">
        <w:rPr>
          <w:szCs w:val="22"/>
        </w:rPr>
        <w:t>Miljø- og F</w:t>
      </w:r>
      <w:r w:rsidR="00AC5704" w:rsidRPr="00CE0C32">
        <w:rPr>
          <w:szCs w:val="22"/>
        </w:rPr>
        <w:t>ødevare</w:t>
      </w:r>
      <w:r w:rsidRPr="00CE0C32">
        <w:rPr>
          <w:szCs w:val="22"/>
        </w:rPr>
        <w:t>klagenævnet i henhold til</w:t>
      </w:r>
      <w:r w:rsidR="00D810B1">
        <w:rPr>
          <w:szCs w:val="22"/>
        </w:rPr>
        <w:t xml:space="preserve"> lovens</w:t>
      </w:r>
      <w:r w:rsidRPr="00CE0C32">
        <w:rPr>
          <w:szCs w:val="22"/>
        </w:rPr>
        <w:t xml:space="preserve"> § 76.</w:t>
      </w:r>
    </w:p>
    <w:p w:rsidR="00A2462F" w:rsidRPr="006F0CE8" w:rsidRDefault="00A2462F" w:rsidP="00A2462F">
      <w:pPr>
        <w:rPr>
          <w:szCs w:val="22"/>
        </w:rPr>
      </w:pPr>
      <w:r w:rsidRPr="006F0CE8">
        <w:rPr>
          <w:szCs w:val="22"/>
        </w:rPr>
        <w:tab/>
      </w:r>
      <w:r w:rsidRPr="006F0CE8">
        <w:rPr>
          <w:szCs w:val="22"/>
        </w:rPr>
        <w:tab/>
      </w:r>
    </w:p>
    <w:p w:rsidR="00A2462F" w:rsidRPr="006F0CE8" w:rsidRDefault="00A2462F" w:rsidP="00A2462F">
      <w:r w:rsidRPr="006F0CE8">
        <w:t>De klageberettigede er: ansøger, miljøministeren og enhver med en individuel væsentlig interesse i afgørelsen. Endvidere er en række foreninger og organisationer klageberettigede.</w:t>
      </w:r>
    </w:p>
    <w:p w:rsidR="00A2462F" w:rsidRPr="006F0CE8" w:rsidRDefault="00A2462F" w:rsidP="00A2462F">
      <w:pPr>
        <w:tabs>
          <w:tab w:val="num" w:pos="4278"/>
        </w:tabs>
      </w:pPr>
      <w:r w:rsidRPr="006F0CE8">
        <w:t xml:space="preserve">Hvis du ønsker at klage over denne afgørelse, kan du klage til </w:t>
      </w:r>
      <w:r w:rsidR="006F0CE8" w:rsidRPr="006F0CE8">
        <w:t>Miljø- og Fødevare</w:t>
      </w:r>
      <w:r w:rsidRPr="006F0CE8">
        <w:t>klagenævnet. Du klager via Klageportalen, som du finder et link til på forsiden af www.nmkn.dk.</w:t>
      </w:r>
    </w:p>
    <w:p w:rsidR="00A2462F" w:rsidRDefault="00A2462F" w:rsidP="00A2462F">
      <w:pPr>
        <w:tabs>
          <w:tab w:val="num" w:pos="4278"/>
        </w:tabs>
      </w:pPr>
      <w:r w:rsidRPr="006F0CE8">
        <w:t xml:space="preserve">Klageportalen ligger på www.borger.dk og www.virk.dk. </w:t>
      </w:r>
    </w:p>
    <w:p w:rsidR="00243826" w:rsidRPr="006F0CE8" w:rsidRDefault="00243826" w:rsidP="00A2462F">
      <w:pPr>
        <w:tabs>
          <w:tab w:val="num" w:pos="4278"/>
        </w:tabs>
      </w:pPr>
    </w:p>
    <w:p w:rsidR="00A2462F" w:rsidRPr="006F0CE8" w:rsidRDefault="00A2462F" w:rsidP="00A2462F">
      <w:pPr>
        <w:tabs>
          <w:tab w:val="num" w:pos="4278"/>
        </w:tabs>
      </w:pPr>
      <w:r w:rsidRPr="006F0CE8">
        <w:t xml:space="preserve">Du logger på www.borger.dk eller www.virk.dk, ligesom du plejer, typisk med NEM-ID. </w:t>
      </w:r>
    </w:p>
    <w:p w:rsidR="00A2462F" w:rsidRPr="006F0CE8" w:rsidRDefault="00A2462F" w:rsidP="00A2462F">
      <w:pPr>
        <w:tabs>
          <w:tab w:val="num" w:pos="4278"/>
        </w:tabs>
      </w:pPr>
      <w:r w:rsidRPr="006F0CE8">
        <w:t xml:space="preserve">Klagen sendes gennem Klageportalen til den myndighed, der har truffet afgørelsen. En klage er indgivet, når den er tilgængelig for myndigheden i Klageportalen. </w:t>
      </w:r>
    </w:p>
    <w:p w:rsidR="00A2462F" w:rsidRPr="006F0CE8" w:rsidRDefault="00A2462F" w:rsidP="00A2462F">
      <w:pPr>
        <w:tabs>
          <w:tab w:val="num" w:pos="4278"/>
        </w:tabs>
      </w:pPr>
      <w:r w:rsidRPr="006F0CE8">
        <w:t>Når du klager, skal du</w:t>
      </w:r>
      <w:r w:rsidR="006F0CE8" w:rsidRPr="006F0CE8">
        <w:t>, som privatperson</w:t>
      </w:r>
      <w:r w:rsidR="00307E25">
        <w:t xml:space="preserve"> betale et gebyr på kr. 9</w:t>
      </w:r>
      <w:r w:rsidRPr="006F0CE8">
        <w:t xml:space="preserve">00. </w:t>
      </w:r>
      <w:r w:rsidR="006F0CE8" w:rsidRPr="006F0CE8">
        <w:t xml:space="preserve">Hvis du er virksomhed, skal du betale et gebyr på 1.800 kr. </w:t>
      </w:r>
      <w:r w:rsidRPr="006F0CE8">
        <w:t xml:space="preserve">Du betaler gebyret med betalingskort i Klageportalen. </w:t>
      </w:r>
      <w:r w:rsidR="006F0CE8" w:rsidRPr="006F0CE8">
        <w:t>Miljø- og Fødevare</w:t>
      </w:r>
      <w:r w:rsidRPr="006F0CE8">
        <w:t xml:space="preserve">klagenævnet skal som udgangspunkt afvise en klage, der kommer uden om Klageportalen, hvis der ikke er særlige grunde til det. Hvis du ønsker at blive fritaget </w:t>
      </w:r>
      <w:r w:rsidRPr="006F0CE8">
        <w:lastRenderedPageBreak/>
        <w:t>for at bruge Klageportalen, skal du sende en begrundet anmodning til den myndighed, der har truffet afgørelse i sagen. Myndigheden videresender herefter anmodningen til Miljø</w:t>
      </w:r>
      <w:r w:rsidR="006F0CE8" w:rsidRPr="006F0CE8">
        <w:t>- og Fødevare</w:t>
      </w:r>
      <w:r w:rsidRPr="006F0CE8">
        <w:t>klagenævnet, som træffer afgørelse om, hvorvidt din anmodning kan imødekommes.</w:t>
      </w:r>
    </w:p>
    <w:p w:rsidR="00A2462F" w:rsidRPr="006F0CE8" w:rsidRDefault="00A2462F" w:rsidP="00A2462F">
      <w:pPr>
        <w:tabs>
          <w:tab w:val="num" w:pos="4278"/>
        </w:tabs>
        <w:rPr>
          <w:b/>
        </w:rPr>
      </w:pPr>
    </w:p>
    <w:p w:rsidR="00A2462F" w:rsidRPr="00276AC7" w:rsidRDefault="00A2462F" w:rsidP="00A2462F">
      <w:pPr>
        <w:tabs>
          <w:tab w:val="num" w:pos="4278"/>
        </w:tabs>
        <w:rPr>
          <w:szCs w:val="22"/>
        </w:rPr>
      </w:pPr>
      <w:r w:rsidRPr="006F0CE8">
        <w:t xml:space="preserve">Klagen skal være modtaget hos </w:t>
      </w:r>
      <w:r w:rsidR="006F0CE8" w:rsidRPr="006F0CE8">
        <w:t>M</w:t>
      </w:r>
      <w:r w:rsidRPr="006F0CE8">
        <w:t>iljø</w:t>
      </w:r>
      <w:r w:rsidR="006F0CE8" w:rsidRPr="006F0CE8">
        <w:t xml:space="preserve">- og Fødevare </w:t>
      </w:r>
      <w:r w:rsidRPr="00276AC7">
        <w:t>klagenævnet</w:t>
      </w:r>
      <w:r w:rsidRPr="00276AC7">
        <w:rPr>
          <w:b/>
        </w:rPr>
        <w:t xml:space="preserve"> senest den </w:t>
      </w:r>
      <w:r w:rsidR="00276AC7">
        <w:rPr>
          <w:b/>
        </w:rPr>
        <w:t>2</w:t>
      </w:r>
      <w:r w:rsidRPr="00276AC7">
        <w:rPr>
          <w:b/>
        </w:rPr>
        <w:t>.</w:t>
      </w:r>
      <w:r w:rsidR="00276AC7" w:rsidRPr="00276AC7">
        <w:rPr>
          <w:b/>
        </w:rPr>
        <w:t xml:space="preserve"> januar</w:t>
      </w:r>
      <w:r w:rsidRPr="00276AC7">
        <w:rPr>
          <w:b/>
        </w:rPr>
        <w:t xml:space="preserve"> 201</w:t>
      </w:r>
      <w:r w:rsidR="00276AC7" w:rsidRPr="00276AC7">
        <w:rPr>
          <w:b/>
        </w:rPr>
        <w:t>8</w:t>
      </w:r>
      <w:r w:rsidRPr="00276AC7">
        <w:rPr>
          <w:b/>
        </w:rPr>
        <w:t>.</w:t>
      </w:r>
    </w:p>
    <w:p w:rsidR="00A2462F" w:rsidRPr="006F0CE8" w:rsidRDefault="00A2462F" w:rsidP="00A2462F">
      <w:pPr>
        <w:tabs>
          <w:tab w:val="num" w:pos="4278"/>
        </w:tabs>
        <w:rPr>
          <w:szCs w:val="22"/>
        </w:rPr>
      </w:pPr>
    </w:p>
    <w:p w:rsidR="00A2462F" w:rsidRPr="006F0CE8" w:rsidRDefault="00A2462F" w:rsidP="00A2462F">
      <w:pPr>
        <w:tabs>
          <w:tab w:val="num" w:pos="4278"/>
        </w:tabs>
        <w:rPr>
          <w:szCs w:val="22"/>
        </w:rPr>
      </w:pPr>
      <w:r w:rsidRPr="006F0CE8">
        <w:rPr>
          <w:szCs w:val="22"/>
        </w:rPr>
        <w:t>En evt. klage har ikke opsættende virkning, medmindre Miljø</w:t>
      </w:r>
      <w:r w:rsidR="006F0CE8" w:rsidRPr="006F0CE8">
        <w:rPr>
          <w:szCs w:val="22"/>
        </w:rPr>
        <w:t>- og Fødevare</w:t>
      </w:r>
      <w:r w:rsidRPr="006F0CE8">
        <w:rPr>
          <w:szCs w:val="22"/>
        </w:rPr>
        <w:t>klagenævnet bestemmer andet, hvorfor godkendelsen på eget ansvar kan udnyttes før klagefristen er udløbet i henhold til Husdyrgodkendelseslovens § 81, stk. 1.</w:t>
      </w:r>
    </w:p>
    <w:p w:rsidR="00A2462F" w:rsidRPr="006F0CE8" w:rsidRDefault="00A2462F" w:rsidP="00A2462F">
      <w:pPr>
        <w:tabs>
          <w:tab w:val="num" w:pos="4278"/>
        </w:tabs>
        <w:rPr>
          <w:szCs w:val="22"/>
        </w:rPr>
      </w:pPr>
    </w:p>
    <w:p w:rsidR="00A2462F" w:rsidRPr="006F0CE8" w:rsidRDefault="00A2462F" w:rsidP="00A2462F">
      <w:pPr>
        <w:tabs>
          <w:tab w:val="num" w:pos="4278"/>
        </w:tabs>
        <w:rPr>
          <w:szCs w:val="22"/>
        </w:rPr>
      </w:pPr>
      <w:r w:rsidRPr="006F0CE8">
        <w:rPr>
          <w:szCs w:val="22"/>
        </w:rPr>
        <w:t xml:space="preserve">Hvis afgørelsen påklages får ansøger besked. </w:t>
      </w:r>
    </w:p>
    <w:p w:rsidR="00A2462F" w:rsidRPr="006F0CE8" w:rsidRDefault="00A2462F" w:rsidP="00A2462F">
      <w:pPr>
        <w:pStyle w:val="Overskrift2"/>
        <w:rPr>
          <w:iCs/>
          <w:sz w:val="24"/>
        </w:rPr>
      </w:pPr>
      <w:bookmarkStart w:id="60" w:name="_Toc437510525"/>
      <w:bookmarkStart w:id="61" w:name="_Toc500138868"/>
      <w:r w:rsidRPr="006F0CE8">
        <w:rPr>
          <w:iCs/>
          <w:sz w:val="24"/>
        </w:rPr>
        <w:t>Offentliggørelse</w:t>
      </w:r>
      <w:bookmarkEnd w:id="58"/>
      <w:bookmarkEnd w:id="59"/>
      <w:bookmarkEnd w:id="60"/>
      <w:bookmarkEnd w:id="61"/>
    </w:p>
    <w:p w:rsidR="00A2462F" w:rsidRPr="00276AC7" w:rsidRDefault="00A2462F" w:rsidP="00A2462F">
      <w:pPr>
        <w:tabs>
          <w:tab w:val="left" w:pos="3261"/>
        </w:tabs>
        <w:rPr>
          <w:szCs w:val="20"/>
        </w:rPr>
      </w:pPr>
      <w:r w:rsidRPr="00276AC7">
        <w:rPr>
          <w:szCs w:val="20"/>
        </w:rPr>
        <w:t xml:space="preserve">Miljøgodkendelsen offentliggøres ved annoncering på Nordfyn Kommunes hjemmeside den </w:t>
      </w:r>
      <w:r w:rsidR="00276AC7" w:rsidRPr="00276AC7">
        <w:rPr>
          <w:szCs w:val="20"/>
        </w:rPr>
        <w:t>4</w:t>
      </w:r>
      <w:r w:rsidRPr="00276AC7">
        <w:rPr>
          <w:szCs w:val="20"/>
        </w:rPr>
        <w:t xml:space="preserve">. </w:t>
      </w:r>
      <w:r w:rsidR="00276AC7" w:rsidRPr="00276AC7">
        <w:rPr>
          <w:szCs w:val="20"/>
        </w:rPr>
        <w:t>december</w:t>
      </w:r>
      <w:r w:rsidRPr="00276AC7">
        <w:rPr>
          <w:szCs w:val="20"/>
        </w:rPr>
        <w:t xml:space="preserve"> 201</w:t>
      </w:r>
      <w:r w:rsidR="00276AC7" w:rsidRPr="00276AC7">
        <w:rPr>
          <w:szCs w:val="20"/>
        </w:rPr>
        <w:t>7 og på Digital MiljøAdministration på internettet.</w:t>
      </w:r>
    </w:p>
    <w:p w:rsidR="00A2462F" w:rsidRPr="004F052F" w:rsidRDefault="00A2462F" w:rsidP="00A2462F">
      <w:pPr>
        <w:tabs>
          <w:tab w:val="left" w:pos="3261"/>
        </w:tabs>
        <w:ind w:left="993" w:hanging="426"/>
        <w:rPr>
          <w:szCs w:val="20"/>
        </w:rPr>
      </w:pPr>
    </w:p>
    <w:p w:rsidR="00A2462F" w:rsidRPr="004F052F" w:rsidRDefault="00A2462F" w:rsidP="00A2462F">
      <w:pPr>
        <w:tabs>
          <w:tab w:val="left" w:pos="3261"/>
        </w:tabs>
        <w:ind w:left="993" w:hanging="426"/>
        <w:rPr>
          <w:szCs w:val="20"/>
        </w:rPr>
      </w:pPr>
      <w:r w:rsidRPr="004F052F">
        <w:rPr>
          <w:szCs w:val="20"/>
        </w:rPr>
        <w:tab/>
      </w:r>
      <w:r w:rsidRPr="004F052F">
        <w:rPr>
          <w:b/>
          <w:szCs w:val="20"/>
        </w:rPr>
        <w:t>Følgende har fået meddelelse om udarbejdelse af godkendelsen:</w:t>
      </w:r>
    </w:p>
    <w:p w:rsidR="00A2462F" w:rsidRPr="004F052F" w:rsidRDefault="00A2462F" w:rsidP="00A2462F">
      <w:pPr>
        <w:ind w:left="1440"/>
        <w:rPr>
          <w:b/>
          <w:szCs w:val="20"/>
        </w:rPr>
      </w:pPr>
    </w:p>
    <w:p w:rsidR="00262EB6" w:rsidRDefault="00262EB6" w:rsidP="006F0CE8">
      <w:pPr>
        <w:numPr>
          <w:ilvl w:val="0"/>
          <w:numId w:val="15"/>
        </w:numPr>
        <w:tabs>
          <w:tab w:val="clear" w:pos="1780"/>
          <w:tab w:val="left" w:pos="-3420"/>
        </w:tabs>
        <w:spacing w:line="240" w:lineRule="auto"/>
        <w:rPr>
          <w:szCs w:val="20"/>
        </w:rPr>
      </w:pPr>
      <w:r w:rsidRPr="004F052F">
        <w:rPr>
          <w:szCs w:val="20"/>
        </w:rPr>
        <w:t>Lars Langeskov Nielsen, Holemarken 24, 5450 Otterup</w:t>
      </w:r>
      <w:r w:rsidR="00A2462F" w:rsidRPr="004F052F">
        <w:rPr>
          <w:szCs w:val="20"/>
        </w:rPr>
        <w:t xml:space="preserve"> </w:t>
      </w:r>
      <w:r w:rsidRPr="004F052F">
        <w:rPr>
          <w:szCs w:val="20"/>
        </w:rPr>
        <w:br/>
      </w:r>
    </w:p>
    <w:p w:rsidR="00262EB6" w:rsidRPr="004F052F" w:rsidRDefault="00262EB6" w:rsidP="00262EB6">
      <w:pPr>
        <w:tabs>
          <w:tab w:val="left" w:pos="-3420"/>
        </w:tabs>
        <w:spacing w:line="240" w:lineRule="auto"/>
        <w:rPr>
          <w:szCs w:val="20"/>
          <w:u w:val="single"/>
        </w:rPr>
      </w:pPr>
      <w:r w:rsidRPr="004F052F">
        <w:rPr>
          <w:szCs w:val="20"/>
          <w:u w:val="single"/>
        </w:rPr>
        <w:t>Omkringboende:</w:t>
      </w:r>
      <w:r w:rsidRPr="004F052F">
        <w:rPr>
          <w:szCs w:val="20"/>
          <w:u w:val="single"/>
        </w:rPr>
        <w:br/>
      </w:r>
    </w:p>
    <w:p w:rsidR="004F052F" w:rsidRPr="004F052F" w:rsidRDefault="00262EB6" w:rsidP="006F0CE8">
      <w:pPr>
        <w:numPr>
          <w:ilvl w:val="0"/>
          <w:numId w:val="15"/>
        </w:numPr>
        <w:tabs>
          <w:tab w:val="clear" w:pos="1780"/>
          <w:tab w:val="left" w:pos="-3420"/>
        </w:tabs>
        <w:spacing w:line="240" w:lineRule="auto"/>
        <w:rPr>
          <w:szCs w:val="20"/>
        </w:rPr>
      </w:pPr>
      <w:r w:rsidRPr="004F052F">
        <w:rPr>
          <w:szCs w:val="20"/>
        </w:rPr>
        <w:t>Ana Chercheja, Andrei Cibotariu, Chiril Rosca, Dawid Najdek, Florin Cibotariu, Iuliia Sichkar, Vasile Cibotariu og Vladimir Cucu, Holemarken 29, 5450 Otterup</w:t>
      </w:r>
      <w:r w:rsidR="004F052F" w:rsidRPr="004F052F">
        <w:rPr>
          <w:szCs w:val="20"/>
        </w:rPr>
        <w:br/>
      </w:r>
    </w:p>
    <w:p w:rsidR="004F052F" w:rsidRPr="004F052F" w:rsidRDefault="004F052F" w:rsidP="006F0CE8">
      <w:pPr>
        <w:numPr>
          <w:ilvl w:val="0"/>
          <w:numId w:val="15"/>
        </w:numPr>
        <w:tabs>
          <w:tab w:val="clear" w:pos="1780"/>
          <w:tab w:val="left" w:pos="-3420"/>
        </w:tabs>
        <w:spacing w:line="240" w:lineRule="auto"/>
        <w:rPr>
          <w:szCs w:val="20"/>
        </w:rPr>
      </w:pPr>
      <w:r w:rsidRPr="004F052F">
        <w:rPr>
          <w:szCs w:val="20"/>
        </w:rPr>
        <w:t>Henning Jan Hansen, Gl. Kappendrupvej 5, 5450 Otterup (ejer af Holemarken 35 og 41, 5450 Otterup)</w:t>
      </w:r>
      <w:r w:rsidRPr="004F052F">
        <w:rPr>
          <w:szCs w:val="20"/>
        </w:rPr>
        <w:br/>
      </w:r>
    </w:p>
    <w:p w:rsidR="004F052F" w:rsidRPr="004F052F" w:rsidRDefault="004F052F" w:rsidP="006F0CE8">
      <w:pPr>
        <w:numPr>
          <w:ilvl w:val="0"/>
          <w:numId w:val="15"/>
        </w:numPr>
        <w:tabs>
          <w:tab w:val="clear" w:pos="1780"/>
          <w:tab w:val="left" w:pos="-3420"/>
        </w:tabs>
        <w:spacing w:line="240" w:lineRule="auto"/>
        <w:rPr>
          <w:szCs w:val="20"/>
        </w:rPr>
      </w:pPr>
      <w:r w:rsidRPr="004F052F">
        <w:rPr>
          <w:szCs w:val="20"/>
        </w:rPr>
        <w:t>Kathe Soylu Jensen og Hardy Brian Christensen, Holemarken 11, 5450 Otterup</w:t>
      </w:r>
      <w:r w:rsidRPr="004F052F">
        <w:rPr>
          <w:szCs w:val="20"/>
        </w:rPr>
        <w:br/>
      </w:r>
    </w:p>
    <w:p w:rsidR="004F052F" w:rsidRPr="00E133D1" w:rsidRDefault="004F052F" w:rsidP="006F0CE8">
      <w:pPr>
        <w:numPr>
          <w:ilvl w:val="0"/>
          <w:numId w:val="15"/>
        </w:numPr>
        <w:tabs>
          <w:tab w:val="clear" w:pos="1780"/>
          <w:tab w:val="left" w:pos="-3420"/>
        </w:tabs>
        <w:spacing w:line="240" w:lineRule="auto"/>
        <w:rPr>
          <w:szCs w:val="20"/>
          <w:lang w:val="en-US"/>
        </w:rPr>
      </w:pPr>
      <w:r w:rsidRPr="00E133D1">
        <w:rPr>
          <w:szCs w:val="20"/>
          <w:lang w:val="en-US"/>
        </w:rPr>
        <w:lastRenderedPageBreak/>
        <w:t>Thomas Bo Lund Christensen, Holemarken 12, 5450 Otterup</w:t>
      </w:r>
      <w:r w:rsidRPr="00E133D1">
        <w:rPr>
          <w:szCs w:val="20"/>
          <w:lang w:val="en-US"/>
        </w:rPr>
        <w:br/>
      </w:r>
    </w:p>
    <w:p w:rsidR="004F052F" w:rsidRPr="004F052F" w:rsidRDefault="004F052F" w:rsidP="006F0CE8">
      <w:pPr>
        <w:numPr>
          <w:ilvl w:val="0"/>
          <w:numId w:val="15"/>
        </w:numPr>
        <w:tabs>
          <w:tab w:val="clear" w:pos="1780"/>
          <w:tab w:val="left" w:pos="-3420"/>
        </w:tabs>
        <w:spacing w:line="240" w:lineRule="auto"/>
        <w:rPr>
          <w:szCs w:val="20"/>
        </w:rPr>
      </w:pPr>
      <w:r w:rsidRPr="004F052F">
        <w:rPr>
          <w:szCs w:val="20"/>
        </w:rPr>
        <w:t>Kirsten Langeskov Nielsen og Frede Verner Nielsen, Holemarken 17, 5450 Otterup</w:t>
      </w:r>
      <w:r w:rsidRPr="004F052F">
        <w:rPr>
          <w:szCs w:val="20"/>
        </w:rPr>
        <w:br/>
      </w:r>
    </w:p>
    <w:p w:rsidR="004F052F" w:rsidRPr="004F052F" w:rsidRDefault="004F052F" w:rsidP="006F0CE8">
      <w:pPr>
        <w:numPr>
          <w:ilvl w:val="0"/>
          <w:numId w:val="15"/>
        </w:numPr>
        <w:tabs>
          <w:tab w:val="clear" w:pos="1780"/>
          <w:tab w:val="left" w:pos="-3420"/>
        </w:tabs>
        <w:spacing w:line="240" w:lineRule="auto"/>
        <w:rPr>
          <w:szCs w:val="20"/>
        </w:rPr>
      </w:pPr>
      <w:r w:rsidRPr="004F052F">
        <w:rPr>
          <w:szCs w:val="20"/>
        </w:rPr>
        <w:t>Jonas Jørgensen, Susanne Jørgensen og Bjarne Jørgensen, Holemarken 18, 5450 Otterup</w:t>
      </w:r>
      <w:r w:rsidRPr="004F052F">
        <w:rPr>
          <w:szCs w:val="20"/>
        </w:rPr>
        <w:br/>
      </w:r>
    </w:p>
    <w:p w:rsidR="004F052F" w:rsidRPr="004F052F" w:rsidRDefault="004F052F" w:rsidP="006F0CE8">
      <w:pPr>
        <w:numPr>
          <w:ilvl w:val="0"/>
          <w:numId w:val="15"/>
        </w:numPr>
        <w:tabs>
          <w:tab w:val="clear" w:pos="1780"/>
          <w:tab w:val="left" w:pos="-3420"/>
        </w:tabs>
        <w:spacing w:line="240" w:lineRule="auto"/>
        <w:rPr>
          <w:szCs w:val="20"/>
        </w:rPr>
      </w:pPr>
      <w:r w:rsidRPr="004F052F">
        <w:rPr>
          <w:szCs w:val="20"/>
        </w:rPr>
        <w:t>Lotte Lehgaard Pedersen, Holemarken 23, 5450 Otterup</w:t>
      </w:r>
      <w:r w:rsidRPr="004F052F">
        <w:rPr>
          <w:szCs w:val="20"/>
        </w:rPr>
        <w:br/>
      </w:r>
    </w:p>
    <w:p w:rsidR="004F052F" w:rsidRPr="004F052F" w:rsidRDefault="004F052F" w:rsidP="006F0CE8">
      <w:pPr>
        <w:numPr>
          <w:ilvl w:val="0"/>
          <w:numId w:val="15"/>
        </w:numPr>
        <w:tabs>
          <w:tab w:val="clear" w:pos="1780"/>
          <w:tab w:val="left" w:pos="-3420"/>
        </w:tabs>
        <w:spacing w:line="240" w:lineRule="auto"/>
        <w:rPr>
          <w:szCs w:val="20"/>
        </w:rPr>
      </w:pPr>
      <w:r w:rsidRPr="004F052F">
        <w:rPr>
          <w:szCs w:val="20"/>
        </w:rPr>
        <w:t>Mia Hvid og Kim Wraae, Holemarken 30, 5450 Otterup</w:t>
      </w:r>
      <w:r w:rsidRPr="004F052F">
        <w:rPr>
          <w:szCs w:val="20"/>
        </w:rPr>
        <w:br/>
      </w:r>
    </w:p>
    <w:p w:rsidR="004F052F" w:rsidRPr="004F052F" w:rsidRDefault="004F052F" w:rsidP="006F0CE8">
      <w:pPr>
        <w:numPr>
          <w:ilvl w:val="0"/>
          <w:numId w:val="15"/>
        </w:numPr>
        <w:tabs>
          <w:tab w:val="clear" w:pos="1780"/>
          <w:tab w:val="left" w:pos="-3420"/>
        </w:tabs>
        <w:spacing w:line="240" w:lineRule="auto"/>
        <w:rPr>
          <w:szCs w:val="20"/>
        </w:rPr>
      </w:pPr>
      <w:r w:rsidRPr="004F052F">
        <w:rPr>
          <w:szCs w:val="20"/>
        </w:rPr>
        <w:t>Betina Conni Hansen og Tage Hansen, Holemarken 36, 5450 Otterup</w:t>
      </w:r>
      <w:r w:rsidRPr="004F052F">
        <w:rPr>
          <w:szCs w:val="20"/>
        </w:rPr>
        <w:br/>
      </w:r>
    </w:p>
    <w:p w:rsidR="004F052F" w:rsidRPr="004F052F" w:rsidRDefault="004F052F" w:rsidP="006F0CE8">
      <w:pPr>
        <w:numPr>
          <w:ilvl w:val="0"/>
          <w:numId w:val="15"/>
        </w:numPr>
        <w:tabs>
          <w:tab w:val="clear" w:pos="1780"/>
          <w:tab w:val="left" w:pos="-3420"/>
        </w:tabs>
        <w:spacing w:line="240" w:lineRule="auto"/>
        <w:rPr>
          <w:szCs w:val="20"/>
        </w:rPr>
      </w:pPr>
      <w:r w:rsidRPr="004F052F">
        <w:rPr>
          <w:szCs w:val="20"/>
        </w:rPr>
        <w:t>Kia Egeberg Frandsen og Kenneth Leon Jensen, Holemarken 41, 5450 Otterup</w:t>
      </w:r>
      <w:r w:rsidRPr="004F052F">
        <w:rPr>
          <w:szCs w:val="20"/>
        </w:rPr>
        <w:br/>
      </w:r>
    </w:p>
    <w:p w:rsidR="004F052F" w:rsidRPr="004F052F" w:rsidRDefault="004F052F" w:rsidP="006F0CE8">
      <w:pPr>
        <w:numPr>
          <w:ilvl w:val="0"/>
          <w:numId w:val="15"/>
        </w:numPr>
        <w:tabs>
          <w:tab w:val="clear" w:pos="1780"/>
          <w:tab w:val="left" w:pos="-3420"/>
        </w:tabs>
        <w:spacing w:line="240" w:lineRule="auto"/>
        <w:rPr>
          <w:szCs w:val="20"/>
        </w:rPr>
      </w:pPr>
      <w:r w:rsidRPr="004F052F">
        <w:rPr>
          <w:szCs w:val="20"/>
        </w:rPr>
        <w:t>Lene Pedersen og Bent Juhl Pedersen, Holemarken 42, 5450 Otterup</w:t>
      </w:r>
      <w:r w:rsidRPr="004F052F">
        <w:rPr>
          <w:szCs w:val="20"/>
        </w:rPr>
        <w:br/>
      </w:r>
    </w:p>
    <w:p w:rsidR="004F052F" w:rsidRPr="004F052F" w:rsidRDefault="004F052F" w:rsidP="006F0CE8">
      <w:pPr>
        <w:numPr>
          <w:ilvl w:val="0"/>
          <w:numId w:val="15"/>
        </w:numPr>
        <w:tabs>
          <w:tab w:val="clear" w:pos="1780"/>
          <w:tab w:val="left" w:pos="-3420"/>
        </w:tabs>
        <w:spacing w:line="240" w:lineRule="auto"/>
        <w:rPr>
          <w:szCs w:val="20"/>
        </w:rPr>
      </w:pPr>
      <w:r w:rsidRPr="004F052F">
        <w:rPr>
          <w:szCs w:val="20"/>
        </w:rPr>
        <w:t>Martin Eriksen, Holemarken 47, 5450 Otterup</w:t>
      </w:r>
      <w:r w:rsidRPr="004F052F">
        <w:rPr>
          <w:szCs w:val="20"/>
        </w:rPr>
        <w:br/>
      </w:r>
    </w:p>
    <w:p w:rsidR="004F052F" w:rsidRPr="004F052F" w:rsidRDefault="004F052F" w:rsidP="006F0CE8">
      <w:pPr>
        <w:numPr>
          <w:ilvl w:val="0"/>
          <w:numId w:val="15"/>
        </w:numPr>
        <w:tabs>
          <w:tab w:val="clear" w:pos="1780"/>
          <w:tab w:val="left" w:pos="-3420"/>
        </w:tabs>
        <w:spacing w:line="240" w:lineRule="auto"/>
        <w:rPr>
          <w:szCs w:val="20"/>
        </w:rPr>
      </w:pPr>
      <w:r w:rsidRPr="004F052F">
        <w:rPr>
          <w:szCs w:val="20"/>
        </w:rPr>
        <w:t>Kasper Thor Vestergaard Jørgensen, Lene Vestergaard Jørgensen og Tony Jørgensen, Holemarken 48, 5450 Otterup</w:t>
      </w:r>
      <w:r w:rsidRPr="004F052F">
        <w:rPr>
          <w:szCs w:val="20"/>
        </w:rPr>
        <w:br/>
      </w:r>
    </w:p>
    <w:p w:rsidR="004F052F" w:rsidRPr="004F052F" w:rsidRDefault="004F052F" w:rsidP="006F0CE8">
      <w:pPr>
        <w:numPr>
          <w:ilvl w:val="0"/>
          <w:numId w:val="15"/>
        </w:numPr>
        <w:tabs>
          <w:tab w:val="clear" w:pos="1780"/>
          <w:tab w:val="left" w:pos="-3420"/>
        </w:tabs>
        <w:spacing w:line="240" w:lineRule="auto"/>
        <w:rPr>
          <w:szCs w:val="20"/>
        </w:rPr>
      </w:pPr>
      <w:r w:rsidRPr="004F052F">
        <w:rPr>
          <w:szCs w:val="20"/>
        </w:rPr>
        <w:t>Susan Nygaard og Anders Nygaard, Holemarken 53, 5450 Otterup</w:t>
      </w:r>
    </w:p>
    <w:p w:rsidR="006F0CE8" w:rsidRPr="004F052F" w:rsidRDefault="006F0CE8" w:rsidP="006F0CE8">
      <w:pPr>
        <w:contextualSpacing/>
        <w:rPr>
          <w:u w:val="single"/>
        </w:rPr>
      </w:pPr>
    </w:p>
    <w:p w:rsidR="006F0CE8" w:rsidRPr="004F052F" w:rsidRDefault="006F0CE8" w:rsidP="006F0CE8">
      <w:pPr>
        <w:contextualSpacing/>
        <w:rPr>
          <w:u w:val="single"/>
        </w:rPr>
      </w:pPr>
      <w:r w:rsidRPr="004F052F">
        <w:rPr>
          <w:u w:val="single"/>
        </w:rPr>
        <w:t>Omkringliggende virksomheder</w:t>
      </w:r>
      <w:r w:rsidR="00262EB6" w:rsidRPr="004F052F">
        <w:rPr>
          <w:u w:val="single"/>
        </w:rPr>
        <w:t>:</w:t>
      </w:r>
      <w:r w:rsidR="00262EB6" w:rsidRPr="004F052F">
        <w:rPr>
          <w:u w:val="single"/>
        </w:rPr>
        <w:br/>
      </w:r>
    </w:p>
    <w:p w:rsidR="006F0CE8" w:rsidRPr="004F052F" w:rsidRDefault="00262EB6" w:rsidP="00B62E96">
      <w:pPr>
        <w:numPr>
          <w:ilvl w:val="0"/>
          <w:numId w:val="15"/>
        </w:numPr>
        <w:tabs>
          <w:tab w:val="clear" w:pos="1780"/>
          <w:tab w:val="left" w:pos="-3420"/>
        </w:tabs>
        <w:spacing w:line="240" w:lineRule="auto"/>
        <w:rPr>
          <w:szCs w:val="20"/>
        </w:rPr>
      </w:pPr>
      <w:r w:rsidRPr="004F052F">
        <w:rPr>
          <w:szCs w:val="20"/>
        </w:rPr>
        <w:t>GÅRDEJER FREDE NIELSEN, Holemarken 17, 5450 Otterup</w:t>
      </w:r>
      <w:r w:rsidRPr="004F052F">
        <w:rPr>
          <w:szCs w:val="20"/>
        </w:rPr>
        <w:br/>
      </w:r>
    </w:p>
    <w:p w:rsidR="00262EB6" w:rsidRPr="004F052F" w:rsidRDefault="00262EB6" w:rsidP="00B62E96">
      <w:pPr>
        <w:numPr>
          <w:ilvl w:val="0"/>
          <w:numId w:val="15"/>
        </w:numPr>
        <w:tabs>
          <w:tab w:val="clear" w:pos="1780"/>
          <w:tab w:val="left" w:pos="-3420"/>
        </w:tabs>
        <w:spacing w:line="240" w:lineRule="auto"/>
        <w:rPr>
          <w:szCs w:val="20"/>
        </w:rPr>
      </w:pPr>
      <w:r w:rsidRPr="004F052F">
        <w:rPr>
          <w:szCs w:val="20"/>
        </w:rPr>
        <w:t>HENNING HANSEN, Holemarken 35, 5450 Otterup</w:t>
      </w:r>
      <w:r w:rsidRPr="004F052F">
        <w:rPr>
          <w:szCs w:val="20"/>
        </w:rPr>
        <w:br/>
      </w:r>
    </w:p>
    <w:p w:rsidR="00262EB6" w:rsidRPr="004F052F" w:rsidRDefault="00262EB6" w:rsidP="00B62E96">
      <w:pPr>
        <w:numPr>
          <w:ilvl w:val="0"/>
          <w:numId w:val="15"/>
        </w:numPr>
        <w:tabs>
          <w:tab w:val="clear" w:pos="1780"/>
          <w:tab w:val="left" w:pos="-3420"/>
        </w:tabs>
        <w:spacing w:line="240" w:lineRule="auto"/>
        <w:rPr>
          <w:szCs w:val="20"/>
        </w:rPr>
      </w:pPr>
      <w:r w:rsidRPr="004F052F">
        <w:rPr>
          <w:szCs w:val="20"/>
        </w:rPr>
        <w:t>J.J. Entreprenør ApS, Holemarken 18, 5450 Otterup</w:t>
      </w:r>
      <w:r w:rsidRPr="004F052F">
        <w:rPr>
          <w:szCs w:val="20"/>
        </w:rPr>
        <w:br/>
      </w:r>
    </w:p>
    <w:p w:rsidR="00262EB6" w:rsidRPr="004F052F" w:rsidRDefault="00262EB6" w:rsidP="00B62E96">
      <w:pPr>
        <w:numPr>
          <w:ilvl w:val="0"/>
          <w:numId w:val="15"/>
        </w:numPr>
        <w:tabs>
          <w:tab w:val="clear" w:pos="1780"/>
          <w:tab w:val="left" w:pos="-3420"/>
        </w:tabs>
        <w:spacing w:line="240" w:lineRule="auto"/>
        <w:rPr>
          <w:szCs w:val="20"/>
        </w:rPr>
      </w:pPr>
      <w:r w:rsidRPr="004F052F">
        <w:rPr>
          <w:szCs w:val="20"/>
        </w:rPr>
        <w:lastRenderedPageBreak/>
        <w:t>J.J. Entreprenør v/Jonas Jørgensen, Holemarken 18, 5450 Otterup</w:t>
      </w:r>
      <w:r w:rsidRPr="004F052F">
        <w:rPr>
          <w:szCs w:val="20"/>
        </w:rPr>
        <w:br/>
      </w:r>
    </w:p>
    <w:p w:rsidR="00262EB6" w:rsidRPr="004F052F" w:rsidRDefault="00262EB6" w:rsidP="00B62E96">
      <w:pPr>
        <w:numPr>
          <w:ilvl w:val="0"/>
          <w:numId w:val="15"/>
        </w:numPr>
        <w:tabs>
          <w:tab w:val="clear" w:pos="1780"/>
          <w:tab w:val="left" w:pos="-3420"/>
        </w:tabs>
        <w:spacing w:line="240" w:lineRule="auto"/>
        <w:rPr>
          <w:szCs w:val="20"/>
        </w:rPr>
      </w:pPr>
      <w:r w:rsidRPr="004F052F">
        <w:rPr>
          <w:szCs w:val="20"/>
        </w:rPr>
        <w:t>MK – Equine IVS, Holemarken 30, 5450 Otterup</w:t>
      </w:r>
      <w:r w:rsidRPr="004F052F">
        <w:rPr>
          <w:szCs w:val="20"/>
        </w:rPr>
        <w:br/>
      </w:r>
    </w:p>
    <w:p w:rsidR="00262EB6" w:rsidRPr="004F052F" w:rsidRDefault="00262EB6" w:rsidP="00B62E96">
      <w:pPr>
        <w:numPr>
          <w:ilvl w:val="0"/>
          <w:numId w:val="15"/>
        </w:numPr>
        <w:tabs>
          <w:tab w:val="clear" w:pos="1780"/>
          <w:tab w:val="left" w:pos="-3420"/>
        </w:tabs>
        <w:spacing w:line="240" w:lineRule="auto"/>
        <w:rPr>
          <w:szCs w:val="20"/>
        </w:rPr>
      </w:pPr>
      <w:r w:rsidRPr="004F052F">
        <w:rPr>
          <w:szCs w:val="20"/>
        </w:rPr>
        <w:t>TH Smedie v/Tage Hansen</w:t>
      </w:r>
      <w:r w:rsidR="004F052F" w:rsidRPr="004F052F">
        <w:rPr>
          <w:szCs w:val="20"/>
        </w:rPr>
        <w:t>, Holemarken 36, 5450 Otterup</w:t>
      </w:r>
      <w:r w:rsidR="004F052F" w:rsidRPr="004F052F">
        <w:rPr>
          <w:szCs w:val="20"/>
        </w:rPr>
        <w:br/>
      </w:r>
    </w:p>
    <w:p w:rsidR="00262EB6" w:rsidRPr="004F052F" w:rsidRDefault="00262EB6" w:rsidP="00B62E96">
      <w:pPr>
        <w:numPr>
          <w:ilvl w:val="0"/>
          <w:numId w:val="15"/>
        </w:numPr>
        <w:tabs>
          <w:tab w:val="clear" w:pos="1780"/>
          <w:tab w:val="left" w:pos="-3420"/>
        </w:tabs>
        <w:spacing w:line="240" w:lineRule="auto"/>
        <w:rPr>
          <w:szCs w:val="20"/>
        </w:rPr>
      </w:pPr>
      <w:r w:rsidRPr="004F052F">
        <w:rPr>
          <w:szCs w:val="20"/>
        </w:rPr>
        <w:t>THOMAS MALER ApS, Holemarken 12, 5450 Otterup</w:t>
      </w:r>
      <w:r w:rsidR="004F052F" w:rsidRPr="004F052F">
        <w:rPr>
          <w:szCs w:val="20"/>
        </w:rPr>
        <w:br/>
      </w:r>
    </w:p>
    <w:p w:rsidR="00262EB6" w:rsidRPr="004F052F" w:rsidRDefault="00262EB6" w:rsidP="00B62E96">
      <w:pPr>
        <w:numPr>
          <w:ilvl w:val="0"/>
          <w:numId w:val="15"/>
        </w:numPr>
        <w:tabs>
          <w:tab w:val="clear" w:pos="1780"/>
          <w:tab w:val="left" w:pos="-3420"/>
        </w:tabs>
        <w:spacing w:line="240" w:lineRule="auto"/>
        <w:rPr>
          <w:szCs w:val="20"/>
        </w:rPr>
      </w:pPr>
      <w:r w:rsidRPr="004F052F">
        <w:rPr>
          <w:szCs w:val="20"/>
        </w:rPr>
        <w:t>UGGERSLEV FORSAMLINGSHUS, v/Lars Nielsen, Holemarken 24, 5450 Otterup</w:t>
      </w:r>
    </w:p>
    <w:p w:rsidR="006F0CE8" w:rsidRPr="00B62E96" w:rsidRDefault="006F0CE8" w:rsidP="006F0CE8">
      <w:pPr>
        <w:contextualSpacing/>
        <w:rPr>
          <w:u w:val="single"/>
        </w:rPr>
      </w:pPr>
    </w:p>
    <w:p w:rsidR="006F0CE8" w:rsidRPr="00B62E96" w:rsidRDefault="006F0CE8" w:rsidP="006F0CE8">
      <w:pPr>
        <w:contextualSpacing/>
        <w:rPr>
          <w:u w:val="single"/>
        </w:rPr>
      </w:pPr>
      <w:r w:rsidRPr="00B62E96">
        <w:rPr>
          <w:u w:val="single"/>
        </w:rPr>
        <w:t>Ander interessenter</w:t>
      </w:r>
    </w:p>
    <w:p w:rsidR="00A2462F" w:rsidRPr="00B62E96" w:rsidRDefault="00A2462F" w:rsidP="00A2462F">
      <w:pPr>
        <w:pStyle w:val="Listeafsnit"/>
        <w:numPr>
          <w:ilvl w:val="0"/>
          <w:numId w:val="31"/>
        </w:numPr>
        <w:ind w:left="1701"/>
        <w:contextualSpacing/>
        <w:rPr>
          <w:rStyle w:val="Hyperlink"/>
          <w:rFonts w:ascii="Century Gothic" w:hAnsi="Century Gothic"/>
          <w:color w:val="auto"/>
          <w:sz w:val="19"/>
          <w:szCs w:val="19"/>
        </w:rPr>
      </w:pPr>
      <w:r w:rsidRPr="00B62E96">
        <w:rPr>
          <w:rFonts w:ascii="Century Gothic" w:hAnsi="Century Gothic"/>
          <w:sz w:val="19"/>
          <w:szCs w:val="19"/>
        </w:rPr>
        <w:t xml:space="preserve">Centrovice, Damsbovej 11, 5492 Vissenbjerg. Konsulent </w:t>
      </w:r>
      <w:r w:rsidR="00B62E96" w:rsidRPr="00B62E96">
        <w:rPr>
          <w:rFonts w:ascii="Century Gothic" w:hAnsi="Century Gothic"/>
          <w:sz w:val="19"/>
          <w:szCs w:val="19"/>
        </w:rPr>
        <w:t>Søren Boe Rasmussen</w:t>
      </w:r>
      <w:r w:rsidRPr="00B62E96">
        <w:rPr>
          <w:rFonts w:ascii="Century Gothic" w:hAnsi="Century Gothic"/>
          <w:sz w:val="19"/>
          <w:szCs w:val="19"/>
        </w:rPr>
        <w:t xml:space="preserve">. E-mail: </w:t>
      </w:r>
      <w:r w:rsidR="00B62E96" w:rsidRPr="00B62E96">
        <w:rPr>
          <w:rFonts w:ascii="Century Gothic" w:hAnsi="Century Gothic"/>
          <w:sz w:val="19"/>
          <w:szCs w:val="19"/>
          <w:u w:val="single"/>
        </w:rPr>
        <w:t>sbr</w:t>
      </w:r>
      <w:hyperlink r:id="rId12" w:history="1">
        <w:r w:rsidRPr="00B62E96">
          <w:rPr>
            <w:rStyle w:val="Hyperlink"/>
            <w:rFonts w:ascii="Century Gothic" w:hAnsi="Century Gothic"/>
            <w:color w:val="auto"/>
            <w:sz w:val="19"/>
            <w:szCs w:val="19"/>
          </w:rPr>
          <w:t>@centrovice.dk</w:t>
        </w:r>
      </w:hyperlink>
      <w:r w:rsidRPr="00B62E96">
        <w:rPr>
          <w:rFonts w:ascii="Century Gothic" w:hAnsi="Century Gothic"/>
          <w:sz w:val="19"/>
          <w:szCs w:val="19"/>
        </w:rPr>
        <w:t xml:space="preserve"> </w:t>
      </w:r>
      <w:r w:rsidR="00217EF3">
        <w:rPr>
          <w:rFonts w:ascii="Century Gothic" w:hAnsi="Century Gothic"/>
          <w:sz w:val="19"/>
          <w:szCs w:val="19"/>
        </w:rPr>
        <w:t xml:space="preserve">og </w:t>
      </w:r>
      <w:hyperlink r:id="rId13" w:history="1">
        <w:r w:rsidR="00217EF3" w:rsidRPr="00217EF3">
          <w:rPr>
            <w:rStyle w:val="Hyperlink"/>
            <w:rFonts w:ascii="Century Gothic" w:hAnsi="Century Gothic"/>
            <w:color w:val="auto"/>
            <w:sz w:val="19"/>
            <w:szCs w:val="19"/>
          </w:rPr>
          <w:t>jbo@centrovice.dk</w:t>
        </w:r>
      </w:hyperlink>
      <w:r w:rsidR="00217EF3">
        <w:rPr>
          <w:rFonts w:ascii="Century Gothic" w:hAnsi="Century Gothic"/>
          <w:sz w:val="19"/>
          <w:szCs w:val="19"/>
        </w:rPr>
        <w:t xml:space="preserve"> </w:t>
      </w:r>
    </w:p>
    <w:p w:rsidR="00A2462F" w:rsidRPr="00B62E96" w:rsidRDefault="00A2462F" w:rsidP="00A2462F">
      <w:pPr>
        <w:ind w:left="1701" w:hanging="284"/>
      </w:pPr>
    </w:p>
    <w:p w:rsidR="00A2462F" w:rsidRPr="00B62E96" w:rsidRDefault="00A2462F" w:rsidP="00A2462F">
      <w:pPr>
        <w:pStyle w:val="Listeafsnit"/>
        <w:numPr>
          <w:ilvl w:val="0"/>
          <w:numId w:val="31"/>
        </w:numPr>
        <w:ind w:left="1701"/>
        <w:contextualSpacing/>
        <w:rPr>
          <w:rFonts w:ascii="Century Gothic" w:hAnsi="Century Gothic"/>
          <w:sz w:val="19"/>
          <w:szCs w:val="19"/>
        </w:rPr>
      </w:pPr>
      <w:r w:rsidRPr="00B62E96">
        <w:rPr>
          <w:rFonts w:ascii="Century Gothic" w:hAnsi="Century Gothic"/>
          <w:sz w:val="19"/>
          <w:szCs w:val="19"/>
        </w:rPr>
        <w:t xml:space="preserve">Sundhedsstyrelsen, Embedslægeinstitutionen Syddanmark, Nytorv2, 1.sal, 6000 Kolding. E-post: </w:t>
      </w:r>
      <w:hyperlink r:id="rId14" w:history="1">
        <w:r w:rsidRPr="00B62E96">
          <w:rPr>
            <w:rStyle w:val="Hyperlink"/>
            <w:rFonts w:ascii="Century Gothic" w:hAnsi="Century Gothic"/>
            <w:color w:val="auto"/>
            <w:sz w:val="19"/>
            <w:szCs w:val="19"/>
          </w:rPr>
          <w:t>syd@sst.dk</w:t>
        </w:r>
      </w:hyperlink>
      <w:r w:rsidRPr="00B62E96">
        <w:rPr>
          <w:rFonts w:ascii="Century Gothic" w:hAnsi="Century Gothic"/>
          <w:sz w:val="19"/>
          <w:szCs w:val="19"/>
        </w:rPr>
        <w:t xml:space="preserve"> </w:t>
      </w:r>
    </w:p>
    <w:p w:rsidR="00A2462F" w:rsidRPr="00B62E96" w:rsidRDefault="00A2462F" w:rsidP="00A2462F">
      <w:pPr>
        <w:ind w:left="1701" w:hanging="284"/>
        <w:rPr>
          <w:highlight w:val="yellow"/>
        </w:rPr>
      </w:pPr>
    </w:p>
    <w:p w:rsidR="00A2462F" w:rsidRPr="00B62E96" w:rsidRDefault="00A2462F" w:rsidP="00A2462F">
      <w:pPr>
        <w:pStyle w:val="Listeafsnit"/>
        <w:numPr>
          <w:ilvl w:val="0"/>
          <w:numId w:val="31"/>
        </w:numPr>
        <w:ind w:left="1701"/>
        <w:contextualSpacing/>
        <w:rPr>
          <w:rFonts w:ascii="Century Gothic" w:hAnsi="Century Gothic"/>
          <w:sz w:val="19"/>
          <w:szCs w:val="19"/>
        </w:rPr>
      </w:pPr>
      <w:r w:rsidRPr="00B62E96">
        <w:rPr>
          <w:rFonts w:ascii="Century Gothic" w:hAnsi="Century Gothic"/>
          <w:sz w:val="19"/>
          <w:szCs w:val="19"/>
        </w:rPr>
        <w:t xml:space="preserve">Danmarks Naturfredningsforening, Masnedøgade 20, 2100 København Ø; e-post: </w:t>
      </w:r>
      <w:hyperlink r:id="rId15" w:history="1">
        <w:r w:rsidRPr="00B62E96">
          <w:rPr>
            <w:rStyle w:val="Hyperlink"/>
            <w:rFonts w:ascii="Century Gothic" w:hAnsi="Century Gothic"/>
            <w:color w:val="auto"/>
            <w:sz w:val="19"/>
            <w:szCs w:val="19"/>
          </w:rPr>
          <w:t>nordfyn@dn.dk</w:t>
        </w:r>
      </w:hyperlink>
      <w:r w:rsidRPr="00B62E96">
        <w:rPr>
          <w:rFonts w:ascii="Century Gothic" w:hAnsi="Century Gothic"/>
          <w:sz w:val="19"/>
          <w:szCs w:val="19"/>
        </w:rPr>
        <w:t xml:space="preserve">  </w:t>
      </w:r>
    </w:p>
    <w:p w:rsidR="00A2462F" w:rsidRPr="00B62E96" w:rsidRDefault="00A2462F" w:rsidP="00A2462F">
      <w:pPr>
        <w:ind w:left="1701" w:hanging="284"/>
      </w:pPr>
    </w:p>
    <w:p w:rsidR="00A2462F" w:rsidRPr="00B62E96" w:rsidRDefault="00A2462F" w:rsidP="00A2462F">
      <w:pPr>
        <w:pStyle w:val="Listeafsnit"/>
        <w:numPr>
          <w:ilvl w:val="0"/>
          <w:numId w:val="31"/>
        </w:numPr>
        <w:ind w:left="1701"/>
        <w:contextualSpacing/>
        <w:rPr>
          <w:rFonts w:ascii="Century Gothic" w:hAnsi="Century Gothic"/>
          <w:sz w:val="19"/>
          <w:szCs w:val="19"/>
        </w:rPr>
      </w:pPr>
      <w:r w:rsidRPr="00B62E96">
        <w:rPr>
          <w:rFonts w:ascii="Century Gothic" w:hAnsi="Century Gothic"/>
          <w:sz w:val="19"/>
          <w:szCs w:val="19"/>
        </w:rPr>
        <w:t xml:space="preserve">Danmarks Naturfredningsforening Nordfyn, Leo Jensen. E-post: </w:t>
      </w:r>
      <w:hyperlink r:id="rId16" w:history="1">
        <w:r w:rsidRPr="00B62E96">
          <w:rPr>
            <w:rFonts w:ascii="Century Gothic" w:hAnsi="Century Gothic"/>
            <w:sz w:val="19"/>
            <w:szCs w:val="19"/>
            <w:u w:val="single"/>
          </w:rPr>
          <w:t>leo@leonidaskomm.dk</w:t>
        </w:r>
      </w:hyperlink>
      <w:r w:rsidRPr="00B62E96">
        <w:rPr>
          <w:rFonts w:ascii="Century Gothic" w:hAnsi="Century Gothic"/>
          <w:sz w:val="19"/>
          <w:szCs w:val="19"/>
        </w:rPr>
        <w:t xml:space="preserve">  </w:t>
      </w:r>
    </w:p>
    <w:p w:rsidR="00A2462F" w:rsidRPr="00B62E96" w:rsidRDefault="00A2462F" w:rsidP="00A2462F">
      <w:pPr>
        <w:ind w:left="1701" w:hanging="284"/>
      </w:pPr>
    </w:p>
    <w:p w:rsidR="00A2462F" w:rsidRPr="00B62E96" w:rsidRDefault="00A2462F" w:rsidP="00A2462F">
      <w:pPr>
        <w:pStyle w:val="Listeafsnit"/>
        <w:numPr>
          <w:ilvl w:val="0"/>
          <w:numId w:val="31"/>
        </w:numPr>
        <w:ind w:left="1701"/>
        <w:contextualSpacing/>
        <w:rPr>
          <w:rFonts w:ascii="Century Gothic" w:hAnsi="Century Gothic"/>
          <w:sz w:val="19"/>
          <w:szCs w:val="19"/>
        </w:rPr>
      </w:pPr>
      <w:r w:rsidRPr="00B62E96">
        <w:rPr>
          <w:rFonts w:ascii="Century Gothic" w:hAnsi="Century Gothic"/>
          <w:sz w:val="19"/>
          <w:szCs w:val="19"/>
        </w:rPr>
        <w:t xml:space="preserve">Friluftsrådet, Scandiagade 12, 2450 København SV. E-post: </w:t>
      </w:r>
      <w:hyperlink r:id="rId17" w:history="1">
        <w:r w:rsidR="00B62E96" w:rsidRPr="00B62E96">
          <w:rPr>
            <w:rStyle w:val="Hyperlink"/>
            <w:rFonts w:ascii="Century Gothic" w:hAnsi="Century Gothic"/>
            <w:color w:val="auto"/>
            <w:sz w:val="19"/>
            <w:szCs w:val="19"/>
          </w:rPr>
          <w:t>fr@friluftsraadet.dk</w:t>
        </w:r>
      </w:hyperlink>
      <w:r w:rsidR="00B62E96" w:rsidRPr="00B62E96">
        <w:rPr>
          <w:rFonts w:ascii="Century Gothic" w:hAnsi="Century Gothic"/>
          <w:sz w:val="19"/>
          <w:szCs w:val="19"/>
        </w:rPr>
        <w:t xml:space="preserve"> og </w:t>
      </w:r>
      <w:hyperlink r:id="rId18" w:history="1">
        <w:r w:rsidRPr="00B62E96">
          <w:rPr>
            <w:rStyle w:val="Hyperlink"/>
            <w:rFonts w:ascii="Century Gothic" w:hAnsi="Century Gothic"/>
            <w:color w:val="auto"/>
            <w:sz w:val="19"/>
            <w:szCs w:val="19"/>
          </w:rPr>
          <w:t>fynnord@friluftsraadet.dk</w:t>
        </w:r>
      </w:hyperlink>
      <w:r w:rsidRPr="00B62E96">
        <w:rPr>
          <w:rFonts w:ascii="Century Gothic" w:hAnsi="Century Gothic"/>
          <w:sz w:val="19"/>
          <w:szCs w:val="19"/>
        </w:rPr>
        <w:t xml:space="preserve">  </w:t>
      </w:r>
    </w:p>
    <w:p w:rsidR="00A2462F" w:rsidRPr="00B62E96" w:rsidRDefault="00A2462F" w:rsidP="00A2462F">
      <w:pPr>
        <w:ind w:left="1701" w:hanging="284"/>
        <w:rPr>
          <w:highlight w:val="yellow"/>
        </w:rPr>
      </w:pPr>
    </w:p>
    <w:p w:rsidR="00A2462F" w:rsidRPr="00B62E96" w:rsidRDefault="00A2462F" w:rsidP="00A2462F">
      <w:pPr>
        <w:pStyle w:val="Listeafsnit"/>
        <w:numPr>
          <w:ilvl w:val="0"/>
          <w:numId w:val="31"/>
        </w:numPr>
        <w:ind w:left="1701"/>
        <w:contextualSpacing/>
        <w:rPr>
          <w:rFonts w:ascii="Century Gothic" w:hAnsi="Century Gothic"/>
          <w:sz w:val="19"/>
          <w:szCs w:val="19"/>
        </w:rPr>
      </w:pPr>
      <w:r w:rsidRPr="00B62E96">
        <w:rPr>
          <w:rFonts w:ascii="Century Gothic" w:hAnsi="Century Gothic"/>
          <w:sz w:val="19"/>
          <w:szCs w:val="19"/>
        </w:rPr>
        <w:t xml:space="preserve">Danmarks Sportsfiskerforbund, Skyttegade 5, 7182 Bredsten. E-post: </w:t>
      </w:r>
      <w:hyperlink r:id="rId19" w:history="1">
        <w:r w:rsidR="00B62E96" w:rsidRPr="00B62E96">
          <w:rPr>
            <w:rStyle w:val="Hyperlink"/>
            <w:rFonts w:ascii="Century Gothic" w:hAnsi="Century Gothic"/>
            <w:color w:val="auto"/>
            <w:sz w:val="19"/>
            <w:szCs w:val="19"/>
          </w:rPr>
          <w:t>post@sportsfiskerforbund.dk</w:t>
        </w:r>
      </w:hyperlink>
      <w:r w:rsidR="00B62E96" w:rsidRPr="00B62E96">
        <w:rPr>
          <w:rFonts w:ascii="Century Gothic" w:hAnsi="Century Gothic"/>
          <w:sz w:val="19"/>
          <w:szCs w:val="19"/>
        </w:rPr>
        <w:t xml:space="preserve"> og </w:t>
      </w:r>
      <w:hyperlink r:id="rId20" w:history="1">
        <w:r w:rsidRPr="00B62E96">
          <w:rPr>
            <w:rStyle w:val="Hyperlink"/>
            <w:rFonts w:ascii="Century Gothic" w:hAnsi="Century Gothic"/>
            <w:color w:val="auto"/>
            <w:sz w:val="19"/>
            <w:szCs w:val="19"/>
          </w:rPr>
          <w:t>lbt@sportsfiskerforbund.dk</w:t>
        </w:r>
      </w:hyperlink>
      <w:r w:rsidRPr="00B62E96">
        <w:rPr>
          <w:rFonts w:ascii="Century Gothic" w:hAnsi="Century Gothic"/>
          <w:sz w:val="19"/>
          <w:szCs w:val="19"/>
        </w:rPr>
        <w:t xml:space="preserve">  </w:t>
      </w:r>
    </w:p>
    <w:p w:rsidR="00A2462F" w:rsidRPr="00B62E96" w:rsidRDefault="00A2462F" w:rsidP="00A2462F">
      <w:pPr>
        <w:ind w:left="1701" w:hanging="284"/>
      </w:pPr>
    </w:p>
    <w:p w:rsidR="00A2462F" w:rsidRPr="00B62E96" w:rsidRDefault="00A2462F" w:rsidP="00A2462F">
      <w:pPr>
        <w:pStyle w:val="Listeafsnit"/>
        <w:numPr>
          <w:ilvl w:val="0"/>
          <w:numId w:val="31"/>
        </w:numPr>
        <w:ind w:left="1701"/>
        <w:contextualSpacing/>
        <w:rPr>
          <w:rFonts w:ascii="Century Gothic" w:hAnsi="Century Gothic"/>
          <w:sz w:val="19"/>
          <w:szCs w:val="19"/>
        </w:rPr>
      </w:pPr>
      <w:r w:rsidRPr="00B62E96">
        <w:rPr>
          <w:rFonts w:ascii="Century Gothic" w:hAnsi="Century Gothic"/>
          <w:sz w:val="19"/>
          <w:szCs w:val="19"/>
        </w:rPr>
        <w:lastRenderedPageBreak/>
        <w:t xml:space="preserve">Dansk Ornitologisk Forening, Vesterbrogade 140, 1620 København V. E-post: </w:t>
      </w:r>
      <w:hyperlink r:id="rId21" w:history="1">
        <w:r w:rsidRPr="00B62E96">
          <w:rPr>
            <w:rStyle w:val="Hyperlink"/>
            <w:rFonts w:ascii="Century Gothic" w:hAnsi="Century Gothic"/>
            <w:color w:val="auto"/>
            <w:sz w:val="19"/>
            <w:szCs w:val="19"/>
          </w:rPr>
          <w:t>nordfyn@dof.dk</w:t>
        </w:r>
      </w:hyperlink>
      <w:r w:rsidR="00B62E96" w:rsidRPr="00B62E96">
        <w:rPr>
          <w:rFonts w:ascii="Century Gothic" w:hAnsi="Century Gothic"/>
          <w:sz w:val="19"/>
          <w:szCs w:val="19"/>
        </w:rPr>
        <w:t xml:space="preserve"> og</w:t>
      </w:r>
      <w:r w:rsidRPr="00B62E96">
        <w:rPr>
          <w:rFonts w:ascii="Century Gothic" w:hAnsi="Century Gothic"/>
          <w:sz w:val="19"/>
          <w:szCs w:val="19"/>
        </w:rPr>
        <w:t xml:space="preserve"> </w:t>
      </w:r>
      <w:hyperlink r:id="rId22" w:history="1">
        <w:r w:rsidR="00B62E96" w:rsidRPr="00B62E96">
          <w:rPr>
            <w:rStyle w:val="Hyperlink"/>
            <w:rFonts w:ascii="Century Gothic" w:hAnsi="Century Gothic"/>
            <w:color w:val="auto"/>
            <w:sz w:val="19"/>
            <w:szCs w:val="19"/>
          </w:rPr>
          <w:t>natur@dof.dk</w:t>
        </w:r>
      </w:hyperlink>
      <w:r w:rsidRPr="00B62E96">
        <w:rPr>
          <w:rFonts w:ascii="Century Gothic" w:hAnsi="Century Gothic"/>
          <w:sz w:val="19"/>
          <w:szCs w:val="19"/>
        </w:rPr>
        <w:t xml:space="preserve"> </w:t>
      </w:r>
    </w:p>
    <w:p w:rsidR="00A2462F" w:rsidRPr="00B62E96" w:rsidRDefault="00A2462F" w:rsidP="00A2462F">
      <w:pPr>
        <w:ind w:left="1701" w:hanging="284"/>
      </w:pPr>
    </w:p>
    <w:p w:rsidR="00A2462F" w:rsidRPr="00B62E96" w:rsidRDefault="00A2462F" w:rsidP="00A2462F">
      <w:pPr>
        <w:pStyle w:val="Listeafsnit"/>
        <w:numPr>
          <w:ilvl w:val="0"/>
          <w:numId w:val="31"/>
        </w:numPr>
        <w:ind w:left="1701"/>
        <w:contextualSpacing/>
        <w:rPr>
          <w:rFonts w:ascii="Century Gothic" w:hAnsi="Century Gothic"/>
          <w:sz w:val="19"/>
          <w:szCs w:val="19"/>
        </w:rPr>
      </w:pPr>
      <w:r w:rsidRPr="00B62E96">
        <w:rPr>
          <w:rFonts w:ascii="Century Gothic" w:hAnsi="Century Gothic"/>
          <w:sz w:val="19"/>
          <w:szCs w:val="19"/>
        </w:rPr>
        <w:t xml:space="preserve">Det Økologiske Råd, Kompagnistræde 22, 3. sal, 1208 København K. E-post: </w:t>
      </w:r>
      <w:hyperlink r:id="rId23" w:history="1">
        <w:r w:rsidR="00B62E96" w:rsidRPr="00B62E96">
          <w:rPr>
            <w:rStyle w:val="Hyperlink"/>
            <w:rFonts w:ascii="Century Gothic" w:hAnsi="Century Gothic"/>
            <w:color w:val="auto"/>
            <w:sz w:val="19"/>
            <w:szCs w:val="19"/>
          </w:rPr>
          <w:t>info@ecocouncil.dk</w:t>
        </w:r>
      </w:hyperlink>
      <w:r w:rsidRPr="00B62E96">
        <w:rPr>
          <w:rFonts w:ascii="Century Gothic" w:hAnsi="Century Gothic"/>
          <w:sz w:val="19"/>
          <w:szCs w:val="19"/>
        </w:rPr>
        <w:t xml:space="preserve">  </w:t>
      </w:r>
    </w:p>
    <w:p w:rsidR="00A2462F" w:rsidRPr="00B62E96" w:rsidRDefault="00A2462F" w:rsidP="00A2462F">
      <w:pPr>
        <w:ind w:left="1701" w:hanging="284"/>
        <w:rPr>
          <w:rFonts w:eastAsia="Times New Roman" w:cs="Times New Roman"/>
          <w:lang w:eastAsia="da-DK"/>
        </w:rPr>
      </w:pPr>
    </w:p>
    <w:p w:rsidR="00A2462F" w:rsidRPr="00B62E96" w:rsidRDefault="00B62E96" w:rsidP="00A2462F">
      <w:pPr>
        <w:pStyle w:val="Listeafsnit"/>
        <w:numPr>
          <w:ilvl w:val="0"/>
          <w:numId w:val="31"/>
        </w:numPr>
        <w:ind w:left="1701"/>
        <w:contextualSpacing/>
        <w:rPr>
          <w:rFonts w:ascii="Century Gothic" w:hAnsi="Century Gothic"/>
          <w:sz w:val="19"/>
          <w:szCs w:val="19"/>
        </w:rPr>
      </w:pPr>
      <w:r w:rsidRPr="00B62E96">
        <w:rPr>
          <w:rFonts w:ascii="Century Gothic" w:hAnsi="Century Gothic"/>
          <w:sz w:val="19"/>
          <w:szCs w:val="19"/>
        </w:rPr>
        <w:t>Miljøstyrelsen</w:t>
      </w:r>
      <w:r w:rsidR="00A2462F" w:rsidRPr="00B62E96">
        <w:rPr>
          <w:rFonts w:ascii="Century Gothic" w:hAnsi="Century Gothic"/>
          <w:sz w:val="19"/>
          <w:szCs w:val="19"/>
        </w:rPr>
        <w:t>, S</w:t>
      </w:r>
      <w:r w:rsidRPr="00B62E96">
        <w:rPr>
          <w:rFonts w:ascii="Century Gothic" w:hAnsi="Century Gothic"/>
          <w:sz w:val="19"/>
          <w:szCs w:val="19"/>
        </w:rPr>
        <w:t>trandgade 29</w:t>
      </w:r>
      <w:r w:rsidR="00A2462F" w:rsidRPr="00B62E96">
        <w:rPr>
          <w:rFonts w:ascii="Century Gothic" w:hAnsi="Century Gothic"/>
          <w:sz w:val="19"/>
          <w:szCs w:val="19"/>
        </w:rPr>
        <w:t xml:space="preserve">, </w:t>
      </w:r>
      <w:r w:rsidRPr="00B62E96">
        <w:rPr>
          <w:rFonts w:ascii="Century Gothic" w:hAnsi="Century Gothic"/>
          <w:sz w:val="19"/>
          <w:szCs w:val="19"/>
        </w:rPr>
        <w:t>1401 København K</w:t>
      </w:r>
      <w:r w:rsidR="00A2462F" w:rsidRPr="00B62E96">
        <w:rPr>
          <w:rFonts w:ascii="Century Gothic" w:hAnsi="Century Gothic"/>
          <w:sz w:val="19"/>
          <w:szCs w:val="19"/>
        </w:rPr>
        <w:t xml:space="preserve">. E-mail: </w:t>
      </w:r>
      <w:hyperlink r:id="rId24" w:history="1">
        <w:r w:rsidRPr="00B62E96">
          <w:rPr>
            <w:rStyle w:val="Hyperlink"/>
            <w:rFonts w:ascii="Century Gothic" w:hAnsi="Century Gothic"/>
            <w:color w:val="auto"/>
            <w:sz w:val="19"/>
            <w:szCs w:val="19"/>
          </w:rPr>
          <w:t>mst@mst.dk</w:t>
        </w:r>
      </w:hyperlink>
    </w:p>
    <w:p w:rsidR="00A2462F" w:rsidRPr="006F0CE8" w:rsidRDefault="00A2462F" w:rsidP="00A2462F">
      <w:pPr>
        <w:tabs>
          <w:tab w:val="left" w:pos="3261"/>
        </w:tabs>
        <w:rPr>
          <w:szCs w:val="20"/>
        </w:rPr>
      </w:pPr>
    </w:p>
    <w:p w:rsidR="00A2462F" w:rsidRPr="006F0CE8" w:rsidRDefault="00A2462F" w:rsidP="00A2462F">
      <w:pPr>
        <w:tabs>
          <w:tab w:val="left" w:pos="3261"/>
        </w:tabs>
        <w:ind w:firstLine="27"/>
        <w:rPr>
          <w:szCs w:val="20"/>
        </w:rPr>
      </w:pPr>
      <w:r w:rsidRPr="006F0CE8">
        <w:rPr>
          <w:szCs w:val="20"/>
        </w:rPr>
        <w:t>Denne afgørelse kan indbringes for domstolene indtil 6 måneder efter den dato, hvor afgørelsen bliver offentliggjort, jf. Husdyrgodkendelseslovens § 90.</w:t>
      </w:r>
    </w:p>
    <w:p w:rsidR="00A2462F" w:rsidRPr="006F0CE8" w:rsidRDefault="00A2462F" w:rsidP="00A2462F">
      <w:pPr>
        <w:pStyle w:val="titel0"/>
        <w:jc w:val="left"/>
        <w:rPr>
          <w:rFonts w:ascii="Century Gothic" w:hAnsi="Century Gothic"/>
          <w:sz w:val="19"/>
          <w:szCs w:val="19"/>
        </w:rPr>
      </w:pPr>
      <w:r w:rsidRPr="006F0CE8">
        <w:rPr>
          <w:rFonts w:ascii="Century Gothic" w:hAnsi="Century Gothic"/>
          <w:sz w:val="19"/>
          <w:szCs w:val="19"/>
        </w:rPr>
        <w:t xml:space="preserve">Miljøgodkendelsen er givet i henhold til § 12, stk. 2 i Bekendtgørelse af lov om miljøgodkendelse m.v. af husdyrbrug nr. </w:t>
      </w:r>
      <w:r w:rsidR="004D7BF3">
        <w:rPr>
          <w:rFonts w:ascii="Century Gothic" w:hAnsi="Century Gothic"/>
          <w:sz w:val="19"/>
          <w:szCs w:val="19"/>
        </w:rPr>
        <w:t>44</w:t>
      </w:r>
      <w:r w:rsidR="006F0CE8" w:rsidRPr="006F0CE8">
        <w:rPr>
          <w:rFonts w:ascii="Century Gothic" w:hAnsi="Century Gothic"/>
          <w:sz w:val="19"/>
          <w:szCs w:val="19"/>
        </w:rPr>
        <w:t xml:space="preserve">2 af </w:t>
      </w:r>
      <w:r w:rsidR="004D7BF3">
        <w:rPr>
          <w:rFonts w:ascii="Century Gothic" w:hAnsi="Century Gothic"/>
          <w:sz w:val="19"/>
          <w:szCs w:val="19"/>
        </w:rPr>
        <w:t>13</w:t>
      </w:r>
      <w:r w:rsidR="006F0CE8" w:rsidRPr="006F0CE8">
        <w:rPr>
          <w:rFonts w:ascii="Century Gothic" w:hAnsi="Century Gothic"/>
          <w:sz w:val="19"/>
          <w:szCs w:val="19"/>
        </w:rPr>
        <w:t xml:space="preserve">. </w:t>
      </w:r>
      <w:r w:rsidR="004D7BF3">
        <w:rPr>
          <w:rFonts w:ascii="Century Gothic" w:hAnsi="Century Gothic"/>
          <w:sz w:val="19"/>
          <w:szCs w:val="19"/>
        </w:rPr>
        <w:t xml:space="preserve">maj </w:t>
      </w:r>
      <w:r w:rsidR="006F0CE8" w:rsidRPr="006F0CE8">
        <w:rPr>
          <w:rFonts w:ascii="Century Gothic" w:hAnsi="Century Gothic"/>
          <w:sz w:val="19"/>
          <w:szCs w:val="19"/>
        </w:rPr>
        <w:t>201</w:t>
      </w:r>
      <w:r w:rsidR="004D7BF3">
        <w:rPr>
          <w:rFonts w:ascii="Century Gothic" w:hAnsi="Century Gothic"/>
          <w:sz w:val="19"/>
          <w:szCs w:val="19"/>
        </w:rPr>
        <w:t>6</w:t>
      </w:r>
      <w:r w:rsidR="00F81B28" w:rsidRPr="00F81B28">
        <w:rPr>
          <w:rFonts w:ascii="Century Gothic" w:hAnsi="Century Gothic"/>
          <w:sz w:val="19"/>
          <w:szCs w:val="19"/>
        </w:rPr>
        <w:t xml:space="preserve"> </w:t>
      </w:r>
      <w:r w:rsidR="00F81B28" w:rsidRPr="009777D3">
        <w:rPr>
          <w:rFonts w:ascii="Century Gothic" w:hAnsi="Century Gothic"/>
          <w:sz w:val="19"/>
          <w:szCs w:val="19"/>
        </w:rPr>
        <w:t xml:space="preserve">jf. lovbekendtgørelse nr. 256 af 21. marts 2017 Bekendtgørelse af lov om husdyrbrug og anvendelse af gødning m.v. </w:t>
      </w:r>
      <w:r w:rsidR="00F81B28">
        <w:rPr>
          <w:rFonts w:ascii="Century Gothic" w:hAnsi="Century Gothic"/>
          <w:sz w:val="19"/>
          <w:szCs w:val="19"/>
        </w:rPr>
        <w:t>samt</w:t>
      </w:r>
      <w:r w:rsidRPr="006F0CE8">
        <w:rPr>
          <w:rFonts w:ascii="Century Gothic" w:hAnsi="Century Gothic"/>
          <w:sz w:val="19"/>
          <w:szCs w:val="19"/>
        </w:rPr>
        <w:t xml:space="preserve"> litteraturliste bagerst i den miljøtekni</w:t>
      </w:r>
      <w:r w:rsidR="0046186C">
        <w:rPr>
          <w:rFonts w:ascii="Century Gothic" w:hAnsi="Century Gothic"/>
          <w:sz w:val="19"/>
          <w:szCs w:val="19"/>
        </w:rPr>
        <w:t>ske redegørelse.</w:t>
      </w:r>
    </w:p>
    <w:p w:rsidR="00A2462F" w:rsidRPr="006F0CE8" w:rsidRDefault="00A2462F" w:rsidP="00A2462F">
      <w:pPr>
        <w:tabs>
          <w:tab w:val="left" w:pos="3261"/>
        </w:tabs>
        <w:rPr>
          <w:szCs w:val="20"/>
        </w:rPr>
      </w:pPr>
    </w:p>
    <w:p w:rsidR="00A2462F" w:rsidRPr="006F0CE8" w:rsidRDefault="00A2462F" w:rsidP="00A2462F">
      <w:pPr>
        <w:tabs>
          <w:tab w:val="left" w:pos="3261"/>
        </w:tabs>
        <w:ind w:firstLine="27"/>
        <w:rPr>
          <w:szCs w:val="20"/>
        </w:rPr>
      </w:pPr>
      <w:r w:rsidRPr="006F0CE8">
        <w:rPr>
          <w:szCs w:val="20"/>
        </w:rPr>
        <w:t>Venlig hilsen</w:t>
      </w:r>
    </w:p>
    <w:p w:rsidR="00A2462F" w:rsidRPr="006F0CE8" w:rsidRDefault="00A2462F" w:rsidP="00A2462F">
      <w:pPr>
        <w:tabs>
          <w:tab w:val="left" w:pos="3261"/>
        </w:tabs>
        <w:ind w:firstLine="27"/>
        <w:rPr>
          <w:szCs w:val="20"/>
        </w:rPr>
      </w:pPr>
    </w:p>
    <w:p w:rsidR="00A2462F" w:rsidRPr="006F0CE8" w:rsidRDefault="00A2462F" w:rsidP="00A2462F">
      <w:pPr>
        <w:tabs>
          <w:tab w:val="left" w:pos="3261"/>
        </w:tabs>
        <w:ind w:firstLine="27"/>
        <w:rPr>
          <w:szCs w:val="20"/>
        </w:rPr>
      </w:pPr>
      <w:r w:rsidRPr="006F0CE8">
        <w:rPr>
          <w:szCs w:val="20"/>
        </w:rPr>
        <w:t>Mette Skjold Sørensen</w:t>
      </w:r>
    </w:p>
    <w:p w:rsidR="00A2462F" w:rsidRPr="006F0CE8" w:rsidRDefault="00A2462F" w:rsidP="00A2462F">
      <w:pPr>
        <w:tabs>
          <w:tab w:val="left" w:pos="3261"/>
        </w:tabs>
        <w:ind w:firstLine="27"/>
        <w:rPr>
          <w:szCs w:val="20"/>
        </w:rPr>
      </w:pPr>
    </w:p>
    <w:p w:rsidR="00A2462F" w:rsidRPr="006F0CE8" w:rsidRDefault="00A2462F" w:rsidP="00A2462F">
      <w:pPr>
        <w:tabs>
          <w:tab w:val="left" w:pos="3261"/>
        </w:tabs>
        <w:ind w:firstLine="27"/>
        <w:rPr>
          <w:sz w:val="18"/>
        </w:rPr>
      </w:pPr>
      <w:r w:rsidRPr="006F0CE8">
        <w:rPr>
          <w:sz w:val="18"/>
        </w:rPr>
        <w:t>64 82 86 22</w:t>
      </w:r>
    </w:p>
    <w:p w:rsidR="00A2462F" w:rsidRPr="006F0CE8" w:rsidRDefault="00B80B33" w:rsidP="00A2462F">
      <w:pPr>
        <w:tabs>
          <w:tab w:val="left" w:pos="3261"/>
        </w:tabs>
        <w:ind w:firstLine="27"/>
        <w:rPr>
          <w:sz w:val="18"/>
        </w:rPr>
      </w:pPr>
      <w:hyperlink r:id="rId25" w:history="1">
        <w:r w:rsidR="00A2462F" w:rsidRPr="006F0CE8">
          <w:rPr>
            <w:rStyle w:val="Hyperlink"/>
            <w:color w:val="auto"/>
            <w:sz w:val="18"/>
          </w:rPr>
          <w:t>mss@nordfynskommune.dk</w:t>
        </w:r>
      </w:hyperlink>
    </w:p>
    <w:p w:rsidR="00A2462F" w:rsidRPr="006F0CE8" w:rsidRDefault="00A2462F" w:rsidP="00A2462F">
      <w:pPr>
        <w:pStyle w:val="Overskrift1"/>
      </w:pPr>
      <w:r w:rsidRPr="00976510">
        <w:br w:type="page"/>
      </w:r>
      <w:bookmarkStart w:id="62" w:name="_Toc272756602"/>
      <w:bookmarkStart w:id="63" w:name="_Toc437510526"/>
      <w:bookmarkStart w:id="64" w:name="_Toc500138869"/>
      <w:bookmarkStart w:id="65" w:name="_Toc164605568"/>
      <w:r w:rsidRPr="006F0CE8">
        <w:lastRenderedPageBreak/>
        <w:t>Miljøteknisk redegørelse</w:t>
      </w:r>
      <w:bookmarkEnd w:id="62"/>
      <w:bookmarkEnd w:id="63"/>
      <w:bookmarkEnd w:id="64"/>
    </w:p>
    <w:p w:rsidR="00A2462F" w:rsidRPr="006F0CE8" w:rsidRDefault="00A2462F" w:rsidP="00A2462F">
      <w:pPr>
        <w:pStyle w:val="Overskrift2"/>
        <w:rPr>
          <w:szCs w:val="19"/>
        </w:rPr>
      </w:pPr>
      <w:bookmarkStart w:id="66" w:name="_Toc272756603"/>
      <w:bookmarkStart w:id="67" w:name="_Toc437510527"/>
      <w:bookmarkStart w:id="68" w:name="_Toc500138870"/>
      <w:r w:rsidRPr="006F0CE8">
        <w:rPr>
          <w:szCs w:val="19"/>
        </w:rPr>
        <w:t>Indledning</w:t>
      </w:r>
      <w:bookmarkEnd w:id="66"/>
      <w:bookmarkEnd w:id="67"/>
      <w:bookmarkEnd w:id="68"/>
    </w:p>
    <w:p w:rsidR="00A2462F" w:rsidRPr="006F0CE8" w:rsidRDefault="00A2462F" w:rsidP="00A2462F">
      <w:r w:rsidRPr="006F0CE8">
        <w:t>Den miljøtekniske redegørelse er en beskrivelse af husdyrbrugets beliggenhed, produktion og drift af anlæg, håndtering af husdyrgødningen samt påvirkningen af omgivelser og miljø. Redegørelsen bygger hovedsagligt på oplysninger fra ansøgningsmaterialet samt kommunens oplysninger i forbindelse med tilsyn. Beregningerne er fortaget i det digitale ansøgningssystem Husdyrgodkendelse.dk.</w:t>
      </w:r>
    </w:p>
    <w:p w:rsidR="00A2462F" w:rsidRPr="00402989" w:rsidRDefault="00A2462F" w:rsidP="00A2462F">
      <w:pPr>
        <w:pStyle w:val="Overskrift2"/>
      </w:pPr>
      <w:bookmarkStart w:id="69" w:name="_Toc272756604"/>
      <w:bookmarkStart w:id="70" w:name="_Toc437510528"/>
      <w:bookmarkStart w:id="71" w:name="_Toc500138871"/>
      <w:r w:rsidRPr="00402989">
        <w:t>Beliggenhed og planmæssige forhold</w:t>
      </w:r>
      <w:bookmarkEnd w:id="65"/>
      <w:bookmarkEnd w:id="69"/>
      <w:bookmarkEnd w:id="70"/>
      <w:bookmarkEnd w:id="71"/>
    </w:p>
    <w:p w:rsidR="00A2462F" w:rsidRPr="00402989" w:rsidRDefault="00A2462F" w:rsidP="00A2462F">
      <w:pPr>
        <w:rPr>
          <w:szCs w:val="22"/>
        </w:rPr>
      </w:pPr>
      <w:r w:rsidRPr="00402989">
        <w:rPr>
          <w:szCs w:val="22"/>
        </w:rPr>
        <w:t xml:space="preserve">Ejendommen er beliggende i et </w:t>
      </w:r>
      <w:r w:rsidR="00402989" w:rsidRPr="00402989">
        <w:rPr>
          <w:szCs w:val="22"/>
        </w:rPr>
        <w:t>jævnt</w:t>
      </w:r>
      <w:r w:rsidRPr="00402989">
        <w:rPr>
          <w:szCs w:val="22"/>
        </w:rPr>
        <w:t xml:space="preserve"> terræn ca. </w:t>
      </w:r>
      <w:r w:rsidR="00402989" w:rsidRPr="00402989">
        <w:rPr>
          <w:szCs w:val="22"/>
        </w:rPr>
        <w:t>6</w:t>
      </w:r>
      <w:r w:rsidRPr="00402989">
        <w:rPr>
          <w:szCs w:val="22"/>
        </w:rPr>
        <w:t xml:space="preserve"> kilometer </w:t>
      </w:r>
      <w:r w:rsidR="00402989" w:rsidRPr="00402989">
        <w:rPr>
          <w:szCs w:val="22"/>
        </w:rPr>
        <w:t>nordvest for Otterup by</w:t>
      </w:r>
      <w:r w:rsidRPr="00402989">
        <w:rPr>
          <w:szCs w:val="22"/>
        </w:rPr>
        <w:t xml:space="preserve">. Virksomheden er placeret mere end 300 meter fra samlet bebyggelse i et landbrugsområde med god afstand til byzone. Nærmeste byzone er </w:t>
      </w:r>
      <w:r w:rsidR="00402989" w:rsidRPr="00402989">
        <w:rPr>
          <w:szCs w:val="22"/>
        </w:rPr>
        <w:t>Uggerslev syd for ejendommen</w:t>
      </w:r>
      <w:r w:rsidRPr="00402989">
        <w:rPr>
          <w:szCs w:val="22"/>
        </w:rPr>
        <w:t xml:space="preserve">. Ejendommens placering i forhold til naboer fremgår af nedenstående figur og tabel. </w:t>
      </w:r>
    </w:p>
    <w:p w:rsidR="00A2462F" w:rsidRPr="00402989" w:rsidRDefault="00A2462F" w:rsidP="00A2462F">
      <w:pPr>
        <w:rPr>
          <w:szCs w:val="22"/>
        </w:rPr>
      </w:pPr>
    </w:p>
    <w:p w:rsidR="00A2462F" w:rsidRPr="00402989" w:rsidRDefault="00A2462F" w:rsidP="00A2462F">
      <w:pPr>
        <w:rPr>
          <w:sz w:val="18"/>
          <w:szCs w:val="18"/>
        </w:rPr>
      </w:pPr>
      <w:r w:rsidRPr="00402989">
        <w:rPr>
          <w:sz w:val="18"/>
          <w:szCs w:val="18"/>
        </w:rPr>
        <w:t>Tabel 1: Afstanden fra staldanlæg til nærmeste naboer:</w:t>
      </w:r>
    </w:p>
    <w:tbl>
      <w:tblPr>
        <w:tblW w:w="8754" w:type="dxa"/>
        <w:tblBorders>
          <w:insideH w:val="single" w:sz="18" w:space="0" w:color="FFFFFF"/>
          <w:insideV w:val="single" w:sz="18" w:space="0" w:color="FFFFFF"/>
        </w:tblBorders>
        <w:tblLayout w:type="fixed"/>
        <w:tblLook w:val="00A0" w:firstRow="1" w:lastRow="0" w:firstColumn="1" w:lastColumn="0" w:noHBand="0" w:noVBand="0"/>
      </w:tblPr>
      <w:tblGrid>
        <w:gridCol w:w="3936"/>
        <w:gridCol w:w="2409"/>
        <w:gridCol w:w="2409"/>
      </w:tblGrid>
      <w:tr w:rsidR="00A2462F" w:rsidRPr="00402989" w:rsidTr="00A2462F">
        <w:tc>
          <w:tcPr>
            <w:tcW w:w="3936" w:type="dxa"/>
            <w:shd w:val="pct20" w:color="000000" w:fill="FFFFFF"/>
          </w:tcPr>
          <w:p w:rsidR="00A2462F" w:rsidRPr="00402989" w:rsidRDefault="00A2462F" w:rsidP="00A2462F">
            <w:pPr>
              <w:rPr>
                <w:bCs/>
                <w:szCs w:val="22"/>
              </w:rPr>
            </w:pPr>
          </w:p>
        </w:tc>
        <w:tc>
          <w:tcPr>
            <w:tcW w:w="2409" w:type="dxa"/>
            <w:shd w:val="pct20" w:color="000000" w:fill="FFFFFF"/>
          </w:tcPr>
          <w:p w:rsidR="00A2462F" w:rsidRPr="00402989" w:rsidRDefault="00A2462F" w:rsidP="00A2462F">
            <w:pPr>
              <w:jc w:val="center"/>
            </w:pPr>
            <w:r w:rsidRPr="00402989">
              <w:t>Afstand fra staldhjørne</w:t>
            </w:r>
          </w:p>
        </w:tc>
        <w:tc>
          <w:tcPr>
            <w:tcW w:w="2409" w:type="dxa"/>
            <w:shd w:val="pct20" w:color="000000" w:fill="FFFFFF"/>
          </w:tcPr>
          <w:p w:rsidR="00A2462F" w:rsidRPr="00402989" w:rsidRDefault="00A2462F" w:rsidP="00A2462F">
            <w:pPr>
              <w:jc w:val="center"/>
            </w:pPr>
            <w:r w:rsidRPr="00402989">
              <w:t>Afstand fra lugtcentrum</w:t>
            </w:r>
          </w:p>
        </w:tc>
      </w:tr>
      <w:tr w:rsidR="00E4542D" w:rsidRPr="00402989" w:rsidTr="00A2462F">
        <w:tc>
          <w:tcPr>
            <w:tcW w:w="3936" w:type="dxa"/>
            <w:shd w:val="pct20" w:color="000000" w:fill="FFFFFF"/>
          </w:tcPr>
          <w:p w:rsidR="00A2462F" w:rsidRPr="00402989" w:rsidRDefault="00402989" w:rsidP="00A2462F">
            <w:pPr>
              <w:rPr>
                <w:bCs/>
                <w:szCs w:val="22"/>
              </w:rPr>
            </w:pPr>
            <w:r w:rsidRPr="00402989">
              <w:rPr>
                <w:bCs/>
                <w:szCs w:val="22"/>
              </w:rPr>
              <w:t>Holemarken 41</w:t>
            </w:r>
            <w:r w:rsidR="00A2462F" w:rsidRPr="00402989">
              <w:rPr>
                <w:bCs/>
                <w:szCs w:val="22"/>
              </w:rPr>
              <w:t xml:space="preserve"> (enkeltbolig i landzone)</w:t>
            </w:r>
          </w:p>
        </w:tc>
        <w:tc>
          <w:tcPr>
            <w:tcW w:w="2409" w:type="dxa"/>
            <w:shd w:val="pct20" w:color="000000" w:fill="FFFFFF"/>
          </w:tcPr>
          <w:p w:rsidR="00A2462F" w:rsidRPr="00402989" w:rsidRDefault="00A2462F" w:rsidP="00402989">
            <w:pPr>
              <w:jc w:val="center"/>
            </w:pPr>
            <w:r w:rsidRPr="00402989">
              <w:t xml:space="preserve">ca. </w:t>
            </w:r>
            <w:r w:rsidR="00402989" w:rsidRPr="00402989">
              <w:t>200</w:t>
            </w:r>
            <w:r w:rsidRPr="00402989">
              <w:t xml:space="preserve"> meter</w:t>
            </w:r>
          </w:p>
        </w:tc>
        <w:tc>
          <w:tcPr>
            <w:tcW w:w="2409" w:type="dxa"/>
            <w:shd w:val="pct20" w:color="000000" w:fill="FFFFFF"/>
          </w:tcPr>
          <w:p w:rsidR="00A2462F" w:rsidRPr="00E4542D" w:rsidRDefault="00E4542D" w:rsidP="00A2462F">
            <w:pPr>
              <w:jc w:val="center"/>
            </w:pPr>
            <w:r w:rsidRPr="00E4542D">
              <w:t>228</w:t>
            </w:r>
            <w:r w:rsidR="00A2462F" w:rsidRPr="00E4542D">
              <w:t xml:space="preserve"> meter</w:t>
            </w:r>
          </w:p>
        </w:tc>
      </w:tr>
      <w:tr w:rsidR="00E4542D" w:rsidRPr="00E4542D" w:rsidTr="00A2462F">
        <w:tc>
          <w:tcPr>
            <w:tcW w:w="3936" w:type="dxa"/>
            <w:shd w:val="pct5" w:color="000000" w:fill="FFFFFF"/>
          </w:tcPr>
          <w:p w:rsidR="00A2462F" w:rsidRPr="00E4542D" w:rsidRDefault="00E4542D" w:rsidP="00E4542D">
            <w:pPr>
              <w:rPr>
                <w:szCs w:val="22"/>
              </w:rPr>
            </w:pPr>
            <w:r w:rsidRPr="00E4542D">
              <w:rPr>
                <w:szCs w:val="22"/>
              </w:rPr>
              <w:t>Bederslev 39</w:t>
            </w:r>
            <w:r w:rsidR="00A2462F" w:rsidRPr="00E4542D">
              <w:rPr>
                <w:szCs w:val="22"/>
              </w:rPr>
              <w:t xml:space="preserve"> (samlet bebyggelse</w:t>
            </w:r>
            <w:r w:rsidRPr="00E4542D">
              <w:rPr>
                <w:szCs w:val="22"/>
              </w:rPr>
              <w:t xml:space="preserve"> vest for staldanlæg</w:t>
            </w:r>
            <w:r w:rsidR="00A2462F" w:rsidRPr="00E4542D">
              <w:rPr>
                <w:szCs w:val="22"/>
              </w:rPr>
              <w:t xml:space="preserve">) </w:t>
            </w:r>
          </w:p>
        </w:tc>
        <w:tc>
          <w:tcPr>
            <w:tcW w:w="2409" w:type="dxa"/>
            <w:shd w:val="pct5" w:color="000000" w:fill="FFFFFF"/>
          </w:tcPr>
          <w:p w:rsidR="00A2462F" w:rsidRPr="00E4542D" w:rsidRDefault="00A2462F" w:rsidP="00A2462F">
            <w:pPr>
              <w:jc w:val="center"/>
            </w:pPr>
            <w:r w:rsidRPr="00E4542D">
              <w:t>c</w:t>
            </w:r>
            <w:r w:rsidR="00E4542D" w:rsidRPr="00E4542D">
              <w:t>a. 1.610</w:t>
            </w:r>
            <w:r w:rsidRPr="00E4542D">
              <w:t xml:space="preserve"> meter</w:t>
            </w:r>
          </w:p>
        </w:tc>
        <w:tc>
          <w:tcPr>
            <w:tcW w:w="2409" w:type="dxa"/>
            <w:shd w:val="pct5" w:color="000000" w:fill="FFFFFF"/>
          </w:tcPr>
          <w:p w:rsidR="00A2462F" w:rsidRPr="00E4542D" w:rsidRDefault="00E4542D" w:rsidP="00A2462F">
            <w:pPr>
              <w:jc w:val="center"/>
            </w:pPr>
            <w:r w:rsidRPr="00E4542D">
              <w:t>1.658</w:t>
            </w:r>
            <w:r w:rsidR="00A2462F" w:rsidRPr="00E4542D">
              <w:t xml:space="preserve"> meter</w:t>
            </w:r>
          </w:p>
        </w:tc>
      </w:tr>
      <w:tr w:rsidR="00A2462F" w:rsidRPr="00A2462F" w:rsidTr="00A2462F">
        <w:tc>
          <w:tcPr>
            <w:tcW w:w="3936" w:type="dxa"/>
            <w:shd w:val="pct20" w:color="000000" w:fill="FFFFFF"/>
          </w:tcPr>
          <w:p w:rsidR="00A2462F" w:rsidRPr="00402989" w:rsidRDefault="00402989" w:rsidP="00402989">
            <w:pPr>
              <w:rPr>
                <w:szCs w:val="22"/>
              </w:rPr>
            </w:pPr>
            <w:r w:rsidRPr="00402989">
              <w:rPr>
                <w:szCs w:val="22"/>
              </w:rPr>
              <w:t>Uggerslev (byz</w:t>
            </w:r>
            <w:r w:rsidR="00A2462F" w:rsidRPr="00402989">
              <w:rPr>
                <w:szCs w:val="22"/>
              </w:rPr>
              <w:t>one)</w:t>
            </w:r>
          </w:p>
        </w:tc>
        <w:tc>
          <w:tcPr>
            <w:tcW w:w="2409" w:type="dxa"/>
            <w:shd w:val="pct20" w:color="000000" w:fill="FFFFFF"/>
          </w:tcPr>
          <w:p w:rsidR="00A2462F" w:rsidRPr="00402989" w:rsidRDefault="00A2462F" w:rsidP="00402989">
            <w:pPr>
              <w:jc w:val="center"/>
            </w:pPr>
            <w:r w:rsidRPr="00402989">
              <w:t>ca. 1.</w:t>
            </w:r>
            <w:r w:rsidR="00402989" w:rsidRPr="00402989">
              <w:t>3</w:t>
            </w:r>
            <w:r w:rsidRPr="00402989">
              <w:t>50 meter</w:t>
            </w:r>
          </w:p>
        </w:tc>
        <w:tc>
          <w:tcPr>
            <w:tcW w:w="2409" w:type="dxa"/>
            <w:shd w:val="pct20" w:color="000000" w:fill="FFFFFF"/>
          </w:tcPr>
          <w:p w:rsidR="00A2462F" w:rsidRPr="00E4542D" w:rsidRDefault="00E4542D" w:rsidP="00A2462F">
            <w:pPr>
              <w:jc w:val="center"/>
            </w:pPr>
            <w:r w:rsidRPr="00E4542D">
              <w:t>1.396</w:t>
            </w:r>
            <w:r w:rsidR="00A2462F" w:rsidRPr="00E4542D">
              <w:t xml:space="preserve"> meter</w:t>
            </w:r>
          </w:p>
        </w:tc>
      </w:tr>
    </w:tbl>
    <w:p w:rsidR="00A2462F" w:rsidRPr="0046186C" w:rsidRDefault="00A2462F" w:rsidP="00A2462F">
      <w:pPr>
        <w:rPr>
          <w:szCs w:val="22"/>
        </w:rPr>
      </w:pPr>
    </w:p>
    <w:p w:rsidR="00A2462F" w:rsidRPr="00A2462F" w:rsidRDefault="00E4542D" w:rsidP="00E4542D">
      <w:pPr>
        <w:jc w:val="center"/>
        <w:rPr>
          <w:color w:val="FF0000"/>
          <w:szCs w:val="22"/>
        </w:rPr>
      </w:pPr>
      <w:r w:rsidRPr="00E4542D">
        <w:rPr>
          <w:noProof/>
          <w:color w:val="FF0000"/>
          <w:szCs w:val="22"/>
          <w:lang w:eastAsia="da-DK"/>
        </w:rPr>
        <w:lastRenderedPageBreak/>
        <w:drawing>
          <wp:inline distT="0" distB="0" distL="0" distR="0" wp14:anchorId="5CAC1882" wp14:editId="73FB84F3">
            <wp:extent cx="3930161" cy="3201806"/>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65968" cy="3230977"/>
                    </a:xfrm>
                    <a:prstGeom prst="rect">
                      <a:avLst/>
                    </a:prstGeom>
                  </pic:spPr>
                </pic:pic>
              </a:graphicData>
            </a:graphic>
          </wp:inline>
        </w:drawing>
      </w:r>
    </w:p>
    <w:p w:rsidR="00A2462F" w:rsidRPr="0046186C" w:rsidRDefault="00B80B33" w:rsidP="00976510">
      <w:pPr>
        <w:jc w:val="center"/>
        <w:rPr>
          <w:szCs w:val="22"/>
        </w:rPr>
      </w:pPr>
      <w:r>
        <w:rPr>
          <w:noProof/>
          <w:lang w:eastAsia="da-DK"/>
        </w:rPr>
        <mc:AlternateContent>
          <mc:Choice Requires="wps">
            <w:drawing>
              <wp:anchor distT="0" distB="0" distL="114300" distR="114300" simplePos="0" relativeHeight="251657216" behindDoc="0" locked="0" layoutInCell="1" allowOverlap="1">
                <wp:simplePos x="0" y="0"/>
                <wp:positionH relativeFrom="column">
                  <wp:posOffset>63500</wp:posOffset>
                </wp:positionH>
                <wp:positionV relativeFrom="paragraph">
                  <wp:posOffset>2155190</wp:posOffset>
                </wp:positionV>
                <wp:extent cx="952500" cy="304800"/>
                <wp:effectExtent l="0" t="2540" r="3175"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AC7" w:rsidRPr="00E46D61" w:rsidRDefault="00276AC7" w:rsidP="00A2462F">
                            <w:pPr>
                              <w:rPr>
                                <w:b/>
                              </w:rPr>
                            </w:pPr>
                            <w:r>
                              <w:rPr>
                                <w:b/>
                              </w:rPr>
                              <w:t>220</w:t>
                            </w:r>
                            <w:r w:rsidRPr="00E46D61">
                              <w:rPr>
                                <w:b/>
                              </w:rPr>
                              <w:t xml:space="preserve"> meter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pt;margin-top:169.7pt;width:7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O6qsAIAALg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" filled="f" stroked="f">
                <v:textbox>
                  <w:txbxContent>
                    <w:p w:rsidR="00276AC7" w:rsidRPr="00E46D61" w:rsidRDefault="00276AC7" w:rsidP="00A2462F">
                      <w:pPr>
                        <w:rPr>
                          <w:b/>
                        </w:rPr>
                      </w:pPr>
                      <w:r>
                        <w:rPr>
                          <w:b/>
                        </w:rPr>
                        <w:t>220</w:t>
                      </w:r>
                      <w:r w:rsidRPr="00E46D61">
                        <w:rPr>
                          <w:b/>
                        </w:rPr>
                        <w:t xml:space="preserve"> meter</w:t>
                      </w:r>
                    </w:p>
                  </w:txbxContent>
                </v:textbox>
              </v:shape>
            </w:pict>
          </mc:Fallback>
        </mc:AlternateContent>
      </w:r>
      <w:r w:rsidR="00A2462F" w:rsidRPr="00E4542D">
        <w:t>Figur 1: Oversigt over ejendommen i forhold til byzone, enkeltbolig/nabo og samlet bebyggelse</w:t>
      </w:r>
    </w:p>
    <w:p w:rsidR="00A2462F" w:rsidRPr="00E12A35" w:rsidRDefault="00A2462F" w:rsidP="00A2462F">
      <w:pPr>
        <w:pStyle w:val="Overskrift3"/>
      </w:pPr>
      <w:bookmarkStart w:id="72" w:name="_Toc272756605"/>
      <w:r w:rsidRPr="00E12A35">
        <w:t>Afstande</w:t>
      </w:r>
      <w:bookmarkEnd w:id="72"/>
    </w:p>
    <w:p w:rsidR="00D425DB" w:rsidRDefault="00D425DB" w:rsidP="00D425DB">
      <w:bookmarkStart w:id="73" w:name="_Toc164605569"/>
      <w:r w:rsidRPr="00FC58FC">
        <w:t xml:space="preserve">Afstandskravene jf. husdyrlovens § 8 </w:t>
      </w:r>
      <w:r>
        <w:t>(nr. 422 af 13. maj 2016) skal overholdes for etableringer af husdyranlæg. Der sker ikke etablering i forbindelse med denne godkendelse.</w:t>
      </w:r>
    </w:p>
    <w:p w:rsidR="00A2462F" w:rsidRPr="007F17B8" w:rsidRDefault="00A2462F" w:rsidP="00A2462F">
      <w:pPr>
        <w:pStyle w:val="Overskrift3"/>
      </w:pPr>
      <w:bookmarkStart w:id="74" w:name="_Toc272756606"/>
      <w:r w:rsidRPr="007F17B8">
        <w:t>Varetagelse af hensyn til landskab</w:t>
      </w:r>
      <w:bookmarkEnd w:id="74"/>
    </w:p>
    <w:p w:rsidR="00A2462F" w:rsidRPr="007F17B8" w:rsidRDefault="0028656E" w:rsidP="00A2462F">
      <w:r w:rsidRPr="007F17B8">
        <w:t>S</w:t>
      </w:r>
      <w:r w:rsidR="00A2462F" w:rsidRPr="007F17B8">
        <w:t>taldanlæg</w:t>
      </w:r>
      <w:r w:rsidRPr="007F17B8">
        <w:t>get</w:t>
      </w:r>
      <w:r w:rsidR="00A2462F" w:rsidRPr="007F17B8">
        <w:t xml:space="preserve"> og gyllebeholderen</w:t>
      </w:r>
      <w:r w:rsidRPr="007F17B8">
        <w:t xml:space="preserve"> er </w:t>
      </w:r>
      <w:r w:rsidR="00A2462F" w:rsidRPr="007F17B8">
        <w:rPr>
          <w:rFonts w:cs="Arial"/>
          <w:szCs w:val="20"/>
        </w:rPr>
        <w:t xml:space="preserve">ikke </w:t>
      </w:r>
      <w:r w:rsidRPr="007F17B8">
        <w:rPr>
          <w:rFonts w:cs="Arial"/>
          <w:szCs w:val="20"/>
        </w:rPr>
        <w:t xml:space="preserve">beliggende </w:t>
      </w:r>
      <w:r w:rsidR="00A2462F" w:rsidRPr="007F17B8">
        <w:rPr>
          <w:rFonts w:cs="Arial"/>
          <w:szCs w:val="20"/>
        </w:rPr>
        <w:t xml:space="preserve">indenfor særligt bevaringsværdige kulturmiljøer. Det ansøgte </w:t>
      </w:r>
      <w:r w:rsidR="00A2462F" w:rsidRPr="007F17B8">
        <w:t>anlæg ligger udenfor fredninger, strand-, klit-, sø-, å-, kirke- og fortidsminde- beskyttelseslinjer. Ejendommen og gyllebeholdere</w:t>
      </w:r>
      <w:r w:rsidR="0016361B">
        <w:t>n</w:t>
      </w:r>
      <w:r w:rsidR="00A2462F" w:rsidRPr="007F17B8">
        <w:t xml:space="preserve"> ligger ligeledes udenfor område udpeget som uforstyrrede landskaber og udenfor biologiske interesseområder. </w:t>
      </w:r>
    </w:p>
    <w:p w:rsidR="00A2462F" w:rsidRPr="007F17B8" w:rsidRDefault="00A2462F" w:rsidP="00A2462F"/>
    <w:p w:rsidR="00A2462F" w:rsidRPr="007F17B8" w:rsidRDefault="007F17B8" w:rsidP="00A2462F">
      <w:pPr>
        <w:tabs>
          <w:tab w:val="left" w:pos="-1418"/>
        </w:tabs>
      </w:pPr>
      <w:r w:rsidRPr="007F17B8">
        <w:t xml:space="preserve">Ejendommens har en god placering i forhold til de </w:t>
      </w:r>
      <w:r w:rsidR="0016361B">
        <w:t>landskabelige hensyn</w:t>
      </w:r>
      <w:r w:rsidR="00A2462F" w:rsidRPr="007F17B8">
        <w:t xml:space="preserve"> </w:t>
      </w:r>
      <w:r w:rsidRPr="007F17B8">
        <w:t xml:space="preserve">og udvidelsen sker indenfor eksisterende bygninger. </w:t>
      </w:r>
    </w:p>
    <w:p w:rsidR="00A2462F" w:rsidRPr="007F17B8" w:rsidRDefault="00A2462F" w:rsidP="00A2462F"/>
    <w:p w:rsidR="00A2462F" w:rsidRPr="007F17B8" w:rsidRDefault="00A2462F" w:rsidP="00A2462F">
      <w:r w:rsidRPr="007F17B8">
        <w:t>Kommunen vurderer</w:t>
      </w:r>
      <w:r w:rsidR="007F17B8" w:rsidRPr="007F17B8">
        <w:t xml:space="preserve"> derfor</w:t>
      </w:r>
      <w:r w:rsidRPr="007F17B8">
        <w:t xml:space="preserve">, at udvidelsen ikke vil forringe de landskabelige-, kulturhistoriske-, naturmæssige-, geologiske- eller rekreative værdier i området, da husdyrbruget udvides </w:t>
      </w:r>
      <w:r w:rsidR="007F17B8" w:rsidRPr="007F17B8">
        <w:t>indenfor eks</w:t>
      </w:r>
      <w:r w:rsidRPr="007F17B8">
        <w:t xml:space="preserve">isterende anlæg. </w:t>
      </w:r>
    </w:p>
    <w:p w:rsidR="00A2462F" w:rsidRPr="007F17B8" w:rsidRDefault="00A2462F" w:rsidP="00A2462F">
      <w:pPr>
        <w:pStyle w:val="Overskrift2"/>
        <w:rPr>
          <w:iCs/>
          <w:sz w:val="24"/>
        </w:rPr>
      </w:pPr>
      <w:bookmarkStart w:id="75" w:name="_Toc272756607"/>
      <w:bookmarkStart w:id="76" w:name="_Toc437510529"/>
      <w:bookmarkStart w:id="77" w:name="_Toc500138872"/>
      <w:r w:rsidRPr="007F17B8">
        <w:rPr>
          <w:iCs/>
          <w:sz w:val="24"/>
        </w:rPr>
        <w:lastRenderedPageBreak/>
        <w:t>Indretning</w:t>
      </w:r>
      <w:bookmarkEnd w:id="75"/>
      <w:bookmarkEnd w:id="76"/>
      <w:bookmarkEnd w:id="77"/>
    </w:p>
    <w:p w:rsidR="00A2462F" w:rsidRPr="00AF3059" w:rsidRDefault="00A2462F" w:rsidP="00A2462F">
      <w:pPr>
        <w:pStyle w:val="Overskrift3"/>
      </w:pPr>
      <w:bookmarkStart w:id="78" w:name="_Toc272756609"/>
      <w:r w:rsidRPr="00AF3059">
        <w:t>Bygningsoversigt</w:t>
      </w:r>
      <w:bookmarkEnd w:id="78"/>
    </w:p>
    <w:p w:rsidR="00AF3059" w:rsidRDefault="00A2462F" w:rsidP="00A2462F">
      <w:r w:rsidRPr="00AF3059">
        <w:rPr>
          <w:szCs w:val="22"/>
        </w:rPr>
        <w:t xml:space="preserve">Ejendommens bebyggede </w:t>
      </w:r>
      <w:r w:rsidR="00AF3059" w:rsidRPr="00AF3059">
        <w:rPr>
          <w:szCs w:val="22"/>
        </w:rPr>
        <w:t>erhvervsareal er på ca. 3</w:t>
      </w:r>
      <w:r w:rsidRPr="00AF3059">
        <w:rPr>
          <w:szCs w:val="22"/>
        </w:rPr>
        <w:t>.</w:t>
      </w:r>
      <w:r w:rsidR="00AF3059" w:rsidRPr="00AF3059">
        <w:rPr>
          <w:szCs w:val="22"/>
        </w:rPr>
        <w:t>716</w:t>
      </w:r>
      <w:r w:rsidRPr="00AF3059">
        <w:rPr>
          <w:szCs w:val="22"/>
        </w:rPr>
        <w:t xml:space="preserve"> m². </w:t>
      </w:r>
      <w:r w:rsidRPr="00AF3059">
        <w:t>Ejendommens</w:t>
      </w:r>
      <w:r w:rsidR="00AF3059" w:rsidRPr="00AF3059">
        <w:t xml:space="preserve"> eksisterende gyllebeholder </w:t>
      </w:r>
      <w:r w:rsidR="006E00FC">
        <w:t xml:space="preserve">er </w:t>
      </w:r>
      <w:r w:rsidR="00AF3059" w:rsidRPr="00AF3059">
        <w:t>på 4.5</w:t>
      </w:r>
      <w:r w:rsidRPr="00AF3059">
        <w:t>00 m</w:t>
      </w:r>
      <w:r w:rsidRPr="00AF3059">
        <w:rPr>
          <w:vertAlign w:val="superscript"/>
        </w:rPr>
        <w:t>3</w:t>
      </w:r>
      <w:r w:rsidRPr="00AF3059">
        <w:t xml:space="preserve"> </w:t>
      </w:r>
      <w:r w:rsidR="006E00FC">
        <w:t xml:space="preserve">og </w:t>
      </w:r>
      <w:r w:rsidR="00AF3059" w:rsidRPr="00AF3059">
        <w:t>er overdækket</w:t>
      </w:r>
      <w:r w:rsidRPr="00AF3059">
        <w:t xml:space="preserve">. </w:t>
      </w:r>
    </w:p>
    <w:p w:rsidR="00AF3059" w:rsidRDefault="00AF3059" w:rsidP="00A2462F"/>
    <w:p w:rsidR="00AF3059" w:rsidRDefault="00AF3059" w:rsidP="00AF3059">
      <w:pPr>
        <w:jc w:val="center"/>
      </w:pPr>
      <w:r w:rsidRPr="00AF3059">
        <w:rPr>
          <w:noProof/>
          <w:lang w:eastAsia="da-DK"/>
        </w:rPr>
        <w:drawing>
          <wp:inline distT="0" distB="0" distL="0" distR="0" wp14:anchorId="5A5666B6" wp14:editId="0CD8A626">
            <wp:extent cx="4389120" cy="3146293"/>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95862" cy="3151126"/>
                    </a:xfrm>
                    <a:prstGeom prst="rect">
                      <a:avLst/>
                    </a:prstGeom>
                  </pic:spPr>
                </pic:pic>
              </a:graphicData>
            </a:graphic>
          </wp:inline>
        </w:drawing>
      </w:r>
    </w:p>
    <w:p w:rsidR="00AF3059" w:rsidRPr="00AF3059" w:rsidRDefault="00AF3059" w:rsidP="00AF3059">
      <w:pPr>
        <w:jc w:val="center"/>
        <w:rPr>
          <w:sz w:val="18"/>
        </w:rPr>
      </w:pPr>
      <w:r w:rsidRPr="00AF3059">
        <w:rPr>
          <w:sz w:val="18"/>
        </w:rPr>
        <w:t>Figur 2: Oversigtskort over ejendommen</w:t>
      </w:r>
    </w:p>
    <w:p w:rsidR="00FE3F4D" w:rsidRDefault="00FE3F4D"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A2462F" w:rsidRPr="00CD2460" w:rsidRDefault="0046186C" w:rsidP="00A2462F">
      <w:pPr>
        <w:rPr>
          <w:sz w:val="18"/>
          <w:szCs w:val="18"/>
        </w:rPr>
      </w:pPr>
      <w:r>
        <w:rPr>
          <w:sz w:val="18"/>
          <w:szCs w:val="18"/>
        </w:rPr>
        <w:t>Tabel 2</w:t>
      </w:r>
      <w:r w:rsidR="00A2462F" w:rsidRPr="00CD2460">
        <w:rPr>
          <w:sz w:val="18"/>
          <w:szCs w:val="18"/>
        </w:rPr>
        <w:t>: Oversigt over ejendommens bygninger:</w:t>
      </w:r>
    </w:p>
    <w:tbl>
      <w:tblPr>
        <w:tblW w:w="0" w:type="auto"/>
        <w:tblBorders>
          <w:insideH w:val="single" w:sz="18" w:space="0" w:color="FFFFFF"/>
          <w:insideV w:val="single" w:sz="18" w:space="0" w:color="FFFFFF"/>
        </w:tblBorders>
        <w:tblLook w:val="01E0" w:firstRow="1" w:lastRow="1" w:firstColumn="1" w:lastColumn="1" w:noHBand="0" w:noVBand="0"/>
      </w:tblPr>
      <w:tblGrid>
        <w:gridCol w:w="961"/>
        <w:gridCol w:w="3244"/>
        <w:gridCol w:w="3231"/>
      </w:tblGrid>
      <w:tr w:rsidR="00A2462F" w:rsidRPr="00A2462F" w:rsidTr="00A2462F">
        <w:tc>
          <w:tcPr>
            <w:tcW w:w="0" w:type="auto"/>
            <w:shd w:val="pct20" w:color="000000" w:fill="FFFFFF"/>
          </w:tcPr>
          <w:p w:rsidR="00A2462F" w:rsidRPr="00CD2460" w:rsidRDefault="00A2462F" w:rsidP="00A2462F">
            <w:pPr>
              <w:rPr>
                <w:b/>
                <w:bCs/>
                <w:szCs w:val="22"/>
              </w:rPr>
            </w:pPr>
            <w:r w:rsidRPr="00CD2460">
              <w:rPr>
                <w:b/>
                <w:bCs/>
                <w:szCs w:val="22"/>
              </w:rPr>
              <w:t>Bygning</w:t>
            </w:r>
          </w:p>
        </w:tc>
        <w:tc>
          <w:tcPr>
            <w:tcW w:w="0" w:type="auto"/>
            <w:shd w:val="pct20" w:color="000000" w:fill="FFFFFF"/>
          </w:tcPr>
          <w:p w:rsidR="00A2462F" w:rsidRPr="00CD2460" w:rsidRDefault="00A2462F" w:rsidP="00A2462F">
            <w:pPr>
              <w:rPr>
                <w:b/>
                <w:bCs/>
                <w:szCs w:val="22"/>
              </w:rPr>
            </w:pPr>
            <w:r w:rsidRPr="00CD2460">
              <w:rPr>
                <w:b/>
                <w:bCs/>
                <w:szCs w:val="22"/>
              </w:rPr>
              <w:t>Anvendelse</w:t>
            </w:r>
          </w:p>
        </w:tc>
        <w:tc>
          <w:tcPr>
            <w:tcW w:w="3231" w:type="dxa"/>
            <w:shd w:val="pct20" w:color="000000" w:fill="FFFFFF"/>
          </w:tcPr>
          <w:p w:rsidR="00A2462F" w:rsidRPr="006E00FC" w:rsidRDefault="00A2462F" w:rsidP="00A2462F">
            <w:pPr>
              <w:rPr>
                <w:b/>
                <w:bCs/>
                <w:szCs w:val="22"/>
              </w:rPr>
            </w:pPr>
            <w:r w:rsidRPr="006E00FC">
              <w:rPr>
                <w:b/>
                <w:bCs/>
                <w:szCs w:val="22"/>
              </w:rPr>
              <w:t>Beskrivelse</w:t>
            </w:r>
          </w:p>
        </w:tc>
      </w:tr>
      <w:tr w:rsidR="00A2462F" w:rsidRPr="00A2462F" w:rsidTr="00A2462F">
        <w:tc>
          <w:tcPr>
            <w:tcW w:w="0" w:type="auto"/>
            <w:shd w:val="pct5" w:color="000000" w:fill="FFFFFF"/>
          </w:tcPr>
          <w:p w:rsidR="00A2462F" w:rsidRPr="00CD2460" w:rsidRDefault="00A2462F" w:rsidP="00A2462F">
            <w:pPr>
              <w:rPr>
                <w:szCs w:val="22"/>
              </w:rPr>
            </w:pPr>
            <w:r w:rsidRPr="00CD2460">
              <w:rPr>
                <w:szCs w:val="22"/>
              </w:rPr>
              <w:t>1</w:t>
            </w:r>
          </w:p>
        </w:tc>
        <w:tc>
          <w:tcPr>
            <w:tcW w:w="0" w:type="auto"/>
            <w:shd w:val="pct5" w:color="000000" w:fill="FFFFFF"/>
            <w:vAlign w:val="center"/>
          </w:tcPr>
          <w:p w:rsidR="00A2462F" w:rsidRPr="00CD2460" w:rsidRDefault="00A2462F" w:rsidP="00AF3059">
            <w:pPr>
              <w:ind w:right="404"/>
              <w:rPr>
                <w:szCs w:val="22"/>
              </w:rPr>
            </w:pPr>
            <w:r w:rsidRPr="00CD2460">
              <w:rPr>
                <w:szCs w:val="22"/>
              </w:rPr>
              <w:t xml:space="preserve">Eksisterende </w:t>
            </w:r>
            <w:r w:rsidR="00AF3059" w:rsidRPr="00CD2460">
              <w:rPr>
                <w:szCs w:val="22"/>
              </w:rPr>
              <w:t>slagtesvine</w:t>
            </w:r>
            <w:r w:rsidRPr="00CD2460">
              <w:rPr>
                <w:szCs w:val="22"/>
              </w:rPr>
              <w:t>stald</w:t>
            </w:r>
          </w:p>
        </w:tc>
        <w:tc>
          <w:tcPr>
            <w:tcW w:w="3231" w:type="dxa"/>
            <w:shd w:val="pct5" w:color="000000" w:fill="FFFFFF"/>
          </w:tcPr>
          <w:p w:rsidR="00A2462F" w:rsidRPr="006E00FC" w:rsidRDefault="00A2462F" w:rsidP="00CD2460">
            <w:pPr>
              <w:tabs>
                <w:tab w:val="left" w:pos="3072"/>
              </w:tabs>
              <w:ind w:right="159"/>
              <w:rPr>
                <w:szCs w:val="22"/>
              </w:rPr>
            </w:pPr>
            <w:r w:rsidRPr="006E00FC">
              <w:rPr>
                <w:szCs w:val="22"/>
              </w:rPr>
              <w:t>1</w:t>
            </w:r>
            <w:r w:rsidR="00CD2460" w:rsidRPr="006E00FC">
              <w:rPr>
                <w:szCs w:val="22"/>
              </w:rPr>
              <w:t>.932</w:t>
            </w:r>
            <w:r w:rsidRPr="006E00FC">
              <w:rPr>
                <w:szCs w:val="22"/>
              </w:rPr>
              <w:t xml:space="preserve"> m</w:t>
            </w:r>
            <w:r w:rsidRPr="006E00FC">
              <w:rPr>
                <w:szCs w:val="22"/>
                <w:vertAlign w:val="superscript"/>
              </w:rPr>
              <w:t>2</w:t>
            </w:r>
          </w:p>
        </w:tc>
      </w:tr>
      <w:tr w:rsidR="00A2462F" w:rsidRPr="00A2462F" w:rsidTr="00A2462F">
        <w:tc>
          <w:tcPr>
            <w:tcW w:w="0" w:type="auto"/>
            <w:tcBorders>
              <w:bottom w:val="single" w:sz="18" w:space="0" w:color="FFFFFF"/>
            </w:tcBorders>
            <w:shd w:val="pct20" w:color="000000" w:fill="FFFFFF"/>
          </w:tcPr>
          <w:p w:rsidR="00A2462F" w:rsidRPr="00CD2460" w:rsidRDefault="00A2462F" w:rsidP="00A2462F">
            <w:pPr>
              <w:rPr>
                <w:szCs w:val="22"/>
              </w:rPr>
            </w:pPr>
            <w:r w:rsidRPr="00CD2460">
              <w:rPr>
                <w:szCs w:val="22"/>
              </w:rPr>
              <w:t>2</w:t>
            </w:r>
          </w:p>
        </w:tc>
        <w:tc>
          <w:tcPr>
            <w:tcW w:w="0" w:type="auto"/>
            <w:tcBorders>
              <w:bottom w:val="single" w:sz="18" w:space="0" w:color="FFFFFF"/>
            </w:tcBorders>
            <w:shd w:val="pct20" w:color="000000" w:fill="FFFFFF"/>
            <w:vAlign w:val="center"/>
          </w:tcPr>
          <w:p w:rsidR="00A2462F" w:rsidRPr="00CD2460" w:rsidRDefault="00AF3059" w:rsidP="00AF3059">
            <w:pPr>
              <w:ind w:right="404"/>
              <w:rPr>
                <w:szCs w:val="22"/>
              </w:rPr>
            </w:pPr>
            <w:r w:rsidRPr="00CD2460">
              <w:rPr>
                <w:szCs w:val="22"/>
              </w:rPr>
              <w:t>Eksisterende slagtesvinestald</w:t>
            </w:r>
          </w:p>
        </w:tc>
        <w:tc>
          <w:tcPr>
            <w:tcW w:w="3231" w:type="dxa"/>
            <w:tcBorders>
              <w:bottom w:val="single" w:sz="18" w:space="0" w:color="FFFFFF"/>
            </w:tcBorders>
            <w:shd w:val="pct20" w:color="000000" w:fill="FFFFFF"/>
          </w:tcPr>
          <w:p w:rsidR="00A2462F" w:rsidRPr="006E00FC" w:rsidRDefault="006E00FC" w:rsidP="00A2462F">
            <w:pPr>
              <w:tabs>
                <w:tab w:val="left" w:pos="3072"/>
              </w:tabs>
              <w:ind w:right="159"/>
              <w:rPr>
                <w:szCs w:val="22"/>
              </w:rPr>
            </w:pPr>
            <w:r w:rsidRPr="006E00FC">
              <w:rPr>
                <w:szCs w:val="22"/>
              </w:rPr>
              <w:t>180</w:t>
            </w:r>
            <w:r w:rsidR="00A2462F" w:rsidRPr="006E00FC">
              <w:rPr>
                <w:szCs w:val="22"/>
              </w:rPr>
              <w:t xml:space="preserve"> m</w:t>
            </w:r>
            <w:r w:rsidR="00A2462F" w:rsidRPr="006E00FC">
              <w:rPr>
                <w:szCs w:val="22"/>
                <w:vertAlign w:val="superscript"/>
              </w:rPr>
              <w:t>2</w:t>
            </w:r>
          </w:p>
        </w:tc>
      </w:tr>
      <w:tr w:rsidR="00A2462F" w:rsidRPr="00A2462F" w:rsidTr="00A2462F">
        <w:tc>
          <w:tcPr>
            <w:tcW w:w="0" w:type="auto"/>
            <w:tcBorders>
              <w:top w:val="single" w:sz="18" w:space="0" w:color="FFFFFF"/>
              <w:bottom w:val="single" w:sz="18" w:space="0" w:color="FFFFFF"/>
            </w:tcBorders>
            <w:shd w:val="pct5" w:color="000000" w:fill="FFFFFF"/>
          </w:tcPr>
          <w:p w:rsidR="00A2462F" w:rsidRPr="00CD2460" w:rsidRDefault="00A2462F" w:rsidP="00A2462F">
            <w:pPr>
              <w:rPr>
                <w:szCs w:val="22"/>
              </w:rPr>
            </w:pPr>
            <w:r w:rsidRPr="00CD2460">
              <w:rPr>
                <w:szCs w:val="22"/>
              </w:rPr>
              <w:t>3</w:t>
            </w:r>
          </w:p>
        </w:tc>
        <w:tc>
          <w:tcPr>
            <w:tcW w:w="0" w:type="auto"/>
            <w:tcBorders>
              <w:top w:val="single" w:sz="18" w:space="0" w:color="FFFFFF"/>
              <w:bottom w:val="single" w:sz="18" w:space="0" w:color="FFFFFF"/>
            </w:tcBorders>
            <w:shd w:val="pct5" w:color="000000" w:fill="FFFFFF"/>
            <w:vAlign w:val="center"/>
          </w:tcPr>
          <w:p w:rsidR="00A2462F" w:rsidRPr="00CD2460" w:rsidRDefault="00AF3059" w:rsidP="00AF3059">
            <w:pPr>
              <w:ind w:right="404"/>
              <w:rPr>
                <w:szCs w:val="22"/>
              </w:rPr>
            </w:pPr>
            <w:r w:rsidRPr="00CD2460">
              <w:rPr>
                <w:szCs w:val="22"/>
              </w:rPr>
              <w:t>Eksisterende gyllebeholder</w:t>
            </w:r>
          </w:p>
        </w:tc>
        <w:tc>
          <w:tcPr>
            <w:tcW w:w="3231" w:type="dxa"/>
            <w:tcBorders>
              <w:top w:val="single" w:sz="18" w:space="0" w:color="FFFFFF"/>
              <w:bottom w:val="single" w:sz="18" w:space="0" w:color="FFFFFF"/>
            </w:tcBorders>
            <w:shd w:val="pct5" w:color="000000" w:fill="FFFFFF"/>
          </w:tcPr>
          <w:p w:rsidR="00A2462F" w:rsidRPr="006E00FC" w:rsidRDefault="00AF3059" w:rsidP="00AF3059">
            <w:pPr>
              <w:ind w:right="404"/>
              <w:rPr>
                <w:szCs w:val="22"/>
              </w:rPr>
            </w:pPr>
            <w:r w:rsidRPr="006E00FC">
              <w:rPr>
                <w:szCs w:val="22"/>
              </w:rPr>
              <w:t>4</w:t>
            </w:r>
            <w:r w:rsidR="00A2462F" w:rsidRPr="006E00FC">
              <w:rPr>
                <w:szCs w:val="22"/>
              </w:rPr>
              <w:t>.</w:t>
            </w:r>
            <w:r w:rsidRPr="006E00FC">
              <w:rPr>
                <w:szCs w:val="22"/>
              </w:rPr>
              <w:t>5</w:t>
            </w:r>
            <w:r w:rsidR="00A2462F" w:rsidRPr="006E00FC">
              <w:rPr>
                <w:szCs w:val="22"/>
              </w:rPr>
              <w:t>00 m</w:t>
            </w:r>
            <w:r w:rsidR="006E00FC" w:rsidRPr="006E00FC">
              <w:rPr>
                <w:szCs w:val="22"/>
                <w:vertAlign w:val="superscript"/>
              </w:rPr>
              <w:t xml:space="preserve">3 </w:t>
            </w:r>
            <w:r w:rsidR="006E00FC" w:rsidRPr="006E00FC">
              <w:rPr>
                <w:szCs w:val="22"/>
              </w:rPr>
              <w:t>, fast overdækning</w:t>
            </w:r>
          </w:p>
        </w:tc>
      </w:tr>
      <w:tr w:rsidR="00A2462F" w:rsidRPr="00A2462F" w:rsidTr="00A2462F">
        <w:tc>
          <w:tcPr>
            <w:tcW w:w="0" w:type="auto"/>
            <w:tcBorders>
              <w:top w:val="single" w:sz="18" w:space="0" w:color="FFFFFF"/>
              <w:bottom w:val="single" w:sz="18" w:space="0" w:color="FFFFFF"/>
            </w:tcBorders>
            <w:shd w:val="pct20" w:color="000000" w:fill="FFFFFF"/>
          </w:tcPr>
          <w:p w:rsidR="00A2462F" w:rsidRPr="00CD2460" w:rsidRDefault="00AF3059" w:rsidP="00A2462F">
            <w:pPr>
              <w:rPr>
                <w:szCs w:val="22"/>
              </w:rPr>
            </w:pPr>
            <w:r w:rsidRPr="00CD2460">
              <w:rPr>
                <w:szCs w:val="22"/>
              </w:rPr>
              <w:t>4</w:t>
            </w:r>
          </w:p>
        </w:tc>
        <w:tc>
          <w:tcPr>
            <w:tcW w:w="0" w:type="auto"/>
            <w:tcBorders>
              <w:top w:val="single" w:sz="18" w:space="0" w:color="FFFFFF"/>
              <w:bottom w:val="single" w:sz="18" w:space="0" w:color="FFFFFF"/>
            </w:tcBorders>
            <w:shd w:val="pct20" w:color="000000" w:fill="FFFFFF"/>
            <w:vAlign w:val="center"/>
          </w:tcPr>
          <w:p w:rsidR="00A2462F" w:rsidRPr="00CD2460" w:rsidRDefault="00CD2460" w:rsidP="00CD2460">
            <w:pPr>
              <w:ind w:right="404"/>
              <w:rPr>
                <w:szCs w:val="22"/>
              </w:rPr>
            </w:pPr>
            <w:r w:rsidRPr="00CD2460">
              <w:rPr>
                <w:szCs w:val="22"/>
              </w:rPr>
              <w:t>Eksisterende foderlade</w:t>
            </w:r>
          </w:p>
        </w:tc>
        <w:tc>
          <w:tcPr>
            <w:tcW w:w="3231" w:type="dxa"/>
            <w:tcBorders>
              <w:top w:val="single" w:sz="18" w:space="0" w:color="FFFFFF"/>
              <w:bottom w:val="single" w:sz="18" w:space="0" w:color="FFFFFF"/>
            </w:tcBorders>
            <w:shd w:val="pct20" w:color="000000" w:fill="FFFFFF"/>
          </w:tcPr>
          <w:p w:rsidR="00A2462F" w:rsidRPr="006E00FC" w:rsidRDefault="006E00FC" w:rsidP="006E00FC">
            <w:pPr>
              <w:ind w:right="404"/>
              <w:rPr>
                <w:szCs w:val="22"/>
              </w:rPr>
            </w:pPr>
            <w:r w:rsidRPr="006E00FC">
              <w:rPr>
                <w:szCs w:val="22"/>
              </w:rPr>
              <w:t>362</w:t>
            </w:r>
            <w:r w:rsidR="00A2462F" w:rsidRPr="006E00FC">
              <w:rPr>
                <w:szCs w:val="22"/>
              </w:rPr>
              <w:t xml:space="preserve"> m</w:t>
            </w:r>
            <w:r w:rsidRPr="006E00FC">
              <w:rPr>
                <w:szCs w:val="22"/>
                <w:vertAlign w:val="superscript"/>
              </w:rPr>
              <w:t>2</w:t>
            </w:r>
          </w:p>
        </w:tc>
      </w:tr>
      <w:tr w:rsidR="00A2462F" w:rsidRPr="00A2462F" w:rsidTr="00A2462F">
        <w:tc>
          <w:tcPr>
            <w:tcW w:w="0" w:type="auto"/>
            <w:tcBorders>
              <w:top w:val="single" w:sz="18" w:space="0" w:color="FFFFFF"/>
              <w:bottom w:val="single" w:sz="18" w:space="0" w:color="FFFFFF"/>
            </w:tcBorders>
            <w:shd w:val="pct5" w:color="auto" w:fill="FFFFFF"/>
          </w:tcPr>
          <w:p w:rsidR="00A2462F" w:rsidRPr="00CD2460" w:rsidRDefault="00CD2460" w:rsidP="00A2462F">
            <w:pPr>
              <w:rPr>
                <w:szCs w:val="22"/>
              </w:rPr>
            </w:pPr>
            <w:r w:rsidRPr="00CD2460">
              <w:rPr>
                <w:szCs w:val="22"/>
              </w:rPr>
              <w:t>5</w:t>
            </w:r>
          </w:p>
        </w:tc>
        <w:tc>
          <w:tcPr>
            <w:tcW w:w="0" w:type="auto"/>
            <w:tcBorders>
              <w:top w:val="single" w:sz="18" w:space="0" w:color="FFFFFF"/>
              <w:bottom w:val="single" w:sz="18" w:space="0" w:color="FFFFFF"/>
            </w:tcBorders>
            <w:shd w:val="pct5" w:color="auto" w:fill="FFFFFF"/>
            <w:vAlign w:val="center"/>
          </w:tcPr>
          <w:p w:rsidR="00A2462F" w:rsidRPr="00CD2460" w:rsidRDefault="00CD2460" w:rsidP="00A2462F">
            <w:pPr>
              <w:ind w:right="404"/>
              <w:rPr>
                <w:szCs w:val="22"/>
              </w:rPr>
            </w:pPr>
            <w:r w:rsidRPr="00CD2460">
              <w:rPr>
                <w:szCs w:val="22"/>
              </w:rPr>
              <w:t>Eksisterende fodersilo</w:t>
            </w:r>
          </w:p>
        </w:tc>
        <w:tc>
          <w:tcPr>
            <w:tcW w:w="3231" w:type="dxa"/>
            <w:tcBorders>
              <w:top w:val="single" w:sz="18" w:space="0" w:color="FFFFFF"/>
              <w:bottom w:val="single" w:sz="18" w:space="0" w:color="FFFFFF"/>
            </w:tcBorders>
            <w:shd w:val="pct5" w:color="auto" w:fill="FFFFFF"/>
          </w:tcPr>
          <w:p w:rsidR="00A2462F" w:rsidRPr="006E00FC" w:rsidRDefault="00A2462F" w:rsidP="006E00FC">
            <w:pPr>
              <w:ind w:right="404"/>
              <w:rPr>
                <w:szCs w:val="22"/>
              </w:rPr>
            </w:pPr>
          </w:p>
        </w:tc>
      </w:tr>
      <w:tr w:rsidR="00A2462F" w:rsidRPr="00A2462F" w:rsidTr="00A2462F">
        <w:tc>
          <w:tcPr>
            <w:tcW w:w="0" w:type="auto"/>
            <w:tcBorders>
              <w:top w:val="single" w:sz="18" w:space="0" w:color="FFFFFF"/>
            </w:tcBorders>
            <w:shd w:val="pct20" w:color="000000" w:fill="FFFFFF"/>
          </w:tcPr>
          <w:p w:rsidR="00A2462F" w:rsidRPr="00CD2460" w:rsidRDefault="00CD2460" w:rsidP="00A2462F">
            <w:pPr>
              <w:rPr>
                <w:szCs w:val="22"/>
              </w:rPr>
            </w:pPr>
            <w:r w:rsidRPr="00CD2460">
              <w:rPr>
                <w:szCs w:val="22"/>
              </w:rPr>
              <w:t>6</w:t>
            </w:r>
          </w:p>
        </w:tc>
        <w:tc>
          <w:tcPr>
            <w:tcW w:w="0" w:type="auto"/>
            <w:tcBorders>
              <w:top w:val="single" w:sz="18" w:space="0" w:color="FFFFFF"/>
            </w:tcBorders>
            <w:shd w:val="pct20" w:color="000000" w:fill="FFFFFF"/>
            <w:vAlign w:val="center"/>
          </w:tcPr>
          <w:p w:rsidR="00A2462F" w:rsidRPr="00CD2460" w:rsidRDefault="00CD2460" w:rsidP="00A2462F">
            <w:pPr>
              <w:ind w:right="404"/>
              <w:rPr>
                <w:szCs w:val="22"/>
              </w:rPr>
            </w:pPr>
            <w:r w:rsidRPr="00CD2460">
              <w:rPr>
                <w:szCs w:val="22"/>
              </w:rPr>
              <w:t>Eksisterende udleveringsrum</w:t>
            </w:r>
          </w:p>
        </w:tc>
        <w:tc>
          <w:tcPr>
            <w:tcW w:w="3231" w:type="dxa"/>
            <w:tcBorders>
              <w:top w:val="single" w:sz="18" w:space="0" w:color="FFFFFF"/>
            </w:tcBorders>
            <w:shd w:val="pct20" w:color="000000" w:fill="FFFFFF"/>
          </w:tcPr>
          <w:p w:rsidR="00A2462F" w:rsidRPr="006E00FC" w:rsidRDefault="006E00FC" w:rsidP="006E00FC">
            <w:pPr>
              <w:ind w:right="404"/>
              <w:rPr>
                <w:szCs w:val="22"/>
              </w:rPr>
            </w:pPr>
            <w:r w:rsidRPr="006E00FC">
              <w:rPr>
                <w:szCs w:val="22"/>
              </w:rPr>
              <w:t>260</w:t>
            </w:r>
            <w:r w:rsidR="00A2462F" w:rsidRPr="006E00FC">
              <w:rPr>
                <w:szCs w:val="22"/>
              </w:rPr>
              <w:t xml:space="preserve"> m</w:t>
            </w:r>
            <w:r w:rsidRPr="006E00FC">
              <w:rPr>
                <w:szCs w:val="22"/>
                <w:vertAlign w:val="superscript"/>
              </w:rPr>
              <w:t>2</w:t>
            </w:r>
          </w:p>
        </w:tc>
      </w:tr>
    </w:tbl>
    <w:p w:rsidR="00A2462F" w:rsidRPr="006E00FC" w:rsidRDefault="00A2462F" w:rsidP="00A2462F">
      <w:pPr>
        <w:pStyle w:val="Overskrift2"/>
        <w:rPr>
          <w:iCs/>
          <w:sz w:val="24"/>
        </w:rPr>
      </w:pPr>
      <w:bookmarkStart w:id="79" w:name="_Toc272756610"/>
      <w:bookmarkStart w:id="80" w:name="_Toc437510530"/>
      <w:bookmarkStart w:id="81" w:name="_Toc500138873"/>
      <w:r w:rsidRPr="006E00FC">
        <w:rPr>
          <w:iCs/>
          <w:sz w:val="24"/>
        </w:rPr>
        <w:lastRenderedPageBreak/>
        <w:t>Produktion</w:t>
      </w:r>
      <w:bookmarkEnd w:id="73"/>
      <w:r w:rsidRPr="006E00FC">
        <w:rPr>
          <w:iCs/>
          <w:sz w:val="24"/>
        </w:rPr>
        <w:t xml:space="preserve"> og drift</w:t>
      </w:r>
      <w:bookmarkEnd w:id="79"/>
      <w:bookmarkEnd w:id="80"/>
      <w:bookmarkEnd w:id="81"/>
    </w:p>
    <w:p w:rsidR="00A2462F" w:rsidRPr="006E00FC" w:rsidRDefault="00A2462F" w:rsidP="00A2462F">
      <w:pPr>
        <w:pStyle w:val="Overskrift3"/>
      </w:pPr>
      <w:bookmarkStart w:id="82" w:name="_Toc272756611"/>
      <w:r w:rsidRPr="006E00FC">
        <w:t>Dyrehold</w:t>
      </w:r>
      <w:bookmarkEnd w:id="82"/>
      <w:r w:rsidRPr="006E00FC">
        <w:t xml:space="preserve"> </w:t>
      </w:r>
      <w:r w:rsidR="00A01BC6">
        <w:t>og staldsystem</w:t>
      </w:r>
    </w:p>
    <w:p w:rsidR="00A01BC6" w:rsidRPr="00A01BC6" w:rsidRDefault="00A2462F" w:rsidP="00A01BC6">
      <w:r w:rsidRPr="006E00FC">
        <w:rPr>
          <w:szCs w:val="22"/>
        </w:rPr>
        <w:t xml:space="preserve">Dyreholdet på ejendommen udvides til </w:t>
      </w:r>
      <w:r w:rsidR="006E00FC" w:rsidRPr="006E00FC">
        <w:rPr>
          <w:szCs w:val="22"/>
        </w:rPr>
        <w:t>258,51</w:t>
      </w:r>
      <w:r w:rsidRPr="006E00FC">
        <w:rPr>
          <w:szCs w:val="22"/>
        </w:rPr>
        <w:t xml:space="preserve"> dyreenheder i forbindelse med denne miljøgodkendelse. </w:t>
      </w:r>
      <w:r w:rsidR="00A01BC6" w:rsidRPr="00A01BC6">
        <w:t xml:space="preserve">Den eksisterende slagtesvinestald 1 er indrettet </w:t>
      </w:r>
      <w:r w:rsidR="0016361B" w:rsidRPr="00A01BC6">
        <w:t>med drænet gulv og spalter i forhold 33/</w:t>
      </w:r>
      <w:r w:rsidR="0016361B">
        <w:t>67</w:t>
      </w:r>
      <w:r w:rsidR="00A01BC6" w:rsidRPr="00A01BC6">
        <w:t>. Slagtesvinestald 2 er indrettet</w:t>
      </w:r>
      <w:r w:rsidR="0016361B">
        <w:t xml:space="preserve"> </w:t>
      </w:r>
      <w:r w:rsidR="0016361B" w:rsidRPr="00A01BC6">
        <w:t>med delvis spaltegulv med 50-75 % fast gulv</w:t>
      </w:r>
      <w:r w:rsidR="00A01BC6" w:rsidRPr="00A01BC6">
        <w:t xml:space="preserve">. </w:t>
      </w:r>
    </w:p>
    <w:p w:rsidR="00A2462F" w:rsidRPr="006E00FC" w:rsidRDefault="00A01BC6" w:rsidP="00A2462F">
      <w:pPr>
        <w:rPr>
          <w:szCs w:val="22"/>
        </w:rPr>
      </w:pPr>
      <w:r>
        <w:rPr>
          <w:szCs w:val="22"/>
        </w:rPr>
        <w:t xml:space="preserve">Dyrehold og staldsystem </w:t>
      </w:r>
      <w:r w:rsidR="006E00FC" w:rsidRPr="006E00FC">
        <w:rPr>
          <w:szCs w:val="22"/>
        </w:rPr>
        <w:t>kan ses herunder.</w:t>
      </w:r>
    </w:p>
    <w:p w:rsidR="00A2462F" w:rsidRPr="006E00FC" w:rsidRDefault="00A2462F" w:rsidP="00A2462F">
      <w:pPr>
        <w:rPr>
          <w:szCs w:val="22"/>
        </w:rPr>
      </w:pPr>
    </w:p>
    <w:p w:rsidR="00A2462F" w:rsidRPr="006E00FC" w:rsidRDefault="0046186C" w:rsidP="00A2462F">
      <w:pPr>
        <w:rPr>
          <w:sz w:val="18"/>
          <w:szCs w:val="18"/>
        </w:rPr>
      </w:pPr>
      <w:r>
        <w:rPr>
          <w:sz w:val="18"/>
          <w:szCs w:val="18"/>
        </w:rPr>
        <w:t>Tabel 3</w:t>
      </w:r>
      <w:r w:rsidR="00A2462F" w:rsidRPr="006E00FC">
        <w:rPr>
          <w:sz w:val="18"/>
          <w:szCs w:val="18"/>
        </w:rPr>
        <w:t xml:space="preserve">: Dyrehold og </w:t>
      </w:r>
      <w:r w:rsidR="006E00FC">
        <w:rPr>
          <w:sz w:val="18"/>
          <w:szCs w:val="18"/>
        </w:rPr>
        <w:t>stipladser og dyreenhede</w:t>
      </w:r>
      <w:r w:rsidR="00A2462F" w:rsidRPr="006E00FC">
        <w:rPr>
          <w:sz w:val="18"/>
          <w:szCs w:val="18"/>
        </w:rPr>
        <w:t>r</w:t>
      </w:r>
    </w:p>
    <w:tbl>
      <w:tblPr>
        <w:tblW w:w="4045" w:type="pct"/>
        <w:tblBorders>
          <w:insideH w:val="single" w:sz="18" w:space="0" w:color="FFFFFF"/>
          <w:insideV w:val="single" w:sz="18" w:space="0" w:color="FFFFFF"/>
        </w:tblBorders>
        <w:tblLayout w:type="fixed"/>
        <w:tblLook w:val="01E0" w:firstRow="1" w:lastRow="1" w:firstColumn="1" w:lastColumn="1" w:noHBand="0" w:noVBand="0"/>
      </w:tblPr>
      <w:tblGrid>
        <w:gridCol w:w="3085"/>
        <w:gridCol w:w="1421"/>
        <w:gridCol w:w="1274"/>
        <w:gridCol w:w="1274"/>
      </w:tblGrid>
      <w:tr w:rsidR="00A2462F" w:rsidRPr="00A2462F" w:rsidTr="00A01BC6">
        <w:tc>
          <w:tcPr>
            <w:tcW w:w="2187" w:type="pct"/>
            <w:shd w:val="pct20" w:color="000000" w:fill="FFFFFF"/>
          </w:tcPr>
          <w:p w:rsidR="00A2462F" w:rsidRPr="00A01BC6" w:rsidRDefault="00A2462F" w:rsidP="00A01BC6">
            <w:r w:rsidRPr="00A01BC6">
              <w:t>Dyrehold</w:t>
            </w:r>
          </w:p>
        </w:tc>
        <w:tc>
          <w:tcPr>
            <w:tcW w:w="1007" w:type="pct"/>
            <w:shd w:val="pct20" w:color="000000" w:fill="FFFFFF"/>
          </w:tcPr>
          <w:p w:rsidR="00A2462F" w:rsidRPr="00A01BC6" w:rsidRDefault="00A2462F" w:rsidP="00A01BC6">
            <w:r w:rsidRPr="00A01BC6">
              <w:t>Stk. pr. år</w:t>
            </w:r>
          </w:p>
        </w:tc>
        <w:tc>
          <w:tcPr>
            <w:tcW w:w="903" w:type="pct"/>
            <w:shd w:val="pct20" w:color="000000" w:fill="FFFFFF"/>
          </w:tcPr>
          <w:p w:rsidR="00A2462F" w:rsidRPr="00A01BC6" w:rsidRDefault="00A2462F" w:rsidP="00A01BC6">
            <w:r w:rsidRPr="00A01BC6">
              <w:t>Stipladser</w:t>
            </w:r>
          </w:p>
        </w:tc>
        <w:tc>
          <w:tcPr>
            <w:tcW w:w="904" w:type="pct"/>
            <w:shd w:val="pct20" w:color="000000" w:fill="FFFFFF"/>
          </w:tcPr>
          <w:p w:rsidR="00A2462F" w:rsidRPr="00A01BC6" w:rsidRDefault="00A2462F" w:rsidP="00A01BC6">
            <w:r w:rsidRPr="00A01BC6">
              <w:t>DE</w:t>
            </w:r>
          </w:p>
        </w:tc>
      </w:tr>
      <w:tr w:rsidR="00A2462F" w:rsidRPr="00A2462F" w:rsidTr="00A01BC6">
        <w:tc>
          <w:tcPr>
            <w:tcW w:w="2187" w:type="pct"/>
            <w:shd w:val="pct5" w:color="000000" w:fill="FFFFFF"/>
          </w:tcPr>
          <w:p w:rsidR="00A2462F" w:rsidRPr="00A01BC6" w:rsidRDefault="006E00FC" w:rsidP="0016361B">
            <w:r w:rsidRPr="00A01BC6">
              <w:t xml:space="preserve">Slagtesvin stald 1, </w:t>
            </w:r>
            <w:r w:rsidR="0016361B" w:rsidRPr="00A01BC6">
              <w:t>drænet gulv og spalter (33/67)</w:t>
            </w:r>
          </w:p>
        </w:tc>
        <w:tc>
          <w:tcPr>
            <w:tcW w:w="1007" w:type="pct"/>
            <w:shd w:val="pct5" w:color="000000" w:fill="FFFFFF"/>
            <w:vAlign w:val="center"/>
          </w:tcPr>
          <w:p w:rsidR="00A2462F" w:rsidRPr="00A01BC6" w:rsidRDefault="006E00FC" w:rsidP="00A01BC6">
            <w:pPr>
              <w:spacing w:line="600" w:lineRule="auto"/>
              <w:jc w:val="center"/>
            </w:pPr>
            <w:r w:rsidRPr="00A01BC6">
              <w:t>8.194</w:t>
            </w:r>
          </w:p>
        </w:tc>
        <w:tc>
          <w:tcPr>
            <w:tcW w:w="903" w:type="pct"/>
            <w:shd w:val="pct5" w:color="000000" w:fill="FFFFFF"/>
          </w:tcPr>
          <w:p w:rsidR="00A2462F" w:rsidRPr="00A01BC6" w:rsidRDefault="006E00FC" w:rsidP="00A01BC6">
            <w:pPr>
              <w:spacing w:line="600" w:lineRule="auto"/>
              <w:jc w:val="center"/>
            </w:pPr>
            <w:r w:rsidRPr="00A01BC6">
              <w:t>2.250</w:t>
            </w:r>
          </w:p>
        </w:tc>
        <w:tc>
          <w:tcPr>
            <w:tcW w:w="904" w:type="pct"/>
            <w:shd w:val="pct5" w:color="000000" w:fill="FFFFFF"/>
            <w:vAlign w:val="center"/>
          </w:tcPr>
          <w:p w:rsidR="00A2462F" w:rsidRPr="00A01BC6" w:rsidRDefault="006E00FC" w:rsidP="00A01BC6">
            <w:pPr>
              <w:spacing w:line="600" w:lineRule="auto"/>
              <w:jc w:val="center"/>
            </w:pPr>
            <w:r w:rsidRPr="00A01BC6">
              <w:t>242,36</w:t>
            </w:r>
          </w:p>
        </w:tc>
      </w:tr>
      <w:tr w:rsidR="00A2462F" w:rsidRPr="00A2462F" w:rsidTr="00A01BC6">
        <w:tc>
          <w:tcPr>
            <w:tcW w:w="2187" w:type="pct"/>
            <w:shd w:val="pct20" w:color="000000" w:fill="FFFFFF"/>
          </w:tcPr>
          <w:p w:rsidR="00A2462F" w:rsidRPr="00A01BC6" w:rsidRDefault="006E00FC" w:rsidP="0016361B">
            <w:r w:rsidRPr="00A01BC6">
              <w:t xml:space="preserve">Slagtesvin stald 2, </w:t>
            </w:r>
            <w:r w:rsidR="0016361B" w:rsidRPr="00A01BC6">
              <w:t>delvis spaltegulv 50-75 % fast gulv</w:t>
            </w:r>
          </w:p>
        </w:tc>
        <w:tc>
          <w:tcPr>
            <w:tcW w:w="1007" w:type="pct"/>
            <w:shd w:val="pct20" w:color="000000" w:fill="FFFFFF"/>
            <w:vAlign w:val="center"/>
          </w:tcPr>
          <w:p w:rsidR="00A2462F" w:rsidRPr="00A01BC6" w:rsidRDefault="006E00FC" w:rsidP="00A01BC6">
            <w:pPr>
              <w:spacing w:line="600" w:lineRule="auto"/>
              <w:jc w:val="center"/>
            </w:pPr>
            <w:r w:rsidRPr="00A01BC6">
              <w:t>546</w:t>
            </w:r>
          </w:p>
        </w:tc>
        <w:tc>
          <w:tcPr>
            <w:tcW w:w="903" w:type="pct"/>
            <w:shd w:val="pct20" w:color="000000" w:fill="FFFFFF"/>
          </w:tcPr>
          <w:p w:rsidR="00A2462F" w:rsidRPr="00A01BC6" w:rsidRDefault="006E00FC" w:rsidP="00A01BC6">
            <w:pPr>
              <w:spacing w:line="600" w:lineRule="auto"/>
              <w:jc w:val="center"/>
            </w:pPr>
            <w:r w:rsidRPr="00A01BC6">
              <w:t>150</w:t>
            </w:r>
          </w:p>
        </w:tc>
        <w:tc>
          <w:tcPr>
            <w:tcW w:w="904" w:type="pct"/>
            <w:shd w:val="pct20" w:color="000000" w:fill="FFFFFF"/>
            <w:vAlign w:val="center"/>
          </w:tcPr>
          <w:p w:rsidR="00A2462F" w:rsidRPr="00A01BC6" w:rsidRDefault="006E00FC" w:rsidP="00A01BC6">
            <w:pPr>
              <w:spacing w:line="600" w:lineRule="auto"/>
              <w:jc w:val="center"/>
            </w:pPr>
            <w:r w:rsidRPr="00A01BC6">
              <w:t>16,15</w:t>
            </w:r>
          </w:p>
        </w:tc>
      </w:tr>
      <w:tr w:rsidR="00A2462F" w:rsidRPr="00A01BC6" w:rsidTr="00A01BC6">
        <w:tc>
          <w:tcPr>
            <w:tcW w:w="2187" w:type="pct"/>
            <w:shd w:val="pct5" w:color="000000" w:fill="FFFFFF"/>
          </w:tcPr>
          <w:p w:rsidR="00A2462F" w:rsidRPr="00A01BC6" w:rsidRDefault="00A2462F" w:rsidP="00A01BC6">
            <w:pPr>
              <w:rPr>
                <w:b/>
              </w:rPr>
            </w:pPr>
            <w:r w:rsidRPr="00A01BC6">
              <w:rPr>
                <w:b/>
              </w:rPr>
              <w:t>I alt</w:t>
            </w:r>
          </w:p>
        </w:tc>
        <w:tc>
          <w:tcPr>
            <w:tcW w:w="1007" w:type="pct"/>
            <w:shd w:val="pct5" w:color="000000" w:fill="FFFFFF"/>
            <w:vAlign w:val="center"/>
          </w:tcPr>
          <w:p w:rsidR="00A2462F" w:rsidRPr="00A01BC6" w:rsidRDefault="006E00FC" w:rsidP="00A01BC6">
            <w:pPr>
              <w:jc w:val="center"/>
              <w:rPr>
                <w:b/>
              </w:rPr>
            </w:pPr>
            <w:r w:rsidRPr="00A01BC6">
              <w:rPr>
                <w:b/>
              </w:rPr>
              <w:t>8.740</w:t>
            </w:r>
          </w:p>
        </w:tc>
        <w:tc>
          <w:tcPr>
            <w:tcW w:w="903" w:type="pct"/>
            <w:shd w:val="pct5" w:color="000000" w:fill="FFFFFF"/>
          </w:tcPr>
          <w:p w:rsidR="00A2462F" w:rsidRPr="00A01BC6" w:rsidRDefault="006E00FC" w:rsidP="00A01BC6">
            <w:pPr>
              <w:jc w:val="center"/>
              <w:rPr>
                <w:b/>
              </w:rPr>
            </w:pPr>
            <w:r w:rsidRPr="00A01BC6">
              <w:rPr>
                <w:b/>
              </w:rPr>
              <w:t>2.400</w:t>
            </w:r>
          </w:p>
        </w:tc>
        <w:tc>
          <w:tcPr>
            <w:tcW w:w="904" w:type="pct"/>
            <w:shd w:val="pct5" w:color="000000" w:fill="FFFFFF"/>
            <w:vAlign w:val="center"/>
          </w:tcPr>
          <w:p w:rsidR="00A2462F" w:rsidRPr="00A01BC6" w:rsidRDefault="006E00FC" w:rsidP="00A01BC6">
            <w:pPr>
              <w:jc w:val="center"/>
              <w:rPr>
                <w:b/>
              </w:rPr>
            </w:pPr>
            <w:r w:rsidRPr="00A01BC6">
              <w:rPr>
                <w:b/>
              </w:rPr>
              <w:t>258,51</w:t>
            </w:r>
          </w:p>
        </w:tc>
      </w:tr>
    </w:tbl>
    <w:p w:rsidR="00A2462F" w:rsidRPr="00A01BC6" w:rsidRDefault="00A2462F" w:rsidP="00A2462F"/>
    <w:p w:rsidR="00A2462F" w:rsidRPr="00A01BC6" w:rsidRDefault="00A2462F" w:rsidP="00A2462F">
      <w:bookmarkStart w:id="83" w:name="_Toc164605570"/>
      <w:r w:rsidRPr="00A01BC6">
        <w:t>Beregninger af husdyrbrugets størrelse i antal dyreenheder er foretaget i henhold til bilag 1, afsnit H i Bekendtgørelse om erhvervsmæssigt dyrehol</w:t>
      </w:r>
      <w:r w:rsidR="006E00FC" w:rsidRPr="00A01BC6">
        <w:t>d, husdyrgødning, ensilage m.v.</w:t>
      </w:r>
    </w:p>
    <w:p w:rsidR="00A2462F" w:rsidRPr="00A01BC6" w:rsidRDefault="00A2462F" w:rsidP="00A2462F"/>
    <w:p w:rsidR="00A2462F" w:rsidRPr="00A01BC6" w:rsidRDefault="00A2462F" w:rsidP="00A2462F">
      <w:r w:rsidRPr="00A01BC6">
        <w:t>Da oplysningerne i ansøgningen omkring dyreholdets størrelse og placering er en forudsætning for vurdering af husdyrproduktionens miljøpåvirkning, stilles der vilkår omkring dyreholdets størrelse, staldsysteme</w:t>
      </w:r>
      <w:r w:rsidR="00A01BC6">
        <w:t>r og maksimale antal stipladser jf. ovenstående tabel.</w:t>
      </w:r>
      <w:r w:rsidR="001B456F">
        <w:t xml:space="preserve"> Beregninger omkring lugtemission og ammoniakfordampning m.v. er endvidere beregnet for intervallet +/- 5 % indenfor de tilladte 258,51 DE.</w:t>
      </w:r>
    </w:p>
    <w:p w:rsidR="00A2462F" w:rsidRPr="00A01BC6" w:rsidRDefault="00A2462F" w:rsidP="00A2462F">
      <w:pPr>
        <w:pStyle w:val="Overskrift3"/>
      </w:pPr>
      <w:bookmarkStart w:id="84" w:name="_Toc272756613"/>
      <w:bookmarkEnd w:id="83"/>
      <w:r w:rsidRPr="00A01BC6">
        <w:t>Ventilation</w:t>
      </w:r>
      <w:bookmarkEnd w:id="84"/>
    </w:p>
    <w:p w:rsidR="00A2462F" w:rsidRPr="00A01BC6" w:rsidRDefault="00A2462F" w:rsidP="00A2462F">
      <w:pPr>
        <w:pStyle w:val="nummer"/>
        <w:tabs>
          <w:tab w:val="clear" w:pos="397"/>
          <w:tab w:val="left" w:pos="0"/>
        </w:tabs>
        <w:ind w:left="0" w:firstLine="0"/>
        <w:rPr>
          <w:rFonts w:ascii="Century Gothic" w:hAnsi="Century Gothic"/>
          <w:sz w:val="19"/>
          <w:szCs w:val="19"/>
        </w:rPr>
      </w:pPr>
      <w:r w:rsidRPr="00A01BC6">
        <w:rPr>
          <w:rFonts w:ascii="Century Gothic" w:hAnsi="Century Gothic"/>
          <w:sz w:val="19"/>
          <w:szCs w:val="19"/>
        </w:rPr>
        <w:t>Der er mekanisk frekvensstyret ventilation i alle staldafsnit. Ventilationen kører døgnet rundt.</w:t>
      </w:r>
    </w:p>
    <w:p w:rsidR="00A2462F" w:rsidRPr="00A01BC6" w:rsidRDefault="00A2462F" w:rsidP="00A2462F">
      <w:pPr>
        <w:pStyle w:val="Overskrift3"/>
      </w:pPr>
      <w:bookmarkStart w:id="85" w:name="_Toc272756614"/>
      <w:r w:rsidRPr="00A01BC6">
        <w:t>Foder og fodersystem</w:t>
      </w:r>
      <w:bookmarkEnd w:id="85"/>
    </w:p>
    <w:p w:rsidR="00A01BC6" w:rsidRPr="006B3F37" w:rsidRDefault="00A2462F" w:rsidP="00A2462F">
      <w:pPr>
        <w:rPr>
          <w:szCs w:val="22"/>
        </w:rPr>
      </w:pPr>
      <w:r w:rsidRPr="006B3F37">
        <w:rPr>
          <w:szCs w:val="22"/>
        </w:rPr>
        <w:t>Det anvendte s</w:t>
      </w:r>
      <w:r w:rsidR="00A01BC6" w:rsidRPr="006B3F37">
        <w:rPr>
          <w:szCs w:val="22"/>
        </w:rPr>
        <w:t>lagtesvine</w:t>
      </w:r>
      <w:r w:rsidRPr="006B3F37">
        <w:rPr>
          <w:szCs w:val="22"/>
        </w:rPr>
        <w:t xml:space="preserve">foder opbevares i eksisterende </w:t>
      </w:r>
      <w:r w:rsidR="00A01BC6" w:rsidRPr="006B3F37">
        <w:rPr>
          <w:szCs w:val="22"/>
        </w:rPr>
        <w:t>udendørs</w:t>
      </w:r>
      <w:r w:rsidRPr="006B3F37">
        <w:rPr>
          <w:szCs w:val="22"/>
        </w:rPr>
        <w:t xml:space="preserve"> fodersilo</w:t>
      </w:r>
      <w:r w:rsidR="00A01BC6" w:rsidRPr="006B3F37">
        <w:rPr>
          <w:szCs w:val="22"/>
        </w:rPr>
        <w:t xml:space="preserve"> og i foderlade</w:t>
      </w:r>
      <w:r w:rsidRPr="006B3F37">
        <w:rPr>
          <w:szCs w:val="22"/>
        </w:rPr>
        <w:t>.</w:t>
      </w:r>
    </w:p>
    <w:p w:rsidR="00A2462F" w:rsidRPr="006B3F37" w:rsidRDefault="00A2462F" w:rsidP="00A2462F">
      <w:pPr>
        <w:rPr>
          <w:szCs w:val="22"/>
        </w:rPr>
      </w:pPr>
      <w:r w:rsidRPr="006B3F37">
        <w:rPr>
          <w:szCs w:val="22"/>
        </w:rPr>
        <w:t xml:space="preserve">Som </w:t>
      </w:r>
      <w:r w:rsidR="00A01BC6" w:rsidRPr="006B3F37">
        <w:rPr>
          <w:szCs w:val="22"/>
        </w:rPr>
        <w:t>fosforr</w:t>
      </w:r>
      <w:r w:rsidRPr="006B3F37">
        <w:rPr>
          <w:szCs w:val="22"/>
        </w:rPr>
        <w:t>educerende tiltag er der anvendt fodertilpasning i form af maksimal</w:t>
      </w:r>
      <w:r w:rsidR="0016361B">
        <w:rPr>
          <w:szCs w:val="22"/>
        </w:rPr>
        <w:t xml:space="preserve"> udledning af</w:t>
      </w:r>
      <w:r w:rsidRPr="006B3F37">
        <w:rPr>
          <w:szCs w:val="22"/>
        </w:rPr>
        <w:t xml:space="preserve"> </w:t>
      </w:r>
      <w:r w:rsidR="00A01BC6" w:rsidRPr="006B3F37">
        <w:rPr>
          <w:szCs w:val="22"/>
        </w:rPr>
        <w:t>5.747</w:t>
      </w:r>
      <w:r w:rsidRPr="006B3F37">
        <w:rPr>
          <w:szCs w:val="22"/>
        </w:rPr>
        <w:t xml:space="preserve"> kg </w:t>
      </w:r>
      <w:r w:rsidR="00A01BC6" w:rsidRPr="006B3F37">
        <w:rPr>
          <w:szCs w:val="22"/>
        </w:rPr>
        <w:t xml:space="preserve">fosfor </w:t>
      </w:r>
      <w:r w:rsidRPr="006B3F37">
        <w:rPr>
          <w:szCs w:val="22"/>
        </w:rPr>
        <w:t>ab dyr pr. år.</w:t>
      </w:r>
    </w:p>
    <w:p w:rsidR="00A2462F" w:rsidRPr="006B3F37" w:rsidRDefault="00A2462F" w:rsidP="00A2462F">
      <w:pPr>
        <w:rPr>
          <w:szCs w:val="22"/>
        </w:rPr>
      </w:pPr>
    </w:p>
    <w:p w:rsidR="00A2462F" w:rsidRPr="006B3F37" w:rsidRDefault="00A01BC6" w:rsidP="00A2462F">
      <w:r w:rsidRPr="006B3F37">
        <w:t>”P</w:t>
      </w:r>
      <w:r w:rsidR="00A2462F" w:rsidRPr="006B3F37">
        <w:t xml:space="preserve"> ab dyr pr. slagtesvin” beregnes ud fra følgende ligning:</w:t>
      </w:r>
    </w:p>
    <w:p w:rsidR="00670B37" w:rsidRPr="006B3F37" w:rsidRDefault="00670B37" w:rsidP="00A2462F">
      <w:r w:rsidRPr="006B3F37">
        <w:lastRenderedPageBreak/>
        <w:t xml:space="preserve">((afgangsvægt – indgangsvægt) x FEsv pr. kg tilvækst x </w:t>
      </w:r>
      <w:r w:rsidR="006B3F37" w:rsidRPr="006B3F37">
        <w:t>gram fosfor pr. FEsv/1000) – ((afgangsvægt – indgangsvægt) x 0,0055 kg P pr. kg tilvækst).</w:t>
      </w:r>
    </w:p>
    <w:p w:rsidR="00670B37" w:rsidRPr="006B3F37" w:rsidRDefault="00670B37" w:rsidP="00A2462F"/>
    <w:p w:rsidR="00A2462F" w:rsidRPr="006B3F37" w:rsidRDefault="00A2462F" w:rsidP="00A2462F">
      <w:r w:rsidRPr="006B3F37">
        <w:t>Som udgangspunkt er nedenstående parametre benyttet. Der stilles ikke vilkår til de enkelte parametre, men til resultatet af ligningen som helhed.</w:t>
      </w:r>
    </w:p>
    <w:p w:rsidR="00A2462F" w:rsidRPr="006B3F37" w:rsidRDefault="0046186C" w:rsidP="00A2462F">
      <w:r>
        <w:t>Tabel 4: Parametre</w:t>
      </w:r>
    </w:p>
    <w:tbl>
      <w:tblPr>
        <w:tblStyle w:val="Tabel-Gitter"/>
        <w:tblW w:w="0" w:type="auto"/>
        <w:tblInd w:w="250" w:type="dxa"/>
        <w:tblLook w:val="04A0" w:firstRow="1" w:lastRow="0" w:firstColumn="1" w:lastColumn="0" w:noHBand="0" w:noVBand="1"/>
      </w:tblPr>
      <w:tblGrid>
        <w:gridCol w:w="3402"/>
        <w:gridCol w:w="882"/>
      </w:tblGrid>
      <w:tr w:rsidR="006B3F37" w:rsidRPr="006B3F37" w:rsidTr="006B3F37">
        <w:tc>
          <w:tcPr>
            <w:tcW w:w="3402" w:type="dxa"/>
            <w:tcBorders>
              <w:bottom w:val="single" w:sz="4" w:space="0" w:color="auto"/>
            </w:tcBorders>
            <w:shd w:val="pct20" w:color="auto" w:fill="auto"/>
          </w:tcPr>
          <w:p w:rsidR="00A2462F" w:rsidRPr="006B3F37" w:rsidRDefault="00A2462F" w:rsidP="00A2462F">
            <w:pPr>
              <w:rPr>
                <w:szCs w:val="20"/>
              </w:rPr>
            </w:pPr>
            <w:r w:rsidRPr="006B3F37">
              <w:rPr>
                <w:szCs w:val="20"/>
              </w:rPr>
              <w:t>Parameter</w:t>
            </w:r>
          </w:p>
        </w:tc>
        <w:tc>
          <w:tcPr>
            <w:tcW w:w="882" w:type="dxa"/>
            <w:tcBorders>
              <w:bottom w:val="single" w:sz="4" w:space="0" w:color="auto"/>
            </w:tcBorders>
            <w:shd w:val="pct20" w:color="auto" w:fill="auto"/>
          </w:tcPr>
          <w:p w:rsidR="00A2462F" w:rsidRPr="006B3F37" w:rsidRDefault="00A2462F" w:rsidP="00A2462F">
            <w:pPr>
              <w:rPr>
                <w:szCs w:val="20"/>
              </w:rPr>
            </w:pPr>
            <w:r w:rsidRPr="006B3F37">
              <w:rPr>
                <w:szCs w:val="20"/>
              </w:rPr>
              <w:t>Værdi</w:t>
            </w:r>
          </w:p>
        </w:tc>
      </w:tr>
      <w:tr w:rsidR="006B3F37" w:rsidRPr="006B3F37" w:rsidTr="006B3F37">
        <w:tc>
          <w:tcPr>
            <w:tcW w:w="3402" w:type="dxa"/>
            <w:tcBorders>
              <w:bottom w:val="single" w:sz="4" w:space="0" w:color="auto"/>
            </w:tcBorders>
            <w:shd w:val="pct5" w:color="auto" w:fill="auto"/>
          </w:tcPr>
          <w:p w:rsidR="00A2462F" w:rsidRPr="006B3F37" w:rsidRDefault="00A2462F" w:rsidP="00A2462F">
            <w:pPr>
              <w:rPr>
                <w:szCs w:val="20"/>
              </w:rPr>
            </w:pPr>
            <w:r w:rsidRPr="006B3F37">
              <w:rPr>
                <w:szCs w:val="20"/>
              </w:rPr>
              <w:t>Antal producerede slagtesvin</w:t>
            </w:r>
            <w:r w:rsidR="006B3F37" w:rsidRPr="006B3F37">
              <w:rPr>
                <w:szCs w:val="20"/>
              </w:rPr>
              <w:t>, stk.</w:t>
            </w:r>
          </w:p>
        </w:tc>
        <w:tc>
          <w:tcPr>
            <w:tcW w:w="882" w:type="dxa"/>
            <w:tcBorders>
              <w:bottom w:val="single" w:sz="4" w:space="0" w:color="auto"/>
            </w:tcBorders>
            <w:shd w:val="pct5" w:color="auto" w:fill="auto"/>
          </w:tcPr>
          <w:p w:rsidR="00A2462F" w:rsidRPr="006B3F37" w:rsidRDefault="006B3F37" w:rsidP="006B3F37">
            <w:pPr>
              <w:rPr>
                <w:szCs w:val="20"/>
              </w:rPr>
            </w:pPr>
            <w:r w:rsidRPr="006B3F37">
              <w:rPr>
                <w:szCs w:val="20"/>
              </w:rPr>
              <w:t>8</w:t>
            </w:r>
            <w:r w:rsidR="00A2462F" w:rsidRPr="006B3F37">
              <w:rPr>
                <w:szCs w:val="20"/>
              </w:rPr>
              <w:t>.</w:t>
            </w:r>
            <w:r w:rsidRPr="006B3F37">
              <w:rPr>
                <w:szCs w:val="20"/>
              </w:rPr>
              <w:t>74</w:t>
            </w:r>
            <w:r w:rsidR="00A2462F" w:rsidRPr="006B3F37">
              <w:rPr>
                <w:szCs w:val="20"/>
              </w:rPr>
              <w:t>0</w:t>
            </w:r>
          </w:p>
        </w:tc>
      </w:tr>
      <w:tr w:rsidR="006B3F37" w:rsidRPr="006B3F37" w:rsidTr="006B3F37">
        <w:tc>
          <w:tcPr>
            <w:tcW w:w="3402" w:type="dxa"/>
            <w:tcBorders>
              <w:bottom w:val="single" w:sz="4" w:space="0" w:color="auto"/>
            </w:tcBorders>
            <w:shd w:val="pct20" w:color="auto" w:fill="auto"/>
          </w:tcPr>
          <w:p w:rsidR="00A2462F" w:rsidRPr="006B3F37" w:rsidRDefault="00A2462F" w:rsidP="00A2462F">
            <w:pPr>
              <w:rPr>
                <w:szCs w:val="20"/>
              </w:rPr>
            </w:pPr>
            <w:r w:rsidRPr="006B3F37">
              <w:rPr>
                <w:szCs w:val="20"/>
              </w:rPr>
              <w:t>Indgangsvægt, kg</w:t>
            </w:r>
          </w:p>
        </w:tc>
        <w:tc>
          <w:tcPr>
            <w:tcW w:w="882" w:type="dxa"/>
            <w:tcBorders>
              <w:bottom w:val="single" w:sz="4" w:space="0" w:color="auto"/>
            </w:tcBorders>
            <w:shd w:val="pct20" w:color="auto" w:fill="auto"/>
          </w:tcPr>
          <w:p w:rsidR="00A2462F" w:rsidRPr="006B3F37" w:rsidRDefault="006B3F37" w:rsidP="00A2462F">
            <w:pPr>
              <w:rPr>
                <w:szCs w:val="20"/>
              </w:rPr>
            </w:pPr>
            <w:r w:rsidRPr="006B3F37">
              <w:rPr>
                <w:szCs w:val="20"/>
              </w:rPr>
              <w:t>30,0</w:t>
            </w:r>
          </w:p>
        </w:tc>
      </w:tr>
      <w:tr w:rsidR="006B3F37" w:rsidRPr="006B3F37" w:rsidTr="006B3F37">
        <w:tc>
          <w:tcPr>
            <w:tcW w:w="3402" w:type="dxa"/>
            <w:tcBorders>
              <w:bottom w:val="single" w:sz="4" w:space="0" w:color="auto"/>
            </w:tcBorders>
            <w:shd w:val="pct5" w:color="auto" w:fill="auto"/>
          </w:tcPr>
          <w:p w:rsidR="00A2462F" w:rsidRPr="006B3F37" w:rsidRDefault="00A2462F" w:rsidP="00A2462F">
            <w:pPr>
              <w:rPr>
                <w:szCs w:val="20"/>
              </w:rPr>
            </w:pPr>
            <w:r w:rsidRPr="006B3F37">
              <w:rPr>
                <w:szCs w:val="20"/>
              </w:rPr>
              <w:t>Afgangsvægt, kg</w:t>
            </w:r>
          </w:p>
        </w:tc>
        <w:tc>
          <w:tcPr>
            <w:tcW w:w="882" w:type="dxa"/>
            <w:tcBorders>
              <w:bottom w:val="single" w:sz="4" w:space="0" w:color="auto"/>
            </w:tcBorders>
            <w:shd w:val="pct5" w:color="auto" w:fill="auto"/>
          </w:tcPr>
          <w:p w:rsidR="00A2462F" w:rsidRPr="006B3F37" w:rsidRDefault="006B3F37" w:rsidP="00A2462F">
            <w:pPr>
              <w:rPr>
                <w:szCs w:val="20"/>
              </w:rPr>
            </w:pPr>
            <w:r w:rsidRPr="006B3F37">
              <w:rPr>
                <w:szCs w:val="20"/>
              </w:rPr>
              <w:t>115,</w:t>
            </w:r>
            <w:r w:rsidR="00A2462F" w:rsidRPr="006B3F37">
              <w:rPr>
                <w:szCs w:val="20"/>
              </w:rPr>
              <w:t>0</w:t>
            </w:r>
          </w:p>
        </w:tc>
      </w:tr>
      <w:tr w:rsidR="006B3F37" w:rsidRPr="006B3F37" w:rsidTr="006B3F37">
        <w:tc>
          <w:tcPr>
            <w:tcW w:w="3402" w:type="dxa"/>
            <w:tcBorders>
              <w:bottom w:val="single" w:sz="4" w:space="0" w:color="auto"/>
            </w:tcBorders>
            <w:shd w:val="pct20" w:color="auto" w:fill="auto"/>
          </w:tcPr>
          <w:p w:rsidR="00A2462F" w:rsidRPr="006B3F37" w:rsidRDefault="00A2462F" w:rsidP="00A2462F">
            <w:pPr>
              <w:rPr>
                <w:szCs w:val="20"/>
              </w:rPr>
            </w:pPr>
            <w:r w:rsidRPr="006B3F37">
              <w:rPr>
                <w:szCs w:val="20"/>
              </w:rPr>
              <w:t>FEsv pr. kg tilvækst, FEsv</w:t>
            </w:r>
          </w:p>
        </w:tc>
        <w:tc>
          <w:tcPr>
            <w:tcW w:w="882" w:type="dxa"/>
            <w:tcBorders>
              <w:bottom w:val="single" w:sz="4" w:space="0" w:color="auto"/>
            </w:tcBorders>
            <w:shd w:val="pct20" w:color="auto" w:fill="auto"/>
          </w:tcPr>
          <w:p w:rsidR="00A2462F" w:rsidRPr="006B3F37" w:rsidRDefault="006B3F37" w:rsidP="00A2462F">
            <w:pPr>
              <w:rPr>
                <w:szCs w:val="20"/>
              </w:rPr>
            </w:pPr>
            <w:r w:rsidRPr="006B3F37">
              <w:rPr>
                <w:szCs w:val="20"/>
              </w:rPr>
              <w:t>2,84</w:t>
            </w:r>
          </w:p>
        </w:tc>
      </w:tr>
      <w:tr w:rsidR="006B3F37" w:rsidRPr="006B3F37" w:rsidTr="006B3F37">
        <w:tc>
          <w:tcPr>
            <w:tcW w:w="3402" w:type="dxa"/>
            <w:tcBorders>
              <w:bottom w:val="single" w:sz="4" w:space="0" w:color="auto"/>
            </w:tcBorders>
            <w:shd w:val="pct5" w:color="auto" w:fill="auto"/>
          </w:tcPr>
          <w:p w:rsidR="00A2462F" w:rsidRPr="006B3F37" w:rsidRDefault="00A2462F" w:rsidP="006B3F37">
            <w:pPr>
              <w:rPr>
                <w:szCs w:val="20"/>
              </w:rPr>
            </w:pPr>
            <w:r w:rsidRPr="006B3F37">
              <w:rPr>
                <w:szCs w:val="20"/>
              </w:rPr>
              <w:t xml:space="preserve">Gram </w:t>
            </w:r>
            <w:r w:rsidR="006B3F37" w:rsidRPr="006B3F37">
              <w:rPr>
                <w:szCs w:val="20"/>
              </w:rPr>
              <w:t>fosfor</w:t>
            </w:r>
            <w:r w:rsidRPr="006B3F37">
              <w:rPr>
                <w:szCs w:val="20"/>
              </w:rPr>
              <w:t xml:space="preserve"> pr. FEsv, gram</w:t>
            </w:r>
          </w:p>
        </w:tc>
        <w:tc>
          <w:tcPr>
            <w:tcW w:w="882" w:type="dxa"/>
            <w:tcBorders>
              <w:bottom w:val="single" w:sz="4" w:space="0" w:color="auto"/>
            </w:tcBorders>
            <w:shd w:val="pct5" w:color="auto" w:fill="auto"/>
          </w:tcPr>
          <w:p w:rsidR="00A2462F" w:rsidRPr="006B3F37" w:rsidRDefault="006B3F37" w:rsidP="00A2462F">
            <w:pPr>
              <w:rPr>
                <w:szCs w:val="20"/>
              </w:rPr>
            </w:pPr>
            <w:r w:rsidRPr="006B3F37">
              <w:rPr>
                <w:szCs w:val="20"/>
              </w:rPr>
              <w:t>4,66</w:t>
            </w:r>
          </w:p>
        </w:tc>
      </w:tr>
      <w:tr w:rsidR="006B3F37" w:rsidRPr="006B3F37" w:rsidTr="006B3F37">
        <w:tc>
          <w:tcPr>
            <w:tcW w:w="3402" w:type="dxa"/>
            <w:shd w:val="pct20" w:color="auto" w:fill="auto"/>
          </w:tcPr>
          <w:p w:rsidR="00A2462F" w:rsidRPr="006B3F37" w:rsidRDefault="00A2462F" w:rsidP="00EE7E1D">
            <w:pPr>
              <w:rPr>
                <w:szCs w:val="20"/>
              </w:rPr>
            </w:pPr>
            <w:r w:rsidRPr="006B3F37">
              <w:rPr>
                <w:szCs w:val="20"/>
              </w:rPr>
              <w:t xml:space="preserve">Kg </w:t>
            </w:r>
            <w:r w:rsidR="00EE7E1D">
              <w:rPr>
                <w:szCs w:val="20"/>
              </w:rPr>
              <w:t>P</w:t>
            </w:r>
            <w:r w:rsidRPr="006B3F37">
              <w:rPr>
                <w:szCs w:val="20"/>
              </w:rPr>
              <w:t xml:space="preserve"> ab dyr pr. svin</w:t>
            </w:r>
          </w:p>
        </w:tc>
        <w:tc>
          <w:tcPr>
            <w:tcW w:w="882" w:type="dxa"/>
            <w:shd w:val="pct20" w:color="auto" w:fill="auto"/>
          </w:tcPr>
          <w:p w:rsidR="00A2462F" w:rsidRPr="006B3F37" w:rsidRDefault="006B3F37" w:rsidP="00A2462F">
            <w:pPr>
              <w:rPr>
                <w:szCs w:val="20"/>
              </w:rPr>
            </w:pPr>
            <w:r w:rsidRPr="006B3F37">
              <w:rPr>
                <w:szCs w:val="20"/>
              </w:rPr>
              <w:t>0,66</w:t>
            </w:r>
          </w:p>
        </w:tc>
      </w:tr>
    </w:tbl>
    <w:p w:rsidR="00A2462F" w:rsidRPr="006B3F37" w:rsidRDefault="00A2462F" w:rsidP="00A2462F"/>
    <w:p w:rsidR="00A2462F" w:rsidRPr="006B3F37" w:rsidRDefault="0016361B" w:rsidP="00A2462F">
      <w:r>
        <w:t xml:space="preserve">Der stilles vilkår om </w:t>
      </w:r>
      <w:r w:rsidRPr="006B3F37">
        <w:rPr>
          <w:szCs w:val="22"/>
        </w:rPr>
        <w:t>maksimal</w:t>
      </w:r>
      <w:r>
        <w:rPr>
          <w:szCs w:val="22"/>
        </w:rPr>
        <w:t xml:space="preserve"> udledning af</w:t>
      </w:r>
      <w:r w:rsidRPr="006B3F37">
        <w:rPr>
          <w:szCs w:val="22"/>
        </w:rPr>
        <w:t xml:space="preserve"> 5.747 kg fosfor ab dyr pr. år</w:t>
      </w:r>
      <w:r>
        <w:rPr>
          <w:szCs w:val="22"/>
        </w:rPr>
        <w:t>.</w:t>
      </w:r>
      <w:r w:rsidRPr="006B3F37">
        <w:t xml:space="preserve"> </w:t>
      </w:r>
      <w:r w:rsidR="00A2462F" w:rsidRPr="006B3F37">
        <w:t>Der skal føres logbog eller produktionskontrol over antal producerede slagtesvin, slagtesvinenes foderforbrug, foderets indhold af</w:t>
      </w:r>
      <w:r w:rsidR="006B3F37" w:rsidRPr="006B3F37">
        <w:t xml:space="preserve"> fosfor</w:t>
      </w:r>
      <w:r w:rsidR="00A2462F" w:rsidRPr="006B3F37">
        <w:t xml:space="preserve"> samt slagtesvinenes ind- og afgangsvægt. Beregning over </w:t>
      </w:r>
      <w:r w:rsidR="006B3F37" w:rsidRPr="006B3F37">
        <w:t>P</w:t>
      </w:r>
      <w:r w:rsidR="00A2462F" w:rsidRPr="006B3F37">
        <w:t xml:space="preserve"> ab dyr på baggrund af logbogen eller produktionskontrollen skal dække minimum et år og forevises på tilsynsmyndighedens forlangende</w:t>
      </w:r>
      <w:r w:rsidR="000B23DF">
        <w:t xml:space="preserve"> indenfor en frist på 4 uger</w:t>
      </w:r>
      <w:r w:rsidR="00A2462F" w:rsidRPr="006B3F37">
        <w:t>.</w:t>
      </w:r>
    </w:p>
    <w:p w:rsidR="00A2462F" w:rsidRPr="006B3F37" w:rsidRDefault="00A2462F" w:rsidP="00A2462F"/>
    <w:p w:rsidR="00A2462F" w:rsidRPr="006B3F37" w:rsidRDefault="00A2462F" w:rsidP="00A2462F">
      <w:r w:rsidRPr="006B3F37">
        <w:t>Der skal udarbejdes en blandeforskrift for foder mindst hver tredje måned, såfremt der anvendes hjemmeblandet foder.</w:t>
      </w:r>
    </w:p>
    <w:p w:rsidR="00A2462F" w:rsidRPr="006B3F37" w:rsidRDefault="00A2462F" w:rsidP="00A2462F">
      <w:r w:rsidRPr="006B3F37">
        <w:t>Logbogen/produktionskontrollen, indlægssedler samt eventuelle blandeforskrifter skal opbevares på husdyrbruget i mindst fem år og forevises på tilsynsmyndighedens forlangende.</w:t>
      </w:r>
    </w:p>
    <w:p w:rsidR="00A2462F" w:rsidRPr="006B3F37" w:rsidRDefault="00A2462F" w:rsidP="00A2462F">
      <w:pPr>
        <w:pStyle w:val="Overskrift3"/>
      </w:pPr>
      <w:bookmarkStart w:id="86" w:name="_Toc272756615"/>
      <w:r w:rsidRPr="006B3F37">
        <w:t>Rengøring</w:t>
      </w:r>
      <w:bookmarkEnd w:id="86"/>
    </w:p>
    <w:p w:rsidR="00A2462F" w:rsidRPr="006B3F37" w:rsidRDefault="00A2462F" w:rsidP="00A2462F">
      <w:r w:rsidRPr="006B3F37">
        <w:t>Stalden iblødsættes, højtryksrenses og udtørres efter hvert hold grise. Efter vask desinficeres efter behov.</w:t>
      </w:r>
    </w:p>
    <w:p w:rsidR="00A2462F" w:rsidRPr="006B3F37" w:rsidRDefault="00A2462F" w:rsidP="00A2462F">
      <w:pPr>
        <w:pStyle w:val="Overskrift3"/>
      </w:pPr>
      <w:bookmarkStart w:id="87" w:name="_Toc272756616"/>
      <w:r w:rsidRPr="006B3F37">
        <w:t>Bivirksomhed</w:t>
      </w:r>
      <w:bookmarkEnd w:id="87"/>
    </w:p>
    <w:p w:rsidR="00A2462F" w:rsidRPr="006B3F37" w:rsidRDefault="00A2462F" w:rsidP="00A2462F">
      <w:pPr>
        <w:rPr>
          <w:szCs w:val="22"/>
        </w:rPr>
      </w:pPr>
      <w:r w:rsidRPr="006B3F37">
        <w:rPr>
          <w:szCs w:val="22"/>
        </w:rPr>
        <w:t xml:space="preserve">Der er ingen bivirksomhed på ejendommen. </w:t>
      </w:r>
    </w:p>
    <w:p w:rsidR="00A2462F" w:rsidRPr="0047536D" w:rsidRDefault="00A2462F" w:rsidP="00A2462F">
      <w:pPr>
        <w:pStyle w:val="Overskrift3"/>
        <w:rPr>
          <w:snapToGrid w:val="0"/>
        </w:rPr>
      </w:pPr>
      <w:bookmarkStart w:id="88" w:name="_Toc272756617"/>
      <w:r w:rsidRPr="0047536D">
        <w:rPr>
          <w:snapToGrid w:val="0"/>
        </w:rPr>
        <w:t>Olietanke</w:t>
      </w:r>
      <w:bookmarkEnd w:id="88"/>
    </w:p>
    <w:p w:rsidR="00A2462F" w:rsidRPr="0047536D" w:rsidRDefault="00A2462F" w:rsidP="00A2462F">
      <w:pPr>
        <w:rPr>
          <w:rFonts w:cs="Arial"/>
          <w:szCs w:val="20"/>
        </w:rPr>
      </w:pPr>
      <w:r w:rsidRPr="0047536D">
        <w:rPr>
          <w:rFonts w:cs="Arial"/>
          <w:szCs w:val="20"/>
        </w:rPr>
        <w:t xml:space="preserve">På ejendommen er der en </w:t>
      </w:r>
      <w:r w:rsidR="0047536D" w:rsidRPr="0047536D">
        <w:rPr>
          <w:rFonts w:cs="Arial"/>
          <w:szCs w:val="20"/>
        </w:rPr>
        <w:t>overjordisk</w:t>
      </w:r>
      <w:r w:rsidRPr="0047536D">
        <w:rPr>
          <w:rFonts w:cs="Arial"/>
          <w:szCs w:val="20"/>
        </w:rPr>
        <w:t xml:space="preserve"> </w:t>
      </w:r>
      <w:r w:rsidR="0047536D" w:rsidRPr="0047536D">
        <w:rPr>
          <w:rFonts w:cs="Arial"/>
          <w:szCs w:val="20"/>
        </w:rPr>
        <w:t xml:space="preserve">udendørs </w:t>
      </w:r>
      <w:r w:rsidRPr="0047536D">
        <w:rPr>
          <w:rFonts w:cs="Arial"/>
          <w:szCs w:val="20"/>
        </w:rPr>
        <w:t xml:space="preserve">olietank på </w:t>
      </w:r>
      <w:r w:rsidR="0047536D" w:rsidRPr="0047536D">
        <w:rPr>
          <w:rFonts w:cs="Arial"/>
          <w:szCs w:val="20"/>
        </w:rPr>
        <w:t>5</w:t>
      </w:r>
      <w:r w:rsidRPr="0047536D">
        <w:rPr>
          <w:rFonts w:cs="Arial"/>
          <w:szCs w:val="20"/>
        </w:rPr>
        <w:t>.</w:t>
      </w:r>
      <w:r w:rsidR="0047536D" w:rsidRPr="0047536D">
        <w:rPr>
          <w:rFonts w:cs="Arial"/>
          <w:szCs w:val="20"/>
        </w:rPr>
        <w:t>900</w:t>
      </w:r>
      <w:r w:rsidRPr="0047536D">
        <w:rPr>
          <w:rFonts w:cs="Arial"/>
          <w:szCs w:val="20"/>
        </w:rPr>
        <w:t xml:space="preserve"> liter fra 2003</w:t>
      </w:r>
      <w:r w:rsidR="0047536D" w:rsidRPr="0047536D">
        <w:rPr>
          <w:rFonts w:cs="Arial"/>
          <w:szCs w:val="20"/>
        </w:rPr>
        <w:t xml:space="preserve"> til fyringsolie</w:t>
      </w:r>
      <w:r w:rsidRPr="0047536D">
        <w:rPr>
          <w:rFonts w:cs="Arial"/>
          <w:szCs w:val="20"/>
        </w:rPr>
        <w:t>. Der er ingen dieseltank, da markbruget er drevet fra anden ejendom.</w:t>
      </w:r>
    </w:p>
    <w:p w:rsidR="00A2462F" w:rsidRPr="00E133D1" w:rsidRDefault="00A2462F" w:rsidP="00A2462F">
      <w:pPr>
        <w:pStyle w:val="Overskrift3"/>
      </w:pPr>
      <w:bookmarkStart w:id="89" w:name="_Toc272756618"/>
      <w:r w:rsidRPr="00E133D1">
        <w:lastRenderedPageBreak/>
        <w:t>Energi- og vandforbrug</w:t>
      </w:r>
      <w:bookmarkEnd w:id="89"/>
    </w:p>
    <w:p w:rsidR="00A2462F" w:rsidRPr="00E133D1" w:rsidRDefault="00A2462F" w:rsidP="00A2462F">
      <w:pPr>
        <w:rPr>
          <w:szCs w:val="22"/>
        </w:rPr>
      </w:pPr>
      <w:r w:rsidRPr="00E133D1">
        <w:rPr>
          <w:szCs w:val="22"/>
        </w:rPr>
        <w:t xml:space="preserve">Der er </w:t>
      </w:r>
      <w:r w:rsidR="006B3F37" w:rsidRPr="00E133D1">
        <w:rPr>
          <w:szCs w:val="22"/>
        </w:rPr>
        <w:t xml:space="preserve">en </w:t>
      </w:r>
      <w:r w:rsidRPr="00E133D1">
        <w:rPr>
          <w:szCs w:val="22"/>
        </w:rPr>
        <w:t xml:space="preserve">drikkevandsboringer på ejendommen. </w:t>
      </w:r>
      <w:r w:rsidR="00E133D1" w:rsidRPr="00E133D1">
        <w:rPr>
          <w:szCs w:val="22"/>
        </w:rPr>
        <w:t xml:space="preserve">Boringen forsyner 4 ejendomme. </w:t>
      </w:r>
      <w:r w:rsidR="006B3F37" w:rsidRPr="00E133D1">
        <w:rPr>
          <w:szCs w:val="22"/>
        </w:rPr>
        <w:t>Boringen er placeret 16 m vest for foderlade.</w:t>
      </w:r>
      <w:r w:rsidR="00E133D1" w:rsidRPr="00E133D1">
        <w:rPr>
          <w:szCs w:val="22"/>
        </w:rPr>
        <w:t xml:space="preserve"> Der er ingen markvanding fra denne boring.</w:t>
      </w:r>
    </w:p>
    <w:p w:rsidR="006B3F37" w:rsidRPr="0046186C" w:rsidRDefault="006B3F37" w:rsidP="00A2462F">
      <w:pPr>
        <w:rPr>
          <w:b/>
          <w:szCs w:val="20"/>
        </w:rPr>
      </w:pPr>
    </w:p>
    <w:p w:rsidR="00A2462F" w:rsidRPr="006B3F37" w:rsidRDefault="00A2462F" w:rsidP="00A2462F">
      <w:pPr>
        <w:rPr>
          <w:szCs w:val="22"/>
        </w:rPr>
      </w:pPr>
      <w:r w:rsidRPr="006B3F37">
        <w:rPr>
          <w:szCs w:val="20"/>
        </w:rPr>
        <w:t>Det</w:t>
      </w:r>
      <w:r w:rsidRPr="006B3F37">
        <w:rPr>
          <w:szCs w:val="22"/>
        </w:rPr>
        <w:t xml:space="preserve"> anslåede årlige forbrug af vand og energi fremgår af nedenstående tabel:</w:t>
      </w:r>
    </w:p>
    <w:p w:rsidR="00A2462F" w:rsidRPr="006B3F37" w:rsidRDefault="00A2462F" w:rsidP="00A2462F">
      <w:pPr>
        <w:rPr>
          <w:sz w:val="18"/>
          <w:szCs w:val="18"/>
        </w:rPr>
      </w:pPr>
      <w:r w:rsidRPr="006B3F37">
        <w:rPr>
          <w:sz w:val="18"/>
          <w:szCs w:val="18"/>
        </w:rPr>
        <w:t>Tabel 5: Forbrug af vand og el:</w:t>
      </w:r>
    </w:p>
    <w:tbl>
      <w:tblPr>
        <w:tblW w:w="7851" w:type="dxa"/>
        <w:tblBorders>
          <w:insideH w:val="single" w:sz="18" w:space="0" w:color="FFFFFF"/>
          <w:insideV w:val="single" w:sz="18" w:space="0" w:color="FFFFFF"/>
        </w:tblBorders>
        <w:tblLayout w:type="fixed"/>
        <w:tblLook w:val="00A0" w:firstRow="1" w:lastRow="0" w:firstColumn="1" w:lastColumn="0" w:noHBand="0" w:noVBand="0"/>
      </w:tblPr>
      <w:tblGrid>
        <w:gridCol w:w="1188"/>
        <w:gridCol w:w="3128"/>
        <w:gridCol w:w="3535"/>
      </w:tblGrid>
      <w:tr w:rsidR="00A2462F" w:rsidRPr="006B3F37" w:rsidTr="00A2462F">
        <w:tc>
          <w:tcPr>
            <w:tcW w:w="1188" w:type="dxa"/>
            <w:tcBorders>
              <w:top w:val="nil"/>
              <w:left w:val="nil"/>
              <w:bottom w:val="single" w:sz="18" w:space="0" w:color="FFFFFF"/>
              <w:right w:val="single" w:sz="18" w:space="0" w:color="FFFFFF"/>
            </w:tcBorders>
            <w:shd w:val="pct20" w:color="000000" w:fill="FFFFFF"/>
          </w:tcPr>
          <w:p w:rsidR="00A2462F" w:rsidRPr="006B3F37" w:rsidRDefault="00A2462F" w:rsidP="00A2462F">
            <w:pPr>
              <w:rPr>
                <w:b/>
                <w:bCs/>
                <w:sz w:val="18"/>
                <w:szCs w:val="18"/>
              </w:rPr>
            </w:pPr>
            <w:r w:rsidRPr="006B3F37">
              <w:rPr>
                <w:b/>
                <w:bCs/>
                <w:sz w:val="18"/>
                <w:szCs w:val="18"/>
              </w:rPr>
              <w:t>Produkt</w:t>
            </w:r>
          </w:p>
        </w:tc>
        <w:tc>
          <w:tcPr>
            <w:tcW w:w="3128" w:type="dxa"/>
            <w:tcBorders>
              <w:top w:val="nil"/>
              <w:left w:val="single" w:sz="18" w:space="0" w:color="FFFFFF"/>
              <w:bottom w:val="single" w:sz="18" w:space="0" w:color="FFFFFF"/>
              <w:right w:val="single" w:sz="18" w:space="0" w:color="FFFFFF"/>
            </w:tcBorders>
            <w:shd w:val="pct20" w:color="000000" w:fill="FFFFFF"/>
          </w:tcPr>
          <w:p w:rsidR="00A2462F" w:rsidRPr="006B3F37" w:rsidRDefault="00A2462F" w:rsidP="00A2462F">
            <w:pPr>
              <w:rPr>
                <w:b/>
                <w:bCs/>
                <w:sz w:val="18"/>
                <w:szCs w:val="18"/>
              </w:rPr>
            </w:pPr>
            <w:r w:rsidRPr="006B3F37">
              <w:rPr>
                <w:b/>
                <w:bCs/>
                <w:sz w:val="18"/>
                <w:szCs w:val="18"/>
              </w:rPr>
              <w:t xml:space="preserve">Årligt forbrug før udvidelsen </w:t>
            </w:r>
          </w:p>
        </w:tc>
        <w:tc>
          <w:tcPr>
            <w:tcW w:w="3535" w:type="dxa"/>
            <w:tcBorders>
              <w:top w:val="nil"/>
              <w:left w:val="single" w:sz="18" w:space="0" w:color="FFFFFF"/>
              <w:bottom w:val="single" w:sz="18" w:space="0" w:color="FFFFFF"/>
              <w:right w:val="nil"/>
            </w:tcBorders>
            <w:shd w:val="pct20" w:color="000000" w:fill="FFFFFF"/>
            <w:vAlign w:val="center"/>
          </w:tcPr>
          <w:p w:rsidR="00A2462F" w:rsidRPr="006B3F37" w:rsidRDefault="00A2462F" w:rsidP="00A2462F">
            <w:pPr>
              <w:rPr>
                <w:b/>
                <w:bCs/>
                <w:sz w:val="18"/>
                <w:szCs w:val="18"/>
              </w:rPr>
            </w:pPr>
            <w:r w:rsidRPr="006B3F37">
              <w:rPr>
                <w:b/>
                <w:bCs/>
                <w:sz w:val="18"/>
                <w:szCs w:val="18"/>
              </w:rPr>
              <w:t>Årligt forbrug efter udvidelsen</w:t>
            </w:r>
          </w:p>
        </w:tc>
      </w:tr>
      <w:tr w:rsidR="00A2462F" w:rsidRPr="006B3F37" w:rsidTr="00A2462F">
        <w:tc>
          <w:tcPr>
            <w:tcW w:w="1188" w:type="dxa"/>
            <w:tcBorders>
              <w:top w:val="single" w:sz="18" w:space="0" w:color="FFFFFF"/>
              <w:left w:val="nil"/>
              <w:bottom w:val="single" w:sz="18" w:space="0" w:color="FFFFFF"/>
              <w:right w:val="single" w:sz="18" w:space="0" w:color="FFFFFF"/>
            </w:tcBorders>
            <w:shd w:val="pct5" w:color="000000" w:fill="FFFFFF"/>
          </w:tcPr>
          <w:p w:rsidR="00A2462F" w:rsidRPr="006B3F37" w:rsidRDefault="00A2462F" w:rsidP="00A2462F">
            <w:pPr>
              <w:rPr>
                <w:sz w:val="18"/>
                <w:szCs w:val="18"/>
                <w:lang w:val="de-DE"/>
              </w:rPr>
            </w:pPr>
            <w:r w:rsidRPr="006B3F37">
              <w:rPr>
                <w:sz w:val="18"/>
                <w:szCs w:val="18"/>
                <w:lang w:val="de-DE"/>
              </w:rPr>
              <w:t>Vand</w:t>
            </w:r>
          </w:p>
        </w:tc>
        <w:tc>
          <w:tcPr>
            <w:tcW w:w="3128" w:type="dxa"/>
            <w:tcBorders>
              <w:top w:val="single" w:sz="18" w:space="0" w:color="FFFFFF"/>
              <w:left w:val="single" w:sz="18" w:space="0" w:color="FFFFFF"/>
              <w:bottom w:val="single" w:sz="18" w:space="0" w:color="FFFFFF"/>
              <w:right w:val="single" w:sz="18" w:space="0" w:color="FFFFFF"/>
            </w:tcBorders>
            <w:shd w:val="pct5" w:color="000000" w:fill="FFFFFF"/>
          </w:tcPr>
          <w:p w:rsidR="00A2462F" w:rsidRPr="006B3F37" w:rsidRDefault="006B3F37" w:rsidP="006B3F37">
            <w:pPr>
              <w:ind w:right="1206"/>
              <w:rPr>
                <w:sz w:val="18"/>
                <w:szCs w:val="18"/>
                <w:lang w:val="de-DE"/>
              </w:rPr>
            </w:pPr>
            <w:r w:rsidRPr="006B3F37">
              <w:rPr>
                <w:sz w:val="18"/>
                <w:szCs w:val="18"/>
                <w:lang w:val="de-DE"/>
              </w:rPr>
              <w:t>6</w:t>
            </w:r>
            <w:r w:rsidR="00A2462F" w:rsidRPr="006B3F37">
              <w:rPr>
                <w:sz w:val="18"/>
                <w:szCs w:val="18"/>
                <w:lang w:val="de-DE"/>
              </w:rPr>
              <w:t>.</w:t>
            </w:r>
            <w:r w:rsidRPr="006B3F37">
              <w:rPr>
                <w:sz w:val="18"/>
                <w:szCs w:val="18"/>
                <w:lang w:val="de-DE"/>
              </w:rPr>
              <w:t>500</w:t>
            </w:r>
            <w:r w:rsidR="00A2462F" w:rsidRPr="006B3F37">
              <w:rPr>
                <w:sz w:val="18"/>
                <w:szCs w:val="18"/>
                <w:lang w:val="de-DE"/>
              </w:rPr>
              <w:t xml:space="preserve"> m</w:t>
            </w:r>
            <w:r w:rsidR="00A2462F" w:rsidRPr="006B3F37">
              <w:rPr>
                <w:sz w:val="18"/>
                <w:szCs w:val="18"/>
                <w:vertAlign w:val="superscript"/>
                <w:lang w:val="de-DE"/>
              </w:rPr>
              <w:t>3</w:t>
            </w:r>
          </w:p>
        </w:tc>
        <w:tc>
          <w:tcPr>
            <w:tcW w:w="3535" w:type="dxa"/>
            <w:tcBorders>
              <w:top w:val="single" w:sz="18" w:space="0" w:color="FFFFFF"/>
              <w:left w:val="single" w:sz="18" w:space="0" w:color="FFFFFF"/>
              <w:bottom w:val="single" w:sz="18" w:space="0" w:color="FFFFFF"/>
              <w:right w:val="nil"/>
            </w:tcBorders>
            <w:shd w:val="pct5" w:color="000000" w:fill="FFFFFF"/>
            <w:vAlign w:val="center"/>
          </w:tcPr>
          <w:p w:rsidR="00A2462F" w:rsidRPr="006B3F37" w:rsidRDefault="00A2462F" w:rsidP="00A2462F">
            <w:pPr>
              <w:ind w:right="1206"/>
              <w:rPr>
                <w:sz w:val="18"/>
                <w:szCs w:val="18"/>
                <w:lang w:val="de-DE"/>
              </w:rPr>
            </w:pPr>
            <w:r w:rsidRPr="006B3F37">
              <w:rPr>
                <w:sz w:val="18"/>
                <w:szCs w:val="18"/>
                <w:lang w:val="de-DE"/>
              </w:rPr>
              <w:t>7.000 m</w:t>
            </w:r>
            <w:r w:rsidRPr="006B3F37">
              <w:rPr>
                <w:sz w:val="18"/>
                <w:szCs w:val="18"/>
                <w:vertAlign w:val="superscript"/>
                <w:lang w:val="de-DE"/>
              </w:rPr>
              <w:t>3</w:t>
            </w:r>
          </w:p>
        </w:tc>
      </w:tr>
      <w:tr w:rsidR="00A2462F" w:rsidRPr="006B3F37" w:rsidTr="00A2462F">
        <w:tc>
          <w:tcPr>
            <w:tcW w:w="1188" w:type="dxa"/>
            <w:tcBorders>
              <w:top w:val="single" w:sz="18" w:space="0" w:color="FFFFFF"/>
              <w:left w:val="nil"/>
              <w:bottom w:val="nil"/>
              <w:right w:val="single" w:sz="18" w:space="0" w:color="FFFFFF"/>
            </w:tcBorders>
            <w:shd w:val="pct20" w:color="000000" w:fill="FFFFFF"/>
          </w:tcPr>
          <w:p w:rsidR="00A2462F" w:rsidRPr="006B3F37" w:rsidRDefault="00A2462F" w:rsidP="00A2462F">
            <w:pPr>
              <w:rPr>
                <w:sz w:val="18"/>
                <w:szCs w:val="18"/>
              </w:rPr>
            </w:pPr>
            <w:r w:rsidRPr="006B3F37">
              <w:rPr>
                <w:sz w:val="18"/>
                <w:szCs w:val="18"/>
              </w:rPr>
              <w:t>El</w:t>
            </w:r>
          </w:p>
        </w:tc>
        <w:tc>
          <w:tcPr>
            <w:tcW w:w="3128" w:type="dxa"/>
            <w:tcBorders>
              <w:top w:val="single" w:sz="18" w:space="0" w:color="FFFFFF"/>
              <w:left w:val="single" w:sz="18" w:space="0" w:color="FFFFFF"/>
              <w:bottom w:val="nil"/>
              <w:right w:val="single" w:sz="18" w:space="0" w:color="FFFFFF"/>
            </w:tcBorders>
            <w:shd w:val="pct20" w:color="000000" w:fill="FFFFFF"/>
          </w:tcPr>
          <w:p w:rsidR="00A2462F" w:rsidRPr="006B3F37" w:rsidRDefault="006B3F37" w:rsidP="006B3F37">
            <w:pPr>
              <w:ind w:right="788"/>
              <w:rPr>
                <w:sz w:val="18"/>
                <w:szCs w:val="18"/>
              </w:rPr>
            </w:pPr>
            <w:r w:rsidRPr="006B3F37">
              <w:rPr>
                <w:sz w:val="18"/>
                <w:szCs w:val="18"/>
              </w:rPr>
              <w:t>100</w:t>
            </w:r>
            <w:r w:rsidR="00A2462F" w:rsidRPr="006B3F37">
              <w:rPr>
                <w:sz w:val="18"/>
                <w:szCs w:val="18"/>
              </w:rPr>
              <w:t>.</w:t>
            </w:r>
            <w:r w:rsidRPr="006B3F37">
              <w:rPr>
                <w:sz w:val="18"/>
                <w:szCs w:val="18"/>
              </w:rPr>
              <w:t>00</w:t>
            </w:r>
            <w:r w:rsidR="00A2462F" w:rsidRPr="006B3F37">
              <w:rPr>
                <w:sz w:val="18"/>
                <w:szCs w:val="18"/>
              </w:rPr>
              <w:t>0 kWh</w:t>
            </w:r>
          </w:p>
        </w:tc>
        <w:tc>
          <w:tcPr>
            <w:tcW w:w="3535" w:type="dxa"/>
            <w:tcBorders>
              <w:top w:val="single" w:sz="18" w:space="0" w:color="FFFFFF"/>
              <w:left w:val="single" w:sz="18" w:space="0" w:color="FFFFFF"/>
              <w:bottom w:val="nil"/>
              <w:right w:val="nil"/>
            </w:tcBorders>
            <w:shd w:val="pct20" w:color="000000" w:fill="FFFFFF"/>
            <w:vAlign w:val="center"/>
          </w:tcPr>
          <w:p w:rsidR="00A2462F" w:rsidRPr="006B3F37" w:rsidRDefault="006B3F37" w:rsidP="00A2462F">
            <w:pPr>
              <w:tabs>
                <w:tab w:val="left" w:pos="1876"/>
              </w:tabs>
              <w:ind w:right="670"/>
              <w:rPr>
                <w:sz w:val="18"/>
                <w:szCs w:val="18"/>
              </w:rPr>
            </w:pPr>
            <w:r w:rsidRPr="006B3F37">
              <w:rPr>
                <w:sz w:val="18"/>
                <w:szCs w:val="18"/>
              </w:rPr>
              <w:t>1</w:t>
            </w:r>
            <w:r w:rsidR="00A2462F" w:rsidRPr="006B3F37">
              <w:rPr>
                <w:sz w:val="18"/>
                <w:szCs w:val="18"/>
              </w:rPr>
              <w:t>00.000 kWh</w:t>
            </w:r>
          </w:p>
        </w:tc>
      </w:tr>
    </w:tbl>
    <w:p w:rsidR="00A2462F" w:rsidRPr="006B3F37" w:rsidRDefault="00A2462F" w:rsidP="00A2462F">
      <w:pPr>
        <w:rPr>
          <w:szCs w:val="22"/>
        </w:rPr>
      </w:pPr>
    </w:p>
    <w:p w:rsidR="00A2462F" w:rsidRPr="006B3F37" w:rsidRDefault="00A2462F" w:rsidP="00A2462F">
      <w:pPr>
        <w:pStyle w:val="Overskrift3"/>
      </w:pPr>
      <w:bookmarkStart w:id="90" w:name="_Toc272756619"/>
      <w:r w:rsidRPr="006B3F37">
        <w:t>Risiko for uheld og minimering heraf</w:t>
      </w:r>
      <w:bookmarkEnd w:id="90"/>
      <w:r w:rsidRPr="006B3F37">
        <w:t xml:space="preserve"> </w:t>
      </w:r>
    </w:p>
    <w:p w:rsidR="00A2462F" w:rsidRPr="0047536D" w:rsidRDefault="00A2462F" w:rsidP="00A2462F">
      <w:r w:rsidRPr="0047536D">
        <w:t>Eksisterende gyllebeholder er fra 200</w:t>
      </w:r>
      <w:r w:rsidR="006B3F37" w:rsidRPr="0047536D">
        <w:t>6</w:t>
      </w:r>
      <w:r w:rsidRPr="0047536D">
        <w:t xml:space="preserve"> og er tilmeldt ordning om 10-årig beholderkontrol. </w:t>
      </w:r>
    </w:p>
    <w:p w:rsidR="00A2462F" w:rsidRPr="0047536D" w:rsidRDefault="00A2462F" w:rsidP="00A2462F">
      <w:pPr>
        <w:autoSpaceDE w:val="0"/>
        <w:autoSpaceDN w:val="0"/>
        <w:adjustRightInd w:val="0"/>
        <w:rPr>
          <w:rFonts w:cs="Arial"/>
        </w:rPr>
      </w:pPr>
    </w:p>
    <w:p w:rsidR="00A2462F" w:rsidRPr="0047536D" w:rsidRDefault="00A2462F" w:rsidP="00A2462F">
      <w:pPr>
        <w:autoSpaceDE w:val="0"/>
        <w:autoSpaceDN w:val="0"/>
        <w:adjustRightInd w:val="0"/>
        <w:rPr>
          <w:rFonts w:cs="Arial"/>
        </w:rPr>
      </w:pPr>
      <w:r w:rsidRPr="0047536D">
        <w:rPr>
          <w:rFonts w:cs="Arial"/>
        </w:rPr>
        <w:t xml:space="preserve">Gyllebeholderen er uden fastmonterede pumper, der ved tekniske fejl eller sabotage kan forårsage gylleudslip til miljøet. </w:t>
      </w:r>
    </w:p>
    <w:p w:rsidR="00A2462F" w:rsidRPr="0047536D" w:rsidRDefault="00A2462F" w:rsidP="00A2462F">
      <w:pPr>
        <w:autoSpaceDE w:val="0"/>
        <w:autoSpaceDN w:val="0"/>
        <w:adjustRightInd w:val="0"/>
        <w:rPr>
          <w:rFonts w:cs="Arial"/>
        </w:rPr>
      </w:pPr>
    </w:p>
    <w:p w:rsidR="00A2462F" w:rsidRPr="0047536D" w:rsidRDefault="00A2462F" w:rsidP="00A2462F">
      <w:pPr>
        <w:tabs>
          <w:tab w:val="num" w:pos="1620"/>
        </w:tabs>
      </w:pPr>
      <w:r w:rsidRPr="0047536D">
        <w:t>Da der ikke forefindes permanente pumper i forbindelse med gyllebeholderne, er risikoen lav. Ved tømning af gyllebeholderne foregår det under opsyn og med mobile pumper.</w:t>
      </w:r>
    </w:p>
    <w:p w:rsidR="00A2462F" w:rsidRPr="0047536D" w:rsidRDefault="00A2462F" w:rsidP="00A2462F">
      <w:pPr>
        <w:tabs>
          <w:tab w:val="num" w:pos="1620"/>
        </w:tabs>
      </w:pPr>
      <w:r w:rsidRPr="0047536D">
        <w:t>Ved læk på gyllebeholder kontaktes Falck og evt. slamsuger og kommunen orienteres.</w:t>
      </w:r>
    </w:p>
    <w:p w:rsidR="00A2462F" w:rsidRPr="0047536D" w:rsidRDefault="00A2462F" w:rsidP="00A2462F">
      <w:pPr>
        <w:tabs>
          <w:tab w:val="num" w:pos="1620"/>
        </w:tabs>
      </w:pPr>
    </w:p>
    <w:p w:rsidR="00A2462F" w:rsidRPr="0047536D" w:rsidRDefault="00A2462F" w:rsidP="00A2462F">
      <w:pPr>
        <w:tabs>
          <w:tab w:val="num" w:pos="1620"/>
        </w:tabs>
      </w:pPr>
      <w:r w:rsidRPr="0047536D">
        <w:t>Ved strømsvigt kan der ske ventilationsstop. Alarmsystem er integreret i ventilationssystemet via fastnet og mobil forbindelse.</w:t>
      </w:r>
    </w:p>
    <w:p w:rsidR="00A2462F" w:rsidRPr="0047536D" w:rsidRDefault="00A2462F" w:rsidP="00A2462F">
      <w:pPr>
        <w:tabs>
          <w:tab w:val="num" w:pos="1620"/>
        </w:tabs>
      </w:pPr>
    </w:p>
    <w:p w:rsidR="00A2462F" w:rsidRPr="0047536D" w:rsidRDefault="00A2462F" w:rsidP="00A2462F">
      <w:r w:rsidRPr="0047536D">
        <w:t>Ved driftsuheld, hvor der opstår risiko for forurening af miljøet, skal Alarmcentralen kontaktes (om nødvendigt) og efterfølgende Nordfyns Kommune, tlf.: 64 82 82 82.</w:t>
      </w:r>
    </w:p>
    <w:p w:rsidR="00A2462F" w:rsidRPr="0047536D" w:rsidRDefault="00A2462F" w:rsidP="00A2462F">
      <w:r w:rsidRPr="0047536D">
        <w:t>Der skal foreligger en ajourført beredskabsplan, som oplyser om hvornår og hvordan der reageres ved uheld, som kan medføre miljøkonsekvenser.</w:t>
      </w:r>
    </w:p>
    <w:p w:rsidR="00A2462F" w:rsidRPr="0047536D" w:rsidRDefault="00A2462F" w:rsidP="00A2462F"/>
    <w:p w:rsidR="00A2462F" w:rsidRPr="0047536D" w:rsidRDefault="00A2462F" w:rsidP="00A2462F">
      <w:r w:rsidRPr="0047536D">
        <w:t>Beredskabsplanen skal indeholde:</w:t>
      </w:r>
    </w:p>
    <w:p w:rsidR="00A2462F" w:rsidRPr="0047536D" w:rsidRDefault="00A2462F" w:rsidP="00A2462F">
      <w:pPr>
        <w:numPr>
          <w:ilvl w:val="0"/>
          <w:numId w:val="22"/>
        </w:numPr>
        <w:spacing w:line="240" w:lineRule="auto"/>
      </w:pPr>
      <w:r w:rsidRPr="0047536D">
        <w:t>Procedurer, som beskriver relevante tiltag med henblik på at ”stoppe ulykken/uheldet” og begrænse udbredelsen.</w:t>
      </w:r>
    </w:p>
    <w:p w:rsidR="00A2462F" w:rsidRPr="0047536D" w:rsidRDefault="00A2462F" w:rsidP="00A2462F">
      <w:pPr>
        <w:numPr>
          <w:ilvl w:val="0"/>
          <w:numId w:val="22"/>
        </w:numPr>
        <w:spacing w:line="240" w:lineRule="auto"/>
      </w:pPr>
      <w:r w:rsidRPr="0047536D">
        <w:lastRenderedPageBreak/>
        <w:t>Oplysninger om hvilke interne/eksterne personer og myndigheder, der skal alarmeres og hvordan.</w:t>
      </w:r>
    </w:p>
    <w:p w:rsidR="00A2462F" w:rsidRPr="0047536D" w:rsidRDefault="00A2462F" w:rsidP="00A2462F">
      <w:pPr>
        <w:numPr>
          <w:ilvl w:val="0"/>
          <w:numId w:val="22"/>
        </w:numPr>
        <w:spacing w:line="240" w:lineRule="auto"/>
      </w:pPr>
      <w:r w:rsidRPr="0047536D">
        <w:t>Kortbilag over bedriften med angivelse af miljøfarlige stoffer, afløbs- og drænsystemer og vandløb mm.</w:t>
      </w:r>
    </w:p>
    <w:p w:rsidR="00A2462F" w:rsidRPr="0047536D" w:rsidRDefault="00A2462F" w:rsidP="00A2462F">
      <w:pPr>
        <w:numPr>
          <w:ilvl w:val="0"/>
          <w:numId w:val="22"/>
        </w:numPr>
        <w:spacing w:line="280" w:lineRule="atLeast"/>
      </w:pPr>
      <w:r w:rsidRPr="0047536D">
        <w:t>En opgørelse over materiel der er tilgængeligt på bedriften, eller som kan skaffes med kort varsel, der kan anvendes i forbindelse med afhjælpning, inddæmning og opsamling af spild/lækage, som kan medføre konsekvenser for det eksterne miljø.</w:t>
      </w:r>
    </w:p>
    <w:p w:rsidR="00A2462F" w:rsidRPr="0047536D" w:rsidRDefault="00A2462F" w:rsidP="00A2462F">
      <w:pPr>
        <w:tabs>
          <w:tab w:val="num" w:pos="1620"/>
        </w:tabs>
      </w:pPr>
    </w:p>
    <w:p w:rsidR="00A2462F" w:rsidRPr="0047536D" w:rsidRDefault="00A2462F" w:rsidP="00A2462F">
      <w:pPr>
        <w:tabs>
          <w:tab w:val="num" w:pos="1620"/>
        </w:tabs>
      </w:pPr>
      <w:r w:rsidRPr="0047536D">
        <w:t>Det vurderes, at forureningsrisikoen ved håndtering af husdyrgødning, brændselsolie, veterinære hjælpemidler samt døde dyr, er lav. Nordfyns kommune vurderer dog, at der skal stilles vilkår til udarbejdelse af en beredskabsplan for anlægget.</w:t>
      </w:r>
      <w:r w:rsidR="0016361B">
        <w:t xml:space="preserve"> Beredskabsplanen skal udarbejdes senest 6 måneder efter denne miljøgodkendelses ibrugtagning. </w:t>
      </w:r>
    </w:p>
    <w:p w:rsidR="00A2462F" w:rsidRPr="0047536D" w:rsidRDefault="00A2462F" w:rsidP="00A2462F">
      <w:pPr>
        <w:pStyle w:val="Overskrift2"/>
        <w:rPr>
          <w:iCs/>
          <w:sz w:val="24"/>
        </w:rPr>
      </w:pPr>
      <w:bookmarkStart w:id="91" w:name="_Toc164605573"/>
      <w:bookmarkStart w:id="92" w:name="_Toc272756620"/>
      <w:bookmarkStart w:id="93" w:name="_Toc437510532"/>
      <w:bookmarkStart w:id="94" w:name="_Toc500138874"/>
      <w:r w:rsidRPr="0047536D">
        <w:rPr>
          <w:iCs/>
          <w:sz w:val="24"/>
        </w:rPr>
        <w:t>Forurening og gener fra husdyrbrugets anlæg</w:t>
      </w:r>
      <w:bookmarkEnd w:id="91"/>
      <w:bookmarkEnd w:id="92"/>
      <w:bookmarkEnd w:id="93"/>
      <w:bookmarkEnd w:id="94"/>
      <w:r w:rsidRPr="0047536D">
        <w:rPr>
          <w:iCs/>
          <w:sz w:val="24"/>
        </w:rPr>
        <w:t xml:space="preserve"> </w:t>
      </w:r>
    </w:p>
    <w:p w:rsidR="00A2462F" w:rsidRPr="00A61EE1" w:rsidRDefault="00A2462F" w:rsidP="00A2462F">
      <w:pPr>
        <w:pStyle w:val="Overskrift3"/>
      </w:pPr>
      <w:bookmarkStart w:id="95" w:name="_Toc272756621"/>
      <w:r w:rsidRPr="00A61EE1">
        <w:t>Støj</w:t>
      </w:r>
      <w:bookmarkEnd w:id="95"/>
    </w:p>
    <w:p w:rsidR="00A2462F" w:rsidRPr="00A61EE1" w:rsidRDefault="00A2462F" w:rsidP="00A2462F">
      <w:r w:rsidRPr="00A61EE1">
        <w:t>De væsentligste støjkilder vurderes at være dri</w:t>
      </w:r>
      <w:r w:rsidR="0047536D" w:rsidRPr="00A61EE1">
        <w:t xml:space="preserve">ftsstøj ved aflæsning af foder, </w:t>
      </w:r>
      <w:r w:rsidR="00A61EE1" w:rsidRPr="00A61EE1">
        <w:t>støj fra</w:t>
      </w:r>
      <w:r w:rsidRPr="00A61EE1">
        <w:t xml:space="preserve"> ventilation, samt trafikstøj i forbindelse med </w:t>
      </w:r>
      <w:r w:rsidR="00A61EE1" w:rsidRPr="00A61EE1">
        <w:t>ind- og udlevering af grise og gyllehåndtering</w:t>
      </w:r>
      <w:r w:rsidRPr="00A61EE1">
        <w:t>.</w:t>
      </w:r>
    </w:p>
    <w:p w:rsidR="00A2462F" w:rsidRPr="00A61EE1" w:rsidRDefault="00A2462F" w:rsidP="0047536D">
      <w:pPr>
        <w:autoSpaceDE w:val="0"/>
        <w:autoSpaceDN w:val="0"/>
        <w:adjustRightInd w:val="0"/>
        <w:rPr>
          <w:rFonts w:cs="Arial"/>
        </w:rPr>
      </w:pPr>
    </w:p>
    <w:p w:rsidR="00A2462F" w:rsidRPr="00A61EE1" w:rsidRDefault="00A2462F" w:rsidP="00A2462F">
      <w:pPr>
        <w:autoSpaceDE w:val="0"/>
        <w:autoSpaceDN w:val="0"/>
        <w:adjustRightInd w:val="0"/>
        <w:rPr>
          <w:rFonts w:cs="Arial"/>
        </w:rPr>
      </w:pPr>
      <w:r w:rsidRPr="00A61EE1">
        <w:rPr>
          <w:rFonts w:cs="Arial"/>
        </w:rPr>
        <w:t>Alle svinestaldene har mekanisk frekvensstyret ventilation med et moderat støjniveau - især ved nattetid, hvor ventilationsbehovet er lille.</w:t>
      </w:r>
    </w:p>
    <w:p w:rsidR="00A2462F" w:rsidRPr="00A61EE1" w:rsidRDefault="00A2462F" w:rsidP="00A2462F">
      <w:pPr>
        <w:autoSpaceDE w:val="0"/>
        <w:autoSpaceDN w:val="0"/>
        <w:adjustRightInd w:val="0"/>
        <w:ind w:left="1077"/>
        <w:rPr>
          <w:rFonts w:cs="Arial"/>
        </w:rPr>
      </w:pPr>
    </w:p>
    <w:p w:rsidR="00A2462F" w:rsidRPr="00A61EE1" w:rsidRDefault="00A2462F" w:rsidP="00A2462F">
      <w:pPr>
        <w:autoSpaceDE w:val="0"/>
        <w:autoSpaceDN w:val="0"/>
        <w:adjustRightInd w:val="0"/>
        <w:rPr>
          <w:rFonts w:cs="Arial"/>
        </w:rPr>
      </w:pPr>
      <w:r w:rsidRPr="00A61EE1">
        <w:rPr>
          <w:rFonts w:cs="Arial"/>
        </w:rPr>
        <w:t>Der vil være periodisk støj fra omrøring og pumpning af gylle.</w:t>
      </w:r>
    </w:p>
    <w:p w:rsidR="00A2462F" w:rsidRPr="00A61EE1" w:rsidRDefault="00A2462F" w:rsidP="00A2462F">
      <w:pPr>
        <w:autoSpaceDE w:val="0"/>
        <w:autoSpaceDN w:val="0"/>
        <w:adjustRightInd w:val="0"/>
        <w:ind w:left="1077"/>
        <w:rPr>
          <w:rFonts w:cs="Arial"/>
        </w:rPr>
      </w:pPr>
    </w:p>
    <w:p w:rsidR="00A2462F" w:rsidRPr="00A61EE1" w:rsidRDefault="00A2462F" w:rsidP="00A2462F">
      <w:pPr>
        <w:autoSpaceDE w:val="0"/>
        <w:autoSpaceDN w:val="0"/>
        <w:adjustRightInd w:val="0"/>
        <w:rPr>
          <w:rFonts w:cs="Arial"/>
        </w:rPr>
      </w:pPr>
      <w:r w:rsidRPr="00A61EE1">
        <w:rPr>
          <w:rFonts w:cs="Arial"/>
        </w:rPr>
        <w:t>Dertil kommer kortvarig støj fra kørsel med vare- og lastbiler samt traktorkørsel m.v. til og fra bedriften.</w:t>
      </w:r>
    </w:p>
    <w:p w:rsidR="00A2462F" w:rsidRPr="00A61EE1" w:rsidRDefault="00A2462F" w:rsidP="00A2462F"/>
    <w:p w:rsidR="00A2462F" w:rsidRPr="00A61EE1" w:rsidRDefault="00A2462F" w:rsidP="00A2462F">
      <w:pPr>
        <w:autoSpaceDE w:val="0"/>
        <w:autoSpaceDN w:val="0"/>
        <w:adjustRightInd w:val="0"/>
        <w:spacing w:line="240" w:lineRule="auto"/>
        <w:rPr>
          <w:rFonts w:cs="Arial"/>
          <w:szCs w:val="20"/>
        </w:rPr>
      </w:pPr>
      <w:r w:rsidRPr="00A61EE1">
        <w:rPr>
          <w:sz w:val="18"/>
          <w:szCs w:val="18"/>
        </w:rPr>
        <w:t>Miljøstyrelsens</w:t>
      </w:r>
      <w:r w:rsidRPr="00A61EE1">
        <w:rPr>
          <w:rFonts w:cs="Arial"/>
          <w:szCs w:val="20"/>
        </w:rPr>
        <w:t xml:space="preserve"> støjgrænser skal overholdes.</w:t>
      </w:r>
    </w:p>
    <w:p w:rsidR="00A2462F" w:rsidRPr="00A61EE1" w:rsidRDefault="00A2462F" w:rsidP="00A2462F">
      <w:pPr>
        <w:rPr>
          <w:sz w:val="18"/>
          <w:szCs w:val="18"/>
        </w:rPr>
      </w:pPr>
      <w:r w:rsidRPr="00A61EE1">
        <w:rPr>
          <w:sz w:val="18"/>
          <w:szCs w:val="18"/>
        </w:rPr>
        <w:t>Tabel 6: Støjgrænser</w:t>
      </w:r>
    </w:p>
    <w:tbl>
      <w:tblPr>
        <w:tblW w:w="0" w:type="auto"/>
        <w:tblBorders>
          <w:insideH w:val="single" w:sz="18" w:space="0" w:color="FFFFFF"/>
          <w:insideV w:val="single" w:sz="18" w:space="0" w:color="FFFFFF"/>
        </w:tblBorders>
        <w:tblLayout w:type="fixed"/>
        <w:tblLook w:val="01E0" w:firstRow="1" w:lastRow="1" w:firstColumn="1" w:lastColumn="1" w:noHBand="0" w:noVBand="0"/>
      </w:tblPr>
      <w:tblGrid>
        <w:gridCol w:w="2100"/>
        <w:gridCol w:w="2160"/>
        <w:gridCol w:w="1620"/>
        <w:gridCol w:w="1800"/>
      </w:tblGrid>
      <w:tr w:rsidR="00A2462F" w:rsidRPr="00A61EE1" w:rsidTr="00A2462F">
        <w:tc>
          <w:tcPr>
            <w:tcW w:w="2100" w:type="dxa"/>
            <w:tcBorders>
              <w:top w:val="nil"/>
              <w:left w:val="nil"/>
              <w:bottom w:val="single" w:sz="18" w:space="0" w:color="FFFFFF"/>
              <w:right w:val="single" w:sz="18" w:space="0" w:color="FFFFFF"/>
            </w:tcBorders>
            <w:shd w:val="pct20" w:color="000000" w:fill="FFFFFF"/>
          </w:tcPr>
          <w:p w:rsidR="00A2462F" w:rsidRPr="00A61EE1" w:rsidRDefault="00A2462F" w:rsidP="00A2462F">
            <w:pPr>
              <w:tabs>
                <w:tab w:val="left" w:pos="748"/>
              </w:tabs>
              <w:ind w:left="748" w:hanging="748"/>
              <w:rPr>
                <w:b/>
                <w:bCs/>
                <w:sz w:val="18"/>
                <w:szCs w:val="18"/>
              </w:rPr>
            </w:pPr>
            <w:r w:rsidRPr="00A61EE1">
              <w:rPr>
                <w:b/>
                <w:bCs/>
                <w:sz w:val="18"/>
                <w:szCs w:val="18"/>
              </w:rPr>
              <w:t>Mandag-fredag</w:t>
            </w:r>
          </w:p>
          <w:p w:rsidR="00A2462F" w:rsidRPr="00A61EE1" w:rsidRDefault="00A2462F" w:rsidP="00A2462F">
            <w:pPr>
              <w:tabs>
                <w:tab w:val="left" w:pos="748"/>
              </w:tabs>
              <w:ind w:left="748" w:hanging="748"/>
              <w:rPr>
                <w:b/>
                <w:bCs/>
                <w:sz w:val="18"/>
                <w:szCs w:val="18"/>
              </w:rPr>
            </w:pPr>
            <w:r w:rsidRPr="00A61EE1">
              <w:rPr>
                <w:b/>
                <w:bCs/>
                <w:sz w:val="18"/>
                <w:szCs w:val="18"/>
              </w:rPr>
              <w:t>kl. 7-18 (8 timer)</w:t>
            </w:r>
          </w:p>
          <w:p w:rsidR="00A2462F" w:rsidRPr="00A61EE1" w:rsidRDefault="00A2462F" w:rsidP="00A2462F">
            <w:pPr>
              <w:tabs>
                <w:tab w:val="left" w:pos="748"/>
              </w:tabs>
              <w:ind w:left="748" w:hanging="748"/>
              <w:rPr>
                <w:b/>
                <w:bCs/>
                <w:sz w:val="18"/>
                <w:szCs w:val="18"/>
              </w:rPr>
            </w:pPr>
            <w:r w:rsidRPr="00A61EE1">
              <w:rPr>
                <w:b/>
                <w:bCs/>
                <w:sz w:val="18"/>
                <w:szCs w:val="18"/>
              </w:rPr>
              <w:t>Lørdag</w:t>
            </w:r>
          </w:p>
          <w:p w:rsidR="00A2462F" w:rsidRPr="00A61EE1" w:rsidRDefault="00A2462F" w:rsidP="00A2462F">
            <w:pPr>
              <w:tabs>
                <w:tab w:val="left" w:pos="748"/>
              </w:tabs>
              <w:ind w:left="748" w:hanging="748"/>
              <w:rPr>
                <w:b/>
                <w:bCs/>
                <w:sz w:val="18"/>
                <w:szCs w:val="18"/>
              </w:rPr>
            </w:pPr>
            <w:r w:rsidRPr="00A61EE1">
              <w:rPr>
                <w:b/>
                <w:bCs/>
                <w:sz w:val="18"/>
                <w:szCs w:val="18"/>
              </w:rPr>
              <w:lastRenderedPageBreak/>
              <w:t>kl. 7-14 (7 timer)</w:t>
            </w:r>
          </w:p>
          <w:p w:rsidR="00A2462F" w:rsidRPr="00A61EE1" w:rsidRDefault="00A2462F" w:rsidP="00A2462F">
            <w:pPr>
              <w:tabs>
                <w:tab w:val="left" w:pos="748"/>
              </w:tabs>
              <w:ind w:left="748" w:hanging="748"/>
              <w:rPr>
                <w:b/>
                <w:bCs/>
                <w:sz w:val="18"/>
                <w:szCs w:val="18"/>
              </w:rPr>
            </w:pPr>
          </w:p>
        </w:tc>
        <w:tc>
          <w:tcPr>
            <w:tcW w:w="2160" w:type="dxa"/>
            <w:tcBorders>
              <w:top w:val="nil"/>
              <w:left w:val="single" w:sz="18" w:space="0" w:color="FFFFFF"/>
              <w:bottom w:val="single" w:sz="18" w:space="0" w:color="FFFFFF"/>
              <w:right w:val="single" w:sz="18" w:space="0" w:color="FFFFFF"/>
            </w:tcBorders>
            <w:shd w:val="pct20" w:color="000000" w:fill="FFFFFF"/>
          </w:tcPr>
          <w:p w:rsidR="00A2462F" w:rsidRPr="00A61EE1" w:rsidRDefault="00A2462F" w:rsidP="00A2462F">
            <w:pPr>
              <w:tabs>
                <w:tab w:val="left" w:pos="748"/>
              </w:tabs>
              <w:ind w:left="748" w:hanging="748"/>
              <w:rPr>
                <w:b/>
                <w:bCs/>
                <w:sz w:val="18"/>
                <w:szCs w:val="18"/>
              </w:rPr>
            </w:pPr>
            <w:r w:rsidRPr="00A61EE1">
              <w:rPr>
                <w:b/>
                <w:bCs/>
                <w:sz w:val="18"/>
                <w:szCs w:val="18"/>
              </w:rPr>
              <w:lastRenderedPageBreak/>
              <w:t>Alle dage</w:t>
            </w:r>
          </w:p>
          <w:p w:rsidR="00A2462F" w:rsidRPr="00A61EE1" w:rsidRDefault="00A2462F" w:rsidP="00A2462F">
            <w:pPr>
              <w:tabs>
                <w:tab w:val="left" w:pos="748"/>
              </w:tabs>
              <w:ind w:left="748" w:hanging="748"/>
              <w:rPr>
                <w:b/>
                <w:bCs/>
                <w:sz w:val="18"/>
                <w:szCs w:val="18"/>
              </w:rPr>
            </w:pPr>
            <w:r w:rsidRPr="00A61EE1">
              <w:rPr>
                <w:b/>
                <w:bCs/>
                <w:sz w:val="18"/>
                <w:szCs w:val="18"/>
              </w:rPr>
              <w:t>kl. 18-22 (1 time)</w:t>
            </w:r>
          </w:p>
          <w:p w:rsidR="00A2462F" w:rsidRPr="00A61EE1" w:rsidRDefault="00A2462F" w:rsidP="00A2462F">
            <w:pPr>
              <w:tabs>
                <w:tab w:val="left" w:pos="748"/>
              </w:tabs>
              <w:ind w:left="748" w:hanging="748"/>
              <w:rPr>
                <w:b/>
                <w:bCs/>
                <w:sz w:val="18"/>
                <w:szCs w:val="18"/>
              </w:rPr>
            </w:pPr>
            <w:r w:rsidRPr="00A61EE1">
              <w:rPr>
                <w:b/>
                <w:bCs/>
                <w:sz w:val="18"/>
                <w:szCs w:val="18"/>
              </w:rPr>
              <w:t>Lørdag</w:t>
            </w:r>
          </w:p>
          <w:p w:rsidR="00A2462F" w:rsidRPr="00A61EE1" w:rsidRDefault="00A2462F" w:rsidP="00A2462F">
            <w:pPr>
              <w:tabs>
                <w:tab w:val="left" w:pos="748"/>
              </w:tabs>
              <w:ind w:left="748" w:hanging="748"/>
              <w:rPr>
                <w:b/>
                <w:bCs/>
                <w:sz w:val="18"/>
                <w:szCs w:val="18"/>
              </w:rPr>
            </w:pPr>
            <w:r w:rsidRPr="00A61EE1">
              <w:rPr>
                <w:b/>
                <w:bCs/>
                <w:sz w:val="18"/>
                <w:szCs w:val="18"/>
              </w:rPr>
              <w:lastRenderedPageBreak/>
              <w:t>kl. 14-18 (4 timer)</w:t>
            </w:r>
          </w:p>
          <w:p w:rsidR="00A2462F" w:rsidRPr="00A61EE1" w:rsidRDefault="00A2462F" w:rsidP="00A2462F">
            <w:pPr>
              <w:tabs>
                <w:tab w:val="left" w:pos="748"/>
              </w:tabs>
              <w:ind w:left="748" w:hanging="748"/>
              <w:rPr>
                <w:b/>
                <w:bCs/>
                <w:sz w:val="18"/>
                <w:szCs w:val="18"/>
              </w:rPr>
            </w:pPr>
            <w:r w:rsidRPr="00A61EE1">
              <w:rPr>
                <w:b/>
                <w:bCs/>
                <w:sz w:val="18"/>
                <w:szCs w:val="18"/>
              </w:rPr>
              <w:t>Søn- og helligdage</w:t>
            </w:r>
          </w:p>
          <w:p w:rsidR="00A2462F" w:rsidRPr="00A61EE1" w:rsidRDefault="00A2462F" w:rsidP="00A2462F">
            <w:pPr>
              <w:tabs>
                <w:tab w:val="left" w:pos="748"/>
              </w:tabs>
              <w:ind w:left="748" w:hanging="748"/>
              <w:rPr>
                <w:b/>
                <w:bCs/>
                <w:sz w:val="18"/>
                <w:szCs w:val="18"/>
              </w:rPr>
            </w:pPr>
            <w:r w:rsidRPr="00A61EE1">
              <w:rPr>
                <w:b/>
                <w:bCs/>
                <w:sz w:val="18"/>
                <w:szCs w:val="18"/>
              </w:rPr>
              <w:t>kl. 7-18 (8 timer)</w:t>
            </w:r>
          </w:p>
        </w:tc>
        <w:tc>
          <w:tcPr>
            <w:tcW w:w="1620" w:type="dxa"/>
            <w:tcBorders>
              <w:top w:val="nil"/>
              <w:left w:val="single" w:sz="18" w:space="0" w:color="FFFFFF"/>
              <w:bottom w:val="single" w:sz="18" w:space="0" w:color="FFFFFF"/>
              <w:right w:val="single" w:sz="18" w:space="0" w:color="FFFFFF"/>
            </w:tcBorders>
            <w:shd w:val="pct20" w:color="000000" w:fill="FFFFFF"/>
          </w:tcPr>
          <w:p w:rsidR="00A2462F" w:rsidRPr="00A61EE1" w:rsidRDefault="00A2462F" w:rsidP="00A2462F">
            <w:pPr>
              <w:tabs>
                <w:tab w:val="left" w:pos="748"/>
              </w:tabs>
              <w:ind w:left="748" w:hanging="748"/>
              <w:rPr>
                <w:b/>
                <w:bCs/>
                <w:sz w:val="18"/>
                <w:szCs w:val="18"/>
              </w:rPr>
            </w:pPr>
            <w:r w:rsidRPr="00A61EE1">
              <w:rPr>
                <w:b/>
                <w:bCs/>
                <w:sz w:val="18"/>
                <w:szCs w:val="18"/>
              </w:rPr>
              <w:lastRenderedPageBreak/>
              <w:t>Alle dage</w:t>
            </w:r>
          </w:p>
          <w:p w:rsidR="00A2462F" w:rsidRPr="00A61EE1" w:rsidRDefault="00A2462F" w:rsidP="00A2462F">
            <w:pPr>
              <w:tabs>
                <w:tab w:val="left" w:pos="748"/>
              </w:tabs>
              <w:ind w:left="748" w:hanging="748"/>
              <w:rPr>
                <w:b/>
                <w:bCs/>
                <w:sz w:val="18"/>
                <w:szCs w:val="18"/>
              </w:rPr>
            </w:pPr>
            <w:r w:rsidRPr="00A61EE1">
              <w:rPr>
                <w:b/>
                <w:bCs/>
                <w:sz w:val="18"/>
                <w:szCs w:val="18"/>
              </w:rPr>
              <w:t xml:space="preserve">kl. 22-7 </w:t>
            </w:r>
          </w:p>
          <w:p w:rsidR="00A2462F" w:rsidRPr="00A61EE1" w:rsidRDefault="00A2462F" w:rsidP="00A2462F">
            <w:pPr>
              <w:tabs>
                <w:tab w:val="left" w:pos="748"/>
              </w:tabs>
              <w:ind w:left="748" w:hanging="748"/>
              <w:rPr>
                <w:b/>
                <w:bCs/>
                <w:sz w:val="18"/>
                <w:szCs w:val="18"/>
              </w:rPr>
            </w:pPr>
            <w:r w:rsidRPr="00A61EE1">
              <w:rPr>
                <w:b/>
                <w:bCs/>
                <w:sz w:val="18"/>
                <w:szCs w:val="18"/>
              </w:rPr>
              <w:t>(½ time)</w:t>
            </w:r>
          </w:p>
          <w:p w:rsidR="00A2462F" w:rsidRPr="00A61EE1" w:rsidRDefault="00A2462F" w:rsidP="00A2462F">
            <w:pPr>
              <w:tabs>
                <w:tab w:val="left" w:pos="748"/>
              </w:tabs>
              <w:ind w:left="748" w:hanging="748"/>
              <w:rPr>
                <w:b/>
                <w:bCs/>
                <w:sz w:val="18"/>
                <w:szCs w:val="18"/>
              </w:rPr>
            </w:pPr>
          </w:p>
        </w:tc>
        <w:tc>
          <w:tcPr>
            <w:tcW w:w="1800" w:type="dxa"/>
            <w:tcBorders>
              <w:top w:val="nil"/>
              <w:left w:val="single" w:sz="18" w:space="0" w:color="FFFFFF"/>
              <w:bottom w:val="single" w:sz="18" w:space="0" w:color="FFFFFF"/>
              <w:right w:val="nil"/>
            </w:tcBorders>
            <w:shd w:val="pct20" w:color="000000" w:fill="FFFFFF"/>
          </w:tcPr>
          <w:p w:rsidR="00A2462F" w:rsidRPr="00A61EE1" w:rsidRDefault="00A2462F" w:rsidP="00A2462F">
            <w:pPr>
              <w:tabs>
                <w:tab w:val="left" w:pos="748"/>
              </w:tabs>
              <w:ind w:left="748" w:hanging="748"/>
              <w:rPr>
                <w:b/>
                <w:bCs/>
                <w:sz w:val="18"/>
                <w:szCs w:val="18"/>
              </w:rPr>
            </w:pPr>
            <w:r w:rsidRPr="00A61EE1">
              <w:rPr>
                <w:b/>
                <w:bCs/>
                <w:sz w:val="18"/>
                <w:szCs w:val="18"/>
              </w:rPr>
              <w:lastRenderedPageBreak/>
              <w:t>Alle dage</w:t>
            </w:r>
          </w:p>
          <w:p w:rsidR="00A2462F" w:rsidRPr="00A61EE1" w:rsidRDefault="00A2462F" w:rsidP="00A2462F">
            <w:pPr>
              <w:tabs>
                <w:tab w:val="left" w:pos="748"/>
              </w:tabs>
              <w:ind w:left="748" w:hanging="748"/>
              <w:rPr>
                <w:b/>
                <w:bCs/>
                <w:sz w:val="18"/>
                <w:szCs w:val="18"/>
              </w:rPr>
            </w:pPr>
            <w:r w:rsidRPr="00A61EE1">
              <w:rPr>
                <w:b/>
                <w:bCs/>
                <w:sz w:val="18"/>
                <w:szCs w:val="18"/>
              </w:rPr>
              <w:t>kl. 22-7</w:t>
            </w:r>
          </w:p>
          <w:p w:rsidR="00A2462F" w:rsidRPr="00A61EE1" w:rsidRDefault="00A2462F" w:rsidP="00A2462F">
            <w:pPr>
              <w:tabs>
                <w:tab w:val="left" w:pos="748"/>
              </w:tabs>
              <w:ind w:left="748" w:hanging="748"/>
              <w:rPr>
                <w:b/>
                <w:bCs/>
                <w:sz w:val="18"/>
                <w:szCs w:val="18"/>
              </w:rPr>
            </w:pPr>
            <w:r w:rsidRPr="00A61EE1">
              <w:rPr>
                <w:b/>
                <w:bCs/>
                <w:sz w:val="18"/>
                <w:szCs w:val="18"/>
              </w:rPr>
              <w:t>Maksimalværdi</w:t>
            </w:r>
          </w:p>
          <w:p w:rsidR="00A2462F" w:rsidRPr="00A61EE1" w:rsidRDefault="00A2462F" w:rsidP="00A2462F">
            <w:pPr>
              <w:tabs>
                <w:tab w:val="left" w:pos="748"/>
              </w:tabs>
              <w:ind w:left="748" w:hanging="748"/>
              <w:rPr>
                <w:b/>
                <w:bCs/>
                <w:sz w:val="18"/>
                <w:szCs w:val="18"/>
              </w:rPr>
            </w:pPr>
          </w:p>
        </w:tc>
      </w:tr>
      <w:tr w:rsidR="00A2462F" w:rsidRPr="00A61EE1" w:rsidTr="00A2462F">
        <w:tc>
          <w:tcPr>
            <w:tcW w:w="2100" w:type="dxa"/>
            <w:tcBorders>
              <w:top w:val="single" w:sz="18" w:space="0" w:color="FFFFFF"/>
              <w:left w:val="nil"/>
              <w:bottom w:val="nil"/>
              <w:right w:val="single" w:sz="18" w:space="0" w:color="FFFFFF"/>
            </w:tcBorders>
            <w:shd w:val="pct5" w:color="000000" w:fill="FFFFFF"/>
          </w:tcPr>
          <w:p w:rsidR="00A2462F" w:rsidRPr="00A61EE1" w:rsidRDefault="00A2462F" w:rsidP="00A2462F">
            <w:pPr>
              <w:tabs>
                <w:tab w:val="left" w:pos="748"/>
              </w:tabs>
              <w:ind w:left="748" w:hanging="748"/>
            </w:pPr>
            <w:r w:rsidRPr="00A61EE1">
              <w:lastRenderedPageBreak/>
              <w:t>55 dB(A)</w:t>
            </w:r>
          </w:p>
        </w:tc>
        <w:tc>
          <w:tcPr>
            <w:tcW w:w="2160" w:type="dxa"/>
            <w:tcBorders>
              <w:top w:val="single" w:sz="18" w:space="0" w:color="FFFFFF"/>
              <w:left w:val="single" w:sz="18" w:space="0" w:color="FFFFFF"/>
              <w:bottom w:val="nil"/>
              <w:right w:val="single" w:sz="18" w:space="0" w:color="FFFFFF"/>
            </w:tcBorders>
            <w:shd w:val="pct5" w:color="000000" w:fill="FFFFFF"/>
          </w:tcPr>
          <w:p w:rsidR="00A2462F" w:rsidRPr="00A61EE1" w:rsidRDefault="00A2462F" w:rsidP="00A2462F">
            <w:pPr>
              <w:tabs>
                <w:tab w:val="left" w:pos="748"/>
              </w:tabs>
              <w:ind w:left="748" w:hanging="748"/>
              <w:rPr>
                <w:lang w:val="en-GB"/>
              </w:rPr>
            </w:pPr>
            <w:r w:rsidRPr="00A61EE1">
              <w:rPr>
                <w:lang w:val="en-GB"/>
              </w:rPr>
              <w:t>45 dB(A)</w:t>
            </w:r>
          </w:p>
        </w:tc>
        <w:tc>
          <w:tcPr>
            <w:tcW w:w="1620" w:type="dxa"/>
            <w:tcBorders>
              <w:top w:val="single" w:sz="18" w:space="0" w:color="FFFFFF"/>
              <w:left w:val="single" w:sz="18" w:space="0" w:color="FFFFFF"/>
              <w:bottom w:val="nil"/>
              <w:right w:val="single" w:sz="18" w:space="0" w:color="FFFFFF"/>
            </w:tcBorders>
            <w:shd w:val="pct5" w:color="000000" w:fill="FFFFFF"/>
          </w:tcPr>
          <w:p w:rsidR="00A2462F" w:rsidRPr="00A61EE1" w:rsidRDefault="00A2462F" w:rsidP="00A2462F">
            <w:pPr>
              <w:tabs>
                <w:tab w:val="left" w:pos="748"/>
              </w:tabs>
              <w:ind w:left="748" w:hanging="748"/>
              <w:rPr>
                <w:lang w:val="en-GB"/>
              </w:rPr>
            </w:pPr>
            <w:r w:rsidRPr="00A61EE1">
              <w:rPr>
                <w:lang w:val="en-GB"/>
              </w:rPr>
              <w:t>40 dB(A)</w:t>
            </w:r>
          </w:p>
        </w:tc>
        <w:tc>
          <w:tcPr>
            <w:tcW w:w="1800" w:type="dxa"/>
            <w:tcBorders>
              <w:top w:val="single" w:sz="18" w:space="0" w:color="FFFFFF"/>
              <w:left w:val="single" w:sz="18" w:space="0" w:color="FFFFFF"/>
              <w:bottom w:val="nil"/>
              <w:right w:val="nil"/>
            </w:tcBorders>
            <w:shd w:val="pct5" w:color="000000" w:fill="FFFFFF"/>
          </w:tcPr>
          <w:p w:rsidR="00A2462F" w:rsidRPr="00A61EE1" w:rsidRDefault="00A2462F" w:rsidP="00A2462F">
            <w:pPr>
              <w:tabs>
                <w:tab w:val="left" w:pos="748"/>
              </w:tabs>
              <w:ind w:left="748" w:hanging="748"/>
            </w:pPr>
            <w:r w:rsidRPr="00A61EE1">
              <w:t>55 dB(A)</w:t>
            </w:r>
          </w:p>
        </w:tc>
      </w:tr>
    </w:tbl>
    <w:p w:rsidR="00A2462F" w:rsidRPr="00A61EE1" w:rsidRDefault="00A2462F" w:rsidP="00A2462F">
      <w:pPr>
        <w:rPr>
          <w:sz w:val="18"/>
        </w:rPr>
      </w:pPr>
    </w:p>
    <w:p w:rsidR="00A2462F" w:rsidRPr="00A61EE1" w:rsidRDefault="00A2462F" w:rsidP="00A2462F">
      <w:r w:rsidRPr="00A61EE1">
        <w:t>Det ansøgte vurderes ikke at give støjgener for omgivelserne grundet staldanlæggets placering i forhold til de omkringboende. Der stilles vilkår om, at produktionen overholder Miljøstyrelsens retningslinjer for støj.</w:t>
      </w:r>
    </w:p>
    <w:p w:rsidR="00A2462F" w:rsidRPr="0006050D" w:rsidRDefault="00A2462F" w:rsidP="00A2462F">
      <w:pPr>
        <w:pStyle w:val="Overskrift2"/>
      </w:pPr>
      <w:bookmarkStart w:id="96" w:name="_Toc272756622"/>
      <w:bookmarkStart w:id="97" w:name="_Toc437510533"/>
      <w:bookmarkStart w:id="98" w:name="_Toc500138875"/>
      <w:r w:rsidRPr="0006050D">
        <w:t>Ammoniak</w:t>
      </w:r>
      <w:bookmarkEnd w:id="96"/>
      <w:bookmarkEnd w:id="97"/>
      <w:bookmarkEnd w:id="98"/>
    </w:p>
    <w:p w:rsidR="00A2462F" w:rsidRPr="0006050D" w:rsidRDefault="00A2462F" w:rsidP="00A2462F">
      <w:pPr>
        <w:pStyle w:val="Overskrift3"/>
      </w:pPr>
      <w:r w:rsidRPr="0006050D">
        <w:t>Det generelle ammoniakreduktionskrav</w:t>
      </w:r>
    </w:p>
    <w:p w:rsidR="00A2462F" w:rsidRPr="0006050D" w:rsidRDefault="00A2462F" w:rsidP="00A2462F">
      <w:r w:rsidRPr="0006050D">
        <w:t>Ændringer af husdyrproduktioner over 75 DE udløser krav om gener</w:t>
      </w:r>
      <w:r w:rsidR="0006050D" w:rsidRPr="0006050D">
        <w:t>el ammoniakreduktion. Kravet er</w:t>
      </w:r>
      <w:r w:rsidRPr="0006050D">
        <w:t xml:space="preserve"> 30 % reduktion </w:t>
      </w:r>
      <w:r w:rsidR="0006050D" w:rsidRPr="0006050D">
        <w:t>af NH</w:t>
      </w:r>
      <w:r w:rsidR="0006050D" w:rsidRPr="0006050D">
        <w:rPr>
          <w:vertAlign w:val="subscript"/>
        </w:rPr>
        <w:t>3</w:t>
      </w:r>
      <w:r w:rsidR="0006050D" w:rsidRPr="0006050D">
        <w:t xml:space="preserve">-tab fra stald og lager </w:t>
      </w:r>
      <w:r w:rsidRPr="0006050D">
        <w:t>for slagtesvin. Dette er opfyldt gennem fast overdækning af gyllebeholdere</w:t>
      </w:r>
      <w:r w:rsidR="00EE7E1D">
        <w:t>n</w:t>
      </w:r>
      <w:r w:rsidR="0006050D" w:rsidRPr="0006050D">
        <w:t>.</w:t>
      </w:r>
      <w:r w:rsidRPr="0006050D">
        <w:t xml:space="preserve"> Kravet til det generelle ammoniakreduktionskrav er overopfyldt, med de nævnte tiltag, med </w:t>
      </w:r>
      <w:r w:rsidR="0006050D" w:rsidRPr="0006050D">
        <w:t>61</w:t>
      </w:r>
      <w:r w:rsidRPr="0006050D">
        <w:t xml:space="preserve"> kg N/år.</w:t>
      </w:r>
    </w:p>
    <w:p w:rsidR="00A2462F" w:rsidRPr="0006050D" w:rsidRDefault="00A2462F" w:rsidP="00A2462F">
      <w:pPr>
        <w:rPr>
          <w:szCs w:val="22"/>
        </w:rPr>
      </w:pPr>
    </w:p>
    <w:p w:rsidR="00A2462F" w:rsidRPr="0006050D" w:rsidRDefault="00A2462F" w:rsidP="00A2462F">
      <w:pPr>
        <w:autoSpaceDE w:val="0"/>
        <w:autoSpaceDN w:val="0"/>
        <w:adjustRightInd w:val="0"/>
        <w:spacing w:line="240" w:lineRule="auto"/>
        <w:rPr>
          <w:szCs w:val="20"/>
        </w:rPr>
      </w:pPr>
      <w:r w:rsidRPr="0006050D">
        <w:rPr>
          <w:szCs w:val="22"/>
        </w:rPr>
        <w:t xml:space="preserve">Nordfyns Kommune vurderer at det generelle ammoniakreduktionskrav er opfyldt. Vurderingen er foretaget på baggrund af beregninger på det ansøgte dyrehold, dets sammensætning, staldsystemet samt </w:t>
      </w:r>
      <w:r w:rsidRPr="0006050D">
        <w:rPr>
          <w:szCs w:val="20"/>
        </w:rPr>
        <w:t>overdækning af gyllebeholder</w:t>
      </w:r>
      <w:r w:rsidR="0006050D" w:rsidRPr="0006050D">
        <w:rPr>
          <w:szCs w:val="20"/>
        </w:rPr>
        <w:t>e</w:t>
      </w:r>
      <w:r w:rsidRPr="0006050D">
        <w:rPr>
          <w:szCs w:val="20"/>
        </w:rPr>
        <w:t>n.</w:t>
      </w:r>
    </w:p>
    <w:p w:rsidR="00A2462F" w:rsidRPr="0006050D" w:rsidRDefault="00A2462F" w:rsidP="00A2462F">
      <w:pPr>
        <w:autoSpaceDE w:val="0"/>
        <w:autoSpaceDN w:val="0"/>
        <w:adjustRightInd w:val="0"/>
        <w:spacing w:line="240" w:lineRule="auto"/>
        <w:rPr>
          <w:szCs w:val="20"/>
        </w:rPr>
      </w:pPr>
    </w:p>
    <w:p w:rsidR="00A2462F" w:rsidRPr="0006050D" w:rsidRDefault="00A2462F" w:rsidP="00A2462F">
      <w:pPr>
        <w:rPr>
          <w:szCs w:val="22"/>
        </w:rPr>
      </w:pPr>
      <w:r w:rsidRPr="0006050D">
        <w:rPr>
          <w:szCs w:val="22"/>
        </w:rPr>
        <w:t>Der stilles derfor vilkår til dyreholdets størrelse og sammensætning samt overdækning af gyllebeholder</w:t>
      </w:r>
      <w:r w:rsidR="0006050D" w:rsidRPr="0006050D">
        <w:rPr>
          <w:szCs w:val="22"/>
        </w:rPr>
        <w:t>en</w:t>
      </w:r>
      <w:r w:rsidRPr="0006050D">
        <w:rPr>
          <w:szCs w:val="22"/>
        </w:rPr>
        <w:t>. Dokumentation for dyrehold</w:t>
      </w:r>
      <w:r w:rsidR="0006050D" w:rsidRPr="0006050D">
        <w:rPr>
          <w:szCs w:val="22"/>
        </w:rPr>
        <w:t>ets størrelse og sammensætning</w:t>
      </w:r>
      <w:r w:rsidRPr="0006050D">
        <w:rPr>
          <w:szCs w:val="22"/>
        </w:rPr>
        <w:t xml:space="preserve"> skal kunne fremvises på tilsynsmyndighedens forlangende</w:t>
      </w:r>
      <w:r w:rsidR="0006050D" w:rsidRPr="0006050D">
        <w:rPr>
          <w:szCs w:val="22"/>
        </w:rPr>
        <w:t xml:space="preserve"> indenfor en frist på 4 uger</w:t>
      </w:r>
      <w:r w:rsidRPr="0006050D">
        <w:rPr>
          <w:szCs w:val="22"/>
        </w:rPr>
        <w:t xml:space="preserve"> og dokumentationen skal opbevares i minimum 3 år.</w:t>
      </w:r>
    </w:p>
    <w:p w:rsidR="00A2462F" w:rsidRPr="0006050D" w:rsidRDefault="00A2462F" w:rsidP="00A2462F">
      <w:pPr>
        <w:pStyle w:val="Overskrift3"/>
      </w:pPr>
      <w:r w:rsidRPr="0006050D">
        <w:t>Ammoniakemission fra staldanlæg til naturområder</w:t>
      </w:r>
    </w:p>
    <w:p w:rsidR="00A2462F" w:rsidRPr="0006050D" w:rsidRDefault="00A2462F" w:rsidP="00A2462F">
      <w:r w:rsidRPr="0006050D">
        <w:t>Udvidelsen af dyreholdet bevirker en ammoniakford</w:t>
      </w:r>
      <w:r w:rsidR="0006050D" w:rsidRPr="0006050D">
        <w:t xml:space="preserve">ampning fra stald og lager på </w:t>
      </w:r>
      <w:r w:rsidR="001B456F">
        <w:t xml:space="preserve">maksimalt </w:t>
      </w:r>
      <w:r w:rsidR="0006050D" w:rsidRPr="0006050D">
        <w:t>3.9</w:t>
      </w:r>
      <w:r w:rsidR="001B456F">
        <w:t>50</w:t>
      </w:r>
      <w:r w:rsidRPr="0006050D">
        <w:t xml:space="preserve"> kg N pr. år. I nærheden af stalden ligger flere naturområder. De fremgår af nedenstående tabel:</w:t>
      </w:r>
    </w:p>
    <w:p w:rsidR="00A2462F" w:rsidRPr="006574FA" w:rsidRDefault="00A2462F" w:rsidP="00A2462F"/>
    <w:p w:rsidR="00A2462F" w:rsidRPr="006574FA" w:rsidRDefault="00A2462F" w:rsidP="00A2462F">
      <w:r w:rsidRPr="006574FA">
        <w:t>Tabel 7: Ammoniakdeposition til naturområder</w:t>
      </w:r>
    </w:p>
    <w:tbl>
      <w:tblPr>
        <w:tblStyle w:val="Tabel-Gitter"/>
        <w:tblpPr w:leftFromText="141" w:rightFromText="141" w:vertAnchor="text" w:horzAnchor="margin" w:tblpY="204"/>
        <w:tblW w:w="5000" w:type="pct"/>
        <w:shd w:val="pct15" w:color="auto" w:fill="auto"/>
        <w:tblLook w:val="04A0" w:firstRow="1" w:lastRow="0" w:firstColumn="1" w:lastColumn="0" w:noHBand="0" w:noVBand="1"/>
      </w:tblPr>
      <w:tblGrid>
        <w:gridCol w:w="5637"/>
        <w:gridCol w:w="1702"/>
        <w:gridCol w:w="1381"/>
      </w:tblGrid>
      <w:tr w:rsidR="00FE3F4D" w:rsidRPr="006574FA" w:rsidTr="00FE3F4D">
        <w:tc>
          <w:tcPr>
            <w:tcW w:w="3232" w:type="pct"/>
            <w:shd w:val="pct15" w:color="auto" w:fill="auto"/>
          </w:tcPr>
          <w:p w:rsidR="00FE3F4D" w:rsidRPr="006574FA" w:rsidRDefault="00FE3F4D" w:rsidP="00FE3F4D">
            <w:r w:rsidRPr="006574FA">
              <w:t>Naturområde</w:t>
            </w:r>
          </w:p>
        </w:tc>
        <w:tc>
          <w:tcPr>
            <w:tcW w:w="976" w:type="pct"/>
            <w:shd w:val="pct15" w:color="auto" w:fill="auto"/>
          </w:tcPr>
          <w:p w:rsidR="00FE3F4D" w:rsidRPr="006574FA" w:rsidRDefault="00FE3F4D" w:rsidP="00FE3F4D">
            <w:pPr>
              <w:jc w:val="center"/>
            </w:pPr>
            <w:r w:rsidRPr="006574FA">
              <w:t>Totaldeposition, kg N/år</w:t>
            </w:r>
          </w:p>
        </w:tc>
        <w:tc>
          <w:tcPr>
            <w:tcW w:w="792" w:type="pct"/>
            <w:shd w:val="pct15" w:color="auto" w:fill="auto"/>
          </w:tcPr>
          <w:p w:rsidR="00FE3F4D" w:rsidRPr="006574FA" w:rsidRDefault="00FE3F4D" w:rsidP="00FE3F4D">
            <w:pPr>
              <w:jc w:val="center"/>
            </w:pPr>
            <w:r w:rsidRPr="006574FA">
              <w:t>Merposition, kg N/år</w:t>
            </w:r>
          </w:p>
        </w:tc>
      </w:tr>
      <w:tr w:rsidR="00FE3F4D" w:rsidRPr="006574FA" w:rsidTr="00FE3F4D">
        <w:tc>
          <w:tcPr>
            <w:tcW w:w="3232" w:type="pct"/>
            <w:shd w:val="pct15" w:color="auto" w:fill="auto"/>
          </w:tcPr>
          <w:p w:rsidR="00FE3F4D" w:rsidRPr="006574FA" w:rsidRDefault="00FE3F4D" w:rsidP="00FE3F4D">
            <w:r w:rsidRPr="006574FA">
              <w:t>Kategori 1 – Natura 2000, overdrev 3.930 m nord</w:t>
            </w:r>
          </w:p>
        </w:tc>
        <w:tc>
          <w:tcPr>
            <w:tcW w:w="976" w:type="pct"/>
            <w:shd w:val="pct15" w:color="auto" w:fill="auto"/>
          </w:tcPr>
          <w:p w:rsidR="00FE3F4D" w:rsidRPr="006574FA" w:rsidRDefault="00FE3F4D" w:rsidP="00FE3F4D">
            <w:pPr>
              <w:jc w:val="center"/>
            </w:pPr>
            <w:r w:rsidRPr="006574FA">
              <w:t>0,0</w:t>
            </w:r>
          </w:p>
        </w:tc>
        <w:tc>
          <w:tcPr>
            <w:tcW w:w="792" w:type="pct"/>
            <w:shd w:val="pct15" w:color="auto" w:fill="auto"/>
          </w:tcPr>
          <w:p w:rsidR="00FE3F4D" w:rsidRPr="006574FA" w:rsidRDefault="00FE3F4D" w:rsidP="00FE3F4D">
            <w:pPr>
              <w:jc w:val="center"/>
            </w:pPr>
            <w:r w:rsidRPr="006574FA">
              <w:t>0,0</w:t>
            </w:r>
          </w:p>
        </w:tc>
      </w:tr>
      <w:tr w:rsidR="00FE3F4D" w:rsidRPr="006574FA" w:rsidTr="00FE3F4D">
        <w:tc>
          <w:tcPr>
            <w:tcW w:w="3232" w:type="pct"/>
            <w:shd w:val="pct5" w:color="auto" w:fill="auto"/>
          </w:tcPr>
          <w:p w:rsidR="00FE3F4D" w:rsidRPr="006574FA" w:rsidRDefault="00FE3F4D" w:rsidP="00FE3F4D">
            <w:r w:rsidRPr="006574FA">
              <w:lastRenderedPageBreak/>
              <w:t>Kategori 3 – § 3 D-målsat mose 140 nordøst</w:t>
            </w:r>
          </w:p>
        </w:tc>
        <w:tc>
          <w:tcPr>
            <w:tcW w:w="976" w:type="pct"/>
            <w:shd w:val="pct5" w:color="auto" w:fill="auto"/>
          </w:tcPr>
          <w:p w:rsidR="00FE3F4D" w:rsidRPr="006574FA" w:rsidRDefault="00FE3F4D" w:rsidP="00FE3F4D">
            <w:pPr>
              <w:jc w:val="center"/>
            </w:pPr>
            <w:r>
              <w:t>12,8</w:t>
            </w:r>
          </w:p>
        </w:tc>
        <w:tc>
          <w:tcPr>
            <w:tcW w:w="792" w:type="pct"/>
            <w:shd w:val="pct5" w:color="auto" w:fill="auto"/>
          </w:tcPr>
          <w:p w:rsidR="00FE3F4D" w:rsidRPr="006574FA" w:rsidRDefault="00FE3F4D" w:rsidP="00FE3F4D">
            <w:pPr>
              <w:jc w:val="center"/>
            </w:pPr>
            <w:r>
              <w:t>+2,4</w:t>
            </w:r>
          </w:p>
        </w:tc>
      </w:tr>
      <w:tr w:rsidR="00FE3F4D" w:rsidRPr="006574FA" w:rsidTr="00FE3F4D">
        <w:tc>
          <w:tcPr>
            <w:tcW w:w="3232" w:type="pct"/>
            <w:shd w:val="pct15" w:color="auto" w:fill="auto"/>
          </w:tcPr>
          <w:p w:rsidR="00FE3F4D" w:rsidRPr="006574FA" w:rsidRDefault="00FE3F4D" w:rsidP="00FE3F4D">
            <w:r w:rsidRPr="006574FA">
              <w:t>Kategori 3 – § 3 D-målsat mose 355 m øst</w:t>
            </w:r>
          </w:p>
        </w:tc>
        <w:tc>
          <w:tcPr>
            <w:tcW w:w="976" w:type="pct"/>
            <w:shd w:val="pct15" w:color="auto" w:fill="auto"/>
          </w:tcPr>
          <w:p w:rsidR="00FE3F4D" w:rsidRPr="006574FA" w:rsidRDefault="00FE3F4D" w:rsidP="00FE3F4D">
            <w:pPr>
              <w:jc w:val="center"/>
            </w:pPr>
            <w:r w:rsidRPr="006574FA">
              <w:t>1,5</w:t>
            </w:r>
          </w:p>
        </w:tc>
        <w:tc>
          <w:tcPr>
            <w:tcW w:w="792" w:type="pct"/>
            <w:shd w:val="pct15" w:color="auto" w:fill="auto"/>
          </w:tcPr>
          <w:p w:rsidR="00FE3F4D" w:rsidRPr="006574FA" w:rsidRDefault="00FE3F4D" w:rsidP="00FE3F4D">
            <w:pPr>
              <w:jc w:val="center"/>
            </w:pPr>
            <w:r w:rsidRPr="006574FA">
              <w:t>+0,3</w:t>
            </w:r>
          </w:p>
        </w:tc>
      </w:tr>
      <w:tr w:rsidR="00FE3F4D" w:rsidRPr="006574FA" w:rsidTr="00FE3F4D">
        <w:tc>
          <w:tcPr>
            <w:tcW w:w="3232" w:type="pct"/>
            <w:shd w:val="pct5" w:color="auto" w:fill="auto"/>
          </w:tcPr>
          <w:p w:rsidR="00FE3F4D" w:rsidRPr="006574FA" w:rsidRDefault="00FE3F4D" w:rsidP="00FE3F4D">
            <w:r w:rsidRPr="006574FA">
              <w:t>Kategori 3 – § 3 A-målsat mose 535 m syd</w:t>
            </w:r>
          </w:p>
        </w:tc>
        <w:tc>
          <w:tcPr>
            <w:tcW w:w="976" w:type="pct"/>
            <w:shd w:val="pct5" w:color="auto" w:fill="auto"/>
          </w:tcPr>
          <w:p w:rsidR="00FE3F4D" w:rsidRPr="006574FA" w:rsidRDefault="00FE3F4D" w:rsidP="00FE3F4D">
            <w:pPr>
              <w:jc w:val="center"/>
            </w:pPr>
            <w:r w:rsidRPr="006574FA">
              <w:t>0,3</w:t>
            </w:r>
          </w:p>
        </w:tc>
        <w:tc>
          <w:tcPr>
            <w:tcW w:w="792" w:type="pct"/>
            <w:shd w:val="pct5" w:color="auto" w:fill="auto"/>
          </w:tcPr>
          <w:p w:rsidR="00FE3F4D" w:rsidRPr="006574FA" w:rsidRDefault="00FE3F4D" w:rsidP="00FE3F4D">
            <w:pPr>
              <w:jc w:val="center"/>
            </w:pPr>
            <w:r w:rsidRPr="006574FA">
              <w:t>+0,1</w:t>
            </w:r>
          </w:p>
        </w:tc>
      </w:tr>
      <w:tr w:rsidR="00FE3F4D" w:rsidRPr="006574FA" w:rsidTr="00FE3F4D">
        <w:tc>
          <w:tcPr>
            <w:tcW w:w="3232" w:type="pct"/>
            <w:shd w:val="pct15" w:color="auto" w:fill="auto"/>
          </w:tcPr>
          <w:p w:rsidR="00FE3F4D" w:rsidRPr="006574FA" w:rsidRDefault="00FE3F4D" w:rsidP="00FE3F4D">
            <w:r w:rsidRPr="006574FA">
              <w:t>Kategori 3 – § 3 A-målsat mose 710 m nord</w:t>
            </w:r>
          </w:p>
        </w:tc>
        <w:tc>
          <w:tcPr>
            <w:tcW w:w="976" w:type="pct"/>
            <w:shd w:val="pct15" w:color="auto" w:fill="auto"/>
          </w:tcPr>
          <w:p w:rsidR="00FE3F4D" w:rsidRPr="006574FA" w:rsidRDefault="00FE3F4D" w:rsidP="00FE3F4D">
            <w:pPr>
              <w:jc w:val="center"/>
            </w:pPr>
            <w:r w:rsidRPr="006574FA">
              <w:t>0,4</w:t>
            </w:r>
          </w:p>
        </w:tc>
        <w:tc>
          <w:tcPr>
            <w:tcW w:w="792" w:type="pct"/>
            <w:shd w:val="pct15" w:color="auto" w:fill="auto"/>
          </w:tcPr>
          <w:p w:rsidR="00FE3F4D" w:rsidRPr="006574FA" w:rsidRDefault="00FE3F4D" w:rsidP="00FE3F4D">
            <w:pPr>
              <w:jc w:val="center"/>
            </w:pPr>
            <w:r w:rsidRPr="006574FA">
              <w:t>+0,1</w:t>
            </w:r>
          </w:p>
        </w:tc>
      </w:tr>
      <w:tr w:rsidR="00FE3F4D" w:rsidRPr="006574FA" w:rsidTr="00FE3F4D">
        <w:tc>
          <w:tcPr>
            <w:tcW w:w="3232" w:type="pct"/>
            <w:shd w:val="clear" w:color="auto" w:fill="F2F2F2" w:themeFill="background1" w:themeFillShade="F2"/>
          </w:tcPr>
          <w:p w:rsidR="00FE3F4D" w:rsidRPr="006574FA" w:rsidRDefault="00FE3F4D" w:rsidP="00FE3F4D">
            <w:r w:rsidRPr="006574FA">
              <w:t>Kategori 3 – D-målsat Potentiel ammoniakfølsom skov 545 m nord</w:t>
            </w:r>
          </w:p>
        </w:tc>
        <w:tc>
          <w:tcPr>
            <w:tcW w:w="976" w:type="pct"/>
            <w:shd w:val="clear" w:color="auto" w:fill="F2F2F2" w:themeFill="background1" w:themeFillShade="F2"/>
          </w:tcPr>
          <w:p w:rsidR="00FE3F4D" w:rsidRPr="006574FA" w:rsidRDefault="00FE3F4D" w:rsidP="00FE3F4D">
            <w:pPr>
              <w:jc w:val="center"/>
            </w:pPr>
            <w:r w:rsidRPr="006574FA">
              <w:t>0,7</w:t>
            </w:r>
          </w:p>
        </w:tc>
        <w:tc>
          <w:tcPr>
            <w:tcW w:w="792" w:type="pct"/>
            <w:shd w:val="clear" w:color="auto" w:fill="F2F2F2" w:themeFill="background1" w:themeFillShade="F2"/>
          </w:tcPr>
          <w:p w:rsidR="00FE3F4D" w:rsidRPr="006574FA" w:rsidRDefault="00FE3F4D" w:rsidP="00FE3F4D">
            <w:pPr>
              <w:jc w:val="center"/>
            </w:pPr>
            <w:r w:rsidRPr="006574FA">
              <w:t>+0,1</w:t>
            </w:r>
          </w:p>
        </w:tc>
      </w:tr>
    </w:tbl>
    <w:p w:rsidR="00A2462F" w:rsidRPr="006574FA" w:rsidRDefault="00A2462F" w:rsidP="00A2462F"/>
    <w:p w:rsidR="00A2462F" w:rsidRPr="006574FA" w:rsidRDefault="00A2462F" w:rsidP="00A2462F">
      <w:pPr>
        <w:rPr>
          <w:b/>
        </w:rPr>
      </w:pPr>
      <w:r w:rsidRPr="006574FA">
        <w:rPr>
          <w:b/>
        </w:rPr>
        <w:t>Kategori 1-natur</w:t>
      </w:r>
    </w:p>
    <w:p w:rsidR="00A2462F" w:rsidRPr="006574FA" w:rsidRDefault="00A2462F" w:rsidP="00A2462F">
      <w:r w:rsidRPr="006574FA">
        <w:t xml:space="preserve">Kategori 1-natur er ammoniakfølsomme naturtyper beliggende indenfor internationale naturbeskyttelsesområder. </w:t>
      </w:r>
      <w:r w:rsidRPr="006574FA">
        <w:rPr>
          <w:szCs w:val="22"/>
        </w:rPr>
        <w:t xml:space="preserve">Nærmeste naturområde, der er beskyttet efter § 7 i Lov om miljøgodkendelse m.v. af husdyrbrug, ligger ca. </w:t>
      </w:r>
      <w:r w:rsidR="006574FA" w:rsidRPr="006574FA">
        <w:rPr>
          <w:szCs w:val="22"/>
        </w:rPr>
        <w:t>3.930</w:t>
      </w:r>
      <w:r w:rsidRPr="006574FA">
        <w:rPr>
          <w:szCs w:val="22"/>
        </w:rPr>
        <w:t xml:space="preserve"> meter nord for ejendommen. Jf. </w:t>
      </w:r>
      <w:r w:rsidRPr="006574FA">
        <w:t xml:space="preserve">bilag 3 i Husdyrgodkendelsesbekendtgørelsen nr. </w:t>
      </w:r>
      <w:r w:rsidR="006574FA" w:rsidRPr="006574FA">
        <w:t>211</w:t>
      </w:r>
      <w:r w:rsidRPr="006574FA">
        <w:t xml:space="preserve"> af </w:t>
      </w:r>
      <w:r w:rsidR="006574FA" w:rsidRPr="006574FA">
        <w:t>28. februar 2017</w:t>
      </w:r>
      <w:r w:rsidRPr="006574FA">
        <w:t xml:space="preserve"> er beskyttelsesniveauet for disse områder afhængig af antal andre husdyrbrug indenfor en afstand af naturområdet og disse husdyrbrugs størrelser (kumulation).</w:t>
      </w:r>
    </w:p>
    <w:p w:rsidR="00A2462F" w:rsidRPr="006574FA" w:rsidRDefault="00A2462F" w:rsidP="00A2462F">
      <w:r w:rsidRPr="006574FA">
        <w:t>Der skal stilles skrappere krav til depositionen, hvis der er kumulation fra andre ejendomme jf. bilag 3 i Husdyrgodkendelsesbekendt</w:t>
      </w:r>
      <w:r w:rsidR="006574FA" w:rsidRPr="006574FA">
        <w:t>gørelsen</w:t>
      </w:r>
      <w:r w:rsidRPr="006574FA">
        <w:t xml:space="preserve">. Er der flere ejendomme der bidrager til ammoniak til samme naturpunkt er kravene til deposition 0,2 kg N pr. ha pr. år. </w:t>
      </w:r>
    </w:p>
    <w:p w:rsidR="00A2462F" w:rsidRPr="006574FA" w:rsidRDefault="00A2462F" w:rsidP="00A2462F">
      <w:r w:rsidRPr="006574FA">
        <w:t>Beregninger i Husdyrgodkendelse.dk viser at totaldepositionen på naturområdet er 0,</w:t>
      </w:r>
      <w:r w:rsidR="006574FA">
        <w:t>0</w:t>
      </w:r>
      <w:r w:rsidRPr="006574FA">
        <w:t xml:space="preserve"> kg N pr. år. Der er derfor ikke regnet på, om der er kumulation eller ej, da kravet under alle omstændigheder er overholdt med det ansøgte dyrehold. </w:t>
      </w:r>
    </w:p>
    <w:p w:rsidR="00A2462F" w:rsidRPr="0046186C" w:rsidRDefault="00A2462F" w:rsidP="00A2462F"/>
    <w:p w:rsidR="004D7BF3" w:rsidRPr="0046186C" w:rsidRDefault="004D7BF3" w:rsidP="00A2462F">
      <w:pPr>
        <w:rPr>
          <w:b/>
        </w:rPr>
      </w:pPr>
      <w:r w:rsidRPr="0046186C">
        <w:rPr>
          <w:b/>
        </w:rPr>
        <w:t>Kategori 2-natur</w:t>
      </w:r>
    </w:p>
    <w:p w:rsidR="004D7BF3" w:rsidRPr="0046186C" w:rsidRDefault="004D7BF3" w:rsidP="004D7BF3">
      <w:r w:rsidRPr="0046186C">
        <w:t>Kategori 2-natur er ammoniakfølsomme naturtyper beliggende udenfor internationale naturbeskyttelsesområder. Områderne er omfattet af § 7 stk. 1, nr. 2 i Lov om miljøbeskyttelse m.v. af husdyrbrug og naturtyperne, der er omfattet, er højmoser, lobeliesøer, heder over 10 ha og overdrev større end 2,5 ha, som er omfattet af § 3 i lov om naturbeskyttelse. Til kategori 2-natur må totaldepositionen maksimalt være 1,0 kg N pr. ha pr. år. Det nærmeste kategori 2-natur er beliggende næste 4,3 km nordvest for ejendommen. Området er et overdrev. Der ingen belastning af området.</w:t>
      </w:r>
    </w:p>
    <w:p w:rsidR="004D7BF3" w:rsidRDefault="004D7BF3" w:rsidP="004D7BF3"/>
    <w:p w:rsidR="00A2462F" w:rsidRDefault="00A2462F" w:rsidP="00A2462F">
      <w:pPr>
        <w:rPr>
          <w:b/>
        </w:rPr>
      </w:pPr>
      <w:r w:rsidRPr="006574FA">
        <w:rPr>
          <w:b/>
        </w:rPr>
        <w:t>Kategori 3-natur</w:t>
      </w:r>
    </w:p>
    <w:p w:rsidR="00A2462F" w:rsidRPr="006574FA" w:rsidRDefault="00A2462F" w:rsidP="00A2462F">
      <w:r w:rsidRPr="006574FA">
        <w:t xml:space="preserve">Jf. ovenstående bekendtgørelse er beskyttelsesniveauet for både ammoniakfølsomme skove og områder med kategori 3-natur således, at kommunen kan tillade en merdeposition, </w:t>
      </w:r>
      <w:r w:rsidRPr="006574FA">
        <w:lastRenderedPageBreak/>
        <w:t xml:space="preserve">der er større end 1,0 kg N pr. ha pr. år, men ikke stille krav om mindre merdeposition end 1,0 kg N pr. ha pr. år. </w:t>
      </w:r>
    </w:p>
    <w:p w:rsidR="00A2462F" w:rsidRPr="006574FA" w:rsidRDefault="00A2462F" w:rsidP="00A2462F"/>
    <w:p w:rsidR="00A2462F" w:rsidRPr="006574FA" w:rsidRDefault="00A2462F" w:rsidP="00A2462F">
      <w:pPr>
        <w:rPr>
          <w:szCs w:val="22"/>
        </w:rPr>
      </w:pPr>
      <w:r w:rsidRPr="006574FA">
        <w:t xml:space="preserve">De A-målsatte områder er </w:t>
      </w:r>
      <w:r w:rsidRPr="006574FA">
        <w:rPr>
          <w:szCs w:val="22"/>
        </w:rPr>
        <w:t>naturområder af international eller national betydning (A-målsat i Fyns Amts regionplan 2005-). Områderne skal være egnede som levested og spredningskilde for betydende bestande af naturtypens karakteristiske dyre- og plantearter, herunder for meget sjældne arter internationalt, nationalt og regionalt set. Områderne har højeste prioritet.</w:t>
      </w:r>
    </w:p>
    <w:p w:rsidR="00A2462F" w:rsidRPr="00F811A1" w:rsidRDefault="00A2462F" w:rsidP="00A2462F">
      <w:pPr>
        <w:rPr>
          <w:szCs w:val="22"/>
        </w:rPr>
      </w:pPr>
      <w:r w:rsidRPr="006574FA">
        <w:rPr>
          <w:szCs w:val="22"/>
        </w:rPr>
        <w:t xml:space="preserve">De A-målsatte naturområder er beliggende ved </w:t>
      </w:r>
      <w:r w:rsidR="006574FA" w:rsidRPr="006574FA">
        <w:rPr>
          <w:szCs w:val="22"/>
        </w:rPr>
        <w:t xml:space="preserve">henholdsvis Dalene og </w:t>
      </w:r>
      <w:r w:rsidR="006574FA">
        <w:rPr>
          <w:szCs w:val="22"/>
        </w:rPr>
        <w:t>530 m syd for ejendommen</w:t>
      </w:r>
      <w:r w:rsidR="006574FA" w:rsidRPr="00F811A1">
        <w:rPr>
          <w:szCs w:val="22"/>
        </w:rPr>
        <w:t xml:space="preserve">. </w:t>
      </w:r>
      <w:r w:rsidR="00B62E96">
        <w:rPr>
          <w:szCs w:val="22"/>
        </w:rPr>
        <w:t>Merpåvirkningen af disse områder er under 1,0 kg pr. år.</w:t>
      </w:r>
    </w:p>
    <w:p w:rsidR="00A2462F" w:rsidRPr="0046186C" w:rsidRDefault="00A2462F" w:rsidP="00A2462F">
      <w:pPr>
        <w:rPr>
          <w:szCs w:val="22"/>
        </w:rPr>
      </w:pPr>
    </w:p>
    <w:p w:rsidR="00A2462F" w:rsidRPr="00F811A1" w:rsidRDefault="00A2462F" w:rsidP="00A2462F">
      <w:pPr>
        <w:rPr>
          <w:szCs w:val="22"/>
        </w:rPr>
      </w:pPr>
      <w:r w:rsidRPr="006F674D">
        <w:rPr>
          <w:szCs w:val="22"/>
        </w:rPr>
        <w:t xml:space="preserve">D-målsatte områder er naturområder af regional eller lokal betydning. Områderne skal være egnet som spredningskorridor i landskabet eller blot være levested for visse af naturtypens almindelige dyre- og plantearter. Områderne er ikke prioriteret. Der er </w:t>
      </w:r>
      <w:r w:rsidR="006F674D" w:rsidRPr="006F674D">
        <w:rPr>
          <w:szCs w:val="22"/>
        </w:rPr>
        <w:t>tre D-målsat område. To øst for ejendommen og et nord for</w:t>
      </w:r>
      <w:r w:rsidRPr="006F674D">
        <w:rPr>
          <w:szCs w:val="22"/>
        </w:rPr>
        <w:t>. Område</w:t>
      </w:r>
      <w:r w:rsidR="006F674D" w:rsidRPr="006F674D">
        <w:rPr>
          <w:szCs w:val="22"/>
        </w:rPr>
        <w:t>rne øst for</w:t>
      </w:r>
      <w:r w:rsidR="00B62E96">
        <w:rPr>
          <w:szCs w:val="22"/>
        </w:rPr>
        <w:t xml:space="preserve"> består af to</w:t>
      </w:r>
      <w:r w:rsidR="006F674D" w:rsidRPr="006F674D">
        <w:rPr>
          <w:szCs w:val="22"/>
        </w:rPr>
        <w:t xml:space="preserve"> moser</w:t>
      </w:r>
      <w:r w:rsidR="00B62E96">
        <w:rPr>
          <w:szCs w:val="22"/>
        </w:rPr>
        <w:t>,</w:t>
      </w:r>
      <w:r w:rsidR="006F674D" w:rsidRPr="006F674D">
        <w:rPr>
          <w:szCs w:val="22"/>
        </w:rPr>
        <w:t xml:space="preserve"> mens området nord for</w:t>
      </w:r>
      <w:r w:rsidR="00B62E96">
        <w:rPr>
          <w:szCs w:val="22"/>
        </w:rPr>
        <w:t>,</w:t>
      </w:r>
      <w:r w:rsidR="006F674D" w:rsidRPr="006F674D">
        <w:rPr>
          <w:szCs w:val="22"/>
        </w:rPr>
        <w:t xml:space="preserve"> er en potentielt ammoniakfølsom skov</w:t>
      </w:r>
      <w:r w:rsidRPr="00F811A1">
        <w:rPr>
          <w:szCs w:val="22"/>
        </w:rPr>
        <w:t>. Der er ikke fundet bilag IV-arter</w:t>
      </w:r>
      <w:r w:rsidR="00B62E96">
        <w:rPr>
          <w:szCs w:val="22"/>
        </w:rPr>
        <w:t>, fredede eller rødlistede arter</w:t>
      </w:r>
      <w:r w:rsidRPr="00F811A1">
        <w:rPr>
          <w:szCs w:val="22"/>
        </w:rPr>
        <w:t>.</w:t>
      </w:r>
    </w:p>
    <w:p w:rsidR="00A2462F" w:rsidRPr="0046186C" w:rsidRDefault="00A2462F" w:rsidP="00A2462F">
      <w:pPr>
        <w:rPr>
          <w:szCs w:val="22"/>
        </w:rPr>
      </w:pPr>
    </w:p>
    <w:p w:rsidR="00A2462F" w:rsidRPr="006F674D" w:rsidRDefault="00A2462F" w:rsidP="00A2462F">
      <w:pPr>
        <w:rPr>
          <w:szCs w:val="22"/>
        </w:rPr>
      </w:pPr>
      <w:r w:rsidRPr="006F674D">
        <w:rPr>
          <w:szCs w:val="22"/>
        </w:rPr>
        <w:t>Til de</w:t>
      </w:r>
      <w:r w:rsidR="005D1939">
        <w:rPr>
          <w:szCs w:val="22"/>
        </w:rPr>
        <w:t xml:space="preserve"> nævnte</w:t>
      </w:r>
      <w:r w:rsidRPr="006F674D">
        <w:rPr>
          <w:szCs w:val="22"/>
        </w:rPr>
        <w:t xml:space="preserve"> </w:t>
      </w:r>
      <w:r w:rsidR="005D1939">
        <w:rPr>
          <w:szCs w:val="22"/>
        </w:rPr>
        <w:t>moser</w:t>
      </w:r>
      <w:r w:rsidRPr="006F674D">
        <w:rPr>
          <w:szCs w:val="22"/>
        </w:rPr>
        <w:t xml:space="preserve"> er der fastsat en tålegrænse. Tålegrænsen er fastsat af UN-ECE (Unitet Nations Economic Coorporation Europe) i 2004 og områderne er vurderet til en tålegrænse på 15-25 kg N pr. ha pr. år.</w:t>
      </w:r>
    </w:p>
    <w:p w:rsidR="00A2462F" w:rsidRPr="00490F0E" w:rsidRDefault="00A2462F" w:rsidP="00A2462F">
      <w:pPr>
        <w:rPr>
          <w:szCs w:val="22"/>
        </w:rPr>
      </w:pPr>
      <w:r w:rsidRPr="006F674D">
        <w:rPr>
          <w:szCs w:val="22"/>
        </w:rPr>
        <w:t>Baggrundsbelastninge</w:t>
      </w:r>
      <w:r w:rsidR="00F811A1">
        <w:rPr>
          <w:szCs w:val="22"/>
        </w:rPr>
        <w:t>n i området er vurderet til 12,0</w:t>
      </w:r>
      <w:r w:rsidRPr="006F674D">
        <w:rPr>
          <w:szCs w:val="22"/>
        </w:rPr>
        <w:t xml:space="preserve"> kg N pr. ha pr. år jf. Århus Universitets – </w:t>
      </w:r>
      <w:r w:rsidRPr="00490F0E">
        <w:rPr>
          <w:szCs w:val="22"/>
        </w:rPr>
        <w:t xml:space="preserve">Institut for Miljøvidenskab. </w:t>
      </w:r>
      <w:r w:rsidR="00251242" w:rsidRPr="00490F0E">
        <w:rPr>
          <w:szCs w:val="22"/>
        </w:rPr>
        <w:t xml:space="preserve"> </w:t>
      </w:r>
      <w:r w:rsidRPr="00490F0E">
        <w:t>Kommunen har fysisk besigtiget naturområde</w:t>
      </w:r>
      <w:r w:rsidR="00490F0E" w:rsidRPr="00490F0E">
        <w:t>t 140 m nordøst for ejendommen</w:t>
      </w:r>
      <w:r w:rsidRPr="00490F0E">
        <w:t xml:space="preserve">. </w:t>
      </w:r>
      <w:r w:rsidR="00490F0E" w:rsidRPr="00490F0E">
        <w:t xml:space="preserve">Området er en mose. </w:t>
      </w:r>
      <w:r w:rsidR="00EA498D" w:rsidRPr="00490F0E">
        <w:t>M</w:t>
      </w:r>
      <w:r w:rsidRPr="00490F0E">
        <w:t xml:space="preserve">osens </w:t>
      </w:r>
      <w:r w:rsidRPr="00490F0E">
        <w:rPr>
          <w:szCs w:val="22"/>
        </w:rPr>
        <w:t>kritiske kvælstofbelastning vurderes at ligge i den øverste ende af tålegrænseintervallet. Med en baggrundsbelastning på 12,</w:t>
      </w:r>
      <w:r w:rsidR="00EA498D" w:rsidRPr="00490F0E">
        <w:rPr>
          <w:szCs w:val="22"/>
        </w:rPr>
        <w:t>0</w:t>
      </w:r>
      <w:r w:rsidRPr="00490F0E">
        <w:rPr>
          <w:szCs w:val="22"/>
        </w:rPr>
        <w:t xml:space="preserve"> kg, bliver den samlede maksimale belastning på </w:t>
      </w:r>
      <w:r w:rsidR="001B456F">
        <w:rPr>
          <w:szCs w:val="22"/>
        </w:rPr>
        <w:t>24,8</w:t>
      </w:r>
      <w:r w:rsidRPr="00490F0E">
        <w:rPr>
          <w:szCs w:val="22"/>
        </w:rPr>
        <w:t xml:space="preserve"> kg N pr. år</w:t>
      </w:r>
      <w:r w:rsidR="00490F0E" w:rsidRPr="00490F0E">
        <w:rPr>
          <w:szCs w:val="22"/>
        </w:rPr>
        <w:t xml:space="preserve">. </w:t>
      </w:r>
      <w:r w:rsidRPr="00490F0E">
        <w:rPr>
          <w:szCs w:val="22"/>
        </w:rPr>
        <w:t>Tålegrænsen vurderes at være overholdt til naturområde</w:t>
      </w:r>
      <w:r w:rsidR="00EE7E1D">
        <w:rPr>
          <w:szCs w:val="22"/>
        </w:rPr>
        <w:t>t</w:t>
      </w:r>
      <w:r w:rsidRPr="00490F0E">
        <w:rPr>
          <w:szCs w:val="22"/>
        </w:rPr>
        <w:t>.</w:t>
      </w:r>
      <w:r w:rsidR="0046545C">
        <w:rPr>
          <w:szCs w:val="22"/>
        </w:rPr>
        <w:t xml:space="preserve"> Den anden mose øst for får en maksimal belastning på 13,5 kg N pr. år. Denne belastning er under UN-ECE´s vurderede tålegrænse, hvorfor tålegrænsen vurderes at være overholdt.</w:t>
      </w:r>
    </w:p>
    <w:p w:rsidR="00A2462F" w:rsidRPr="006F674D" w:rsidRDefault="00A2462F" w:rsidP="00A2462F">
      <w:pPr>
        <w:rPr>
          <w:szCs w:val="22"/>
        </w:rPr>
      </w:pPr>
    </w:p>
    <w:p w:rsidR="00A2462F" w:rsidRPr="006F674D" w:rsidRDefault="00A2462F" w:rsidP="00A2462F">
      <w:r w:rsidRPr="006F674D">
        <w:rPr>
          <w:szCs w:val="22"/>
        </w:rPr>
        <w:t xml:space="preserve">Potentiel ammoniakfølsom skov skal dække over et areal på mere end ½ ha og være mere end 20 meter bredt samt </w:t>
      </w:r>
      <w:r w:rsidRPr="006F674D">
        <w:t xml:space="preserve">bevokset med træer, der danner eller inden for et rimeligt tidsrum vil danne en sluttet skov af højstammede træer. For at en </w:t>
      </w:r>
      <w:r w:rsidRPr="006F674D">
        <w:lastRenderedPageBreak/>
        <w:t>skov kan kategoriseres som værende ammoniakfølsom skal den enten være ældre end ca. 200 år gammel, så der er tale om gammel ”skovjordbund”, eller der skal være forekomst af naturskovindikerende eller gammelskovsarter, som er medtaget på listen over arter, der er brugt ved prioritering af naturmæssigt særligt værdifulde skove omfattet af skovlovens § 25, og arterne har væsentlig, definerende betydning for skovens naturværdi. Kravene til skoven er en maksimal merdeposition på 1 kg pr. ha pr. år. Jf. beregninger i husdyrgodkendelse.dk er merdepositionen på 0,</w:t>
      </w:r>
      <w:r w:rsidR="006F674D" w:rsidRPr="006F674D">
        <w:t>1</w:t>
      </w:r>
      <w:r w:rsidRPr="006F674D">
        <w:t xml:space="preserve"> kg N pr. ha pr. år. Nordfyns Kommunen vurderer derfor at lovens krav til ammoniakdeposition er overholdt.</w:t>
      </w:r>
    </w:p>
    <w:p w:rsidR="00A2462F" w:rsidRPr="00490F0E" w:rsidRDefault="00A2462F" w:rsidP="00A2462F"/>
    <w:p w:rsidR="00A2462F" w:rsidRPr="00490F0E" w:rsidRDefault="00A2462F" w:rsidP="00A2462F">
      <w:r w:rsidRPr="00490F0E">
        <w:t xml:space="preserve">Kommunen vurderer samlet set, at udvidelsen af produktionen overholder gældende lovgivning for ammoniakemission. Vurderingen og beregningen i forbindelse med ammoniakemissionen er foretaget på baggrund af det ansøgte dyrehold med dets angivne staldsystemer, placeringer og miljøtiltag. Der er stillet vilkår omkring dyreholdets størrelse, sammensætning, type af staldsystemer og </w:t>
      </w:r>
      <w:r w:rsidR="00ED0BA8" w:rsidRPr="00490F0E">
        <w:t>overdækning af gyllebeholder</w:t>
      </w:r>
      <w:r w:rsidRPr="00490F0E">
        <w:t>.</w:t>
      </w:r>
    </w:p>
    <w:p w:rsidR="00A2462F" w:rsidRPr="00982E62" w:rsidRDefault="00A2462F" w:rsidP="00A2462F">
      <w:pPr>
        <w:pStyle w:val="Overskrift3"/>
      </w:pPr>
      <w:bookmarkStart w:id="99" w:name="_Toc272756623"/>
      <w:r w:rsidRPr="00982E62">
        <w:t>Lugt</w:t>
      </w:r>
      <w:bookmarkEnd w:id="99"/>
    </w:p>
    <w:p w:rsidR="00A2462F" w:rsidRPr="00982E62" w:rsidRDefault="00A2462F" w:rsidP="00A2462F">
      <w:r w:rsidRPr="00982E62">
        <w:t xml:space="preserve">Lugtens udbredelse i nærområdet, afhænger bl.a. af antal og typer af husdyr, geografisk placering, ventilationsforhold og øvrige </w:t>
      </w:r>
      <w:r w:rsidR="00982E62">
        <w:t>husdyrbrug over 75 DE indenfor 3</w:t>
      </w:r>
      <w:r w:rsidRPr="00982E62">
        <w:t>00 meter af samlet bebyggelse/byzone</w:t>
      </w:r>
      <w:r w:rsidR="00982E62">
        <w:t xml:space="preserve"> og indenfor 100 m til nabobebyggelse</w:t>
      </w:r>
      <w:r w:rsidRPr="00982E62">
        <w:t>. Disse faktorer indgår i lugtberegningen. Der er i</w:t>
      </w:r>
      <w:r w:rsidR="00982E62">
        <w:t>ngen andre husdyrbrug indenfor 3</w:t>
      </w:r>
      <w:r w:rsidRPr="00982E62">
        <w:t>00 m fra byzone eller samlet bebyggelse,</w:t>
      </w:r>
      <w:r w:rsidR="00982E62">
        <w:t xml:space="preserve"> eller indenfor 100 m til nabobebyggelse. D</w:t>
      </w:r>
      <w:r w:rsidRPr="00982E62">
        <w:t>er er derfor ikke kumulation i forhold til disse områder.</w:t>
      </w:r>
    </w:p>
    <w:p w:rsidR="00A2462F" w:rsidRPr="00982E62" w:rsidRDefault="00A2462F" w:rsidP="00A2462F"/>
    <w:p w:rsidR="00A2462F" w:rsidRDefault="00A2462F" w:rsidP="00A2462F">
      <w:r w:rsidRPr="00982E62">
        <w:t xml:space="preserve">Når gyllen pumpes og omrøres </w:t>
      </w:r>
      <w:r w:rsidR="00982E62" w:rsidRPr="00982E62">
        <w:t xml:space="preserve">i forbindelse med udbringning, </w:t>
      </w:r>
      <w:r w:rsidRPr="00982E62">
        <w:t>vil der altid være lugtafgivelse. Gyllebeholde</w:t>
      </w:r>
      <w:r w:rsidR="00982E62" w:rsidRPr="00982E62">
        <w:t>re</w:t>
      </w:r>
      <w:r w:rsidRPr="00982E62">
        <w:t>n</w:t>
      </w:r>
      <w:r w:rsidR="00982E62" w:rsidRPr="00982E62">
        <w:t xml:space="preserve"> er</w:t>
      </w:r>
      <w:r w:rsidRPr="00982E62">
        <w:t xml:space="preserve"> overdækkes med fast overdækning. </w:t>
      </w:r>
      <w:r w:rsidR="00982E62" w:rsidRPr="00982E62">
        <w:t xml:space="preserve">Af- og pålæsning af gylle </w:t>
      </w:r>
      <w:r w:rsidRPr="00982E62">
        <w:t>kan også afgive lugt. Der forekommer ligeledes lugt i forbindelse med udbringning af husdyrgødning. Udbringning af husdyrgødning foregår dog i kortere perioder.</w:t>
      </w:r>
    </w:p>
    <w:p w:rsidR="0041132E" w:rsidRDefault="0041132E" w:rsidP="00A2462F"/>
    <w:p w:rsidR="0041132E" w:rsidRPr="00982E62" w:rsidRDefault="0041132E" w:rsidP="00A2462F">
      <w:r>
        <w:t xml:space="preserve">Ansøger har valgt at anvende ”Hyppig Udslusning” som tiltag til reduktion af lugt i stald 1 som er med drænet gulv. Ugentlig udslusning af gylle i slagtesvinestalde med fulddrænede </w:t>
      </w:r>
      <w:r>
        <w:lastRenderedPageBreak/>
        <w:t>gulve er optaget på Miljøstyrelsens Teknologiliste. Teknikken er godkendt med en lugtreducerende effekt på 20 %.</w:t>
      </w:r>
    </w:p>
    <w:p w:rsidR="00A2462F" w:rsidRPr="00982E62" w:rsidRDefault="00A2462F" w:rsidP="00A2462F"/>
    <w:p w:rsidR="0006050D" w:rsidRDefault="0006050D" w:rsidP="00A2462F">
      <w:pPr>
        <w:rPr>
          <w:szCs w:val="22"/>
        </w:rPr>
      </w:pPr>
      <w:r w:rsidRPr="0006050D">
        <w:rPr>
          <w:szCs w:val="22"/>
        </w:rPr>
        <w:t xml:space="preserve">Beregninger </w:t>
      </w:r>
      <w:r w:rsidR="00A2462F" w:rsidRPr="0006050D">
        <w:rPr>
          <w:szCs w:val="22"/>
        </w:rPr>
        <w:t xml:space="preserve">i Husdyrgodkendelse.dk </w:t>
      </w:r>
      <w:r w:rsidRPr="0006050D">
        <w:rPr>
          <w:szCs w:val="22"/>
        </w:rPr>
        <w:t>ses herunder</w:t>
      </w:r>
      <w:r w:rsidR="0041132E">
        <w:rPr>
          <w:szCs w:val="22"/>
        </w:rPr>
        <w:t>. Beregningerne er baseret på anvendelse af hyppig udslusning i stald 1</w:t>
      </w:r>
      <w:r w:rsidR="001B456F">
        <w:rPr>
          <w:szCs w:val="22"/>
        </w:rPr>
        <w:t xml:space="preserve"> samt det mest lugtbelastende dyrehold indenfor +/- 5 % indenfor 258,51 DE</w:t>
      </w:r>
      <w:r w:rsidRPr="0006050D">
        <w:rPr>
          <w:szCs w:val="22"/>
        </w:rPr>
        <w:t xml:space="preserve">: </w:t>
      </w:r>
    </w:p>
    <w:p w:rsidR="00672A4D" w:rsidRDefault="00672A4D"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976510" w:rsidRDefault="00976510" w:rsidP="00A2462F">
      <w:pPr>
        <w:rPr>
          <w:szCs w:val="22"/>
        </w:rPr>
      </w:pPr>
    </w:p>
    <w:p w:rsidR="0046186C" w:rsidRDefault="0046186C" w:rsidP="00A2462F">
      <w:pPr>
        <w:rPr>
          <w:szCs w:val="22"/>
        </w:rPr>
      </w:pPr>
      <w:r>
        <w:rPr>
          <w:szCs w:val="22"/>
        </w:rPr>
        <w:t>Tabel 8: Lugtberegning</w:t>
      </w:r>
    </w:p>
    <w:p w:rsidR="00672A4D" w:rsidRDefault="00672A4D" w:rsidP="00A2462F">
      <w:pPr>
        <w:rPr>
          <w:szCs w:val="22"/>
        </w:rPr>
      </w:pPr>
      <w:r>
        <w:rPr>
          <w:noProof/>
          <w:lang w:eastAsia="da-DK"/>
        </w:rPr>
        <w:drawing>
          <wp:inline distT="0" distB="0" distL="0" distR="0" wp14:anchorId="349CBB43" wp14:editId="5805600A">
            <wp:extent cx="5052060" cy="301180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65063" t="48479" r="8475" b="1034"/>
                    <a:stretch/>
                  </pic:blipFill>
                  <pic:spPr bwMode="auto">
                    <a:xfrm>
                      <a:off x="0" y="0"/>
                      <a:ext cx="5056854" cy="3014663"/>
                    </a:xfrm>
                    <a:prstGeom prst="rect">
                      <a:avLst/>
                    </a:prstGeom>
                    <a:ln>
                      <a:noFill/>
                    </a:ln>
                    <a:extLst>
                      <a:ext uri="{53640926-AAD7-44D8-BBD7-CCE9431645EC}">
                        <a14:shadowObscured xmlns:a14="http://schemas.microsoft.com/office/drawing/2010/main"/>
                      </a:ext>
                    </a:extLst>
                  </pic:spPr>
                </pic:pic>
              </a:graphicData>
            </a:graphic>
          </wp:inline>
        </w:drawing>
      </w:r>
    </w:p>
    <w:p w:rsidR="001B456F" w:rsidRDefault="001B456F" w:rsidP="00A2462F">
      <w:pPr>
        <w:rPr>
          <w:szCs w:val="22"/>
        </w:rPr>
      </w:pPr>
    </w:p>
    <w:p w:rsidR="0006050D" w:rsidRPr="0006050D" w:rsidRDefault="0006050D" w:rsidP="00A2462F">
      <w:pPr>
        <w:rPr>
          <w:szCs w:val="22"/>
        </w:rPr>
      </w:pPr>
      <w:r w:rsidRPr="0006050D">
        <w:rPr>
          <w:szCs w:val="22"/>
        </w:rPr>
        <w:t xml:space="preserve">Beregningen </w:t>
      </w:r>
      <w:r w:rsidR="00A2462F" w:rsidRPr="0006050D">
        <w:rPr>
          <w:szCs w:val="22"/>
        </w:rPr>
        <w:t xml:space="preserve">viser at de korrigerede geneafstandene for lugt er beregnet til </w:t>
      </w:r>
      <w:r w:rsidRPr="0006050D">
        <w:rPr>
          <w:szCs w:val="22"/>
        </w:rPr>
        <w:t>2</w:t>
      </w:r>
      <w:r w:rsidR="00E329E2">
        <w:rPr>
          <w:szCs w:val="22"/>
        </w:rPr>
        <w:t>19</w:t>
      </w:r>
      <w:r w:rsidR="00A2462F" w:rsidRPr="0006050D">
        <w:rPr>
          <w:szCs w:val="22"/>
        </w:rPr>
        <w:t xml:space="preserve"> meter fra lugtcentrum til enkelt bolig i landzonen, </w:t>
      </w:r>
      <w:r w:rsidR="00E329E2">
        <w:rPr>
          <w:szCs w:val="22"/>
        </w:rPr>
        <w:t>471</w:t>
      </w:r>
      <w:r w:rsidR="00A2462F" w:rsidRPr="0006050D">
        <w:rPr>
          <w:szCs w:val="22"/>
        </w:rPr>
        <w:t xml:space="preserve"> m til samlet bebyggelse</w:t>
      </w:r>
      <w:r w:rsidRPr="0006050D">
        <w:rPr>
          <w:szCs w:val="22"/>
        </w:rPr>
        <w:t>, o</w:t>
      </w:r>
      <w:r w:rsidR="00A2462F" w:rsidRPr="0006050D">
        <w:rPr>
          <w:szCs w:val="22"/>
        </w:rPr>
        <w:t xml:space="preserve">g </w:t>
      </w:r>
      <w:r w:rsidR="00E329E2">
        <w:rPr>
          <w:szCs w:val="22"/>
        </w:rPr>
        <w:t>594</w:t>
      </w:r>
      <w:r w:rsidR="00A2462F" w:rsidRPr="0006050D">
        <w:rPr>
          <w:szCs w:val="22"/>
        </w:rPr>
        <w:t xml:space="preserve"> m til byzonen. </w:t>
      </w:r>
    </w:p>
    <w:p w:rsidR="0006050D" w:rsidRPr="0006050D" w:rsidRDefault="0006050D" w:rsidP="00A2462F">
      <w:pPr>
        <w:rPr>
          <w:szCs w:val="22"/>
        </w:rPr>
      </w:pPr>
    </w:p>
    <w:p w:rsidR="00A2462F" w:rsidRPr="0006050D" w:rsidRDefault="0006050D" w:rsidP="00A2462F">
      <w:pPr>
        <w:rPr>
          <w:szCs w:val="22"/>
        </w:rPr>
      </w:pPr>
      <w:r w:rsidRPr="0006050D">
        <w:rPr>
          <w:szCs w:val="22"/>
        </w:rPr>
        <w:lastRenderedPageBreak/>
        <w:t>Den fysiske placering af n</w:t>
      </w:r>
      <w:r w:rsidR="00A2462F" w:rsidRPr="0006050D">
        <w:rPr>
          <w:szCs w:val="22"/>
        </w:rPr>
        <w:t xml:space="preserve">ærmeste bolig i landzonen er </w:t>
      </w:r>
      <w:r w:rsidRPr="0006050D">
        <w:rPr>
          <w:szCs w:val="22"/>
        </w:rPr>
        <w:t>228</w:t>
      </w:r>
      <w:r w:rsidR="00A2462F" w:rsidRPr="0006050D">
        <w:rPr>
          <w:szCs w:val="22"/>
        </w:rPr>
        <w:t xml:space="preserve"> m væk fra lugtcentrum, mens afstanden til samlet bebyggelse er </w:t>
      </w:r>
      <w:r w:rsidR="00E329E2">
        <w:rPr>
          <w:szCs w:val="22"/>
        </w:rPr>
        <w:t>1.63</w:t>
      </w:r>
      <w:r w:rsidRPr="0006050D">
        <w:rPr>
          <w:szCs w:val="22"/>
        </w:rPr>
        <w:t xml:space="preserve">8 </w:t>
      </w:r>
      <w:r w:rsidR="00A2462F" w:rsidRPr="0006050D">
        <w:rPr>
          <w:szCs w:val="22"/>
        </w:rPr>
        <w:t xml:space="preserve">m fra lugtcentrum. Byzonen ligger </w:t>
      </w:r>
      <w:r w:rsidRPr="0006050D">
        <w:rPr>
          <w:szCs w:val="22"/>
        </w:rPr>
        <w:t xml:space="preserve">1.396 </w:t>
      </w:r>
      <w:r w:rsidR="00A2462F" w:rsidRPr="0006050D">
        <w:rPr>
          <w:szCs w:val="22"/>
        </w:rPr>
        <w:t>m væk.</w:t>
      </w:r>
    </w:p>
    <w:p w:rsidR="00A2462F" w:rsidRPr="0006050D" w:rsidRDefault="00A2462F" w:rsidP="00A2462F">
      <w:pPr>
        <w:rPr>
          <w:b/>
          <w:szCs w:val="22"/>
        </w:rPr>
      </w:pPr>
    </w:p>
    <w:p w:rsidR="00A2462F" w:rsidRPr="0006050D" w:rsidRDefault="00A2462F" w:rsidP="00A2462F">
      <w:r w:rsidRPr="0006050D">
        <w:rPr>
          <w:szCs w:val="22"/>
        </w:rPr>
        <w:t xml:space="preserve">Der ligger ingen ejendomme indenfor de beregnede geneafstande. </w:t>
      </w:r>
      <w:r w:rsidRPr="0006050D">
        <w:t>Nordfyns Kommune vurderer at lovens beskyttelsesniveau fo</w:t>
      </w:r>
      <w:r w:rsidR="0006050D" w:rsidRPr="0006050D">
        <w:t>r lugt er overholdt.</w:t>
      </w:r>
      <w:r w:rsidR="0041132E">
        <w:t xml:space="preserve"> </w:t>
      </w:r>
      <w:r w:rsidR="00AC2E21">
        <w:t xml:space="preserve">Beskyttelsesniveauet er overholdt ved anvendelse af hyppig udslusning i stald 1. Der stilles derfor vilkår om, at der sluses gylle ud fra stald 1 </w:t>
      </w:r>
      <w:r w:rsidR="00FD1F89">
        <w:t xml:space="preserve">minimum hver 7. dag. Udslusningen skal foretages mellem kl. 8 og 16 og må ikke foretages på lørdage eller søn- og helligdage. Der skal føres logbog over hyppigheden af </w:t>
      </w:r>
      <w:r w:rsidR="00AC2E21">
        <w:t xml:space="preserve">udslusningerne. Dokumentationen skal fremvises på tilsynsmyndighedens forlangende indenfor en frist på maksimalt 4 uger. Dokumentationen skal gemmes i minimum </w:t>
      </w:r>
      <w:r w:rsidR="00FD1F89">
        <w:t>5</w:t>
      </w:r>
      <w:r w:rsidR="00AC2E21">
        <w:t xml:space="preserve"> år.</w:t>
      </w:r>
    </w:p>
    <w:p w:rsidR="00A2462F" w:rsidRPr="0006050D" w:rsidRDefault="00A2462F" w:rsidP="00A2462F">
      <w:pPr>
        <w:pStyle w:val="Overskrift3"/>
      </w:pPr>
      <w:bookmarkStart w:id="100" w:name="_Toc272756624"/>
      <w:r w:rsidRPr="0006050D">
        <w:t>Lys</w:t>
      </w:r>
      <w:bookmarkEnd w:id="100"/>
    </w:p>
    <w:p w:rsidR="00A2462F" w:rsidRPr="00A61EE1" w:rsidRDefault="00A2462F" w:rsidP="00A2462F">
      <w:pPr>
        <w:rPr>
          <w:szCs w:val="20"/>
        </w:rPr>
      </w:pPr>
      <w:r w:rsidRPr="00A61EE1">
        <w:t xml:space="preserve">Der er ingen lys i staldene om natten. </w:t>
      </w:r>
      <w:r w:rsidRPr="00A61EE1">
        <w:rPr>
          <w:rFonts w:cs="Arial"/>
        </w:rPr>
        <w:t>Udendørsbelysningen er kun tændt ved behov og har ingen fjernvirkning for naboerne. Der er en del afskærmende beplantning mellem staldanlægget og nærmeste nabo. Det er Kommunens vurdering at lyspåvirkningen af omgivelserne ikke giver anledning til væsentlige gener.</w:t>
      </w:r>
    </w:p>
    <w:p w:rsidR="00A2462F" w:rsidRPr="00A61EE1" w:rsidRDefault="00A2462F" w:rsidP="00A2462F">
      <w:pPr>
        <w:pStyle w:val="Overskrift3"/>
      </w:pPr>
      <w:bookmarkStart w:id="101" w:name="_Toc272756625"/>
      <w:r w:rsidRPr="00A61EE1">
        <w:t>Støv</w:t>
      </w:r>
      <w:bookmarkEnd w:id="101"/>
    </w:p>
    <w:p w:rsidR="00A2462F" w:rsidRPr="00A61EE1" w:rsidRDefault="00A2462F" w:rsidP="00A2462F">
      <w:r w:rsidRPr="00A61EE1">
        <w:t>Støv kan forekomme i forbindelse med kørsel i tørre perioder og i forbindelse med håndtering af foder. Foderet håndteres i lukkede systemer og med over 300 meter til nærmeste nabo vurderes hverken håndtering af foder eller støv i forbindelse med transporter til og fra ejendommen, at give anledning til støvgener for de omkringboende.</w:t>
      </w:r>
    </w:p>
    <w:p w:rsidR="00A2462F" w:rsidRPr="00A61EE1" w:rsidRDefault="00A2462F" w:rsidP="00A2462F">
      <w:pPr>
        <w:pStyle w:val="Overskrift3"/>
      </w:pPr>
      <w:bookmarkStart w:id="102" w:name="_Toc272756626"/>
      <w:r w:rsidRPr="00A61EE1">
        <w:t>Spildevand og overfladevand</w:t>
      </w:r>
      <w:bookmarkEnd w:id="102"/>
    </w:p>
    <w:p w:rsidR="00A2462F" w:rsidRPr="00A61EE1" w:rsidRDefault="00A2462F" w:rsidP="00A2462F">
      <w:r w:rsidRPr="00A61EE1">
        <w:t xml:space="preserve">Alt rengøringsvand </w:t>
      </w:r>
      <w:r w:rsidR="00A61EE1">
        <w:t xml:space="preserve">fra vask af stalde og inventar </w:t>
      </w:r>
      <w:r w:rsidRPr="00A61EE1">
        <w:t>opsamles i gyllekanaler og er indregnet i efterfølgende opbeva</w:t>
      </w:r>
      <w:r w:rsidR="00F811A1">
        <w:t>ringskapacitetsberegninger.</w:t>
      </w:r>
    </w:p>
    <w:p w:rsidR="00A2462F" w:rsidRPr="00F811A1" w:rsidRDefault="00A2462F" w:rsidP="00A2462F"/>
    <w:p w:rsidR="00A2462F" w:rsidRPr="00F811A1" w:rsidRDefault="00A61EE1" w:rsidP="00A2462F">
      <w:r w:rsidRPr="00F811A1">
        <w:t xml:space="preserve">Vand fra tagflader m.m. ledes bort via rørledninger til dræn. Der ændres ikke på håndteringen af spildevand og tagvand i forbindelse med udvidelsen og der bygges ikke nyt, der kan bidrage til øget afledning af regnvand til f.eks. vandløb. Der stilles derfor ikke vilkår til håndtering af spildevand og overfladevand. </w:t>
      </w:r>
    </w:p>
    <w:p w:rsidR="00A2462F" w:rsidRPr="00F811A1" w:rsidRDefault="00A2462F" w:rsidP="00A2462F">
      <w:pPr>
        <w:pStyle w:val="Overskrift3"/>
      </w:pPr>
      <w:bookmarkStart w:id="103" w:name="_Toc272756628"/>
      <w:r w:rsidRPr="00F811A1">
        <w:lastRenderedPageBreak/>
        <w:t>Transport</w:t>
      </w:r>
      <w:bookmarkEnd w:id="103"/>
    </w:p>
    <w:p w:rsidR="00A2462F" w:rsidRPr="009C33CA" w:rsidRDefault="00A2462F" w:rsidP="00A2462F">
      <w:r w:rsidRPr="009C33CA">
        <w:t>Der vil ske tr</w:t>
      </w:r>
      <w:r w:rsidR="00A61EE1" w:rsidRPr="009C33CA">
        <w:t>ansport i forbindelse med foderlevering,</w:t>
      </w:r>
      <w:r w:rsidRPr="009C33CA">
        <w:t xml:space="preserve"> afhentning/levering af grise og afhentning af døde dyr samt</w:t>
      </w:r>
      <w:r w:rsidR="00A61EE1" w:rsidRPr="009C33CA">
        <w:t xml:space="preserve"> kørsel af </w:t>
      </w:r>
      <w:r w:rsidRPr="009C33CA">
        <w:t>rågylle. Derudover kørsel i forbindelse med udbringning af gylle.</w:t>
      </w:r>
    </w:p>
    <w:p w:rsidR="00A2462F" w:rsidRPr="009C33CA" w:rsidRDefault="00A2462F" w:rsidP="00A2462F"/>
    <w:p w:rsidR="00A2462F" w:rsidRPr="009C33CA" w:rsidRDefault="00A2462F" w:rsidP="00A2462F">
      <w:r w:rsidRPr="009C33CA">
        <w:t>I forbindelse med udvidelsen forøges antallet af leveringer af varer ikke</w:t>
      </w:r>
      <w:r w:rsidR="00A61EE1" w:rsidRPr="009C33CA">
        <w:t xml:space="preserve">, ligesom der ikke vil blive </w:t>
      </w:r>
      <w:r w:rsidRPr="009C33CA">
        <w:t xml:space="preserve">flere transporter i forbindelse med leveringer/afhentninger af grise samt levering af foder. Der vil ske flere transporter i forbindelse med </w:t>
      </w:r>
      <w:r w:rsidR="009C33CA" w:rsidRPr="009C33CA">
        <w:t>håndtering af gylle</w:t>
      </w:r>
      <w:r w:rsidRPr="009C33CA">
        <w:t xml:space="preserve">. </w:t>
      </w:r>
    </w:p>
    <w:p w:rsidR="00A2462F" w:rsidRPr="009C33CA" w:rsidRDefault="00A2462F" w:rsidP="00A2462F"/>
    <w:p w:rsidR="00A2462F" w:rsidRPr="009C33CA" w:rsidRDefault="0046186C" w:rsidP="00A2462F">
      <w:pPr>
        <w:rPr>
          <w:sz w:val="18"/>
          <w:szCs w:val="18"/>
        </w:rPr>
      </w:pPr>
      <w:r>
        <w:t>Tabel 9</w:t>
      </w:r>
      <w:r w:rsidR="00A2462F" w:rsidRPr="009C33CA">
        <w:t xml:space="preserve">: </w:t>
      </w:r>
      <w:r w:rsidR="00A2462F" w:rsidRPr="009C33CA">
        <w:rPr>
          <w:sz w:val="18"/>
          <w:szCs w:val="18"/>
        </w:rPr>
        <w:t>Oversigt over kørsler til og fra ejendommen.</w:t>
      </w:r>
    </w:p>
    <w:tbl>
      <w:tblPr>
        <w:tblW w:w="7533" w:type="dxa"/>
        <w:tblInd w:w="108" w:type="dxa"/>
        <w:tblBorders>
          <w:insideH w:val="single" w:sz="18" w:space="0" w:color="FFFFFF"/>
          <w:insideV w:val="single" w:sz="18" w:space="0" w:color="FFFFFF"/>
        </w:tblBorders>
        <w:tblLayout w:type="fixed"/>
        <w:tblLook w:val="01E0" w:firstRow="1" w:lastRow="1" w:firstColumn="1" w:lastColumn="1" w:noHBand="0" w:noVBand="0"/>
      </w:tblPr>
      <w:tblGrid>
        <w:gridCol w:w="2313"/>
        <w:gridCol w:w="720"/>
        <w:gridCol w:w="900"/>
        <w:gridCol w:w="1440"/>
        <w:gridCol w:w="2160"/>
      </w:tblGrid>
      <w:tr w:rsidR="009C33CA" w:rsidRPr="009C33CA" w:rsidTr="00A2462F">
        <w:tc>
          <w:tcPr>
            <w:tcW w:w="2313" w:type="dxa"/>
            <w:shd w:val="pct20" w:color="000000" w:fill="FFFFFF"/>
          </w:tcPr>
          <w:p w:rsidR="00A2462F" w:rsidRPr="009C33CA" w:rsidRDefault="00A2462F" w:rsidP="00A2462F">
            <w:pPr>
              <w:rPr>
                <w:rFonts w:cs="Arial"/>
                <w:b/>
                <w:bCs/>
                <w:sz w:val="18"/>
                <w:szCs w:val="18"/>
              </w:rPr>
            </w:pPr>
            <w:r w:rsidRPr="009C33CA">
              <w:rPr>
                <w:rFonts w:cs="Arial"/>
                <w:b/>
                <w:bCs/>
                <w:sz w:val="18"/>
                <w:szCs w:val="18"/>
              </w:rPr>
              <w:t>Transporttype</w:t>
            </w:r>
          </w:p>
        </w:tc>
        <w:tc>
          <w:tcPr>
            <w:tcW w:w="1620" w:type="dxa"/>
            <w:gridSpan w:val="2"/>
            <w:shd w:val="pct20" w:color="000000" w:fill="FFFFFF"/>
          </w:tcPr>
          <w:p w:rsidR="00A2462F" w:rsidRPr="009C33CA" w:rsidRDefault="00A2462F" w:rsidP="00A2462F">
            <w:pPr>
              <w:rPr>
                <w:rFonts w:cs="Arial"/>
                <w:b/>
                <w:bCs/>
                <w:szCs w:val="20"/>
              </w:rPr>
            </w:pPr>
            <w:r w:rsidRPr="009C33CA">
              <w:rPr>
                <w:rFonts w:cs="Arial"/>
                <w:b/>
                <w:bCs/>
                <w:szCs w:val="20"/>
              </w:rPr>
              <w:t>Antal læs pr. år</w:t>
            </w:r>
          </w:p>
        </w:tc>
        <w:tc>
          <w:tcPr>
            <w:tcW w:w="1440" w:type="dxa"/>
            <w:shd w:val="pct20" w:color="000000" w:fill="FFFFFF"/>
          </w:tcPr>
          <w:p w:rsidR="00A2462F" w:rsidRPr="009C33CA" w:rsidRDefault="00A2462F" w:rsidP="00A2462F">
            <w:pPr>
              <w:rPr>
                <w:rFonts w:cs="Arial"/>
                <w:b/>
                <w:bCs/>
                <w:szCs w:val="20"/>
              </w:rPr>
            </w:pPr>
            <w:r w:rsidRPr="009C33CA">
              <w:rPr>
                <w:rFonts w:cs="Arial"/>
                <w:b/>
                <w:bCs/>
                <w:szCs w:val="20"/>
              </w:rPr>
              <w:t>Periode</w:t>
            </w:r>
          </w:p>
        </w:tc>
        <w:tc>
          <w:tcPr>
            <w:tcW w:w="2160" w:type="dxa"/>
            <w:shd w:val="pct20" w:color="000000" w:fill="FFFFFF"/>
          </w:tcPr>
          <w:p w:rsidR="00A2462F" w:rsidRPr="009C33CA" w:rsidRDefault="00A2462F" w:rsidP="00A2462F">
            <w:pPr>
              <w:rPr>
                <w:rFonts w:cs="Arial"/>
                <w:b/>
                <w:bCs/>
                <w:szCs w:val="20"/>
              </w:rPr>
            </w:pPr>
          </w:p>
        </w:tc>
      </w:tr>
      <w:tr w:rsidR="009C33CA" w:rsidRPr="009C33CA" w:rsidTr="00A2462F">
        <w:tc>
          <w:tcPr>
            <w:tcW w:w="2313" w:type="dxa"/>
            <w:shd w:val="pct5" w:color="000000" w:fill="FFFFFF"/>
          </w:tcPr>
          <w:p w:rsidR="00A2462F" w:rsidRPr="009C33CA" w:rsidRDefault="00A2462F" w:rsidP="00A2462F">
            <w:pPr>
              <w:rPr>
                <w:rFonts w:cs="Arial"/>
                <w:sz w:val="18"/>
                <w:szCs w:val="18"/>
              </w:rPr>
            </w:pPr>
          </w:p>
        </w:tc>
        <w:tc>
          <w:tcPr>
            <w:tcW w:w="720" w:type="dxa"/>
            <w:shd w:val="pct5" w:color="000000" w:fill="FFFFFF"/>
          </w:tcPr>
          <w:p w:rsidR="00A2462F" w:rsidRPr="009C33CA" w:rsidRDefault="00A2462F" w:rsidP="00A2462F">
            <w:pPr>
              <w:rPr>
                <w:rFonts w:cs="Arial"/>
                <w:szCs w:val="20"/>
              </w:rPr>
            </w:pPr>
            <w:r w:rsidRPr="009C33CA">
              <w:rPr>
                <w:rFonts w:cs="Arial"/>
                <w:szCs w:val="20"/>
              </w:rPr>
              <w:t>Før</w:t>
            </w:r>
          </w:p>
        </w:tc>
        <w:tc>
          <w:tcPr>
            <w:tcW w:w="900" w:type="dxa"/>
            <w:shd w:val="pct5" w:color="000000" w:fill="FFFFFF"/>
          </w:tcPr>
          <w:p w:rsidR="00A2462F" w:rsidRPr="009C33CA" w:rsidRDefault="00A2462F" w:rsidP="00A2462F">
            <w:pPr>
              <w:rPr>
                <w:rFonts w:cs="Arial"/>
                <w:szCs w:val="20"/>
              </w:rPr>
            </w:pPr>
            <w:r w:rsidRPr="009C33CA">
              <w:rPr>
                <w:rFonts w:cs="Arial"/>
                <w:szCs w:val="20"/>
              </w:rPr>
              <w:t>Efter</w:t>
            </w:r>
          </w:p>
        </w:tc>
        <w:tc>
          <w:tcPr>
            <w:tcW w:w="1440" w:type="dxa"/>
            <w:shd w:val="pct5" w:color="000000" w:fill="FFFFFF"/>
          </w:tcPr>
          <w:p w:rsidR="00A2462F" w:rsidRPr="009C33CA" w:rsidRDefault="00A2462F" w:rsidP="00A2462F">
            <w:pPr>
              <w:rPr>
                <w:rFonts w:cs="Arial"/>
                <w:szCs w:val="20"/>
              </w:rPr>
            </w:pPr>
            <w:r w:rsidRPr="009C33CA">
              <w:rPr>
                <w:rFonts w:cs="Arial"/>
                <w:szCs w:val="20"/>
              </w:rPr>
              <w:t>Tidspunkt</w:t>
            </w:r>
          </w:p>
        </w:tc>
        <w:tc>
          <w:tcPr>
            <w:tcW w:w="2160" w:type="dxa"/>
            <w:shd w:val="pct5" w:color="000000" w:fill="FFFFFF"/>
          </w:tcPr>
          <w:p w:rsidR="00A2462F" w:rsidRPr="009C33CA" w:rsidRDefault="00A2462F" w:rsidP="00A2462F">
            <w:pPr>
              <w:rPr>
                <w:rFonts w:cs="Arial"/>
                <w:szCs w:val="20"/>
              </w:rPr>
            </w:pPr>
            <w:r w:rsidRPr="009C33CA">
              <w:rPr>
                <w:rFonts w:cs="Arial"/>
                <w:szCs w:val="20"/>
              </w:rPr>
              <w:t>Hyppighed</w:t>
            </w:r>
          </w:p>
        </w:tc>
      </w:tr>
      <w:tr w:rsidR="009C33CA" w:rsidRPr="009C33CA" w:rsidTr="00A2462F">
        <w:tc>
          <w:tcPr>
            <w:tcW w:w="2313" w:type="dxa"/>
            <w:shd w:val="pct5" w:color="000000" w:fill="FFFFFF"/>
          </w:tcPr>
          <w:p w:rsidR="009C33CA" w:rsidRPr="009C33CA" w:rsidRDefault="009C33CA" w:rsidP="00A2462F">
            <w:pPr>
              <w:rPr>
                <w:rFonts w:cs="Arial"/>
                <w:sz w:val="18"/>
                <w:szCs w:val="18"/>
              </w:rPr>
            </w:pPr>
            <w:r w:rsidRPr="009C33CA">
              <w:rPr>
                <w:rFonts w:cs="Arial"/>
                <w:sz w:val="18"/>
                <w:szCs w:val="18"/>
              </w:rPr>
              <w:t>Lastbil:</w:t>
            </w:r>
          </w:p>
        </w:tc>
        <w:tc>
          <w:tcPr>
            <w:tcW w:w="720" w:type="dxa"/>
            <w:shd w:val="pct5" w:color="000000" w:fill="FFFFFF"/>
          </w:tcPr>
          <w:p w:rsidR="009C33CA" w:rsidRPr="009C33CA" w:rsidRDefault="009C33CA" w:rsidP="00A2462F">
            <w:pPr>
              <w:rPr>
                <w:rFonts w:cs="Arial"/>
                <w:szCs w:val="20"/>
              </w:rPr>
            </w:pPr>
          </w:p>
        </w:tc>
        <w:tc>
          <w:tcPr>
            <w:tcW w:w="900" w:type="dxa"/>
            <w:shd w:val="pct5" w:color="000000" w:fill="FFFFFF"/>
          </w:tcPr>
          <w:p w:rsidR="009C33CA" w:rsidRPr="009C33CA" w:rsidRDefault="009C33CA" w:rsidP="00A2462F">
            <w:pPr>
              <w:rPr>
                <w:rFonts w:cs="Arial"/>
                <w:szCs w:val="20"/>
              </w:rPr>
            </w:pPr>
          </w:p>
        </w:tc>
        <w:tc>
          <w:tcPr>
            <w:tcW w:w="1440" w:type="dxa"/>
            <w:shd w:val="pct5" w:color="000000" w:fill="FFFFFF"/>
          </w:tcPr>
          <w:p w:rsidR="009C33CA" w:rsidRPr="009C33CA" w:rsidRDefault="009C33CA" w:rsidP="00A2462F">
            <w:pPr>
              <w:rPr>
                <w:rFonts w:cs="Arial"/>
                <w:szCs w:val="20"/>
              </w:rPr>
            </w:pPr>
          </w:p>
        </w:tc>
        <w:tc>
          <w:tcPr>
            <w:tcW w:w="2160" w:type="dxa"/>
            <w:shd w:val="pct5" w:color="000000" w:fill="FFFFFF"/>
          </w:tcPr>
          <w:p w:rsidR="009C33CA" w:rsidRPr="009C33CA" w:rsidRDefault="009C33CA" w:rsidP="00A2462F">
            <w:pPr>
              <w:rPr>
                <w:rFonts w:cs="Arial"/>
                <w:szCs w:val="20"/>
              </w:rPr>
            </w:pPr>
          </w:p>
        </w:tc>
      </w:tr>
      <w:tr w:rsidR="009C33CA" w:rsidRPr="009C33CA" w:rsidTr="00A2462F">
        <w:tc>
          <w:tcPr>
            <w:tcW w:w="2313" w:type="dxa"/>
            <w:shd w:val="pct20" w:color="000000" w:fill="FFFFFF"/>
            <w:vAlign w:val="center"/>
          </w:tcPr>
          <w:p w:rsidR="00A2462F" w:rsidRPr="009C33CA" w:rsidRDefault="00A2462F" w:rsidP="00A2462F">
            <w:pPr>
              <w:tabs>
                <w:tab w:val="left" w:pos="720"/>
                <w:tab w:val="left" w:pos="792"/>
                <w:tab w:val="left" w:pos="927"/>
              </w:tabs>
              <w:rPr>
                <w:rFonts w:cs="Arial"/>
                <w:sz w:val="18"/>
                <w:szCs w:val="18"/>
              </w:rPr>
            </w:pPr>
            <w:r w:rsidRPr="009C33CA">
              <w:rPr>
                <w:rFonts w:cs="Arial"/>
                <w:sz w:val="18"/>
                <w:szCs w:val="18"/>
              </w:rPr>
              <w:t>Foder</w:t>
            </w:r>
          </w:p>
        </w:tc>
        <w:tc>
          <w:tcPr>
            <w:tcW w:w="720" w:type="dxa"/>
            <w:shd w:val="pct20" w:color="000000" w:fill="FFFFFF"/>
            <w:vAlign w:val="center"/>
          </w:tcPr>
          <w:p w:rsidR="00A2462F" w:rsidRPr="009C33CA" w:rsidRDefault="009C33CA" w:rsidP="00A2462F">
            <w:pPr>
              <w:rPr>
                <w:rFonts w:cs="Arial"/>
                <w:sz w:val="18"/>
                <w:szCs w:val="18"/>
              </w:rPr>
            </w:pPr>
            <w:r w:rsidRPr="009C33CA">
              <w:rPr>
                <w:rFonts w:cs="Arial"/>
                <w:sz w:val="18"/>
                <w:szCs w:val="18"/>
              </w:rPr>
              <w:t>26</w:t>
            </w:r>
          </w:p>
        </w:tc>
        <w:tc>
          <w:tcPr>
            <w:tcW w:w="900" w:type="dxa"/>
            <w:shd w:val="pct20" w:color="000000" w:fill="FFFFFF"/>
            <w:vAlign w:val="center"/>
          </w:tcPr>
          <w:p w:rsidR="00A2462F" w:rsidRPr="009C33CA" w:rsidRDefault="009C33CA" w:rsidP="00A2462F">
            <w:pPr>
              <w:rPr>
                <w:rFonts w:cs="Arial"/>
                <w:sz w:val="18"/>
                <w:szCs w:val="18"/>
              </w:rPr>
            </w:pPr>
            <w:r w:rsidRPr="009C33CA">
              <w:rPr>
                <w:rFonts w:cs="Arial"/>
                <w:sz w:val="18"/>
                <w:szCs w:val="18"/>
              </w:rPr>
              <w:t>26</w:t>
            </w:r>
          </w:p>
        </w:tc>
        <w:tc>
          <w:tcPr>
            <w:tcW w:w="1440" w:type="dxa"/>
            <w:shd w:val="pct20" w:color="000000" w:fill="FFFFFF"/>
            <w:vAlign w:val="center"/>
          </w:tcPr>
          <w:p w:rsidR="00A2462F" w:rsidRPr="009C33CA" w:rsidRDefault="00A2462F" w:rsidP="00A2462F">
            <w:pPr>
              <w:rPr>
                <w:rFonts w:cs="Arial"/>
                <w:sz w:val="18"/>
                <w:szCs w:val="18"/>
              </w:rPr>
            </w:pPr>
            <w:r w:rsidRPr="009C33CA">
              <w:rPr>
                <w:rFonts w:cs="Arial"/>
                <w:sz w:val="18"/>
                <w:szCs w:val="18"/>
              </w:rPr>
              <w:t>Dagtimerne</w:t>
            </w:r>
          </w:p>
        </w:tc>
        <w:tc>
          <w:tcPr>
            <w:tcW w:w="2160" w:type="dxa"/>
            <w:shd w:val="pct20" w:color="000000" w:fill="FFFFFF"/>
            <w:vAlign w:val="center"/>
          </w:tcPr>
          <w:p w:rsidR="00A2462F" w:rsidRPr="009C33CA" w:rsidRDefault="009C33CA" w:rsidP="00A2462F">
            <w:pPr>
              <w:tabs>
                <w:tab w:val="left" w:pos="720"/>
                <w:tab w:val="left" w:pos="792"/>
                <w:tab w:val="left" w:pos="927"/>
              </w:tabs>
              <w:rPr>
                <w:rFonts w:cs="Arial"/>
                <w:sz w:val="18"/>
                <w:szCs w:val="18"/>
              </w:rPr>
            </w:pPr>
            <w:r w:rsidRPr="009C33CA">
              <w:rPr>
                <w:rFonts w:cs="Arial"/>
                <w:sz w:val="18"/>
                <w:szCs w:val="18"/>
              </w:rPr>
              <w:t>1</w:t>
            </w:r>
            <w:r w:rsidR="00A2462F" w:rsidRPr="009C33CA">
              <w:rPr>
                <w:rFonts w:cs="Arial"/>
                <w:sz w:val="18"/>
                <w:szCs w:val="18"/>
              </w:rPr>
              <w:t xml:space="preserve"> gange pr. uge</w:t>
            </w:r>
          </w:p>
        </w:tc>
      </w:tr>
      <w:tr w:rsidR="009C33CA" w:rsidRPr="009C33CA" w:rsidTr="00A2462F">
        <w:tc>
          <w:tcPr>
            <w:tcW w:w="2313" w:type="dxa"/>
            <w:shd w:val="pct5" w:color="000000" w:fill="FFFFFF"/>
            <w:vAlign w:val="center"/>
          </w:tcPr>
          <w:p w:rsidR="00A2462F" w:rsidRPr="009C33CA" w:rsidRDefault="00A2462F" w:rsidP="00A2462F">
            <w:pPr>
              <w:tabs>
                <w:tab w:val="left" w:pos="720"/>
                <w:tab w:val="left" w:pos="792"/>
                <w:tab w:val="left" w:pos="927"/>
              </w:tabs>
              <w:rPr>
                <w:rFonts w:cs="Arial"/>
                <w:sz w:val="18"/>
                <w:szCs w:val="18"/>
              </w:rPr>
            </w:pPr>
            <w:r w:rsidRPr="009C33CA">
              <w:rPr>
                <w:rFonts w:cs="Arial"/>
                <w:sz w:val="18"/>
                <w:szCs w:val="18"/>
              </w:rPr>
              <w:t>Døde dyr</w:t>
            </w:r>
          </w:p>
        </w:tc>
        <w:tc>
          <w:tcPr>
            <w:tcW w:w="720" w:type="dxa"/>
            <w:shd w:val="pct5" w:color="000000" w:fill="FFFFFF"/>
            <w:vAlign w:val="center"/>
          </w:tcPr>
          <w:p w:rsidR="00A2462F" w:rsidRPr="009C33CA" w:rsidRDefault="009C33CA" w:rsidP="00A2462F">
            <w:pPr>
              <w:rPr>
                <w:rFonts w:cs="Arial"/>
                <w:sz w:val="18"/>
                <w:szCs w:val="18"/>
              </w:rPr>
            </w:pPr>
            <w:r w:rsidRPr="009C33CA">
              <w:rPr>
                <w:rFonts w:cs="Arial"/>
                <w:sz w:val="18"/>
                <w:szCs w:val="18"/>
              </w:rPr>
              <w:t>104</w:t>
            </w:r>
          </w:p>
        </w:tc>
        <w:tc>
          <w:tcPr>
            <w:tcW w:w="900" w:type="dxa"/>
            <w:shd w:val="pct5" w:color="000000" w:fill="FFFFFF"/>
            <w:vAlign w:val="center"/>
          </w:tcPr>
          <w:p w:rsidR="00A2462F" w:rsidRPr="009C33CA" w:rsidRDefault="00A2462F" w:rsidP="00A2462F">
            <w:pPr>
              <w:rPr>
                <w:rFonts w:cs="Arial"/>
                <w:sz w:val="18"/>
                <w:szCs w:val="18"/>
              </w:rPr>
            </w:pPr>
            <w:r w:rsidRPr="009C33CA">
              <w:rPr>
                <w:rFonts w:cs="Arial"/>
                <w:sz w:val="18"/>
                <w:szCs w:val="18"/>
              </w:rPr>
              <w:t>104</w:t>
            </w:r>
          </w:p>
        </w:tc>
        <w:tc>
          <w:tcPr>
            <w:tcW w:w="1440" w:type="dxa"/>
            <w:shd w:val="pct5" w:color="000000" w:fill="FFFFFF"/>
            <w:vAlign w:val="center"/>
          </w:tcPr>
          <w:p w:rsidR="00A2462F" w:rsidRPr="009C33CA" w:rsidRDefault="00A2462F" w:rsidP="00A2462F">
            <w:pPr>
              <w:rPr>
                <w:rFonts w:cs="Arial"/>
                <w:sz w:val="18"/>
                <w:szCs w:val="18"/>
              </w:rPr>
            </w:pPr>
            <w:r w:rsidRPr="009C33CA">
              <w:rPr>
                <w:rFonts w:cs="Arial"/>
                <w:sz w:val="18"/>
                <w:szCs w:val="18"/>
              </w:rPr>
              <w:t>Dagtimerne</w:t>
            </w:r>
          </w:p>
        </w:tc>
        <w:tc>
          <w:tcPr>
            <w:tcW w:w="2160" w:type="dxa"/>
            <w:shd w:val="pct5" w:color="000000" w:fill="FFFFFF"/>
            <w:vAlign w:val="center"/>
          </w:tcPr>
          <w:p w:rsidR="00A2462F" w:rsidRPr="009C33CA" w:rsidRDefault="009C33CA" w:rsidP="00A2462F">
            <w:pPr>
              <w:tabs>
                <w:tab w:val="left" w:pos="720"/>
                <w:tab w:val="left" w:pos="792"/>
                <w:tab w:val="left" w:pos="927"/>
              </w:tabs>
              <w:rPr>
                <w:rFonts w:cs="Arial"/>
                <w:sz w:val="18"/>
                <w:szCs w:val="18"/>
              </w:rPr>
            </w:pPr>
            <w:r w:rsidRPr="009C33CA">
              <w:rPr>
                <w:rFonts w:cs="Arial"/>
                <w:sz w:val="18"/>
                <w:szCs w:val="18"/>
              </w:rPr>
              <w:t>2</w:t>
            </w:r>
            <w:r w:rsidR="00A2462F" w:rsidRPr="009C33CA">
              <w:rPr>
                <w:rFonts w:cs="Arial"/>
                <w:sz w:val="18"/>
                <w:szCs w:val="18"/>
              </w:rPr>
              <w:t xml:space="preserve"> gange pr</w:t>
            </w:r>
            <w:r w:rsidRPr="009C33CA">
              <w:rPr>
                <w:rFonts w:cs="Arial"/>
                <w:sz w:val="18"/>
                <w:szCs w:val="18"/>
              </w:rPr>
              <w:t>.</w:t>
            </w:r>
            <w:r w:rsidR="00A2462F" w:rsidRPr="009C33CA">
              <w:rPr>
                <w:rFonts w:cs="Arial"/>
                <w:sz w:val="18"/>
                <w:szCs w:val="18"/>
              </w:rPr>
              <w:t xml:space="preserve"> uge</w:t>
            </w:r>
          </w:p>
        </w:tc>
      </w:tr>
      <w:tr w:rsidR="009C33CA" w:rsidRPr="009C33CA" w:rsidTr="006537C1">
        <w:tc>
          <w:tcPr>
            <w:tcW w:w="2313" w:type="dxa"/>
            <w:shd w:val="pct20" w:color="000000" w:fill="FFFFFF"/>
            <w:vAlign w:val="center"/>
          </w:tcPr>
          <w:p w:rsidR="009C33CA" w:rsidRPr="009C33CA" w:rsidRDefault="009C33CA" w:rsidP="009C33CA">
            <w:pPr>
              <w:tabs>
                <w:tab w:val="left" w:pos="720"/>
                <w:tab w:val="left" w:pos="792"/>
                <w:tab w:val="left" w:pos="927"/>
              </w:tabs>
              <w:rPr>
                <w:rFonts w:cs="Arial"/>
                <w:sz w:val="18"/>
                <w:szCs w:val="18"/>
              </w:rPr>
            </w:pPr>
            <w:r w:rsidRPr="009C33CA">
              <w:rPr>
                <w:rFonts w:cs="Arial"/>
                <w:sz w:val="18"/>
                <w:szCs w:val="18"/>
              </w:rPr>
              <w:t>Slagtesvin ud</w:t>
            </w:r>
          </w:p>
        </w:tc>
        <w:tc>
          <w:tcPr>
            <w:tcW w:w="720" w:type="dxa"/>
            <w:shd w:val="pct20" w:color="000000" w:fill="FFFFFF"/>
            <w:vAlign w:val="center"/>
          </w:tcPr>
          <w:p w:rsidR="009C33CA" w:rsidRPr="009C33CA" w:rsidRDefault="009C33CA" w:rsidP="006537C1">
            <w:pPr>
              <w:rPr>
                <w:rFonts w:cs="Arial"/>
                <w:sz w:val="18"/>
                <w:szCs w:val="18"/>
              </w:rPr>
            </w:pPr>
            <w:r w:rsidRPr="009C33CA">
              <w:rPr>
                <w:rFonts w:cs="Arial"/>
                <w:sz w:val="18"/>
                <w:szCs w:val="18"/>
              </w:rPr>
              <w:t>52</w:t>
            </w:r>
          </w:p>
        </w:tc>
        <w:tc>
          <w:tcPr>
            <w:tcW w:w="900" w:type="dxa"/>
            <w:shd w:val="pct20" w:color="000000" w:fill="FFFFFF"/>
            <w:vAlign w:val="center"/>
          </w:tcPr>
          <w:p w:rsidR="009C33CA" w:rsidRPr="009C33CA" w:rsidRDefault="00D02587" w:rsidP="006537C1">
            <w:pPr>
              <w:rPr>
                <w:rFonts w:cs="Arial"/>
                <w:sz w:val="18"/>
                <w:szCs w:val="18"/>
              </w:rPr>
            </w:pPr>
            <w:r>
              <w:rPr>
                <w:rFonts w:cs="Arial"/>
                <w:sz w:val="18"/>
                <w:szCs w:val="18"/>
              </w:rPr>
              <w:t>5</w:t>
            </w:r>
            <w:r w:rsidR="009C33CA" w:rsidRPr="009C33CA">
              <w:rPr>
                <w:rFonts w:cs="Arial"/>
                <w:sz w:val="18"/>
                <w:szCs w:val="18"/>
              </w:rPr>
              <w:t>2</w:t>
            </w:r>
          </w:p>
        </w:tc>
        <w:tc>
          <w:tcPr>
            <w:tcW w:w="1440" w:type="dxa"/>
            <w:shd w:val="pct20" w:color="000000" w:fill="FFFFFF"/>
            <w:vAlign w:val="center"/>
          </w:tcPr>
          <w:p w:rsidR="009C33CA" w:rsidRPr="009C33CA" w:rsidRDefault="009C33CA" w:rsidP="006537C1">
            <w:pPr>
              <w:rPr>
                <w:rFonts w:cs="Arial"/>
                <w:sz w:val="18"/>
                <w:szCs w:val="18"/>
              </w:rPr>
            </w:pPr>
            <w:r w:rsidRPr="009C33CA">
              <w:rPr>
                <w:rFonts w:cs="Arial"/>
                <w:sz w:val="18"/>
                <w:szCs w:val="18"/>
              </w:rPr>
              <w:t>4-24</w:t>
            </w:r>
          </w:p>
        </w:tc>
        <w:tc>
          <w:tcPr>
            <w:tcW w:w="2160" w:type="dxa"/>
            <w:shd w:val="pct20" w:color="000000" w:fill="FFFFFF"/>
            <w:vAlign w:val="center"/>
          </w:tcPr>
          <w:p w:rsidR="009C33CA" w:rsidRPr="009C33CA" w:rsidRDefault="009C33CA" w:rsidP="006537C1">
            <w:pPr>
              <w:rPr>
                <w:rFonts w:cs="Arial"/>
                <w:sz w:val="18"/>
                <w:szCs w:val="18"/>
              </w:rPr>
            </w:pPr>
            <w:r w:rsidRPr="009C33CA">
              <w:rPr>
                <w:rFonts w:cs="Arial"/>
                <w:sz w:val="18"/>
                <w:szCs w:val="18"/>
              </w:rPr>
              <w:t>1 gang pr. uge</w:t>
            </w:r>
          </w:p>
        </w:tc>
      </w:tr>
      <w:tr w:rsidR="009C33CA" w:rsidRPr="009C33CA" w:rsidTr="00A2462F">
        <w:tc>
          <w:tcPr>
            <w:tcW w:w="2313" w:type="dxa"/>
            <w:shd w:val="pct5" w:color="000000" w:fill="FFFFFF"/>
            <w:vAlign w:val="center"/>
          </w:tcPr>
          <w:p w:rsidR="00A2462F" w:rsidRPr="009C33CA" w:rsidRDefault="00A2462F" w:rsidP="00A2462F">
            <w:pPr>
              <w:tabs>
                <w:tab w:val="left" w:pos="720"/>
                <w:tab w:val="left" w:pos="792"/>
                <w:tab w:val="left" w:pos="927"/>
              </w:tabs>
              <w:rPr>
                <w:rFonts w:cs="Arial"/>
                <w:sz w:val="18"/>
                <w:szCs w:val="18"/>
              </w:rPr>
            </w:pPr>
            <w:r w:rsidRPr="009C33CA">
              <w:rPr>
                <w:rFonts w:cs="Arial"/>
                <w:sz w:val="18"/>
                <w:szCs w:val="18"/>
              </w:rPr>
              <w:t>Smågrise ind</w:t>
            </w:r>
          </w:p>
        </w:tc>
        <w:tc>
          <w:tcPr>
            <w:tcW w:w="720" w:type="dxa"/>
            <w:shd w:val="pct5" w:color="000000" w:fill="FFFFFF"/>
            <w:vAlign w:val="center"/>
          </w:tcPr>
          <w:p w:rsidR="00A2462F" w:rsidRPr="009C33CA" w:rsidRDefault="00A2462F" w:rsidP="00A2462F">
            <w:pPr>
              <w:rPr>
                <w:rFonts w:cs="Arial"/>
                <w:sz w:val="18"/>
                <w:szCs w:val="18"/>
              </w:rPr>
            </w:pPr>
            <w:r w:rsidRPr="009C33CA">
              <w:rPr>
                <w:rFonts w:cs="Arial"/>
                <w:sz w:val="18"/>
                <w:szCs w:val="18"/>
              </w:rPr>
              <w:t>52</w:t>
            </w:r>
          </w:p>
        </w:tc>
        <w:tc>
          <w:tcPr>
            <w:tcW w:w="900" w:type="dxa"/>
            <w:shd w:val="pct5" w:color="000000" w:fill="FFFFFF"/>
            <w:vAlign w:val="center"/>
          </w:tcPr>
          <w:p w:rsidR="00A2462F" w:rsidRPr="009C33CA" w:rsidRDefault="00A2462F" w:rsidP="00A2462F">
            <w:pPr>
              <w:rPr>
                <w:rFonts w:cs="Arial"/>
                <w:sz w:val="18"/>
                <w:szCs w:val="18"/>
              </w:rPr>
            </w:pPr>
            <w:r w:rsidRPr="009C33CA">
              <w:rPr>
                <w:rFonts w:cs="Arial"/>
                <w:sz w:val="18"/>
                <w:szCs w:val="18"/>
              </w:rPr>
              <w:t>52</w:t>
            </w:r>
          </w:p>
        </w:tc>
        <w:tc>
          <w:tcPr>
            <w:tcW w:w="1440" w:type="dxa"/>
            <w:shd w:val="pct5" w:color="000000" w:fill="FFFFFF"/>
            <w:vAlign w:val="center"/>
          </w:tcPr>
          <w:p w:rsidR="00A2462F" w:rsidRPr="009C33CA" w:rsidRDefault="00A2462F" w:rsidP="00A2462F">
            <w:pPr>
              <w:rPr>
                <w:rFonts w:cs="Arial"/>
                <w:sz w:val="18"/>
                <w:szCs w:val="18"/>
              </w:rPr>
            </w:pPr>
            <w:r w:rsidRPr="009C33CA">
              <w:rPr>
                <w:rFonts w:cs="Arial"/>
                <w:sz w:val="18"/>
                <w:szCs w:val="18"/>
              </w:rPr>
              <w:t>Dagtimerne</w:t>
            </w:r>
          </w:p>
        </w:tc>
        <w:tc>
          <w:tcPr>
            <w:tcW w:w="2160" w:type="dxa"/>
            <w:shd w:val="pct5" w:color="000000" w:fill="FFFFFF"/>
            <w:vAlign w:val="center"/>
          </w:tcPr>
          <w:p w:rsidR="00A2462F" w:rsidRPr="009C33CA" w:rsidRDefault="009C33CA" w:rsidP="00A2462F">
            <w:pPr>
              <w:rPr>
                <w:rFonts w:cs="Arial"/>
                <w:sz w:val="18"/>
                <w:szCs w:val="18"/>
              </w:rPr>
            </w:pPr>
            <w:r w:rsidRPr="009C33CA">
              <w:rPr>
                <w:rFonts w:cs="Arial"/>
                <w:sz w:val="18"/>
                <w:szCs w:val="18"/>
              </w:rPr>
              <w:t>1 gang pr. uge</w:t>
            </w:r>
          </w:p>
        </w:tc>
      </w:tr>
      <w:tr w:rsidR="009C33CA" w:rsidRPr="009C33CA" w:rsidTr="00A2462F">
        <w:tc>
          <w:tcPr>
            <w:tcW w:w="2313" w:type="dxa"/>
            <w:tcBorders>
              <w:bottom w:val="single" w:sz="18" w:space="0" w:color="FFFFFF"/>
            </w:tcBorders>
            <w:shd w:val="pct20" w:color="000000" w:fill="FFFFFF"/>
            <w:vAlign w:val="center"/>
          </w:tcPr>
          <w:p w:rsidR="00A2462F" w:rsidRPr="009C33CA" w:rsidRDefault="008A4F78" w:rsidP="007F66CA">
            <w:pPr>
              <w:tabs>
                <w:tab w:val="left" w:pos="720"/>
                <w:tab w:val="left" w:pos="792"/>
                <w:tab w:val="left" w:pos="927"/>
              </w:tabs>
              <w:rPr>
                <w:rFonts w:cs="Arial"/>
                <w:sz w:val="18"/>
                <w:szCs w:val="18"/>
              </w:rPr>
            </w:pPr>
            <w:r w:rsidRPr="009C33CA">
              <w:rPr>
                <w:rFonts w:cs="Arial"/>
                <w:sz w:val="18"/>
                <w:szCs w:val="18"/>
              </w:rPr>
              <w:t>Traktor/vogn:</w:t>
            </w:r>
          </w:p>
        </w:tc>
        <w:tc>
          <w:tcPr>
            <w:tcW w:w="720" w:type="dxa"/>
            <w:tcBorders>
              <w:bottom w:val="single" w:sz="18" w:space="0" w:color="FFFFFF"/>
            </w:tcBorders>
            <w:shd w:val="pct20" w:color="000000" w:fill="FFFFFF"/>
            <w:vAlign w:val="center"/>
          </w:tcPr>
          <w:p w:rsidR="00A2462F" w:rsidRPr="009C33CA" w:rsidRDefault="00A2462F" w:rsidP="00A2462F">
            <w:pPr>
              <w:rPr>
                <w:rFonts w:cs="Arial"/>
                <w:sz w:val="18"/>
                <w:szCs w:val="18"/>
              </w:rPr>
            </w:pPr>
          </w:p>
        </w:tc>
        <w:tc>
          <w:tcPr>
            <w:tcW w:w="900" w:type="dxa"/>
            <w:tcBorders>
              <w:bottom w:val="single" w:sz="18" w:space="0" w:color="FFFFFF"/>
            </w:tcBorders>
            <w:shd w:val="pct20" w:color="000000" w:fill="FFFFFF"/>
            <w:vAlign w:val="center"/>
          </w:tcPr>
          <w:p w:rsidR="00A2462F" w:rsidRPr="009C33CA" w:rsidRDefault="00A2462F" w:rsidP="00A2462F">
            <w:pPr>
              <w:rPr>
                <w:rFonts w:cs="Arial"/>
                <w:sz w:val="18"/>
                <w:szCs w:val="18"/>
              </w:rPr>
            </w:pPr>
          </w:p>
        </w:tc>
        <w:tc>
          <w:tcPr>
            <w:tcW w:w="1440" w:type="dxa"/>
            <w:tcBorders>
              <w:bottom w:val="single" w:sz="18" w:space="0" w:color="FFFFFF"/>
            </w:tcBorders>
            <w:shd w:val="pct20" w:color="000000" w:fill="FFFFFF"/>
            <w:vAlign w:val="center"/>
          </w:tcPr>
          <w:p w:rsidR="00A2462F" w:rsidRPr="009C33CA" w:rsidRDefault="00A2462F" w:rsidP="00A2462F">
            <w:pPr>
              <w:rPr>
                <w:rFonts w:cs="Arial"/>
                <w:sz w:val="18"/>
                <w:szCs w:val="18"/>
              </w:rPr>
            </w:pPr>
          </w:p>
        </w:tc>
        <w:tc>
          <w:tcPr>
            <w:tcW w:w="2160" w:type="dxa"/>
            <w:tcBorders>
              <w:bottom w:val="single" w:sz="18" w:space="0" w:color="FFFFFF"/>
            </w:tcBorders>
            <w:shd w:val="pct20" w:color="000000" w:fill="FFFFFF"/>
            <w:vAlign w:val="center"/>
          </w:tcPr>
          <w:p w:rsidR="00A2462F" w:rsidRPr="009C33CA" w:rsidRDefault="00A2462F" w:rsidP="00A2462F">
            <w:pPr>
              <w:rPr>
                <w:rFonts w:cs="Arial"/>
                <w:sz w:val="18"/>
                <w:szCs w:val="18"/>
              </w:rPr>
            </w:pPr>
          </w:p>
        </w:tc>
      </w:tr>
      <w:tr w:rsidR="008A4F78" w:rsidRPr="009C33CA" w:rsidTr="00A2462F">
        <w:tc>
          <w:tcPr>
            <w:tcW w:w="2313" w:type="dxa"/>
            <w:tcBorders>
              <w:top w:val="single" w:sz="18" w:space="0" w:color="FFFFFF"/>
              <w:bottom w:val="single" w:sz="18" w:space="0" w:color="FFFFFF"/>
            </w:tcBorders>
            <w:shd w:val="pct5" w:color="000000" w:fill="FFFFFF"/>
            <w:vAlign w:val="center"/>
          </w:tcPr>
          <w:p w:rsidR="008A4F78" w:rsidRPr="009C33CA" w:rsidRDefault="008A4F78" w:rsidP="002B7C5A">
            <w:pPr>
              <w:tabs>
                <w:tab w:val="left" w:pos="720"/>
                <w:tab w:val="left" w:pos="792"/>
                <w:tab w:val="left" w:pos="927"/>
              </w:tabs>
              <w:rPr>
                <w:rFonts w:cs="Arial"/>
                <w:sz w:val="18"/>
                <w:szCs w:val="18"/>
              </w:rPr>
            </w:pPr>
            <w:r w:rsidRPr="009C33CA">
              <w:rPr>
                <w:rFonts w:cs="Arial"/>
                <w:sz w:val="18"/>
                <w:szCs w:val="18"/>
              </w:rPr>
              <w:t>Gylleudbringning</w:t>
            </w:r>
          </w:p>
        </w:tc>
        <w:tc>
          <w:tcPr>
            <w:tcW w:w="720" w:type="dxa"/>
            <w:tcBorders>
              <w:top w:val="single" w:sz="18" w:space="0" w:color="FFFFFF"/>
              <w:bottom w:val="single" w:sz="18" w:space="0" w:color="FFFFFF"/>
            </w:tcBorders>
            <w:shd w:val="pct5" w:color="000000" w:fill="FFFFFF"/>
            <w:vAlign w:val="center"/>
          </w:tcPr>
          <w:p w:rsidR="008A4F78" w:rsidRPr="009C33CA" w:rsidRDefault="008A4F78" w:rsidP="002B7C5A">
            <w:pPr>
              <w:rPr>
                <w:rFonts w:cs="Arial"/>
                <w:sz w:val="18"/>
                <w:szCs w:val="18"/>
              </w:rPr>
            </w:pPr>
            <w:r w:rsidRPr="009C33CA">
              <w:rPr>
                <w:rFonts w:cs="Arial"/>
                <w:sz w:val="18"/>
                <w:szCs w:val="18"/>
              </w:rPr>
              <w:t>150</w:t>
            </w:r>
          </w:p>
        </w:tc>
        <w:tc>
          <w:tcPr>
            <w:tcW w:w="900" w:type="dxa"/>
            <w:tcBorders>
              <w:top w:val="single" w:sz="18" w:space="0" w:color="FFFFFF"/>
              <w:bottom w:val="single" w:sz="18" w:space="0" w:color="FFFFFF"/>
            </w:tcBorders>
            <w:shd w:val="pct5" w:color="000000" w:fill="FFFFFF"/>
            <w:vAlign w:val="center"/>
          </w:tcPr>
          <w:p w:rsidR="008A4F78" w:rsidRPr="009C33CA" w:rsidRDefault="008A4F78" w:rsidP="002B7C5A">
            <w:pPr>
              <w:rPr>
                <w:rFonts w:cs="Arial"/>
                <w:sz w:val="18"/>
                <w:szCs w:val="18"/>
              </w:rPr>
            </w:pPr>
            <w:r w:rsidRPr="009C33CA">
              <w:rPr>
                <w:rFonts w:cs="Arial"/>
                <w:sz w:val="18"/>
                <w:szCs w:val="18"/>
              </w:rPr>
              <w:t>175</w:t>
            </w:r>
          </w:p>
        </w:tc>
        <w:tc>
          <w:tcPr>
            <w:tcW w:w="1440" w:type="dxa"/>
            <w:tcBorders>
              <w:top w:val="single" w:sz="18" w:space="0" w:color="FFFFFF"/>
              <w:bottom w:val="single" w:sz="18" w:space="0" w:color="FFFFFF"/>
            </w:tcBorders>
            <w:shd w:val="pct5" w:color="000000" w:fill="FFFFFF"/>
            <w:vAlign w:val="center"/>
          </w:tcPr>
          <w:p w:rsidR="008A4F78" w:rsidRPr="009C33CA" w:rsidRDefault="008A4F78" w:rsidP="002B7C5A">
            <w:pPr>
              <w:rPr>
                <w:rFonts w:cs="Arial"/>
                <w:sz w:val="18"/>
                <w:szCs w:val="18"/>
              </w:rPr>
            </w:pPr>
            <w:r w:rsidRPr="009C33CA">
              <w:rPr>
                <w:rFonts w:cs="Arial"/>
                <w:sz w:val="18"/>
                <w:szCs w:val="18"/>
              </w:rPr>
              <w:t>Dagtimerne</w:t>
            </w:r>
          </w:p>
        </w:tc>
        <w:tc>
          <w:tcPr>
            <w:tcW w:w="2160" w:type="dxa"/>
            <w:tcBorders>
              <w:top w:val="single" w:sz="18" w:space="0" w:color="FFFFFF"/>
              <w:bottom w:val="single" w:sz="18" w:space="0" w:color="FFFFFF"/>
            </w:tcBorders>
            <w:shd w:val="pct5" w:color="000000" w:fill="FFFFFF"/>
            <w:vAlign w:val="center"/>
          </w:tcPr>
          <w:p w:rsidR="008A4F78" w:rsidRPr="009C33CA" w:rsidRDefault="008A4F78" w:rsidP="002B7C5A">
            <w:pPr>
              <w:rPr>
                <w:rFonts w:cs="Arial"/>
                <w:sz w:val="18"/>
                <w:szCs w:val="18"/>
              </w:rPr>
            </w:pPr>
            <w:r w:rsidRPr="009C33CA">
              <w:rPr>
                <w:rFonts w:cs="Arial"/>
                <w:sz w:val="18"/>
                <w:szCs w:val="18"/>
              </w:rPr>
              <w:t>Forår og efterår</w:t>
            </w:r>
          </w:p>
        </w:tc>
      </w:tr>
      <w:tr w:rsidR="008A4F78" w:rsidRPr="009C33CA" w:rsidTr="00A2462F">
        <w:tc>
          <w:tcPr>
            <w:tcW w:w="2313" w:type="dxa"/>
            <w:tcBorders>
              <w:top w:val="single" w:sz="18" w:space="0" w:color="FFFFFF"/>
            </w:tcBorders>
            <w:shd w:val="pct20" w:color="000000" w:fill="FFFFFF"/>
            <w:vAlign w:val="center"/>
          </w:tcPr>
          <w:p w:rsidR="008A4F78" w:rsidRPr="009C33CA" w:rsidRDefault="008A4F78" w:rsidP="002B7C5A">
            <w:pPr>
              <w:tabs>
                <w:tab w:val="left" w:pos="720"/>
                <w:tab w:val="left" w:pos="792"/>
                <w:tab w:val="left" w:pos="927"/>
              </w:tabs>
              <w:rPr>
                <w:rFonts w:cs="Arial"/>
                <w:b/>
                <w:sz w:val="18"/>
                <w:szCs w:val="18"/>
              </w:rPr>
            </w:pPr>
            <w:r w:rsidRPr="009C33CA">
              <w:rPr>
                <w:rFonts w:cs="Arial"/>
                <w:b/>
                <w:sz w:val="18"/>
                <w:szCs w:val="18"/>
              </w:rPr>
              <w:t xml:space="preserve"> I alt </w:t>
            </w:r>
          </w:p>
        </w:tc>
        <w:tc>
          <w:tcPr>
            <w:tcW w:w="720" w:type="dxa"/>
            <w:tcBorders>
              <w:top w:val="single" w:sz="18" w:space="0" w:color="FFFFFF"/>
            </w:tcBorders>
            <w:shd w:val="pct20" w:color="000000" w:fill="FFFFFF"/>
            <w:vAlign w:val="center"/>
          </w:tcPr>
          <w:p w:rsidR="008A4F78" w:rsidRPr="009C33CA" w:rsidRDefault="008A4F78" w:rsidP="002B7C5A">
            <w:pPr>
              <w:rPr>
                <w:rFonts w:cs="Arial"/>
                <w:b/>
                <w:sz w:val="18"/>
                <w:szCs w:val="18"/>
              </w:rPr>
            </w:pPr>
            <w:r>
              <w:rPr>
                <w:rFonts w:cs="Arial"/>
                <w:b/>
                <w:sz w:val="18"/>
                <w:szCs w:val="18"/>
              </w:rPr>
              <w:t>384</w:t>
            </w:r>
          </w:p>
        </w:tc>
        <w:tc>
          <w:tcPr>
            <w:tcW w:w="900" w:type="dxa"/>
            <w:tcBorders>
              <w:top w:val="single" w:sz="18" w:space="0" w:color="FFFFFF"/>
            </w:tcBorders>
            <w:shd w:val="pct20" w:color="000000" w:fill="FFFFFF"/>
            <w:vAlign w:val="center"/>
          </w:tcPr>
          <w:p w:rsidR="008A4F78" w:rsidRPr="009C33CA" w:rsidRDefault="008A4F78" w:rsidP="002B7C5A">
            <w:pPr>
              <w:rPr>
                <w:rFonts w:cs="Arial"/>
                <w:b/>
                <w:sz w:val="18"/>
                <w:szCs w:val="18"/>
              </w:rPr>
            </w:pPr>
            <w:r>
              <w:rPr>
                <w:rFonts w:cs="Arial"/>
                <w:b/>
                <w:sz w:val="18"/>
                <w:szCs w:val="18"/>
              </w:rPr>
              <w:t>409</w:t>
            </w:r>
          </w:p>
        </w:tc>
        <w:tc>
          <w:tcPr>
            <w:tcW w:w="1440" w:type="dxa"/>
            <w:tcBorders>
              <w:top w:val="single" w:sz="18" w:space="0" w:color="FFFFFF"/>
            </w:tcBorders>
            <w:shd w:val="pct20" w:color="000000" w:fill="FFFFFF"/>
            <w:vAlign w:val="center"/>
          </w:tcPr>
          <w:p w:rsidR="008A4F78" w:rsidRPr="009C33CA" w:rsidRDefault="008A4F78" w:rsidP="00A2462F">
            <w:pPr>
              <w:rPr>
                <w:rFonts w:cs="Arial"/>
                <w:sz w:val="18"/>
                <w:szCs w:val="18"/>
              </w:rPr>
            </w:pPr>
          </w:p>
        </w:tc>
        <w:tc>
          <w:tcPr>
            <w:tcW w:w="2160" w:type="dxa"/>
            <w:tcBorders>
              <w:top w:val="single" w:sz="18" w:space="0" w:color="FFFFFF"/>
            </w:tcBorders>
            <w:shd w:val="pct20" w:color="000000" w:fill="FFFFFF"/>
            <w:vAlign w:val="center"/>
          </w:tcPr>
          <w:p w:rsidR="008A4F78" w:rsidRPr="009C33CA" w:rsidRDefault="008A4F78" w:rsidP="00A2462F">
            <w:pPr>
              <w:rPr>
                <w:rFonts w:cs="Arial"/>
                <w:sz w:val="18"/>
                <w:szCs w:val="18"/>
              </w:rPr>
            </w:pPr>
          </w:p>
        </w:tc>
      </w:tr>
      <w:tr w:rsidR="008A4F78" w:rsidRPr="009C33CA" w:rsidTr="00A2462F">
        <w:tc>
          <w:tcPr>
            <w:tcW w:w="2313" w:type="dxa"/>
            <w:shd w:val="pct5" w:color="000000" w:fill="FFFFFF"/>
            <w:vAlign w:val="center"/>
          </w:tcPr>
          <w:p w:rsidR="008A4F78" w:rsidRPr="009C33CA" w:rsidRDefault="008A4F78" w:rsidP="00A2462F">
            <w:pPr>
              <w:tabs>
                <w:tab w:val="left" w:pos="720"/>
                <w:tab w:val="left" w:pos="792"/>
                <w:tab w:val="left" w:pos="927"/>
              </w:tabs>
              <w:rPr>
                <w:rFonts w:cs="Arial"/>
                <w:b/>
                <w:sz w:val="18"/>
                <w:szCs w:val="18"/>
              </w:rPr>
            </w:pPr>
          </w:p>
        </w:tc>
        <w:tc>
          <w:tcPr>
            <w:tcW w:w="720" w:type="dxa"/>
            <w:shd w:val="pct5" w:color="000000" w:fill="FFFFFF"/>
            <w:vAlign w:val="center"/>
          </w:tcPr>
          <w:p w:rsidR="008A4F78" w:rsidRPr="009C33CA" w:rsidRDefault="008A4F78" w:rsidP="00A2462F">
            <w:pPr>
              <w:rPr>
                <w:rFonts w:cs="Arial"/>
                <w:b/>
                <w:sz w:val="18"/>
                <w:szCs w:val="18"/>
              </w:rPr>
            </w:pPr>
          </w:p>
        </w:tc>
        <w:tc>
          <w:tcPr>
            <w:tcW w:w="900" w:type="dxa"/>
            <w:shd w:val="pct5" w:color="000000" w:fill="FFFFFF"/>
            <w:vAlign w:val="center"/>
          </w:tcPr>
          <w:p w:rsidR="008A4F78" w:rsidRPr="009C33CA" w:rsidRDefault="008A4F78" w:rsidP="00A2462F">
            <w:pPr>
              <w:rPr>
                <w:rFonts w:cs="Arial"/>
                <w:b/>
                <w:sz w:val="18"/>
                <w:szCs w:val="18"/>
              </w:rPr>
            </w:pPr>
          </w:p>
        </w:tc>
        <w:tc>
          <w:tcPr>
            <w:tcW w:w="1440" w:type="dxa"/>
            <w:shd w:val="pct5" w:color="000000" w:fill="FFFFFF"/>
            <w:vAlign w:val="center"/>
          </w:tcPr>
          <w:p w:rsidR="008A4F78" w:rsidRPr="009C33CA" w:rsidRDefault="008A4F78" w:rsidP="00A2462F">
            <w:pPr>
              <w:rPr>
                <w:rFonts w:cs="Arial"/>
                <w:b/>
                <w:sz w:val="18"/>
                <w:szCs w:val="18"/>
              </w:rPr>
            </w:pPr>
          </w:p>
        </w:tc>
        <w:tc>
          <w:tcPr>
            <w:tcW w:w="2160" w:type="dxa"/>
            <w:shd w:val="pct5" w:color="000000" w:fill="FFFFFF"/>
            <w:vAlign w:val="center"/>
          </w:tcPr>
          <w:p w:rsidR="008A4F78" w:rsidRPr="009C33CA" w:rsidRDefault="008A4F78" w:rsidP="00A2462F">
            <w:pPr>
              <w:rPr>
                <w:rFonts w:cs="Arial"/>
                <w:b/>
                <w:sz w:val="18"/>
                <w:szCs w:val="18"/>
              </w:rPr>
            </w:pPr>
          </w:p>
        </w:tc>
      </w:tr>
    </w:tbl>
    <w:p w:rsidR="00A2462F" w:rsidRDefault="00D02587" w:rsidP="00A2462F">
      <w:r>
        <w:t>Beregningen af transporter af husdyrgødning er baseret på en 30 t gyllevogn.</w:t>
      </w:r>
    </w:p>
    <w:p w:rsidR="00D02587" w:rsidRPr="00D02587" w:rsidRDefault="00D02587" w:rsidP="00A2462F"/>
    <w:p w:rsidR="00A2462F" w:rsidRPr="00D02587" w:rsidRDefault="00A2462F" w:rsidP="00A2462F">
      <w:r w:rsidRPr="00D02587">
        <w:t>Gylleafhentningen søges planlagt til at være så effektiv som mulig.</w:t>
      </w:r>
    </w:p>
    <w:p w:rsidR="00A2462F" w:rsidRPr="00D02587" w:rsidRDefault="00A2462F" w:rsidP="00A2462F"/>
    <w:p w:rsidR="00A2462F" w:rsidRPr="00A2462F" w:rsidRDefault="00D02587" w:rsidP="00A2462F">
      <w:pPr>
        <w:tabs>
          <w:tab w:val="left" w:pos="7560"/>
        </w:tabs>
        <w:rPr>
          <w:color w:val="FF0000"/>
        </w:rPr>
      </w:pPr>
      <w:r w:rsidRPr="00D02587">
        <w:t xml:space="preserve">Samlet set vil der blive </w:t>
      </w:r>
      <w:r w:rsidR="008A4F78">
        <w:t>6</w:t>
      </w:r>
      <w:r w:rsidRPr="00D02587">
        <w:t xml:space="preserve"> % flere</w:t>
      </w:r>
      <w:r w:rsidR="00A2462F" w:rsidRPr="00D02587">
        <w:t xml:space="preserve"> transporter pr. år.  </w:t>
      </w:r>
      <w:r w:rsidR="008A4F78">
        <w:t>Den øgede kørsel</w:t>
      </w:r>
      <w:r w:rsidR="009C33CA" w:rsidRPr="00D02587">
        <w:t xml:space="preserve"> </w:t>
      </w:r>
      <w:r w:rsidR="008A4F78">
        <w:t>e</w:t>
      </w:r>
      <w:r w:rsidR="009C33CA" w:rsidRPr="00D02587">
        <w:t xml:space="preserve">r </w:t>
      </w:r>
      <w:r w:rsidR="008A4F78">
        <w:t>udbringning af husdyrgødning</w:t>
      </w:r>
      <w:r w:rsidR="009C33CA" w:rsidRPr="00D02587">
        <w:t>.</w:t>
      </w:r>
      <w:r w:rsidR="009C33CA" w:rsidRPr="00A2462F">
        <w:rPr>
          <w:color w:val="FF0000"/>
        </w:rPr>
        <w:t xml:space="preserve"> </w:t>
      </w:r>
      <w:r w:rsidR="00A2462F" w:rsidRPr="009C33CA">
        <w:t xml:space="preserve">Ejendommens placering og egen adgangsvej gør, at </w:t>
      </w:r>
      <w:r w:rsidR="008A4F78">
        <w:t xml:space="preserve">det minimalt forøgede </w:t>
      </w:r>
      <w:r w:rsidR="00A2462F" w:rsidRPr="009C33CA">
        <w:t>antal af transporter vurderes</w:t>
      </w:r>
      <w:r w:rsidR="008A4F78">
        <w:t xml:space="preserve"> ikke</w:t>
      </w:r>
      <w:r w:rsidR="00A2462F" w:rsidRPr="009C33CA">
        <w:t xml:space="preserve"> at p</w:t>
      </w:r>
      <w:r w:rsidR="00EE7E1D">
        <w:t>åvirke omgivelserne væsentligt.</w:t>
      </w:r>
    </w:p>
    <w:p w:rsidR="00A2462F" w:rsidRPr="00D02587" w:rsidRDefault="00A2462F" w:rsidP="00A2462F">
      <w:pPr>
        <w:pStyle w:val="Overskrift3"/>
      </w:pPr>
      <w:bookmarkStart w:id="104" w:name="_Toc272756629"/>
      <w:r w:rsidRPr="00D02587">
        <w:t>Skadedyr (Rotter, mus og fluer)</w:t>
      </w:r>
      <w:bookmarkEnd w:id="104"/>
    </w:p>
    <w:p w:rsidR="00D02587" w:rsidRPr="00D02587" w:rsidRDefault="00D02587" w:rsidP="00A2462F">
      <w:r w:rsidRPr="00D02587">
        <w:t>Der er aftale med privat firma med gennemgang af ejendommen 4 gange årligt og derud over efter behov. Der lægges vægt på en hurtig og effektiv bekæmpelse af skadedyr når deres tilstedeværelse konstateres.</w:t>
      </w:r>
    </w:p>
    <w:p w:rsidR="00D02587" w:rsidRPr="00D02587" w:rsidRDefault="00D02587" w:rsidP="00A2462F"/>
    <w:p w:rsidR="00A2462F" w:rsidRPr="00D02587" w:rsidRDefault="00D02587" w:rsidP="00A2462F">
      <w:r w:rsidRPr="00D02587">
        <w:lastRenderedPageBreak/>
        <w:t>Der stilles vilkår om at d</w:t>
      </w:r>
      <w:r w:rsidR="00A2462F" w:rsidRPr="00D02587">
        <w:t>er skal foretages en effektiv skadedyrsbekæmpelse. Forebyggelse skal ske gennem daglig oprydning af foderrester, sække mv. samt ved renholdelse af stier, gangarealer og foderrum og ved hyppig udslusning af gylle. Konstateres skadedyr skal retningslinjerne for bekæmpelse jf. Århus Universitet følges.</w:t>
      </w:r>
    </w:p>
    <w:p w:rsidR="00A2462F" w:rsidRPr="00D02587" w:rsidRDefault="00A2462F" w:rsidP="00A2462F">
      <w:pPr>
        <w:pStyle w:val="Overskrift2"/>
        <w:rPr>
          <w:iCs/>
          <w:sz w:val="24"/>
          <w:szCs w:val="22"/>
        </w:rPr>
      </w:pPr>
      <w:bookmarkStart w:id="105" w:name="_Toc272756630"/>
      <w:bookmarkStart w:id="106" w:name="_Toc437510534"/>
      <w:bookmarkStart w:id="107" w:name="_Toc500138876"/>
      <w:r w:rsidRPr="00D02587">
        <w:rPr>
          <w:iCs/>
          <w:sz w:val="24"/>
        </w:rPr>
        <w:t>Affald</w:t>
      </w:r>
      <w:bookmarkEnd w:id="105"/>
      <w:bookmarkEnd w:id="106"/>
      <w:bookmarkEnd w:id="107"/>
    </w:p>
    <w:p w:rsidR="00A2462F" w:rsidRPr="006537C1" w:rsidRDefault="00A2462F" w:rsidP="00A2462F">
      <w:pPr>
        <w:pStyle w:val="Overskrift3"/>
      </w:pPr>
      <w:bookmarkStart w:id="108" w:name="_Toc272756631"/>
      <w:r w:rsidRPr="006537C1">
        <w:t>Døde dyr</w:t>
      </w:r>
      <w:bookmarkEnd w:id="108"/>
    </w:p>
    <w:p w:rsidR="00A2462F" w:rsidRPr="006537C1" w:rsidRDefault="00A2462F" w:rsidP="00A2462F">
      <w:r w:rsidRPr="006537C1">
        <w:t xml:space="preserve">Døde dyr afhentes af DAKA </w:t>
      </w:r>
      <w:r w:rsidR="006537C1" w:rsidRPr="006537C1">
        <w:t>fra anden ejet ejendom</w:t>
      </w:r>
      <w:r w:rsidRPr="006537C1">
        <w:t xml:space="preserve">. </w:t>
      </w:r>
      <w:r w:rsidR="006537C1" w:rsidRPr="006537C1">
        <w:t>Døde dyr</w:t>
      </w:r>
      <w:r w:rsidRPr="006537C1">
        <w:t xml:space="preserve"> opbevares hygiejnisk på fast underlag enten overdækket med kadaverkappe eller i container. </w:t>
      </w:r>
    </w:p>
    <w:p w:rsidR="00A2462F" w:rsidRPr="006537C1" w:rsidRDefault="00A2462F" w:rsidP="00A2462F">
      <w:pPr>
        <w:pStyle w:val="Overskrift3"/>
      </w:pPr>
      <w:bookmarkStart w:id="109" w:name="_Toc272756633"/>
      <w:r w:rsidRPr="006537C1">
        <w:t>Andet affald</w:t>
      </w:r>
      <w:bookmarkEnd w:id="109"/>
    </w:p>
    <w:p w:rsidR="00DE78CC" w:rsidRDefault="00DE78CC" w:rsidP="00A2462F">
      <w:pPr>
        <w:rPr>
          <w:rFonts w:cs="Arial"/>
        </w:rPr>
      </w:pPr>
      <w:bookmarkStart w:id="110" w:name="_Toc164605572"/>
      <w:bookmarkStart w:id="111" w:name="_Toc164605582"/>
      <w:r>
        <w:rPr>
          <w:rFonts w:cs="Arial"/>
        </w:rPr>
        <w:t>Der er ingen opbevaring af kemikalier, olie eller lignende. Markdriften drives fra anden ejendom.</w:t>
      </w:r>
    </w:p>
    <w:p w:rsidR="00DE78CC" w:rsidRDefault="00DE78CC" w:rsidP="00A2462F">
      <w:pPr>
        <w:rPr>
          <w:rFonts w:cs="Arial"/>
        </w:rPr>
      </w:pPr>
    </w:p>
    <w:p w:rsidR="00A2462F" w:rsidRPr="006537C1" w:rsidRDefault="00A2462F" w:rsidP="00A2462F">
      <w:pPr>
        <w:rPr>
          <w:rFonts w:cs="Arial"/>
        </w:rPr>
      </w:pPr>
      <w:r w:rsidRPr="006537C1">
        <w:rPr>
          <w:rFonts w:cs="Arial"/>
        </w:rPr>
        <w:t xml:space="preserve">Tabel </w:t>
      </w:r>
      <w:r w:rsidR="0046186C">
        <w:rPr>
          <w:rFonts w:cs="Arial"/>
        </w:rPr>
        <w:t>10</w:t>
      </w:r>
      <w:r w:rsidRPr="006537C1">
        <w:rPr>
          <w:rFonts w:cs="Arial"/>
        </w:rPr>
        <w:t>: affaldstyper</w:t>
      </w:r>
    </w:p>
    <w:tbl>
      <w:tblPr>
        <w:tblW w:w="0" w:type="auto"/>
        <w:tblInd w:w="-1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left w:w="0" w:type="dxa"/>
          <w:right w:w="0" w:type="dxa"/>
        </w:tblCellMar>
        <w:tblLook w:val="0000" w:firstRow="0" w:lastRow="0" w:firstColumn="0" w:lastColumn="0" w:noHBand="0" w:noVBand="0"/>
      </w:tblPr>
      <w:tblGrid>
        <w:gridCol w:w="1824"/>
        <w:gridCol w:w="1843"/>
        <w:gridCol w:w="2410"/>
        <w:gridCol w:w="1134"/>
        <w:gridCol w:w="1276"/>
      </w:tblGrid>
      <w:tr w:rsidR="006537C1" w:rsidRPr="006537C1" w:rsidTr="00A2462F">
        <w:tc>
          <w:tcPr>
            <w:tcW w:w="1824" w:type="dxa"/>
            <w:shd w:val="pct20" w:color="auto" w:fill="auto"/>
            <w:tcMar>
              <w:top w:w="0" w:type="dxa"/>
              <w:left w:w="108" w:type="dxa"/>
              <w:bottom w:w="0" w:type="dxa"/>
              <w:right w:w="108" w:type="dxa"/>
            </w:tcMar>
            <w:vAlign w:val="center"/>
          </w:tcPr>
          <w:p w:rsidR="00A2462F" w:rsidRPr="006537C1" w:rsidRDefault="00A2462F" w:rsidP="00A2462F">
            <w:pPr>
              <w:rPr>
                <w:rFonts w:cs="Arial"/>
                <w:b/>
                <w:bCs/>
              </w:rPr>
            </w:pPr>
            <w:r w:rsidRPr="006537C1">
              <w:rPr>
                <w:rFonts w:cs="Arial"/>
                <w:b/>
                <w:bCs/>
              </w:rPr>
              <w:t>Affaldstype</w:t>
            </w:r>
          </w:p>
        </w:tc>
        <w:tc>
          <w:tcPr>
            <w:tcW w:w="1843" w:type="dxa"/>
            <w:shd w:val="pct20" w:color="auto" w:fill="auto"/>
            <w:tcMar>
              <w:top w:w="0" w:type="dxa"/>
              <w:left w:w="108" w:type="dxa"/>
              <w:bottom w:w="0" w:type="dxa"/>
              <w:right w:w="108" w:type="dxa"/>
            </w:tcMar>
            <w:vAlign w:val="center"/>
          </w:tcPr>
          <w:p w:rsidR="00A2462F" w:rsidRPr="006537C1" w:rsidRDefault="00A2462F" w:rsidP="00A2462F">
            <w:pPr>
              <w:rPr>
                <w:rFonts w:cs="Arial"/>
                <w:b/>
                <w:bCs/>
              </w:rPr>
            </w:pPr>
            <w:r w:rsidRPr="006537C1">
              <w:rPr>
                <w:rFonts w:cs="Arial"/>
                <w:b/>
                <w:bCs/>
              </w:rPr>
              <w:t>Opbevaringssted</w:t>
            </w:r>
          </w:p>
        </w:tc>
        <w:tc>
          <w:tcPr>
            <w:tcW w:w="2410" w:type="dxa"/>
            <w:shd w:val="pct20" w:color="auto" w:fill="auto"/>
            <w:tcMar>
              <w:top w:w="0" w:type="dxa"/>
              <w:left w:w="108" w:type="dxa"/>
              <w:bottom w:w="0" w:type="dxa"/>
              <w:right w:w="108" w:type="dxa"/>
            </w:tcMar>
            <w:vAlign w:val="center"/>
          </w:tcPr>
          <w:p w:rsidR="00A2462F" w:rsidRPr="006537C1" w:rsidRDefault="00A2462F" w:rsidP="00A2462F">
            <w:pPr>
              <w:rPr>
                <w:rFonts w:cs="Arial"/>
                <w:b/>
                <w:bCs/>
              </w:rPr>
            </w:pPr>
            <w:r w:rsidRPr="006537C1">
              <w:rPr>
                <w:rFonts w:cs="Arial"/>
                <w:b/>
                <w:bCs/>
              </w:rPr>
              <w:t>Modtageanlæg</w:t>
            </w:r>
          </w:p>
        </w:tc>
        <w:tc>
          <w:tcPr>
            <w:tcW w:w="1134" w:type="dxa"/>
            <w:shd w:val="pct20" w:color="auto" w:fill="auto"/>
            <w:tcMar>
              <w:top w:w="0" w:type="dxa"/>
              <w:left w:w="108" w:type="dxa"/>
              <w:bottom w:w="0" w:type="dxa"/>
              <w:right w:w="108" w:type="dxa"/>
            </w:tcMar>
            <w:vAlign w:val="center"/>
          </w:tcPr>
          <w:p w:rsidR="00A2462F" w:rsidRPr="006537C1" w:rsidRDefault="00A2462F" w:rsidP="00A2462F">
            <w:pPr>
              <w:rPr>
                <w:rFonts w:cs="Arial"/>
                <w:b/>
                <w:bCs/>
              </w:rPr>
            </w:pPr>
            <w:r w:rsidRPr="006537C1">
              <w:rPr>
                <w:rFonts w:cs="Arial"/>
                <w:b/>
                <w:bCs/>
              </w:rPr>
              <w:t>EAK-kode</w:t>
            </w:r>
          </w:p>
        </w:tc>
        <w:tc>
          <w:tcPr>
            <w:tcW w:w="1276" w:type="dxa"/>
            <w:shd w:val="pct20" w:color="auto" w:fill="auto"/>
            <w:tcMar>
              <w:top w:w="0" w:type="dxa"/>
              <w:left w:w="108" w:type="dxa"/>
              <w:bottom w:w="0" w:type="dxa"/>
              <w:right w:w="108" w:type="dxa"/>
            </w:tcMar>
            <w:vAlign w:val="center"/>
          </w:tcPr>
          <w:p w:rsidR="00A2462F" w:rsidRPr="006537C1" w:rsidRDefault="00A2462F" w:rsidP="00A2462F">
            <w:pPr>
              <w:rPr>
                <w:rFonts w:cs="Arial"/>
                <w:b/>
                <w:bCs/>
              </w:rPr>
            </w:pPr>
            <w:r w:rsidRPr="006537C1">
              <w:rPr>
                <w:rFonts w:cs="Arial"/>
                <w:b/>
                <w:bCs/>
              </w:rPr>
              <w:t>ISAG-kode</w:t>
            </w:r>
          </w:p>
        </w:tc>
      </w:tr>
      <w:tr w:rsidR="006537C1" w:rsidRPr="006537C1" w:rsidTr="00A2462F">
        <w:tc>
          <w:tcPr>
            <w:tcW w:w="1824"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Spraydåser</w:t>
            </w:r>
          </w:p>
        </w:tc>
        <w:tc>
          <w:tcPr>
            <w:tcW w:w="1843"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Stald</w:t>
            </w:r>
          </w:p>
        </w:tc>
        <w:tc>
          <w:tcPr>
            <w:tcW w:w="2410"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rPr>
              <w:t>Kommunal modtagestation /genbrugsplads</w:t>
            </w:r>
          </w:p>
        </w:tc>
        <w:tc>
          <w:tcPr>
            <w:tcW w:w="1134"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16.05.04</w:t>
            </w:r>
          </w:p>
        </w:tc>
        <w:tc>
          <w:tcPr>
            <w:tcW w:w="1276"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23.00</w:t>
            </w:r>
          </w:p>
        </w:tc>
      </w:tr>
      <w:tr w:rsidR="006537C1" w:rsidRPr="006537C1" w:rsidTr="00A2462F">
        <w:tc>
          <w:tcPr>
            <w:tcW w:w="1824"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Medicinrester</w:t>
            </w:r>
            <w:r w:rsidR="00DE78CC">
              <w:rPr>
                <w:rFonts w:cs="Arial"/>
                <w:bCs/>
              </w:rPr>
              <w:t xml:space="preserve"> inkl. tomme medicinflasker</w:t>
            </w:r>
          </w:p>
        </w:tc>
        <w:tc>
          <w:tcPr>
            <w:tcW w:w="1843"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I original emballage og samlet i speciel container</w:t>
            </w:r>
          </w:p>
        </w:tc>
        <w:tc>
          <w:tcPr>
            <w:tcW w:w="2410" w:type="dxa"/>
            <w:shd w:val="pct20" w:color="auto" w:fill="auto"/>
            <w:tcMar>
              <w:top w:w="0" w:type="dxa"/>
              <w:left w:w="108" w:type="dxa"/>
              <w:bottom w:w="0" w:type="dxa"/>
              <w:right w:w="108" w:type="dxa"/>
            </w:tcMar>
            <w:vAlign w:val="center"/>
          </w:tcPr>
          <w:p w:rsidR="00A2462F" w:rsidRPr="006537C1" w:rsidRDefault="00DE78CC" w:rsidP="00A2462F">
            <w:pPr>
              <w:rPr>
                <w:rFonts w:cs="Arial"/>
                <w:bCs/>
              </w:rPr>
            </w:pPr>
            <w:r>
              <w:rPr>
                <w:rFonts w:cs="Arial"/>
                <w:bCs/>
              </w:rPr>
              <w:t>K</w:t>
            </w:r>
            <w:r w:rsidR="00A2462F" w:rsidRPr="006537C1">
              <w:rPr>
                <w:rFonts w:cs="Arial"/>
                <w:bCs/>
              </w:rPr>
              <w:t xml:space="preserve">ommunal </w:t>
            </w:r>
            <w:r w:rsidR="00A2462F" w:rsidRPr="006537C1">
              <w:rPr>
                <w:rFonts w:cs="Arial"/>
              </w:rPr>
              <w:t>modtagestation /genbrugsplads</w:t>
            </w:r>
          </w:p>
        </w:tc>
        <w:tc>
          <w:tcPr>
            <w:tcW w:w="1134"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18.02.04</w:t>
            </w:r>
          </w:p>
        </w:tc>
        <w:tc>
          <w:tcPr>
            <w:tcW w:w="1276"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05.13</w:t>
            </w:r>
          </w:p>
        </w:tc>
      </w:tr>
      <w:tr w:rsidR="006537C1" w:rsidRPr="006537C1" w:rsidTr="00A2462F">
        <w:tc>
          <w:tcPr>
            <w:tcW w:w="1824"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Kanyler i særlig beholder</w:t>
            </w:r>
          </w:p>
        </w:tc>
        <w:tc>
          <w:tcPr>
            <w:tcW w:w="1843"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Plastbeholder</w:t>
            </w:r>
          </w:p>
        </w:tc>
        <w:tc>
          <w:tcPr>
            <w:tcW w:w="2410"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 xml:space="preserve">Kommunal </w:t>
            </w:r>
            <w:r w:rsidRPr="006537C1">
              <w:rPr>
                <w:rFonts w:cs="Arial"/>
              </w:rPr>
              <w:t>modtagestation /genbrugsplads</w:t>
            </w:r>
          </w:p>
        </w:tc>
        <w:tc>
          <w:tcPr>
            <w:tcW w:w="1134"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18.02.02</w:t>
            </w:r>
          </w:p>
        </w:tc>
        <w:tc>
          <w:tcPr>
            <w:tcW w:w="1276"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05.13</w:t>
            </w:r>
          </w:p>
        </w:tc>
      </w:tr>
      <w:tr w:rsidR="006537C1" w:rsidRPr="006537C1" w:rsidTr="00A2462F">
        <w:tc>
          <w:tcPr>
            <w:tcW w:w="1824"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Tom emballage (papir/pap)</w:t>
            </w:r>
          </w:p>
        </w:tc>
        <w:tc>
          <w:tcPr>
            <w:tcW w:w="1843"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Container</w:t>
            </w:r>
          </w:p>
        </w:tc>
        <w:tc>
          <w:tcPr>
            <w:tcW w:w="2410"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rPr>
              <w:t>Kommunal modtagestation /genbrugsplads</w:t>
            </w:r>
          </w:p>
        </w:tc>
        <w:tc>
          <w:tcPr>
            <w:tcW w:w="1134"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15.01.01</w:t>
            </w:r>
          </w:p>
        </w:tc>
        <w:tc>
          <w:tcPr>
            <w:tcW w:w="1276"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50.00</w:t>
            </w:r>
          </w:p>
        </w:tc>
      </w:tr>
      <w:tr w:rsidR="006537C1" w:rsidRPr="006537C1" w:rsidTr="00A2462F">
        <w:tc>
          <w:tcPr>
            <w:tcW w:w="1824"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Tom emballage (plast)</w:t>
            </w:r>
          </w:p>
        </w:tc>
        <w:tc>
          <w:tcPr>
            <w:tcW w:w="1843"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Container</w:t>
            </w:r>
          </w:p>
        </w:tc>
        <w:tc>
          <w:tcPr>
            <w:tcW w:w="2410"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rPr>
              <w:t>Kommunal modtagestation /genbrugsplads</w:t>
            </w:r>
          </w:p>
        </w:tc>
        <w:tc>
          <w:tcPr>
            <w:tcW w:w="1134"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15.01.02</w:t>
            </w:r>
          </w:p>
        </w:tc>
        <w:tc>
          <w:tcPr>
            <w:tcW w:w="1276"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52.00</w:t>
            </w:r>
          </w:p>
        </w:tc>
      </w:tr>
      <w:tr w:rsidR="006537C1" w:rsidRPr="006537C1" w:rsidTr="00A2462F">
        <w:tc>
          <w:tcPr>
            <w:tcW w:w="1824"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Lysstofrør og el-sparepærer</w:t>
            </w:r>
          </w:p>
        </w:tc>
        <w:tc>
          <w:tcPr>
            <w:tcW w:w="1843"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Container</w:t>
            </w:r>
          </w:p>
        </w:tc>
        <w:tc>
          <w:tcPr>
            <w:tcW w:w="2410"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rPr>
              <w:t>Kommunal modtagestation /genbrugsplads</w:t>
            </w:r>
          </w:p>
        </w:tc>
        <w:tc>
          <w:tcPr>
            <w:tcW w:w="1134"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20.01.21</w:t>
            </w:r>
          </w:p>
        </w:tc>
        <w:tc>
          <w:tcPr>
            <w:tcW w:w="1276"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79.00</w:t>
            </w:r>
          </w:p>
        </w:tc>
      </w:tr>
      <w:tr w:rsidR="006537C1" w:rsidRPr="006537C1" w:rsidTr="00A2462F">
        <w:tc>
          <w:tcPr>
            <w:tcW w:w="1824"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Overdækningsplast og tomme sække af plast</w:t>
            </w:r>
          </w:p>
        </w:tc>
        <w:tc>
          <w:tcPr>
            <w:tcW w:w="1843"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Container</w:t>
            </w:r>
          </w:p>
        </w:tc>
        <w:tc>
          <w:tcPr>
            <w:tcW w:w="2410"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rPr>
              <w:t>Kommunal modtagestation /genbrugsplads</w:t>
            </w:r>
          </w:p>
        </w:tc>
        <w:tc>
          <w:tcPr>
            <w:tcW w:w="1134"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02.01.04</w:t>
            </w:r>
          </w:p>
        </w:tc>
        <w:tc>
          <w:tcPr>
            <w:tcW w:w="1276"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52.00</w:t>
            </w:r>
          </w:p>
        </w:tc>
      </w:tr>
      <w:tr w:rsidR="006537C1" w:rsidRPr="006537C1" w:rsidTr="00A2462F">
        <w:tc>
          <w:tcPr>
            <w:tcW w:w="1824"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Jern og stål</w:t>
            </w:r>
          </w:p>
        </w:tc>
        <w:tc>
          <w:tcPr>
            <w:tcW w:w="1843"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Samleplads</w:t>
            </w:r>
          </w:p>
        </w:tc>
        <w:tc>
          <w:tcPr>
            <w:tcW w:w="2410"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Jernhandler</w:t>
            </w:r>
          </w:p>
        </w:tc>
        <w:tc>
          <w:tcPr>
            <w:tcW w:w="1134"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17.04.05</w:t>
            </w:r>
          </w:p>
        </w:tc>
        <w:tc>
          <w:tcPr>
            <w:tcW w:w="1276"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56.20</w:t>
            </w:r>
          </w:p>
        </w:tc>
      </w:tr>
      <w:tr w:rsidR="006537C1" w:rsidRPr="006537C1" w:rsidTr="00A2462F">
        <w:tc>
          <w:tcPr>
            <w:tcW w:w="1824"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Metalemballage</w:t>
            </w:r>
          </w:p>
        </w:tc>
        <w:tc>
          <w:tcPr>
            <w:tcW w:w="1843"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Container</w:t>
            </w:r>
          </w:p>
        </w:tc>
        <w:tc>
          <w:tcPr>
            <w:tcW w:w="2410"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Jernhandler</w:t>
            </w:r>
          </w:p>
        </w:tc>
        <w:tc>
          <w:tcPr>
            <w:tcW w:w="1134"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15.01.04</w:t>
            </w:r>
          </w:p>
        </w:tc>
        <w:tc>
          <w:tcPr>
            <w:tcW w:w="1276" w:type="dxa"/>
            <w:shd w:val="pct5"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56.20</w:t>
            </w:r>
          </w:p>
        </w:tc>
      </w:tr>
      <w:tr w:rsidR="006537C1" w:rsidRPr="006537C1" w:rsidTr="00A2462F">
        <w:tc>
          <w:tcPr>
            <w:tcW w:w="1824" w:type="dxa"/>
            <w:shd w:val="pct20" w:color="auto" w:fill="auto"/>
            <w:tcMar>
              <w:top w:w="0" w:type="dxa"/>
              <w:left w:w="108" w:type="dxa"/>
              <w:bottom w:w="0" w:type="dxa"/>
              <w:right w:w="108" w:type="dxa"/>
            </w:tcMar>
            <w:vAlign w:val="center"/>
          </w:tcPr>
          <w:p w:rsidR="00A2462F" w:rsidRPr="006537C1" w:rsidRDefault="00A2462F" w:rsidP="006537C1">
            <w:pPr>
              <w:rPr>
                <w:rFonts w:cs="Arial"/>
                <w:bCs/>
              </w:rPr>
            </w:pPr>
            <w:r w:rsidRPr="006537C1">
              <w:rPr>
                <w:rFonts w:cs="Arial"/>
                <w:bCs/>
              </w:rPr>
              <w:t xml:space="preserve">Diverse brændbart </w:t>
            </w:r>
          </w:p>
        </w:tc>
        <w:tc>
          <w:tcPr>
            <w:tcW w:w="1843"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Container</w:t>
            </w:r>
          </w:p>
        </w:tc>
        <w:tc>
          <w:tcPr>
            <w:tcW w:w="2410"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rPr>
              <w:t>Kommunal modtagestation /genbrugsplads</w:t>
            </w:r>
          </w:p>
        </w:tc>
        <w:tc>
          <w:tcPr>
            <w:tcW w:w="1134"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t xml:space="preserve">Afhængig </w:t>
            </w:r>
            <w:r w:rsidRPr="006537C1">
              <w:rPr>
                <w:rFonts w:cs="Arial"/>
                <w:bCs/>
              </w:rPr>
              <w:lastRenderedPageBreak/>
              <w:t>af indhold / 15.01.07</w:t>
            </w:r>
          </w:p>
        </w:tc>
        <w:tc>
          <w:tcPr>
            <w:tcW w:w="1276" w:type="dxa"/>
            <w:shd w:val="pct20" w:color="auto" w:fill="auto"/>
            <w:tcMar>
              <w:top w:w="0" w:type="dxa"/>
              <w:left w:w="108" w:type="dxa"/>
              <w:bottom w:w="0" w:type="dxa"/>
              <w:right w:w="108" w:type="dxa"/>
            </w:tcMar>
            <w:vAlign w:val="center"/>
          </w:tcPr>
          <w:p w:rsidR="00A2462F" w:rsidRPr="006537C1" w:rsidRDefault="00A2462F" w:rsidP="00A2462F">
            <w:pPr>
              <w:rPr>
                <w:rFonts w:cs="Arial"/>
                <w:bCs/>
              </w:rPr>
            </w:pPr>
            <w:r w:rsidRPr="006537C1">
              <w:rPr>
                <w:rFonts w:cs="Arial"/>
                <w:bCs/>
              </w:rPr>
              <w:lastRenderedPageBreak/>
              <w:t>19.00</w:t>
            </w:r>
          </w:p>
        </w:tc>
      </w:tr>
    </w:tbl>
    <w:p w:rsidR="00A2462F" w:rsidRPr="00DE78CC" w:rsidRDefault="00A2462F" w:rsidP="00A2462F">
      <w:pPr>
        <w:pStyle w:val="Overskrift2"/>
        <w:rPr>
          <w:iCs/>
          <w:sz w:val="24"/>
        </w:rPr>
      </w:pPr>
      <w:bookmarkStart w:id="112" w:name="_Toc272756634"/>
      <w:bookmarkStart w:id="113" w:name="_Toc437510535"/>
      <w:bookmarkStart w:id="114" w:name="_Toc500138877"/>
      <w:r w:rsidRPr="00DE78CC">
        <w:rPr>
          <w:iCs/>
          <w:sz w:val="24"/>
        </w:rPr>
        <w:t>Gødningsproduktion og håndtering</w:t>
      </w:r>
      <w:bookmarkEnd w:id="110"/>
      <w:bookmarkEnd w:id="112"/>
      <w:bookmarkEnd w:id="113"/>
      <w:bookmarkEnd w:id="114"/>
    </w:p>
    <w:p w:rsidR="00A2462F" w:rsidRPr="00DE78CC" w:rsidRDefault="00A2462F" w:rsidP="00A2462F">
      <w:pPr>
        <w:pStyle w:val="Overskrift3"/>
      </w:pPr>
      <w:bookmarkStart w:id="115" w:name="_Toc272756635"/>
      <w:r w:rsidRPr="00DE78CC">
        <w:t>Produktion af husdyrgødning</w:t>
      </w:r>
      <w:bookmarkEnd w:id="115"/>
    </w:p>
    <w:p w:rsidR="00A2462F" w:rsidRPr="00DE78CC" w:rsidRDefault="00A2462F" w:rsidP="00A2462F">
      <w:pPr>
        <w:rPr>
          <w:szCs w:val="22"/>
        </w:rPr>
      </w:pPr>
      <w:r w:rsidRPr="00DE78CC">
        <w:rPr>
          <w:szCs w:val="22"/>
        </w:rPr>
        <w:t xml:space="preserve">Husdyrgødning forekommer på flydende form, der går til gyllesystem. Produktionen fremgår af nedenstående tabel. </w:t>
      </w:r>
    </w:p>
    <w:p w:rsidR="00A2462F" w:rsidRPr="00242DFE" w:rsidRDefault="00A2462F" w:rsidP="00A2462F">
      <w:pPr>
        <w:rPr>
          <w:szCs w:val="22"/>
        </w:rPr>
      </w:pPr>
    </w:p>
    <w:p w:rsidR="00A2462F" w:rsidRPr="00242DFE" w:rsidRDefault="0046186C" w:rsidP="00A2462F">
      <w:r>
        <w:t>Tabel 11</w:t>
      </w:r>
      <w:r w:rsidR="00A2462F" w:rsidRPr="00242DFE">
        <w:t>: Beregnet gylleproduktion</w:t>
      </w:r>
    </w:p>
    <w:tbl>
      <w:tblPr>
        <w:tblW w:w="0" w:type="auto"/>
        <w:tblBorders>
          <w:insideH w:val="single" w:sz="18" w:space="0" w:color="FFFFFF"/>
          <w:insideV w:val="single" w:sz="18" w:space="0" w:color="FFFFFF"/>
        </w:tblBorders>
        <w:tblLook w:val="00A0" w:firstRow="1" w:lastRow="0" w:firstColumn="1" w:lastColumn="0" w:noHBand="0" w:noVBand="0"/>
      </w:tblPr>
      <w:tblGrid>
        <w:gridCol w:w="2660"/>
        <w:gridCol w:w="992"/>
        <w:gridCol w:w="2977"/>
        <w:gridCol w:w="2091"/>
      </w:tblGrid>
      <w:tr w:rsidR="00242DFE" w:rsidRPr="00242DFE" w:rsidTr="00A2462F">
        <w:tc>
          <w:tcPr>
            <w:tcW w:w="2660" w:type="dxa"/>
            <w:shd w:val="pct20" w:color="000000" w:fill="FFFFFF"/>
          </w:tcPr>
          <w:p w:rsidR="00A2462F" w:rsidRPr="00242DFE" w:rsidRDefault="00A2462F" w:rsidP="00A2462F">
            <w:pPr>
              <w:ind w:left="-70"/>
              <w:rPr>
                <w:b/>
                <w:bCs/>
                <w:szCs w:val="22"/>
              </w:rPr>
            </w:pPr>
            <w:r w:rsidRPr="00242DFE">
              <w:rPr>
                <w:b/>
                <w:bCs/>
                <w:szCs w:val="22"/>
              </w:rPr>
              <w:t xml:space="preserve"> Type</w:t>
            </w:r>
          </w:p>
        </w:tc>
        <w:tc>
          <w:tcPr>
            <w:tcW w:w="992" w:type="dxa"/>
            <w:shd w:val="pct20" w:color="000000" w:fill="FFFFFF"/>
          </w:tcPr>
          <w:p w:rsidR="00A2462F" w:rsidRPr="00242DFE" w:rsidRDefault="00A2462F" w:rsidP="00A2462F">
            <w:pPr>
              <w:rPr>
                <w:b/>
              </w:rPr>
            </w:pPr>
            <w:r w:rsidRPr="00242DFE">
              <w:rPr>
                <w:b/>
              </w:rPr>
              <w:t>Antal</w:t>
            </w:r>
          </w:p>
        </w:tc>
        <w:tc>
          <w:tcPr>
            <w:tcW w:w="2977" w:type="dxa"/>
            <w:shd w:val="pct20" w:color="000000" w:fill="FFFFFF"/>
          </w:tcPr>
          <w:p w:rsidR="00A2462F" w:rsidRPr="00242DFE" w:rsidRDefault="00A2462F" w:rsidP="00A2462F">
            <w:pPr>
              <w:rPr>
                <w:b/>
              </w:rPr>
            </w:pPr>
            <w:r w:rsidRPr="00242DFE">
              <w:rPr>
                <w:b/>
              </w:rPr>
              <w:t>Normtal korrigeret for vægt</w:t>
            </w:r>
          </w:p>
        </w:tc>
        <w:tc>
          <w:tcPr>
            <w:tcW w:w="2091" w:type="dxa"/>
            <w:shd w:val="pct20" w:color="000000" w:fill="FFFFFF"/>
          </w:tcPr>
          <w:p w:rsidR="00A2462F" w:rsidRPr="00242DFE" w:rsidRDefault="00A2462F" w:rsidP="00A2462F">
            <w:pPr>
              <w:ind w:left="-108"/>
              <w:rPr>
                <w:b/>
                <w:bCs/>
                <w:szCs w:val="22"/>
              </w:rPr>
            </w:pPr>
            <w:r w:rsidRPr="00242DFE">
              <w:rPr>
                <w:b/>
                <w:bCs/>
                <w:szCs w:val="22"/>
              </w:rPr>
              <w:t>Total produktion, ton</w:t>
            </w:r>
          </w:p>
        </w:tc>
      </w:tr>
      <w:tr w:rsidR="00242DFE" w:rsidRPr="00242DFE" w:rsidTr="00A2462F">
        <w:tc>
          <w:tcPr>
            <w:tcW w:w="2660" w:type="dxa"/>
            <w:shd w:val="pct20" w:color="000000" w:fill="FFFFFF"/>
          </w:tcPr>
          <w:p w:rsidR="00A2462F" w:rsidRPr="00242DFE" w:rsidRDefault="00A2462F" w:rsidP="00DE78CC">
            <w:pPr>
              <w:ind w:left="213" w:hanging="213"/>
              <w:rPr>
                <w:szCs w:val="22"/>
              </w:rPr>
            </w:pPr>
            <w:r w:rsidRPr="00242DFE">
              <w:rPr>
                <w:szCs w:val="22"/>
              </w:rPr>
              <w:t>Slagtesvin (3</w:t>
            </w:r>
            <w:r w:rsidR="00DE78CC" w:rsidRPr="00242DFE">
              <w:rPr>
                <w:szCs w:val="22"/>
              </w:rPr>
              <w:t>0-115</w:t>
            </w:r>
            <w:r w:rsidRPr="00242DFE">
              <w:rPr>
                <w:szCs w:val="22"/>
              </w:rPr>
              <w:t xml:space="preserve"> kg)</w:t>
            </w:r>
          </w:p>
        </w:tc>
        <w:tc>
          <w:tcPr>
            <w:tcW w:w="992" w:type="dxa"/>
            <w:shd w:val="pct20" w:color="000000" w:fill="FFFFFF"/>
          </w:tcPr>
          <w:p w:rsidR="00A2462F" w:rsidRPr="00242DFE" w:rsidRDefault="00DE78CC" w:rsidP="00A2462F">
            <w:pPr>
              <w:ind w:left="-70" w:right="183" w:firstLine="70"/>
              <w:jc w:val="center"/>
              <w:rPr>
                <w:szCs w:val="22"/>
              </w:rPr>
            </w:pPr>
            <w:r w:rsidRPr="00242DFE">
              <w:rPr>
                <w:szCs w:val="22"/>
              </w:rPr>
              <w:t>8.740</w:t>
            </w:r>
          </w:p>
        </w:tc>
        <w:tc>
          <w:tcPr>
            <w:tcW w:w="2977" w:type="dxa"/>
            <w:shd w:val="pct20" w:color="000000" w:fill="FFFFFF"/>
          </w:tcPr>
          <w:p w:rsidR="00A2462F" w:rsidRPr="00242DFE" w:rsidRDefault="00A2462F" w:rsidP="00F401A5">
            <w:pPr>
              <w:ind w:left="-70" w:right="224" w:firstLine="70"/>
              <w:jc w:val="center"/>
              <w:rPr>
                <w:szCs w:val="22"/>
              </w:rPr>
            </w:pPr>
            <w:r w:rsidRPr="00242DFE">
              <w:rPr>
                <w:szCs w:val="22"/>
              </w:rPr>
              <w:t>0,5</w:t>
            </w:r>
            <w:r w:rsidR="00DE78CC" w:rsidRPr="00242DFE">
              <w:rPr>
                <w:szCs w:val="22"/>
              </w:rPr>
              <w:t>9</w:t>
            </w:r>
            <w:r w:rsidR="00F401A5" w:rsidRPr="00242DFE">
              <w:rPr>
                <w:szCs w:val="22"/>
              </w:rPr>
              <w:t>2</w:t>
            </w:r>
            <w:r w:rsidRPr="00242DFE">
              <w:rPr>
                <w:szCs w:val="22"/>
              </w:rPr>
              <w:t xml:space="preserve"> t pr dyr</w:t>
            </w:r>
          </w:p>
        </w:tc>
        <w:tc>
          <w:tcPr>
            <w:tcW w:w="2091" w:type="dxa"/>
            <w:shd w:val="pct20" w:color="000000" w:fill="FFFFFF"/>
          </w:tcPr>
          <w:p w:rsidR="00A2462F" w:rsidRPr="00242DFE" w:rsidRDefault="00DE78CC" w:rsidP="00F401A5">
            <w:pPr>
              <w:tabs>
                <w:tab w:val="left" w:pos="972"/>
              </w:tabs>
              <w:ind w:right="432" w:firstLine="58"/>
              <w:jc w:val="center"/>
              <w:rPr>
                <w:szCs w:val="22"/>
              </w:rPr>
            </w:pPr>
            <w:r w:rsidRPr="00242DFE">
              <w:rPr>
                <w:szCs w:val="22"/>
              </w:rPr>
              <w:t>5.1</w:t>
            </w:r>
            <w:r w:rsidR="00F401A5" w:rsidRPr="00242DFE">
              <w:rPr>
                <w:szCs w:val="22"/>
              </w:rPr>
              <w:t>76</w:t>
            </w:r>
          </w:p>
        </w:tc>
      </w:tr>
      <w:tr w:rsidR="00242DFE" w:rsidRPr="00242DFE" w:rsidTr="00A2462F">
        <w:tc>
          <w:tcPr>
            <w:tcW w:w="2660" w:type="dxa"/>
            <w:shd w:val="pct5" w:color="000000" w:fill="FFFFFF"/>
          </w:tcPr>
          <w:p w:rsidR="00A2462F" w:rsidRPr="00242DFE" w:rsidRDefault="00A2462F" w:rsidP="00DE78CC">
            <w:pPr>
              <w:ind w:left="213" w:hanging="213"/>
              <w:rPr>
                <w:szCs w:val="22"/>
              </w:rPr>
            </w:pPr>
            <w:r w:rsidRPr="00242DFE">
              <w:rPr>
                <w:szCs w:val="22"/>
              </w:rPr>
              <w:t xml:space="preserve">Sparet regnvand, </w:t>
            </w:r>
            <w:r w:rsidR="00DE78CC" w:rsidRPr="00242DFE">
              <w:rPr>
                <w:szCs w:val="22"/>
              </w:rPr>
              <w:t>707</w:t>
            </w:r>
            <w:r w:rsidRPr="00242DFE">
              <w:rPr>
                <w:szCs w:val="22"/>
              </w:rPr>
              <w:t xml:space="preserve"> m</w:t>
            </w:r>
            <w:r w:rsidRPr="00242DFE">
              <w:rPr>
                <w:szCs w:val="22"/>
                <w:vertAlign w:val="superscript"/>
              </w:rPr>
              <w:t>2</w:t>
            </w:r>
          </w:p>
        </w:tc>
        <w:tc>
          <w:tcPr>
            <w:tcW w:w="992" w:type="dxa"/>
            <w:shd w:val="pct5" w:color="000000" w:fill="FFFFFF"/>
          </w:tcPr>
          <w:p w:rsidR="00A2462F" w:rsidRPr="00242DFE" w:rsidRDefault="00A2462F" w:rsidP="00A2462F">
            <w:pPr>
              <w:ind w:left="-70" w:right="183" w:firstLine="70"/>
              <w:jc w:val="center"/>
              <w:rPr>
                <w:szCs w:val="22"/>
              </w:rPr>
            </w:pPr>
          </w:p>
        </w:tc>
        <w:tc>
          <w:tcPr>
            <w:tcW w:w="2977" w:type="dxa"/>
            <w:shd w:val="pct5" w:color="000000" w:fill="FFFFFF"/>
          </w:tcPr>
          <w:p w:rsidR="00A2462F" w:rsidRPr="00242DFE" w:rsidRDefault="00A2462F" w:rsidP="00A2462F">
            <w:pPr>
              <w:ind w:left="-70" w:right="183" w:firstLine="70"/>
              <w:jc w:val="center"/>
              <w:rPr>
                <w:szCs w:val="22"/>
              </w:rPr>
            </w:pPr>
            <w:r w:rsidRPr="00242DFE">
              <w:rPr>
                <w:szCs w:val="22"/>
              </w:rPr>
              <w:t>0,4 m</w:t>
            </w:r>
            <w:r w:rsidRPr="00242DFE">
              <w:rPr>
                <w:szCs w:val="22"/>
                <w:vertAlign w:val="superscript"/>
              </w:rPr>
              <w:t>3</w:t>
            </w:r>
            <w:r w:rsidRPr="00242DFE">
              <w:rPr>
                <w:szCs w:val="22"/>
              </w:rPr>
              <w:t xml:space="preserve"> pr m</w:t>
            </w:r>
            <w:r w:rsidRPr="00242DFE">
              <w:rPr>
                <w:szCs w:val="22"/>
                <w:vertAlign w:val="superscript"/>
              </w:rPr>
              <w:t>2</w:t>
            </w:r>
            <w:r w:rsidRPr="00242DFE">
              <w:rPr>
                <w:szCs w:val="22"/>
              </w:rPr>
              <w:t xml:space="preserve"> overflade</w:t>
            </w:r>
          </w:p>
        </w:tc>
        <w:tc>
          <w:tcPr>
            <w:tcW w:w="2091" w:type="dxa"/>
            <w:shd w:val="pct5" w:color="000000" w:fill="FFFFFF"/>
          </w:tcPr>
          <w:p w:rsidR="00A2462F" w:rsidRPr="00242DFE" w:rsidRDefault="00F401A5" w:rsidP="00A2462F">
            <w:pPr>
              <w:tabs>
                <w:tab w:val="left" w:pos="972"/>
              </w:tabs>
              <w:ind w:right="432" w:firstLine="58"/>
              <w:jc w:val="center"/>
              <w:rPr>
                <w:szCs w:val="22"/>
              </w:rPr>
            </w:pPr>
            <w:r w:rsidRPr="00242DFE">
              <w:rPr>
                <w:szCs w:val="22"/>
              </w:rPr>
              <w:t>283</w:t>
            </w:r>
          </w:p>
        </w:tc>
      </w:tr>
      <w:tr w:rsidR="00242DFE" w:rsidRPr="00242DFE" w:rsidTr="00A2462F">
        <w:tc>
          <w:tcPr>
            <w:tcW w:w="2660" w:type="dxa"/>
            <w:shd w:val="pct20" w:color="000000" w:fill="FFFFFF"/>
          </w:tcPr>
          <w:p w:rsidR="00A2462F" w:rsidRPr="00242DFE" w:rsidRDefault="00A2462F" w:rsidP="00A2462F">
            <w:pPr>
              <w:ind w:left="213" w:hanging="213"/>
              <w:rPr>
                <w:b/>
                <w:szCs w:val="22"/>
              </w:rPr>
            </w:pPr>
            <w:r w:rsidRPr="00242DFE">
              <w:rPr>
                <w:b/>
                <w:szCs w:val="22"/>
              </w:rPr>
              <w:t xml:space="preserve">I alt </w:t>
            </w:r>
          </w:p>
        </w:tc>
        <w:tc>
          <w:tcPr>
            <w:tcW w:w="992" w:type="dxa"/>
            <w:shd w:val="pct20" w:color="000000" w:fill="FFFFFF"/>
          </w:tcPr>
          <w:p w:rsidR="00A2462F" w:rsidRPr="00242DFE" w:rsidRDefault="00A2462F" w:rsidP="00A2462F">
            <w:pPr>
              <w:ind w:left="-70" w:right="183" w:firstLine="70"/>
              <w:jc w:val="center"/>
              <w:rPr>
                <w:b/>
                <w:szCs w:val="22"/>
              </w:rPr>
            </w:pPr>
          </w:p>
        </w:tc>
        <w:tc>
          <w:tcPr>
            <w:tcW w:w="2977" w:type="dxa"/>
            <w:shd w:val="pct20" w:color="000000" w:fill="FFFFFF"/>
          </w:tcPr>
          <w:p w:rsidR="00A2462F" w:rsidRPr="00242DFE" w:rsidRDefault="00A2462F" w:rsidP="00A2462F">
            <w:pPr>
              <w:ind w:left="-70" w:right="183" w:firstLine="70"/>
              <w:jc w:val="center"/>
              <w:rPr>
                <w:b/>
                <w:szCs w:val="22"/>
              </w:rPr>
            </w:pPr>
          </w:p>
        </w:tc>
        <w:tc>
          <w:tcPr>
            <w:tcW w:w="2091" w:type="dxa"/>
            <w:shd w:val="pct20" w:color="000000" w:fill="FFFFFF"/>
          </w:tcPr>
          <w:p w:rsidR="00A2462F" w:rsidRPr="00242DFE" w:rsidRDefault="00242DFE" w:rsidP="00A2462F">
            <w:pPr>
              <w:tabs>
                <w:tab w:val="left" w:pos="972"/>
              </w:tabs>
              <w:ind w:right="432" w:firstLine="58"/>
              <w:jc w:val="center"/>
              <w:rPr>
                <w:b/>
                <w:szCs w:val="22"/>
              </w:rPr>
            </w:pPr>
            <w:r w:rsidRPr="00242DFE">
              <w:rPr>
                <w:b/>
                <w:szCs w:val="22"/>
              </w:rPr>
              <w:t>4.893</w:t>
            </w:r>
          </w:p>
        </w:tc>
      </w:tr>
    </w:tbl>
    <w:p w:rsidR="00A2462F" w:rsidRPr="00242DFE" w:rsidRDefault="00A2462F" w:rsidP="00A2462F">
      <w:pPr>
        <w:pStyle w:val="Overskrift3"/>
      </w:pPr>
      <w:bookmarkStart w:id="116" w:name="_Toc272756636"/>
      <w:r w:rsidRPr="00242DFE">
        <w:t>Opbevaring</w:t>
      </w:r>
      <w:bookmarkEnd w:id="116"/>
      <w:r w:rsidRPr="00242DFE">
        <w:t xml:space="preserve"> af husdyrgødning</w:t>
      </w:r>
    </w:p>
    <w:p w:rsidR="00A2462F" w:rsidRPr="00242DFE" w:rsidRDefault="00A2462F" w:rsidP="00A2462F">
      <w:pPr>
        <w:tabs>
          <w:tab w:val="left" w:pos="-1418"/>
        </w:tabs>
        <w:rPr>
          <w:rFonts w:cs="Arial"/>
          <w:szCs w:val="22"/>
        </w:rPr>
      </w:pPr>
      <w:r w:rsidRPr="00242DFE">
        <w:rPr>
          <w:rFonts w:cs="Arial"/>
          <w:szCs w:val="22"/>
        </w:rPr>
        <w:t xml:space="preserve">Der er en gyllebeholder på ejendommen på </w:t>
      </w:r>
      <w:r w:rsidR="00242DFE" w:rsidRPr="00242DFE">
        <w:rPr>
          <w:rFonts w:cs="Arial"/>
          <w:szCs w:val="22"/>
        </w:rPr>
        <w:t>4</w:t>
      </w:r>
      <w:r w:rsidRPr="00242DFE">
        <w:rPr>
          <w:rFonts w:cs="Arial"/>
          <w:szCs w:val="22"/>
        </w:rPr>
        <w:t>.</w:t>
      </w:r>
      <w:r w:rsidR="00242DFE" w:rsidRPr="00242DFE">
        <w:rPr>
          <w:rFonts w:cs="Arial"/>
          <w:szCs w:val="22"/>
        </w:rPr>
        <w:t>500</w:t>
      </w:r>
      <w:r w:rsidRPr="00242DFE">
        <w:rPr>
          <w:rFonts w:cs="Arial"/>
          <w:szCs w:val="22"/>
        </w:rPr>
        <w:t xml:space="preserve"> m</w:t>
      </w:r>
      <w:r w:rsidRPr="00242DFE">
        <w:rPr>
          <w:rFonts w:cs="Arial"/>
          <w:szCs w:val="22"/>
          <w:vertAlign w:val="superscript"/>
        </w:rPr>
        <w:t>3</w:t>
      </w:r>
      <w:r w:rsidRPr="00242DFE">
        <w:rPr>
          <w:rFonts w:cs="Arial"/>
          <w:szCs w:val="22"/>
        </w:rPr>
        <w:t>. Ifølge Husdyrgødningsbekendtgørelsens § 9, stk. 2 er der krav om en opbevaringskapacitet på 9 måneder, med mindre der foreligger skriftlig aftale om at husdyrgødningen opbevares på anden ejendom.</w:t>
      </w:r>
    </w:p>
    <w:p w:rsidR="00242DFE" w:rsidRPr="00242DFE" w:rsidRDefault="00242DFE" w:rsidP="00A2462F">
      <w:pPr>
        <w:tabs>
          <w:tab w:val="left" w:pos="-1418"/>
        </w:tabs>
        <w:rPr>
          <w:rFonts w:cs="Arial"/>
          <w:szCs w:val="22"/>
        </w:rPr>
      </w:pPr>
    </w:p>
    <w:p w:rsidR="00242DFE" w:rsidRPr="00242DFE" w:rsidRDefault="00A2462F" w:rsidP="00A2462F">
      <w:pPr>
        <w:tabs>
          <w:tab w:val="left" w:pos="-1418"/>
        </w:tabs>
        <w:rPr>
          <w:rFonts w:cs="Arial"/>
          <w:szCs w:val="22"/>
        </w:rPr>
      </w:pPr>
      <w:r w:rsidRPr="00242DFE">
        <w:rPr>
          <w:rFonts w:cs="Arial"/>
          <w:szCs w:val="22"/>
        </w:rPr>
        <w:t>På ejendom</w:t>
      </w:r>
      <w:r w:rsidR="00242DFE" w:rsidRPr="00242DFE">
        <w:rPr>
          <w:rFonts w:cs="Arial"/>
          <w:szCs w:val="22"/>
        </w:rPr>
        <w:t>men kan der opbevares i alt 4.500</w:t>
      </w:r>
      <w:r w:rsidRPr="00242DFE">
        <w:rPr>
          <w:rFonts w:cs="Arial"/>
          <w:szCs w:val="22"/>
        </w:rPr>
        <w:t xml:space="preserve"> ton husdyrgødning eksklusiv kapaciteten i gyllekanaler. Det svarer til </w:t>
      </w:r>
      <w:r w:rsidR="00242DFE" w:rsidRPr="00242DFE">
        <w:rPr>
          <w:rFonts w:cs="Arial"/>
          <w:szCs w:val="22"/>
        </w:rPr>
        <w:t>11</w:t>
      </w:r>
      <w:r w:rsidRPr="00242DFE">
        <w:rPr>
          <w:rFonts w:cs="Arial"/>
          <w:szCs w:val="22"/>
        </w:rPr>
        <w:t xml:space="preserve"> måneders opbevaring.</w:t>
      </w:r>
      <w:r w:rsidR="00242DFE" w:rsidRPr="00242DFE">
        <w:rPr>
          <w:rFonts w:cs="Arial"/>
          <w:szCs w:val="22"/>
        </w:rPr>
        <w:t xml:space="preserve"> Der er således dokumentation for at der er tilstrækkelig opbevaringskapacitet.</w:t>
      </w:r>
    </w:p>
    <w:p w:rsidR="00A2462F" w:rsidRPr="00F811A1" w:rsidRDefault="00A2462F" w:rsidP="00A2462F">
      <w:pPr>
        <w:tabs>
          <w:tab w:val="left" w:pos="-1418"/>
        </w:tabs>
        <w:rPr>
          <w:szCs w:val="22"/>
        </w:rPr>
      </w:pPr>
    </w:p>
    <w:p w:rsidR="00A2462F" w:rsidRDefault="00A2462F" w:rsidP="00A2462F">
      <w:pPr>
        <w:tabs>
          <w:tab w:val="left" w:pos="-1418"/>
        </w:tabs>
      </w:pPr>
      <w:r w:rsidRPr="00F811A1">
        <w:rPr>
          <w:szCs w:val="20"/>
        </w:rPr>
        <w:t xml:space="preserve">Der stilles vilkår om </w:t>
      </w:r>
      <w:r w:rsidR="00242DFE" w:rsidRPr="00F811A1">
        <w:rPr>
          <w:szCs w:val="20"/>
        </w:rPr>
        <w:t xml:space="preserve">at der er </w:t>
      </w:r>
      <w:r w:rsidRPr="00F811A1">
        <w:rPr>
          <w:szCs w:val="20"/>
        </w:rPr>
        <w:t>fast overdækning på gyllebeholdere</w:t>
      </w:r>
      <w:r w:rsidR="00242DFE" w:rsidRPr="00F811A1">
        <w:rPr>
          <w:szCs w:val="20"/>
        </w:rPr>
        <w:t>n</w:t>
      </w:r>
      <w:r w:rsidRPr="00F811A1">
        <w:rPr>
          <w:szCs w:val="20"/>
        </w:rPr>
        <w:t xml:space="preserve"> i forhold til reduktion af ammoniakfordampningen. Se afsnit herom.</w:t>
      </w:r>
      <w:r w:rsidRPr="00F811A1">
        <w:t xml:space="preserve"> </w:t>
      </w:r>
    </w:p>
    <w:p w:rsidR="00232C01" w:rsidRPr="006961CD" w:rsidRDefault="001B7F32" w:rsidP="00232C01">
      <w:pPr>
        <w:pStyle w:val="Overskrift3"/>
      </w:pPr>
      <w:r w:rsidRPr="006961CD">
        <w:t>Pumpeledning</w:t>
      </w:r>
    </w:p>
    <w:p w:rsidR="00232C01" w:rsidRPr="006961CD" w:rsidRDefault="001B7F32" w:rsidP="00A2462F">
      <w:pPr>
        <w:tabs>
          <w:tab w:val="left" w:pos="-1418"/>
        </w:tabs>
      </w:pPr>
      <w:r w:rsidRPr="006961CD">
        <w:t>Gyllen pumpes fra Holemarken 29 og til Holemarken 24, hvor gyllen afgasses og tages retur til gyllebeholderen. Pumpeledninger skal være tætte og lukkede</w:t>
      </w:r>
      <w:r w:rsidR="00EF3DA3" w:rsidRPr="006961CD">
        <w:t>,</w:t>
      </w:r>
      <w:r w:rsidRPr="006961CD">
        <w:t xml:space="preserve"> og ledninger der er under pumpetryk, skal kunne modstå pumpetrykket jf. Husdyrgødningsbekendtgørelsens § 24. For at sikre at pumpeledningen kan modstå trykket, skal pumpeledningen trykprøves af </w:t>
      </w:r>
      <w:r w:rsidR="000145A2" w:rsidRPr="006961CD">
        <w:t xml:space="preserve">firma, der er </w:t>
      </w:r>
      <w:r w:rsidRPr="006961CD">
        <w:t>autoriseret</w:t>
      </w:r>
      <w:r w:rsidR="000145A2" w:rsidRPr="006961CD">
        <w:t xml:space="preserve"> til at udføre trykprøvninger,</w:t>
      </w:r>
      <w:r w:rsidRPr="006961CD">
        <w:t xml:space="preserve"> minimum hvert </w:t>
      </w:r>
      <w:r w:rsidR="006961CD" w:rsidRPr="006961CD">
        <w:t>10</w:t>
      </w:r>
      <w:r w:rsidR="000145A2" w:rsidRPr="006961CD">
        <w:t>.</w:t>
      </w:r>
      <w:r w:rsidRPr="006961CD">
        <w:t xml:space="preserve"> år. </w:t>
      </w:r>
      <w:r w:rsidR="00B61362" w:rsidRPr="006961CD">
        <w:t xml:space="preserve">Resultatet af trykprøvningen skal sendes til Nordfyns Kommune, senest </w:t>
      </w:r>
      <w:r w:rsidR="006961CD">
        <w:t>6</w:t>
      </w:r>
      <w:r w:rsidR="00B61362" w:rsidRPr="006961CD">
        <w:t xml:space="preserve"> uger efter resultatet foreligger. </w:t>
      </w:r>
      <w:r w:rsidR="00071C99" w:rsidRPr="006961CD">
        <w:t xml:space="preserve">Pumpning </w:t>
      </w:r>
      <w:r w:rsidR="00071C99" w:rsidRPr="006961CD">
        <w:lastRenderedPageBreak/>
        <w:t xml:space="preserve">skal overvåges, så pumpning kan stoppes øjeblikkeligt ved trykfald/utætheder. </w:t>
      </w:r>
      <w:r w:rsidR="00B61362" w:rsidRPr="006961CD">
        <w:t xml:space="preserve">Hvis der opstår mistanke om at ledningen er utæt, skal virksomheden foretage en tæthedsprøvning og eventuelle utætheder skal </w:t>
      </w:r>
      <w:r w:rsidR="00071C99" w:rsidRPr="006961CD">
        <w:t>repareres</w:t>
      </w:r>
      <w:r w:rsidR="00B61362" w:rsidRPr="006961CD">
        <w:t>, inden pumpeledningen anvendes igen. Både den regelmæssige trykprøvning, og trykprøvninger i forbindelse med mistanke om utætheder, afholdes af virksomheden. Der stilles vilkår om ovenstående.</w:t>
      </w:r>
    </w:p>
    <w:p w:rsidR="00A2462F" w:rsidRPr="006961CD" w:rsidRDefault="00A2462F" w:rsidP="00A2462F">
      <w:pPr>
        <w:pStyle w:val="Overskrift2"/>
        <w:rPr>
          <w:iCs/>
          <w:sz w:val="24"/>
          <w:szCs w:val="32"/>
        </w:rPr>
      </w:pPr>
      <w:bookmarkStart w:id="117" w:name="_Toc272756651"/>
      <w:bookmarkStart w:id="118" w:name="_Toc437510537"/>
      <w:bookmarkStart w:id="119" w:name="_Toc500138878"/>
      <w:r w:rsidRPr="006961CD">
        <w:rPr>
          <w:iCs/>
          <w:sz w:val="24"/>
        </w:rPr>
        <w:t>Bedste tilgængelige teknik</w:t>
      </w:r>
      <w:r w:rsidRPr="006961CD">
        <w:rPr>
          <w:iCs/>
          <w:sz w:val="24"/>
          <w:szCs w:val="22"/>
        </w:rPr>
        <w:t>:</w:t>
      </w:r>
      <w:bookmarkEnd w:id="117"/>
      <w:bookmarkEnd w:id="118"/>
      <w:bookmarkEnd w:id="119"/>
    </w:p>
    <w:p w:rsidR="00A2462F" w:rsidRPr="00242DFE" w:rsidRDefault="00A2462F" w:rsidP="00A2462F">
      <w:bookmarkStart w:id="120" w:name="_Toc272756652"/>
      <w:r w:rsidRPr="00242DFE">
        <w:t xml:space="preserve">Dokumenterne ”Referencer til BAT-vurdering ved miljøgodkendelser” og orientering fra Miljøstyrelsen, nr. 2, 2006, som samtidig indeholder EU's ”BAT reference documents” (BREFs), er gennemgået med henblik på, hvilke teknikker der er relevante med hensyn til minimering af ejendommens belastning af omgivelserne. </w:t>
      </w:r>
    </w:p>
    <w:p w:rsidR="00A2462F" w:rsidRPr="003F78B1" w:rsidRDefault="00A2462F" w:rsidP="00A2462F">
      <w:r w:rsidRPr="003F78B1">
        <w:t xml:space="preserve">Vejledende emissionsgrænseværdi beregnet </w:t>
      </w:r>
      <w:r w:rsidR="003F78B1" w:rsidRPr="003F78B1">
        <w:t xml:space="preserve">i </w:t>
      </w:r>
      <w:r w:rsidRPr="003F78B1">
        <w:t xml:space="preserve">Miljøstyrelsens </w:t>
      </w:r>
      <w:r w:rsidR="003F78B1" w:rsidRPr="003F78B1">
        <w:t xml:space="preserve">ansøgningssystem husdyrgodkendelse.dk </w:t>
      </w:r>
      <w:r w:rsidRPr="003F78B1">
        <w:t xml:space="preserve">viser en emissionsgrænseværdi for ammoniakfordampning </w:t>
      </w:r>
      <w:r w:rsidRPr="008A4F78">
        <w:t xml:space="preserve">på </w:t>
      </w:r>
      <w:r w:rsidR="003F78B1" w:rsidRPr="008A4F78">
        <w:t>4</w:t>
      </w:r>
      <w:r w:rsidRPr="008A4F78">
        <w:t>.</w:t>
      </w:r>
      <w:r w:rsidR="003F78B1" w:rsidRPr="008A4F78">
        <w:t>0</w:t>
      </w:r>
      <w:r w:rsidR="008A4F78" w:rsidRPr="008A4F78">
        <w:t>4</w:t>
      </w:r>
      <w:r w:rsidR="003F78B1" w:rsidRPr="008A4F78">
        <w:t>0</w:t>
      </w:r>
      <w:r w:rsidRPr="003F78B1">
        <w:t xml:space="preserve"> kg N pr. år. Kravet til fosfor er beregnet til </w:t>
      </w:r>
      <w:r w:rsidR="003F78B1" w:rsidRPr="003F78B1">
        <w:t>22,3 kg P/DE x 258,51 DE = 5.765</w:t>
      </w:r>
      <w:r w:rsidR="002F7ED9">
        <w:t xml:space="preserve"> kg fosfor pr. år.</w:t>
      </w:r>
    </w:p>
    <w:p w:rsidR="00A2462F" w:rsidRPr="003F78B1" w:rsidRDefault="00A2462F" w:rsidP="00A2462F">
      <w:r w:rsidRPr="003F78B1">
        <w:t>I EU´s referencedokument for Bedst Tilgængelig Teknik (BAT), er der forskellige teknikker udpeget som værende BAT indenfor forskellige områder. Nordfyns Kommune skal vurdere om det ansøgte lever op til BAT, dog under hensyn til proportionalitetsprincippet som betyder at teknikkens pris, skal holdes op mod effekten af teknikken.</w:t>
      </w:r>
    </w:p>
    <w:p w:rsidR="00A2462F" w:rsidRPr="003F78B1" w:rsidRDefault="00A2462F" w:rsidP="00A2462F">
      <w:pPr>
        <w:pStyle w:val="Overskrift3"/>
        <w:rPr>
          <w:szCs w:val="20"/>
        </w:rPr>
      </w:pPr>
      <w:r w:rsidRPr="003F78B1">
        <w:t>Staldindretning</w:t>
      </w:r>
      <w:bookmarkEnd w:id="120"/>
    </w:p>
    <w:p w:rsidR="00A2462F" w:rsidRPr="003F78B1" w:rsidRDefault="00A2462F" w:rsidP="00A2462F">
      <w:pPr>
        <w:rPr>
          <w:rFonts w:cs="Arial"/>
          <w:noProof/>
        </w:rPr>
      </w:pPr>
      <w:r w:rsidRPr="003F78B1">
        <w:rPr>
          <w:rFonts w:cs="Arial"/>
          <w:noProof/>
        </w:rPr>
        <w:t>BAT for staldindretning kan opfyldes ved f.eks.:</w:t>
      </w:r>
    </w:p>
    <w:p w:rsidR="00A2462F" w:rsidRPr="003F78B1" w:rsidRDefault="00A2462F" w:rsidP="00A2462F">
      <w:pPr>
        <w:pStyle w:val="Listeafsnit"/>
        <w:numPr>
          <w:ilvl w:val="0"/>
          <w:numId w:val="29"/>
        </w:numPr>
        <w:rPr>
          <w:rFonts w:ascii="Century Gothic" w:hAnsi="Century Gothic"/>
          <w:noProof/>
          <w:sz w:val="19"/>
          <w:szCs w:val="19"/>
        </w:rPr>
      </w:pPr>
      <w:r w:rsidRPr="003F78B1">
        <w:rPr>
          <w:rFonts w:ascii="Century Gothic" w:hAnsi="Century Gothic"/>
          <w:noProof/>
          <w:sz w:val="19"/>
          <w:szCs w:val="19"/>
        </w:rPr>
        <w:t>Valg af delvis fast gulv</w:t>
      </w:r>
    </w:p>
    <w:p w:rsidR="00A2462F" w:rsidRPr="003F78B1" w:rsidRDefault="00A2462F" w:rsidP="00A2462F">
      <w:pPr>
        <w:pStyle w:val="Listeafsnit"/>
        <w:numPr>
          <w:ilvl w:val="0"/>
          <w:numId w:val="29"/>
        </w:numPr>
        <w:rPr>
          <w:rFonts w:ascii="Century Gothic" w:hAnsi="Century Gothic"/>
          <w:noProof/>
          <w:sz w:val="19"/>
          <w:szCs w:val="19"/>
        </w:rPr>
      </w:pPr>
      <w:r w:rsidRPr="003F78B1">
        <w:rPr>
          <w:rFonts w:ascii="Century Gothic" w:hAnsi="Century Gothic"/>
          <w:noProof/>
          <w:sz w:val="19"/>
          <w:szCs w:val="19"/>
        </w:rPr>
        <w:t>Gyllekøling</w:t>
      </w:r>
    </w:p>
    <w:p w:rsidR="00A2462F" w:rsidRPr="003F78B1" w:rsidRDefault="00A2462F" w:rsidP="00A2462F">
      <w:pPr>
        <w:pStyle w:val="Listeafsnit"/>
        <w:numPr>
          <w:ilvl w:val="0"/>
          <w:numId w:val="29"/>
        </w:numPr>
        <w:rPr>
          <w:rFonts w:ascii="Century Gothic" w:hAnsi="Century Gothic"/>
          <w:noProof/>
          <w:sz w:val="19"/>
          <w:szCs w:val="19"/>
        </w:rPr>
      </w:pPr>
      <w:r w:rsidRPr="003F78B1">
        <w:rPr>
          <w:rFonts w:ascii="Century Gothic" w:hAnsi="Century Gothic"/>
          <w:noProof/>
          <w:sz w:val="19"/>
          <w:szCs w:val="19"/>
        </w:rPr>
        <w:t>Svovlsyrebehandling af gyllen</w:t>
      </w:r>
    </w:p>
    <w:p w:rsidR="00A2462F" w:rsidRDefault="00A2462F" w:rsidP="00A2462F">
      <w:pPr>
        <w:pStyle w:val="Listeafsnit"/>
        <w:numPr>
          <w:ilvl w:val="0"/>
          <w:numId w:val="29"/>
        </w:numPr>
        <w:rPr>
          <w:rFonts w:ascii="Century Gothic" w:hAnsi="Century Gothic"/>
          <w:noProof/>
          <w:sz w:val="19"/>
          <w:szCs w:val="19"/>
        </w:rPr>
      </w:pPr>
      <w:r w:rsidRPr="003F78B1">
        <w:rPr>
          <w:rFonts w:ascii="Century Gothic" w:hAnsi="Century Gothic"/>
          <w:noProof/>
          <w:sz w:val="19"/>
          <w:szCs w:val="19"/>
        </w:rPr>
        <w:t>Kemisk eller biologisk luftrensning</w:t>
      </w:r>
    </w:p>
    <w:p w:rsidR="0041132E" w:rsidRPr="003F78B1" w:rsidRDefault="0041132E" w:rsidP="00A2462F">
      <w:pPr>
        <w:pStyle w:val="Listeafsnit"/>
        <w:numPr>
          <w:ilvl w:val="0"/>
          <w:numId w:val="29"/>
        </w:numPr>
        <w:rPr>
          <w:rFonts w:ascii="Century Gothic" w:hAnsi="Century Gothic"/>
          <w:noProof/>
          <w:sz w:val="19"/>
          <w:szCs w:val="19"/>
        </w:rPr>
      </w:pPr>
      <w:r>
        <w:rPr>
          <w:rFonts w:ascii="Century Gothic" w:hAnsi="Century Gothic"/>
          <w:noProof/>
          <w:sz w:val="19"/>
          <w:szCs w:val="19"/>
        </w:rPr>
        <w:t>Hyppig gylleudslusning</w:t>
      </w:r>
    </w:p>
    <w:p w:rsidR="00A2462F" w:rsidRPr="003F78B1" w:rsidRDefault="00A2462F" w:rsidP="00A2462F">
      <w:pPr>
        <w:rPr>
          <w:noProof/>
        </w:rPr>
      </w:pPr>
    </w:p>
    <w:p w:rsidR="00A2462F" w:rsidRPr="003F78B1" w:rsidRDefault="00A2462F" w:rsidP="00A2462F">
      <w:pPr>
        <w:rPr>
          <w:b/>
          <w:noProof/>
        </w:rPr>
      </w:pPr>
      <w:r w:rsidRPr="003F78B1">
        <w:rPr>
          <w:b/>
          <w:noProof/>
        </w:rPr>
        <w:t>Eksisterende stalde</w:t>
      </w:r>
    </w:p>
    <w:p w:rsidR="003F78B1" w:rsidRPr="003F78B1" w:rsidRDefault="003F78B1" w:rsidP="00A2462F">
      <w:pPr>
        <w:rPr>
          <w:noProof/>
        </w:rPr>
      </w:pPr>
      <w:r w:rsidRPr="003F78B1">
        <w:rPr>
          <w:noProof/>
        </w:rPr>
        <w:t>Stald 1 er med drænet gulv og spalter. Stalden er velfungerende og står ikke overfor renovering. Stald 2 er</w:t>
      </w:r>
      <w:r w:rsidR="00A2462F" w:rsidRPr="003F78B1">
        <w:rPr>
          <w:noProof/>
        </w:rPr>
        <w:t xml:space="preserve"> med delvis spaltegulv og er således allerede BAT. Hvis der skulle etableres gyllekøling</w:t>
      </w:r>
      <w:r w:rsidRPr="003F78B1">
        <w:rPr>
          <w:noProof/>
        </w:rPr>
        <w:t xml:space="preserve"> i staldene</w:t>
      </w:r>
      <w:r w:rsidR="00A2462F" w:rsidRPr="003F78B1">
        <w:rPr>
          <w:noProof/>
        </w:rPr>
        <w:t xml:space="preserve">, ville det kræve en total renovering </w:t>
      </w:r>
      <w:r w:rsidRPr="003F78B1">
        <w:rPr>
          <w:noProof/>
        </w:rPr>
        <w:t>af staldene.</w:t>
      </w:r>
    </w:p>
    <w:p w:rsidR="00A2462F" w:rsidRPr="003F78B1" w:rsidRDefault="003F78B1" w:rsidP="00A2462F">
      <w:pPr>
        <w:rPr>
          <w:noProof/>
        </w:rPr>
      </w:pPr>
      <w:r w:rsidRPr="003F78B1">
        <w:rPr>
          <w:noProof/>
        </w:rPr>
        <w:lastRenderedPageBreak/>
        <w:t>Da der er tale om to</w:t>
      </w:r>
      <w:r w:rsidR="00A2462F" w:rsidRPr="003F78B1">
        <w:rPr>
          <w:noProof/>
        </w:rPr>
        <w:t xml:space="preserve"> </w:t>
      </w:r>
      <w:r w:rsidRPr="003F78B1">
        <w:rPr>
          <w:noProof/>
        </w:rPr>
        <w:t>v</w:t>
      </w:r>
      <w:r w:rsidR="00A2462F" w:rsidRPr="003F78B1">
        <w:rPr>
          <w:noProof/>
        </w:rPr>
        <w:t xml:space="preserve">elfungerende stald, </w:t>
      </w:r>
      <w:r w:rsidRPr="003F78B1">
        <w:rPr>
          <w:noProof/>
        </w:rPr>
        <w:t xml:space="preserve">der ikke umiddelbart skal renoveres, </w:t>
      </w:r>
      <w:r w:rsidR="00A2462F" w:rsidRPr="003F78B1">
        <w:rPr>
          <w:noProof/>
        </w:rPr>
        <w:t>vil etablering af gyllekøling ikke være økonomisk proportionel.</w:t>
      </w:r>
    </w:p>
    <w:p w:rsidR="00A2462F" w:rsidRPr="003F78B1" w:rsidRDefault="00A2462F" w:rsidP="00A2462F"/>
    <w:p w:rsidR="00A2462F" w:rsidRPr="003F78B1" w:rsidRDefault="00A2462F" w:rsidP="00A2462F">
      <w:pPr>
        <w:rPr>
          <w:b/>
        </w:rPr>
      </w:pPr>
      <w:r w:rsidRPr="003F78B1">
        <w:rPr>
          <w:b/>
        </w:rPr>
        <w:t>Gylleforsuring</w:t>
      </w:r>
    </w:p>
    <w:p w:rsidR="00A2462F" w:rsidRPr="003F78B1" w:rsidRDefault="00A2462F" w:rsidP="00A2462F">
      <w:pPr>
        <w:rPr>
          <w:rFonts w:cs="Arial"/>
          <w:iCs/>
        </w:rPr>
      </w:pPr>
      <w:r w:rsidRPr="003F78B1">
        <w:rPr>
          <w:rFonts w:cs="Arial"/>
          <w:iCs/>
        </w:rPr>
        <w:t xml:space="preserve">Gylleforsuring anses som BAT i slagtesvinestalde. </w:t>
      </w:r>
    </w:p>
    <w:p w:rsidR="00A2462F" w:rsidRPr="003F78B1" w:rsidRDefault="00A2462F" w:rsidP="00A2462F">
      <w:pPr>
        <w:rPr>
          <w:rFonts w:cs="Arial"/>
        </w:rPr>
      </w:pPr>
      <w:r w:rsidRPr="003F78B1">
        <w:rPr>
          <w:rFonts w:cs="Arial"/>
          <w:iCs/>
        </w:rPr>
        <w:t xml:space="preserve">Et anlæg vurderes at koste i omegnen af 1.000.000 kr. Dertil kommer udgifter til svovlsyre og el. Der er ikke </w:t>
      </w:r>
      <w:r w:rsidRPr="003F78B1">
        <w:rPr>
          <w:rFonts w:cs="Arial"/>
        </w:rPr>
        <w:t xml:space="preserve">sikkerhed for at betonen i gyllekanalerne har en god holdbarhed overfor syrepåvirkningen på længere sigt. </w:t>
      </w:r>
      <w:r w:rsidRPr="003F78B1">
        <w:rPr>
          <w:rFonts w:cs="Arial"/>
          <w:iCs/>
        </w:rPr>
        <w:t xml:space="preserve">Desuden er det ikke helt ligetil at etablere forsuring i eksisterende </w:t>
      </w:r>
      <w:r w:rsidR="003F78B1" w:rsidRPr="003F78B1">
        <w:rPr>
          <w:rFonts w:cs="Arial"/>
          <w:iCs/>
        </w:rPr>
        <w:t>s</w:t>
      </w:r>
      <w:r w:rsidRPr="003F78B1">
        <w:rPr>
          <w:rFonts w:cs="Arial"/>
          <w:iCs/>
        </w:rPr>
        <w:t>tald</w:t>
      </w:r>
      <w:r w:rsidR="003F78B1" w:rsidRPr="003F78B1">
        <w:rPr>
          <w:rFonts w:cs="Arial"/>
          <w:iCs/>
        </w:rPr>
        <w:t>e</w:t>
      </w:r>
      <w:r w:rsidRPr="003F78B1">
        <w:rPr>
          <w:rFonts w:cs="Arial"/>
          <w:iCs/>
        </w:rPr>
        <w:t xml:space="preserve">. </w:t>
      </w:r>
      <w:r w:rsidRPr="003F78B1">
        <w:rPr>
          <w:rFonts w:cs="Arial"/>
        </w:rPr>
        <w:t>Samtidig er energiforbruget ved drift af et forsuringsanlæg særdeles stort (forsøg viser minimumsforbrug på 20.000 kWh/år).</w:t>
      </w:r>
      <w:r w:rsidR="003F78B1" w:rsidRPr="003F78B1">
        <w:rPr>
          <w:rFonts w:cs="Arial"/>
        </w:rPr>
        <w:t xml:space="preserve"> Nordfyns Kommunen vurderer at anvendelse af gylleforsuring ikke er proportionel.</w:t>
      </w:r>
    </w:p>
    <w:p w:rsidR="00A2462F" w:rsidRPr="003F78B1" w:rsidRDefault="00A2462F" w:rsidP="00A2462F">
      <w:pPr>
        <w:rPr>
          <w:rFonts w:cs="Arial"/>
        </w:rPr>
      </w:pPr>
    </w:p>
    <w:p w:rsidR="00A2462F" w:rsidRPr="00812F64" w:rsidRDefault="00A2462F" w:rsidP="00A2462F">
      <w:pPr>
        <w:spacing w:before="100" w:after="100"/>
        <w:jc w:val="both"/>
        <w:rPr>
          <w:rFonts w:cs="Arial"/>
          <w:b/>
          <w:iCs/>
        </w:rPr>
      </w:pPr>
      <w:r w:rsidRPr="00812F64">
        <w:rPr>
          <w:rFonts w:cs="Arial"/>
          <w:b/>
          <w:iCs/>
        </w:rPr>
        <w:t>Biologisk- og Kemisk luftvasker</w:t>
      </w:r>
    </w:p>
    <w:p w:rsidR="00A2462F" w:rsidRPr="00812F64" w:rsidRDefault="00A2462F" w:rsidP="00A2462F">
      <w:pPr>
        <w:spacing w:before="100" w:after="100"/>
        <w:jc w:val="both"/>
        <w:rPr>
          <w:rFonts w:cs="Arial"/>
          <w:iCs/>
        </w:rPr>
      </w:pPr>
      <w:r w:rsidRPr="00812F64">
        <w:rPr>
          <w:rFonts w:cs="Arial"/>
          <w:iCs/>
        </w:rPr>
        <w:t xml:space="preserve">Kemisk luftvasker kan anvendes i nye </w:t>
      </w:r>
      <w:r w:rsidR="00812F64" w:rsidRPr="00812F64">
        <w:rPr>
          <w:rFonts w:cs="Arial"/>
          <w:iCs/>
        </w:rPr>
        <w:t>slagtesvine</w:t>
      </w:r>
      <w:r w:rsidRPr="00812F64">
        <w:rPr>
          <w:rFonts w:cs="Arial"/>
          <w:iCs/>
        </w:rPr>
        <w:t xml:space="preserve">stalde. Luftvaskeren fjerner ammoniak fra afgangsluften. Biologisk luftvasker benyttes ofte, hvor der ligeledes er lugtproblemer. Den biologiske luftvasker fjerner både ammoniak og lugt fra afgangsluften. </w:t>
      </w:r>
    </w:p>
    <w:p w:rsidR="00A2462F" w:rsidRDefault="00A2462F" w:rsidP="00A2462F">
      <w:pPr>
        <w:spacing w:before="100" w:after="100"/>
        <w:jc w:val="both"/>
        <w:rPr>
          <w:rFonts w:cs="Arial"/>
        </w:rPr>
      </w:pPr>
      <w:r w:rsidRPr="00812F64">
        <w:rPr>
          <w:rFonts w:cs="Arial"/>
          <w:iCs/>
        </w:rPr>
        <w:t>Om en luftvasker kan etableres i eksisterende stalde afhænger af staldens indretning. Desuden er både d</w:t>
      </w:r>
      <w:r w:rsidRPr="00812F64">
        <w:rPr>
          <w:rFonts w:cs="Arial"/>
        </w:rPr>
        <w:t>en kemiske og den biologiske luftvasker så dyr at etablere generelt, at det vurderes at være uproportionalt i forhold til den miljømæssige gevinst. Endvidere er der ifølge kommende BAT blade et væsentligt energiforbrug forbundet med driften.</w:t>
      </w:r>
    </w:p>
    <w:p w:rsidR="0041132E" w:rsidRDefault="0041132E" w:rsidP="0041132E">
      <w:pPr>
        <w:pStyle w:val="Overskrift3"/>
      </w:pPr>
      <w:r>
        <w:t>Hyppig gylleudslusning</w:t>
      </w:r>
    </w:p>
    <w:p w:rsidR="0041132E" w:rsidRDefault="0041132E" w:rsidP="00A2462F">
      <w:pPr>
        <w:spacing w:before="100" w:after="100"/>
        <w:jc w:val="both"/>
        <w:rPr>
          <w:rFonts w:cs="Arial"/>
          <w:iCs/>
        </w:rPr>
      </w:pPr>
      <w:r>
        <w:rPr>
          <w:rFonts w:cs="Arial"/>
          <w:iCs/>
        </w:rPr>
        <w:t>Hyppig gylleudslusning kan anvendes i slagtesvinestalde med fulddrænede gulve med rørudslusning. Teknikken består i at sluse gylle ud af staldene hver uge. Ansøger har valgt at anvende denne teknik</w:t>
      </w:r>
      <w:r w:rsidR="00AC2E21">
        <w:rPr>
          <w:rFonts w:cs="Arial"/>
          <w:iCs/>
        </w:rPr>
        <w:t xml:space="preserve"> i stald 1</w:t>
      </w:r>
      <w:r>
        <w:rPr>
          <w:rFonts w:cs="Arial"/>
          <w:iCs/>
        </w:rPr>
        <w:t>, da den kan anvendes i eksisterende stalde med rørudslusning</w:t>
      </w:r>
      <w:r w:rsidR="00AC2E21">
        <w:rPr>
          <w:rFonts w:cs="Arial"/>
          <w:iCs/>
        </w:rPr>
        <w:t xml:space="preserve"> og drænede gulve</w:t>
      </w:r>
      <w:r>
        <w:rPr>
          <w:rFonts w:cs="Arial"/>
          <w:iCs/>
        </w:rPr>
        <w:t>. Teknikken er optaget på Miljøstyrelsens Teknologiliste med en lugtreducerende effekt på 20 %. Med anvendelse af hyppig gylleudslusning overholder ansøgningen kriterierne for lugt til enkeltbolig i landzonen, samlet bebyggelse og byzone.</w:t>
      </w:r>
    </w:p>
    <w:p w:rsidR="0041132E" w:rsidRPr="00812F64" w:rsidRDefault="0041132E" w:rsidP="00A2462F">
      <w:pPr>
        <w:spacing w:before="100" w:after="100"/>
        <w:jc w:val="both"/>
        <w:rPr>
          <w:rFonts w:cs="Arial"/>
          <w:iCs/>
        </w:rPr>
      </w:pPr>
      <w:r>
        <w:rPr>
          <w:rFonts w:cs="Arial"/>
          <w:iCs/>
        </w:rPr>
        <w:lastRenderedPageBreak/>
        <w:t>Nordfyns Kommune vurderer at ansøgningen lever op til BAT for lugt.</w:t>
      </w:r>
      <w:r w:rsidR="00AC2E21">
        <w:rPr>
          <w:rFonts w:cs="Arial"/>
          <w:iCs/>
        </w:rPr>
        <w:t xml:space="preserve"> Der er stillet vilkår om anvendelse af hyppig udslusning i stald 1. Se afsnit om lugt.</w:t>
      </w:r>
    </w:p>
    <w:p w:rsidR="00A2462F" w:rsidRPr="00812F64" w:rsidRDefault="00A2462F" w:rsidP="00A2462F">
      <w:pPr>
        <w:pStyle w:val="Overskrift3"/>
      </w:pPr>
      <w:bookmarkStart w:id="121" w:name="_Toc272756653"/>
      <w:r w:rsidRPr="00812F64">
        <w:t>Foder</w:t>
      </w:r>
      <w:bookmarkEnd w:id="121"/>
    </w:p>
    <w:p w:rsidR="00A2462F" w:rsidRPr="00812F64" w:rsidRDefault="00A2462F" w:rsidP="00A2462F">
      <w:r w:rsidRPr="00812F64">
        <w:t xml:space="preserve">I EU´s referencedokument for BAT pkt. 4.1.4, er BAT for foder defineret som optimering af foderet til de enkelte dyregrupper samt reduceret foderforbrug og undgå foderspild. </w:t>
      </w:r>
    </w:p>
    <w:p w:rsidR="00AF384C" w:rsidRDefault="00A2462F" w:rsidP="00A2462F">
      <w:r w:rsidRPr="00812F64">
        <w:t>Det har, i nærværende ansøgning, været nødvendigt at optimere på foderet</w:t>
      </w:r>
      <w:r w:rsidR="00812F64">
        <w:t>,</w:t>
      </w:r>
      <w:r w:rsidRPr="00812F64">
        <w:t xml:space="preserve"> for at opfylde krav til </w:t>
      </w:r>
      <w:r w:rsidR="00812F64" w:rsidRPr="00812F64">
        <w:t>fosfor</w:t>
      </w:r>
      <w:r w:rsidRPr="00812F64">
        <w:t>. Der er derfor stillet vilkår om maksimalt</w:t>
      </w:r>
      <w:r w:rsidR="00812F64" w:rsidRPr="00812F64">
        <w:t xml:space="preserve"> 5.747 kg P/år</w:t>
      </w:r>
      <w:r w:rsidRPr="00812F64">
        <w:t xml:space="preserve">. </w:t>
      </w:r>
      <w:r w:rsidR="00AF384C">
        <w:t>Se afsnittet om ”Foder og Fodersystemer”.</w:t>
      </w:r>
    </w:p>
    <w:p w:rsidR="00A2462F" w:rsidRPr="00812F64" w:rsidRDefault="00A2462F" w:rsidP="00A2462F">
      <w:r w:rsidRPr="00812F64">
        <w:t>De</w:t>
      </w:r>
      <w:r w:rsidR="00812F64">
        <w:t>r anvendes fasefodring og det</w:t>
      </w:r>
      <w:r w:rsidRPr="00812F64">
        <w:t xml:space="preserve"> </w:t>
      </w:r>
      <w:r w:rsidR="00812F64" w:rsidRPr="00812F64">
        <w:t>anvendte</w:t>
      </w:r>
      <w:r w:rsidRPr="00812F64">
        <w:t xml:space="preserve"> foder er lavet specielt til den specifikke dyregruppe og vægt-kategori.  Det sikre at grisene tildeles foder, hvor næringsstofferne er tilpasset netop deres behov, hvilket igen sikre, at mængden af ammoniak og udskilt kvælstof og fosfor i gødning og urin, holdes på så lavt et niveau som muligt.</w:t>
      </w:r>
      <w:r w:rsidR="00812F64">
        <w:t xml:space="preserve"> Foderet er tilsat fytase der øger fordøjeligheden af fosfor.</w:t>
      </w:r>
    </w:p>
    <w:p w:rsidR="00A2462F" w:rsidRPr="00812F64" w:rsidRDefault="00A2462F" w:rsidP="00A2462F">
      <w:r w:rsidRPr="00812F64">
        <w:t xml:space="preserve">Udformningen af </w:t>
      </w:r>
      <w:r w:rsidR="00812F64" w:rsidRPr="00812F64">
        <w:t>fo</w:t>
      </w:r>
      <w:r w:rsidRPr="00812F64">
        <w:t>derautomater</w:t>
      </w:r>
      <w:r w:rsidR="00812F64" w:rsidRPr="00812F64">
        <w:t>ne</w:t>
      </w:r>
      <w:r w:rsidRPr="00812F64">
        <w:t xml:space="preserve"> sikre et reduceret foderspild.</w:t>
      </w:r>
    </w:p>
    <w:p w:rsidR="00A2462F" w:rsidRPr="00812F64" w:rsidRDefault="00A2462F" w:rsidP="00A2462F"/>
    <w:p w:rsidR="00A2462F" w:rsidRPr="00812F64" w:rsidRDefault="00A2462F" w:rsidP="00A2462F">
      <w:r w:rsidRPr="00812F64">
        <w:t xml:space="preserve">Nordfyns Kommune vurderer at ansøgningen lever op til bedst tilgængelig teknik for fodring. </w:t>
      </w:r>
    </w:p>
    <w:p w:rsidR="00A2462F" w:rsidRPr="00812F64" w:rsidRDefault="00A2462F" w:rsidP="00A2462F">
      <w:pPr>
        <w:pStyle w:val="Overskrift3"/>
      </w:pPr>
      <w:bookmarkStart w:id="122" w:name="_Toc272756654"/>
      <w:r w:rsidRPr="00812F64">
        <w:t>Opbevaring/behandling</w:t>
      </w:r>
      <w:bookmarkEnd w:id="122"/>
      <w:r w:rsidRPr="00812F64">
        <w:t xml:space="preserve"> af husdyrgødning</w:t>
      </w:r>
    </w:p>
    <w:p w:rsidR="00A2462F" w:rsidRPr="00812F64" w:rsidRDefault="00A2462F" w:rsidP="00A2462F">
      <w:pPr>
        <w:tabs>
          <w:tab w:val="num" w:pos="1620"/>
        </w:tabs>
      </w:pPr>
      <w:r w:rsidRPr="00812F64">
        <w:t>For gødningsopbevaring gælder følgende:</w:t>
      </w:r>
    </w:p>
    <w:p w:rsidR="00A2462F" w:rsidRPr="00812F64" w:rsidRDefault="00A2462F" w:rsidP="00A2462F">
      <w:pPr>
        <w:tabs>
          <w:tab w:val="num" w:pos="1620"/>
        </w:tabs>
        <w:ind w:left="540"/>
      </w:pPr>
      <w:r w:rsidRPr="00812F64">
        <w:t>- stabil beholder, der kan modstå mekaniske, termiske og kemiske påvirkninger</w:t>
      </w:r>
    </w:p>
    <w:p w:rsidR="00A2462F" w:rsidRPr="00812F64" w:rsidRDefault="00A2462F" w:rsidP="00A2462F">
      <w:pPr>
        <w:tabs>
          <w:tab w:val="num" w:pos="1620"/>
        </w:tabs>
        <w:ind w:left="540"/>
      </w:pPr>
      <w:r w:rsidRPr="00812F64">
        <w:t>- lageret tømmes hvert år og inspiceres visuelt</w:t>
      </w:r>
    </w:p>
    <w:p w:rsidR="00A2462F" w:rsidRPr="00812F64" w:rsidRDefault="00A2462F" w:rsidP="00A2462F">
      <w:pPr>
        <w:tabs>
          <w:tab w:val="num" w:pos="1620"/>
        </w:tabs>
        <w:ind w:left="540"/>
      </w:pPr>
      <w:r w:rsidRPr="00812F64">
        <w:t>- beholderens bund og vægge er tætte</w:t>
      </w:r>
    </w:p>
    <w:p w:rsidR="00A2462F" w:rsidRPr="00812F64" w:rsidRDefault="00A2462F" w:rsidP="00A2462F">
      <w:pPr>
        <w:tabs>
          <w:tab w:val="num" w:pos="1620"/>
        </w:tabs>
        <w:ind w:left="540"/>
      </w:pPr>
      <w:r w:rsidRPr="00812F64">
        <w:t>- gyllen kun omrøres umiddelbart før tømning</w:t>
      </w:r>
    </w:p>
    <w:p w:rsidR="00A2462F" w:rsidRPr="00812F64" w:rsidRDefault="00A2462F" w:rsidP="00A2462F">
      <w:pPr>
        <w:tabs>
          <w:tab w:val="num" w:pos="1620"/>
        </w:tabs>
        <w:ind w:left="540"/>
      </w:pPr>
      <w:r w:rsidRPr="00812F64">
        <w:t>- beholderen er overdækket med telt</w:t>
      </w:r>
    </w:p>
    <w:p w:rsidR="00A2462F" w:rsidRPr="00812F64" w:rsidRDefault="00A2462F" w:rsidP="00A2462F">
      <w:pPr>
        <w:ind w:left="540"/>
      </w:pPr>
      <w:r w:rsidRPr="00812F64">
        <w:t>- beholderen kontrolleres ved 10-års beholderkontrollen</w:t>
      </w:r>
    </w:p>
    <w:p w:rsidR="00A2462F" w:rsidRPr="00812F64" w:rsidRDefault="00A2462F" w:rsidP="00A2462F">
      <w:pPr>
        <w:autoSpaceDE w:val="0"/>
        <w:autoSpaceDN w:val="0"/>
        <w:jc w:val="both"/>
      </w:pPr>
    </w:p>
    <w:p w:rsidR="00A2462F" w:rsidRPr="00812F64" w:rsidRDefault="00812F64" w:rsidP="00A2462F">
      <w:pPr>
        <w:autoSpaceDE w:val="0"/>
        <w:autoSpaceDN w:val="0"/>
        <w:jc w:val="both"/>
        <w:rPr>
          <w:rFonts w:cs="Arial"/>
        </w:rPr>
      </w:pPr>
      <w:r w:rsidRPr="00812F64">
        <w:rPr>
          <w:rFonts w:cs="Arial"/>
        </w:rPr>
        <w:t>Gylle</w:t>
      </w:r>
      <w:r w:rsidR="00A2462F" w:rsidRPr="00812F64">
        <w:rPr>
          <w:rFonts w:cs="Arial"/>
        </w:rPr>
        <w:t>beholder</w:t>
      </w:r>
      <w:r w:rsidRPr="00812F64">
        <w:rPr>
          <w:rFonts w:cs="Arial"/>
        </w:rPr>
        <w:t>en</w:t>
      </w:r>
      <w:r w:rsidR="00A2462F" w:rsidRPr="00812F64">
        <w:rPr>
          <w:rFonts w:cs="Arial"/>
        </w:rPr>
        <w:t xml:space="preserve"> er en stabil beholder, der er tilmeldt 10-årig beholderkontrol. Beholderen er overdækket med fast overdækning. Beholderen </w:t>
      </w:r>
      <w:r w:rsidRPr="00812F64">
        <w:rPr>
          <w:rFonts w:cs="Arial"/>
        </w:rPr>
        <w:t xml:space="preserve">er </w:t>
      </w:r>
      <w:r w:rsidR="00A2462F" w:rsidRPr="00812F64">
        <w:rPr>
          <w:rFonts w:cs="Arial"/>
        </w:rPr>
        <w:t>tilmeld</w:t>
      </w:r>
      <w:r w:rsidRPr="00812F64">
        <w:rPr>
          <w:rFonts w:cs="Arial"/>
        </w:rPr>
        <w:t>t</w:t>
      </w:r>
      <w:r w:rsidR="00A2462F" w:rsidRPr="00812F64">
        <w:rPr>
          <w:rFonts w:cs="Arial"/>
        </w:rPr>
        <w:t xml:space="preserve"> 10-års beholderkontrol</w:t>
      </w:r>
      <w:r w:rsidRPr="00812F64">
        <w:rPr>
          <w:rFonts w:cs="Arial"/>
        </w:rPr>
        <w:t>.</w:t>
      </w:r>
    </w:p>
    <w:p w:rsidR="00A2462F" w:rsidRPr="00812F64" w:rsidRDefault="00A2462F" w:rsidP="00A2462F">
      <w:r w:rsidRPr="00812F64">
        <w:t>Fast overdækning på gyllebeholderne er bedst tilgængelige opbevaringsteknik. Fast overdækning halverer ammoniakfordampningen fra gylletanken i forhold til naturligt flydelag jf. bilag 3 til vejledning om miljøgodkendelse.</w:t>
      </w:r>
    </w:p>
    <w:p w:rsidR="00A2462F" w:rsidRPr="00812F64" w:rsidRDefault="00A2462F" w:rsidP="00A2462F"/>
    <w:p w:rsidR="00A2462F" w:rsidRDefault="00A2462F" w:rsidP="00A2462F">
      <w:r w:rsidRPr="00812F64">
        <w:lastRenderedPageBreak/>
        <w:t>Nordfyns Kommune vurderer at opbevaring af husdyrgødning lever op til BAT for opbevaring af husdyrgødning.</w:t>
      </w:r>
    </w:p>
    <w:p w:rsidR="00FE3F4D" w:rsidRPr="00812F64" w:rsidRDefault="00FE3F4D" w:rsidP="00A2462F"/>
    <w:p w:rsidR="00A2462F" w:rsidRPr="00812F64" w:rsidRDefault="00A2462F" w:rsidP="00A2462F">
      <w:pPr>
        <w:pStyle w:val="Overskrift3"/>
      </w:pPr>
      <w:bookmarkStart w:id="123" w:name="_Toc244412398"/>
      <w:bookmarkStart w:id="124" w:name="_Toc272756656"/>
      <w:r w:rsidRPr="00812F64">
        <w:t>Vand- og energibesparende foranstaltninger</w:t>
      </w:r>
      <w:bookmarkEnd w:id="123"/>
      <w:bookmarkEnd w:id="124"/>
    </w:p>
    <w:p w:rsidR="00A2462F" w:rsidRPr="0036167C" w:rsidRDefault="00A2462F" w:rsidP="00A2462F">
      <w:pPr>
        <w:rPr>
          <w:u w:val="single"/>
        </w:rPr>
      </w:pPr>
    </w:p>
    <w:p w:rsidR="00A2462F" w:rsidRPr="0036167C" w:rsidRDefault="00A2462F" w:rsidP="00A2462F">
      <w:pPr>
        <w:rPr>
          <w:rFonts w:cs="Arial"/>
        </w:rPr>
      </w:pPr>
      <w:r w:rsidRPr="0036167C">
        <w:rPr>
          <w:rFonts w:cs="Arial"/>
        </w:rPr>
        <w:t xml:space="preserve">BAT for besparelse på vand kan opnås ved at </w:t>
      </w:r>
    </w:p>
    <w:p w:rsidR="00A2462F" w:rsidRPr="0036167C" w:rsidRDefault="00A2462F" w:rsidP="00A2462F">
      <w:pPr>
        <w:pStyle w:val="Listeafsnit"/>
        <w:numPr>
          <w:ilvl w:val="0"/>
          <w:numId w:val="28"/>
        </w:numPr>
        <w:rPr>
          <w:rFonts w:ascii="Century Gothic" w:hAnsi="Century Gothic"/>
          <w:sz w:val="19"/>
          <w:szCs w:val="19"/>
        </w:rPr>
      </w:pPr>
      <w:r w:rsidRPr="0036167C">
        <w:rPr>
          <w:rFonts w:ascii="Century Gothic" w:hAnsi="Century Gothic" w:cs="Arial"/>
          <w:sz w:val="19"/>
          <w:szCs w:val="19"/>
        </w:rPr>
        <w:t>placere drikkenipler over fodertruget eller integreret i foderautomaterne</w:t>
      </w:r>
    </w:p>
    <w:p w:rsidR="00A2462F" w:rsidRPr="0036167C" w:rsidRDefault="00A2462F" w:rsidP="00A2462F">
      <w:pPr>
        <w:pStyle w:val="Listeafsnit"/>
        <w:numPr>
          <w:ilvl w:val="0"/>
          <w:numId w:val="28"/>
        </w:numPr>
        <w:rPr>
          <w:rFonts w:ascii="Century Gothic" w:hAnsi="Century Gothic"/>
          <w:sz w:val="19"/>
          <w:szCs w:val="19"/>
        </w:rPr>
      </w:pPr>
      <w:r w:rsidRPr="0036167C">
        <w:rPr>
          <w:rFonts w:ascii="Century Gothic" w:hAnsi="Century Gothic" w:cs="Arial"/>
          <w:sz w:val="19"/>
          <w:szCs w:val="19"/>
        </w:rPr>
        <w:t>vaske stalde med højtryksrenser med koldt vand</w:t>
      </w:r>
    </w:p>
    <w:p w:rsidR="00A2462F" w:rsidRPr="0036167C" w:rsidRDefault="00A2462F" w:rsidP="00A2462F">
      <w:pPr>
        <w:pStyle w:val="Listeafsnit"/>
        <w:numPr>
          <w:ilvl w:val="0"/>
          <w:numId w:val="28"/>
        </w:numPr>
        <w:rPr>
          <w:rFonts w:ascii="Century Gothic" w:hAnsi="Century Gothic"/>
          <w:sz w:val="19"/>
          <w:szCs w:val="19"/>
        </w:rPr>
      </w:pPr>
      <w:r w:rsidRPr="0036167C">
        <w:rPr>
          <w:rFonts w:ascii="Century Gothic" w:hAnsi="Century Gothic" w:cs="Arial"/>
          <w:sz w:val="19"/>
          <w:szCs w:val="19"/>
        </w:rPr>
        <w:t>følge vandforbruget gennem måling af forbruget og</w:t>
      </w:r>
    </w:p>
    <w:p w:rsidR="00A2462F" w:rsidRPr="0036167C" w:rsidRDefault="00A2462F" w:rsidP="00A2462F">
      <w:pPr>
        <w:pStyle w:val="Listeafsnit"/>
        <w:numPr>
          <w:ilvl w:val="0"/>
          <w:numId w:val="28"/>
        </w:numPr>
        <w:rPr>
          <w:rFonts w:ascii="Century Gothic" w:hAnsi="Century Gothic"/>
          <w:sz w:val="19"/>
          <w:szCs w:val="19"/>
        </w:rPr>
      </w:pPr>
      <w:r w:rsidRPr="0036167C">
        <w:rPr>
          <w:rFonts w:ascii="Century Gothic" w:hAnsi="Century Gothic" w:cs="Arial"/>
          <w:sz w:val="19"/>
          <w:szCs w:val="19"/>
        </w:rPr>
        <w:t>føre dagligt tilsyn med vandforsyningen for lækager og øvrigt vandspild</w:t>
      </w:r>
    </w:p>
    <w:p w:rsidR="00A2462F" w:rsidRPr="0036167C" w:rsidRDefault="00A2462F" w:rsidP="00A2462F"/>
    <w:p w:rsidR="0024040D" w:rsidRPr="00E133D1" w:rsidRDefault="00A2462F" w:rsidP="00A2462F">
      <w:pPr>
        <w:rPr>
          <w:rFonts w:cs="Arial"/>
        </w:rPr>
      </w:pPr>
      <w:r w:rsidRPr="0036167C">
        <w:rPr>
          <w:rFonts w:cs="Arial"/>
        </w:rPr>
        <w:t xml:space="preserve">Vandforbruget kommer primært fra drikkevand til dyrene samt vaskevand. </w:t>
      </w:r>
      <w:r w:rsidR="0024040D">
        <w:rPr>
          <w:rFonts w:cs="Arial"/>
        </w:rPr>
        <w:t>Normtal for vandforbrug til slagtesvin er jf. notat 337 fra SEGES</w:t>
      </w:r>
      <w:r w:rsidR="0024040D" w:rsidRPr="0036167C">
        <w:rPr>
          <w:rFonts w:cs="Arial"/>
        </w:rPr>
        <w:t xml:space="preserve"> </w:t>
      </w:r>
      <w:r w:rsidR="00E133D1">
        <w:rPr>
          <w:rFonts w:cs="Arial"/>
        </w:rPr>
        <w:t>0,559</w:t>
      </w:r>
      <w:r w:rsidR="0024040D">
        <w:rPr>
          <w:rFonts w:cs="Arial"/>
        </w:rPr>
        <w:t xml:space="preserve"> m</w:t>
      </w:r>
      <w:r w:rsidR="0024040D" w:rsidRPr="0024040D">
        <w:rPr>
          <w:rFonts w:cs="Arial"/>
          <w:vertAlign w:val="superscript"/>
        </w:rPr>
        <w:t>3</w:t>
      </w:r>
      <w:r w:rsidR="0024040D">
        <w:rPr>
          <w:rFonts w:cs="Arial"/>
        </w:rPr>
        <w:t xml:space="preserve"> pr s</w:t>
      </w:r>
      <w:r w:rsidR="00E133D1">
        <w:rPr>
          <w:rFonts w:cs="Arial"/>
        </w:rPr>
        <w:t>lagtesvin</w:t>
      </w:r>
      <w:r w:rsidR="0024040D">
        <w:rPr>
          <w:rFonts w:cs="Arial"/>
        </w:rPr>
        <w:t xml:space="preserve"> pr. år</w:t>
      </w:r>
      <w:r w:rsidR="00E133D1">
        <w:rPr>
          <w:rFonts w:cs="Arial"/>
        </w:rPr>
        <w:t xml:space="preserve"> i vægtintervallet 30-100 kg. Normtallet korrigeret for vægt </w:t>
      </w:r>
      <w:r w:rsidR="0024040D">
        <w:rPr>
          <w:rFonts w:cs="Arial"/>
        </w:rPr>
        <w:t>giver et normvand</w:t>
      </w:r>
      <w:r w:rsidR="00E133D1">
        <w:rPr>
          <w:rFonts w:cs="Arial"/>
        </w:rPr>
        <w:t>forbrug på ca. 5.6</w:t>
      </w:r>
      <w:r w:rsidR="0024040D">
        <w:rPr>
          <w:rFonts w:cs="Arial"/>
        </w:rPr>
        <w:t>00 m</w:t>
      </w:r>
      <w:r w:rsidR="0024040D" w:rsidRPr="0024040D">
        <w:rPr>
          <w:rFonts w:cs="Arial"/>
          <w:vertAlign w:val="superscript"/>
        </w:rPr>
        <w:t>3</w:t>
      </w:r>
      <w:r w:rsidR="00E133D1">
        <w:rPr>
          <w:rFonts w:cs="Arial"/>
        </w:rPr>
        <w:t xml:space="preserve"> inklusive vaskevand.</w:t>
      </w:r>
      <w:r w:rsidR="0024040D">
        <w:rPr>
          <w:rFonts w:cs="Arial"/>
        </w:rPr>
        <w:t xml:space="preserve"> Der er oplyst et vandforbrug på 7.000 m</w:t>
      </w:r>
      <w:r w:rsidR="0024040D" w:rsidRPr="0024040D">
        <w:rPr>
          <w:rFonts w:cs="Arial"/>
          <w:vertAlign w:val="superscript"/>
        </w:rPr>
        <w:t>3</w:t>
      </w:r>
      <w:r w:rsidR="0024040D">
        <w:rPr>
          <w:rFonts w:cs="Arial"/>
        </w:rPr>
        <w:t xml:space="preserve"> med det ansøgte</w:t>
      </w:r>
      <w:r w:rsidR="0024040D" w:rsidRPr="00E133D1">
        <w:rPr>
          <w:rFonts w:cs="Arial"/>
        </w:rPr>
        <w:t xml:space="preserve">. Det skyldtes </w:t>
      </w:r>
      <w:r w:rsidR="00E133D1" w:rsidRPr="00E133D1">
        <w:rPr>
          <w:rFonts w:cs="Arial"/>
        </w:rPr>
        <w:t>at boringen ligeledes forsyner beboelsen på ejendommen</w:t>
      </w:r>
      <w:r w:rsidR="00E133D1">
        <w:rPr>
          <w:rFonts w:cs="Arial"/>
        </w:rPr>
        <w:t xml:space="preserve"> samt 3 andre ejendomme</w:t>
      </w:r>
      <w:r w:rsidR="00E133D1" w:rsidRPr="00E133D1">
        <w:rPr>
          <w:rFonts w:cs="Arial"/>
        </w:rPr>
        <w:t>.</w:t>
      </w:r>
    </w:p>
    <w:p w:rsidR="00A2462F" w:rsidRPr="0036167C" w:rsidRDefault="0036167C" w:rsidP="00A2462F">
      <w:pPr>
        <w:rPr>
          <w:rFonts w:cs="Arial"/>
        </w:rPr>
      </w:pPr>
      <w:r w:rsidRPr="0036167C">
        <w:rPr>
          <w:rFonts w:cs="Arial"/>
        </w:rPr>
        <w:t xml:space="preserve">Vandventiler er placeret over trug. </w:t>
      </w:r>
      <w:r w:rsidR="00A2462F" w:rsidRPr="0036167C">
        <w:rPr>
          <w:rFonts w:cs="Arial"/>
        </w:rPr>
        <w:t>Alle stalde vaskes efter hvert hold grise med højtryksrenser</w:t>
      </w:r>
      <w:r w:rsidRPr="0036167C">
        <w:rPr>
          <w:rFonts w:cs="Arial"/>
        </w:rPr>
        <w:t>. Forud for vask, sættes stalden i blød. H</w:t>
      </w:r>
      <w:r w:rsidR="00A2462F" w:rsidRPr="0036167C">
        <w:rPr>
          <w:rFonts w:cs="Arial"/>
        </w:rPr>
        <w:t>ele vandsystemet kontrolleres dagligt for lækager og små reparationer udføres hurtigst muligt. Service tilkaldes, hvis der er behov for det.</w:t>
      </w:r>
      <w:r w:rsidRPr="0036167C">
        <w:rPr>
          <w:rFonts w:cs="Arial"/>
        </w:rPr>
        <w:t xml:space="preserve"> Vandforbruget følges ved aflæsning af separat måler hver måned. Samtlige ovenstående punkter defineres som BAT i EU´s referencedokument pkt. 5.2.3. </w:t>
      </w:r>
    </w:p>
    <w:p w:rsidR="00A2462F" w:rsidRPr="0046186C" w:rsidRDefault="00A2462F" w:rsidP="00A2462F">
      <w:pPr>
        <w:rPr>
          <w:rFonts w:cs="Arial"/>
        </w:rPr>
      </w:pPr>
    </w:p>
    <w:p w:rsidR="00A2462F" w:rsidRPr="0046186C" w:rsidRDefault="00A2462F" w:rsidP="00A2462F">
      <w:pPr>
        <w:rPr>
          <w:rFonts w:cs="Arial"/>
          <w:szCs w:val="20"/>
        </w:rPr>
      </w:pPr>
      <w:r w:rsidRPr="0046186C">
        <w:rPr>
          <w:rFonts w:cs="Arial"/>
          <w:szCs w:val="20"/>
        </w:rPr>
        <w:t>BAT for besparelse på strøm kan opnås ved at:</w:t>
      </w:r>
    </w:p>
    <w:p w:rsidR="00A2462F" w:rsidRPr="0046186C" w:rsidRDefault="00A2462F" w:rsidP="00A2462F">
      <w:pPr>
        <w:pStyle w:val="Listeafsnit"/>
        <w:numPr>
          <w:ilvl w:val="0"/>
          <w:numId w:val="28"/>
        </w:numPr>
        <w:rPr>
          <w:rFonts w:ascii="Century Gothic" w:hAnsi="Century Gothic"/>
          <w:sz w:val="19"/>
          <w:szCs w:val="19"/>
        </w:rPr>
      </w:pPr>
      <w:r w:rsidRPr="0046186C">
        <w:rPr>
          <w:rFonts w:ascii="Century Gothic" w:hAnsi="Century Gothic"/>
          <w:sz w:val="19"/>
          <w:szCs w:val="19"/>
        </w:rPr>
        <w:t>Anvende naturlig ventilation, hvor muligt</w:t>
      </w:r>
    </w:p>
    <w:p w:rsidR="00A2462F" w:rsidRPr="0046186C" w:rsidRDefault="00A2462F" w:rsidP="00A2462F">
      <w:pPr>
        <w:pStyle w:val="Listeafsnit"/>
        <w:numPr>
          <w:ilvl w:val="0"/>
          <w:numId w:val="28"/>
        </w:numPr>
        <w:rPr>
          <w:rFonts w:ascii="Century Gothic" w:hAnsi="Century Gothic"/>
          <w:sz w:val="19"/>
          <w:szCs w:val="19"/>
        </w:rPr>
      </w:pPr>
      <w:r w:rsidRPr="0046186C">
        <w:rPr>
          <w:rFonts w:ascii="Century Gothic" w:hAnsi="Century Gothic"/>
          <w:sz w:val="19"/>
          <w:szCs w:val="19"/>
        </w:rPr>
        <w:t>Optimere ventilationssystemet i hver stald</w:t>
      </w:r>
    </w:p>
    <w:p w:rsidR="00A2462F" w:rsidRPr="0046186C" w:rsidRDefault="00A2462F" w:rsidP="00A2462F">
      <w:pPr>
        <w:pStyle w:val="Listeafsnit"/>
        <w:numPr>
          <w:ilvl w:val="0"/>
          <w:numId w:val="28"/>
        </w:numPr>
        <w:rPr>
          <w:rFonts w:ascii="Century Gothic" w:hAnsi="Century Gothic"/>
          <w:sz w:val="19"/>
          <w:szCs w:val="19"/>
        </w:rPr>
      </w:pPr>
      <w:r w:rsidRPr="0046186C">
        <w:rPr>
          <w:rFonts w:ascii="Century Gothic" w:hAnsi="Century Gothic"/>
          <w:sz w:val="19"/>
          <w:szCs w:val="19"/>
        </w:rPr>
        <w:t>Undgå modstand i ventilationssystemet ved jævnlig inspektion og rengøring af kanaler og ventilatorer</w:t>
      </w:r>
    </w:p>
    <w:p w:rsidR="00A2462F" w:rsidRPr="0046186C" w:rsidRDefault="00A2462F" w:rsidP="00A2462F">
      <w:pPr>
        <w:pStyle w:val="Listeafsnit"/>
        <w:numPr>
          <w:ilvl w:val="0"/>
          <w:numId w:val="28"/>
        </w:numPr>
        <w:rPr>
          <w:rFonts w:ascii="Century Gothic" w:hAnsi="Century Gothic"/>
          <w:sz w:val="19"/>
          <w:szCs w:val="19"/>
        </w:rPr>
      </w:pPr>
      <w:r w:rsidRPr="0046186C">
        <w:rPr>
          <w:rFonts w:ascii="Century Gothic" w:hAnsi="Century Gothic"/>
          <w:sz w:val="19"/>
          <w:szCs w:val="19"/>
        </w:rPr>
        <w:t>Vælge energibesparende ventilationsanlæg</w:t>
      </w:r>
    </w:p>
    <w:p w:rsidR="00A2462F" w:rsidRPr="0046186C" w:rsidRDefault="00A2462F" w:rsidP="00A2462F">
      <w:pPr>
        <w:pStyle w:val="Listeafsnit"/>
        <w:numPr>
          <w:ilvl w:val="0"/>
          <w:numId w:val="28"/>
        </w:numPr>
        <w:rPr>
          <w:rFonts w:ascii="Century Gothic" w:hAnsi="Century Gothic"/>
          <w:sz w:val="19"/>
          <w:szCs w:val="19"/>
        </w:rPr>
      </w:pPr>
      <w:r w:rsidRPr="0046186C">
        <w:rPr>
          <w:rFonts w:ascii="Century Gothic" w:hAnsi="Century Gothic"/>
          <w:sz w:val="19"/>
          <w:szCs w:val="19"/>
        </w:rPr>
        <w:t>Bruge lavenergi belysning</w:t>
      </w:r>
    </w:p>
    <w:p w:rsidR="00A2462F" w:rsidRPr="0046186C" w:rsidRDefault="00A2462F" w:rsidP="00A2462F">
      <w:pPr>
        <w:pStyle w:val="Listeafsnit"/>
        <w:numPr>
          <w:ilvl w:val="0"/>
          <w:numId w:val="28"/>
        </w:numPr>
        <w:rPr>
          <w:rFonts w:ascii="Century Gothic" w:hAnsi="Century Gothic"/>
          <w:sz w:val="19"/>
          <w:szCs w:val="19"/>
        </w:rPr>
      </w:pPr>
      <w:r w:rsidRPr="0046186C">
        <w:rPr>
          <w:rFonts w:ascii="Century Gothic" w:hAnsi="Century Gothic"/>
          <w:sz w:val="19"/>
          <w:szCs w:val="19"/>
        </w:rPr>
        <w:t>Vælge energibesparende tekniske anlæg</w:t>
      </w:r>
    </w:p>
    <w:p w:rsidR="00A2462F" w:rsidRPr="0046186C" w:rsidRDefault="00A2462F" w:rsidP="00A2462F">
      <w:pPr>
        <w:pStyle w:val="Listeafsnit"/>
        <w:numPr>
          <w:ilvl w:val="0"/>
          <w:numId w:val="28"/>
        </w:numPr>
        <w:rPr>
          <w:rFonts w:ascii="Century Gothic" w:hAnsi="Century Gothic"/>
          <w:sz w:val="19"/>
          <w:szCs w:val="19"/>
        </w:rPr>
      </w:pPr>
      <w:r w:rsidRPr="0046186C">
        <w:rPr>
          <w:rFonts w:ascii="Century Gothic" w:hAnsi="Century Gothic"/>
          <w:sz w:val="19"/>
          <w:szCs w:val="19"/>
        </w:rPr>
        <w:t>Udnytte overskudsvarme andre steder i anlægget</w:t>
      </w:r>
    </w:p>
    <w:p w:rsidR="00A2462F" w:rsidRPr="0046186C" w:rsidRDefault="00A2462F" w:rsidP="00A2462F">
      <w:pPr>
        <w:pStyle w:val="Listeafsnit"/>
        <w:numPr>
          <w:ilvl w:val="0"/>
          <w:numId w:val="28"/>
        </w:numPr>
        <w:rPr>
          <w:rFonts w:ascii="Century Gothic" w:hAnsi="Century Gothic"/>
          <w:sz w:val="19"/>
          <w:szCs w:val="19"/>
        </w:rPr>
      </w:pPr>
      <w:r w:rsidRPr="0046186C">
        <w:rPr>
          <w:rFonts w:ascii="Century Gothic" w:hAnsi="Century Gothic"/>
          <w:sz w:val="19"/>
          <w:szCs w:val="19"/>
        </w:rPr>
        <w:t>Følge energiforbruget så defekter kan identificeres</w:t>
      </w:r>
    </w:p>
    <w:p w:rsidR="00A2462F" w:rsidRPr="0046186C" w:rsidRDefault="00A2462F" w:rsidP="00A2462F">
      <w:pPr>
        <w:rPr>
          <w:rFonts w:cs="Arial"/>
          <w:szCs w:val="20"/>
        </w:rPr>
      </w:pPr>
    </w:p>
    <w:p w:rsidR="0036167C" w:rsidRPr="0036167C" w:rsidRDefault="00A2462F" w:rsidP="00A2462F">
      <w:pPr>
        <w:rPr>
          <w:rFonts w:cs="Arial"/>
          <w:szCs w:val="20"/>
        </w:rPr>
      </w:pPr>
      <w:r w:rsidRPr="0046186C">
        <w:rPr>
          <w:rFonts w:cs="Arial"/>
          <w:szCs w:val="20"/>
        </w:rPr>
        <w:lastRenderedPageBreak/>
        <w:t>Energiforbruget stammer primært fra ventilation af staldanlæg samt belysning og drift af</w:t>
      </w:r>
      <w:r w:rsidRPr="0036167C">
        <w:rPr>
          <w:rFonts w:cs="Arial"/>
          <w:szCs w:val="20"/>
        </w:rPr>
        <w:t xml:space="preserve"> fodringsanlæg</w:t>
      </w:r>
      <w:r w:rsidR="0036167C" w:rsidRPr="0036167C">
        <w:rPr>
          <w:rFonts w:cs="Arial"/>
          <w:szCs w:val="20"/>
        </w:rPr>
        <w:t>, pumpning af gylle</w:t>
      </w:r>
      <w:r w:rsidRPr="0036167C">
        <w:rPr>
          <w:rFonts w:cs="Arial"/>
          <w:szCs w:val="20"/>
        </w:rPr>
        <w:t xml:space="preserve"> og andre tekniske anlæg. </w:t>
      </w:r>
    </w:p>
    <w:p w:rsidR="00A2462F" w:rsidRPr="00A24236" w:rsidRDefault="00A2462F" w:rsidP="00A2462F">
      <w:pPr>
        <w:autoSpaceDE w:val="0"/>
        <w:autoSpaceDN w:val="0"/>
        <w:adjustRightInd w:val="0"/>
        <w:jc w:val="both"/>
        <w:rPr>
          <w:rFonts w:cs="Arial"/>
          <w:szCs w:val="20"/>
        </w:rPr>
      </w:pPr>
    </w:p>
    <w:p w:rsidR="0024040D" w:rsidRDefault="0024040D" w:rsidP="00A2462F">
      <w:pPr>
        <w:autoSpaceDE w:val="0"/>
        <w:autoSpaceDN w:val="0"/>
        <w:adjustRightInd w:val="0"/>
        <w:rPr>
          <w:rFonts w:cs="Arial"/>
          <w:szCs w:val="20"/>
        </w:rPr>
      </w:pPr>
      <w:r>
        <w:rPr>
          <w:rFonts w:cs="Arial"/>
          <w:szCs w:val="20"/>
        </w:rPr>
        <w:t>Norm for strømforbrug til slagtesvin er jf. landbrugsinfo.dk 12 kWh pr. slagtesvin. Det giver et samlet normforbrug på 105.000 kWh for produktionen. Der er oplyst et forventet forbrug på 100.000 kWh. Forbruget er under normtallet.</w:t>
      </w:r>
    </w:p>
    <w:p w:rsidR="00A24236" w:rsidRPr="00A24236" w:rsidRDefault="00A24236" w:rsidP="00A2462F">
      <w:pPr>
        <w:autoSpaceDE w:val="0"/>
        <w:autoSpaceDN w:val="0"/>
        <w:adjustRightInd w:val="0"/>
        <w:rPr>
          <w:rFonts w:cs="Arial"/>
          <w:szCs w:val="20"/>
        </w:rPr>
      </w:pPr>
      <w:r w:rsidRPr="00A24236">
        <w:rPr>
          <w:rFonts w:cs="Arial"/>
          <w:szCs w:val="20"/>
        </w:rPr>
        <w:t>Al ventilation bliver styret af et automatisk temperaturreguleret styringssystem, som sikre at ventilationen kører optimalt både med hensyn til temperatur i staldene og el-forbruget. Ventilatorer og afkast i alle staldafsnit vil blive rengjort regelmæssigt for støv og snavs, der ellers yder luftmodstand og forøger strømforbruget. Ovenstående er defineret som BAT jf. EU´s referencedokument nr. 5.2.4.</w:t>
      </w:r>
    </w:p>
    <w:p w:rsidR="00A24236" w:rsidRPr="00A24236" w:rsidRDefault="00A24236" w:rsidP="00A2462F">
      <w:pPr>
        <w:autoSpaceDE w:val="0"/>
        <w:autoSpaceDN w:val="0"/>
        <w:adjustRightInd w:val="0"/>
        <w:rPr>
          <w:rFonts w:cs="Arial"/>
          <w:szCs w:val="20"/>
        </w:rPr>
      </w:pPr>
      <w:r w:rsidRPr="00A24236">
        <w:rPr>
          <w:rFonts w:cs="Arial"/>
          <w:szCs w:val="20"/>
        </w:rPr>
        <w:t>Med henblik på at bruge mindst mulig energi, efterses og justeres ventilationen, fodringsanlægget og gyllepumper regelmæssigt. Dette er defineret som BAT jf. referencepunktet 4.1.6.</w:t>
      </w:r>
    </w:p>
    <w:p w:rsidR="00A24236" w:rsidRPr="00A24236" w:rsidRDefault="00A24236" w:rsidP="00A2462F">
      <w:pPr>
        <w:autoSpaceDE w:val="0"/>
        <w:autoSpaceDN w:val="0"/>
        <w:adjustRightInd w:val="0"/>
        <w:rPr>
          <w:rFonts w:cs="Arial"/>
          <w:szCs w:val="20"/>
        </w:rPr>
      </w:pPr>
    </w:p>
    <w:p w:rsidR="00A24236" w:rsidRPr="00A24236" w:rsidRDefault="00A24236" w:rsidP="00A24236">
      <w:pPr>
        <w:autoSpaceDE w:val="0"/>
        <w:autoSpaceDN w:val="0"/>
        <w:adjustRightInd w:val="0"/>
        <w:jc w:val="both"/>
        <w:rPr>
          <w:rFonts w:cs="Arial"/>
          <w:szCs w:val="20"/>
        </w:rPr>
      </w:pPr>
      <w:r w:rsidRPr="00A24236">
        <w:rPr>
          <w:rFonts w:cs="Arial"/>
          <w:szCs w:val="20"/>
        </w:rPr>
        <w:t>Ved udskiftning af lyskilder, tages høje for energiforbruget ved at vælge energibesparende lysstofrør. Lyset er tændt efter behov. Der er ikke lys i staldene om natten, med mindre der arbejdes i staldene (levering af slagtesvin).</w:t>
      </w:r>
    </w:p>
    <w:p w:rsidR="00A24236" w:rsidRPr="00A24236" w:rsidRDefault="00A24236" w:rsidP="00A2462F">
      <w:pPr>
        <w:autoSpaceDE w:val="0"/>
        <w:autoSpaceDN w:val="0"/>
        <w:adjustRightInd w:val="0"/>
        <w:jc w:val="both"/>
        <w:rPr>
          <w:rFonts w:cs="Arial"/>
          <w:szCs w:val="20"/>
        </w:rPr>
      </w:pPr>
      <w:r w:rsidRPr="00A24236">
        <w:rPr>
          <w:rFonts w:cs="Arial"/>
          <w:szCs w:val="20"/>
        </w:rPr>
        <w:t>Gennem den daglige drift vil der være fokus på at lokaliserer eventuelle opståede fejl samt vurdere på muligheden for at reducere forbruget. Der følges op på eventuelle afvigelser gennem aflæsning af separat måler hvert kvartal. Dette er defineret som BAT jf. referencepunktet nr. 4.1.4.</w:t>
      </w:r>
    </w:p>
    <w:p w:rsidR="00A2462F" w:rsidRPr="00A24236" w:rsidRDefault="00A2462F" w:rsidP="00A2462F">
      <w:pPr>
        <w:autoSpaceDE w:val="0"/>
        <w:autoSpaceDN w:val="0"/>
        <w:adjustRightInd w:val="0"/>
        <w:rPr>
          <w:rFonts w:cs="Arial"/>
          <w:szCs w:val="20"/>
        </w:rPr>
      </w:pPr>
    </w:p>
    <w:p w:rsidR="00A2462F" w:rsidRPr="00A24236" w:rsidRDefault="00A2462F" w:rsidP="00A2462F">
      <w:pPr>
        <w:rPr>
          <w:rFonts w:cs="Arial"/>
          <w:szCs w:val="20"/>
        </w:rPr>
      </w:pPr>
      <w:r w:rsidRPr="00A24236">
        <w:rPr>
          <w:rFonts w:cs="Arial"/>
          <w:szCs w:val="20"/>
        </w:rPr>
        <w:t>Ifølge referencedokumentet for bedste tilgængelige teknikker (BREF) der vedrører intensiv fjerkræ- og svineproduktion, anvendes der således BAT, når der er lavenergibelysning, eftersyn og rengøring af ventilatorer, temperaturstyring der sikre temperaturkontrol og minimumsventilation i perioder, hvor der ikke er behov for ret stor ventilation. Nordfyns Kommune vurderer at der er anvendt bedst tilgængelig teknik for vand- og el-forbrug.</w:t>
      </w:r>
    </w:p>
    <w:p w:rsidR="00A2462F" w:rsidRPr="00982E62" w:rsidRDefault="00A2462F" w:rsidP="00A2462F">
      <w:pPr>
        <w:pStyle w:val="Overskrift3"/>
      </w:pPr>
      <w:bookmarkStart w:id="125" w:name="_Toc272756659"/>
      <w:r w:rsidRPr="00982E62">
        <w:t>Management</w:t>
      </w:r>
      <w:bookmarkEnd w:id="125"/>
      <w:r w:rsidRPr="00982E62">
        <w:t xml:space="preserve"> og egenkontrol</w:t>
      </w:r>
    </w:p>
    <w:p w:rsidR="00A2462F" w:rsidRPr="00982E62" w:rsidRDefault="00A2462F" w:rsidP="00A2462F">
      <w:pPr>
        <w:spacing w:line="280" w:lineRule="exact"/>
      </w:pPr>
      <w:r w:rsidRPr="00982E62">
        <w:t xml:space="preserve">Ved gennemgang af EU´s referencedokument og standarderne bag ”Godt Landmandskab” skal følgende anføres som BAT for management og egenkontrol: </w:t>
      </w:r>
    </w:p>
    <w:p w:rsidR="00A2462F" w:rsidRPr="00982E62" w:rsidRDefault="00A2462F" w:rsidP="00A2462F">
      <w:pPr>
        <w:spacing w:line="280" w:lineRule="exact"/>
      </w:pPr>
    </w:p>
    <w:p w:rsidR="00A2462F" w:rsidRPr="00982E62" w:rsidRDefault="00A2462F" w:rsidP="00A2462F">
      <w:pPr>
        <w:numPr>
          <w:ilvl w:val="0"/>
          <w:numId w:val="21"/>
        </w:numPr>
        <w:tabs>
          <w:tab w:val="clear" w:pos="1695"/>
          <w:tab w:val="num" w:pos="900"/>
        </w:tabs>
        <w:spacing w:line="280" w:lineRule="exact"/>
        <w:ind w:left="900"/>
      </w:pPr>
      <w:r w:rsidRPr="00982E62">
        <w:t>Udarbejdelse af mark- og gødningsplaner med følgende gødningsregnskab i samråd med planteavlskonsulent med henblik på optimal udnyttelse af næringsstofferne og det mindst mulige tab af næringsstoffer til miljøet.</w:t>
      </w:r>
    </w:p>
    <w:p w:rsidR="00A2462F" w:rsidRPr="00982E62" w:rsidRDefault="00A2462F" w:rsidP="00A2462F">
      <w:pPr>
        <w:numPr>
          <w:ilvl w:val="0"/>
          <w:numId w:val="20"/>
        </w:numPr>
        <w:tabs>
          <w:tab w:val="clear" w:pos="360"/>
          <w:tab w:val="num" w:pos="900"/>
        </w:tabs>
        <w:spacing w:line="280" w:lineRule="exact"/>
        <w:ind w:left="900"/>
      </w:pPr>
      <w:r w:rsidRPr="00982E62">
        <w:t>Udarbejdelse af sprøjteplan og sprøjtejournal, som følges op med markbesøg af konsulent gennem vækstsæsonen med henblik på aktuel behovsbaseret sprøjtning.</w:t>
      </w:r>
    </w:p>
    <w:p w:rsidR="00A2462F" w:rsidRPr="00982E62" w:rsidRDefault="00A2462F" w:rsidP="00A2462F">
      <w:pPr>
        <w:numPr>
          <w:ilvl w:val="0"/>
          <w:numId w:val="20"/>
        </w:numPr>
        <w:tabs>
          <w:tab w:val="num" w:pos="900"/>
        </w:tabs>
        <w:spacing w:line="280" w:lineRule="exact"/>
        <w:ind w:left="900"/>
      </w:pPr>
      <w:r w:rsidRPr="00982E62">
        <w:t>Udbringning af husdyrgødning på optimale tidspunkter i forhold til både næringsstofudnyttelse og hensynet til naboer</w:t>
      </w:r>
      <w:bookmarkStart w:id="126" w:name="OLE_LINK8"/>
      <w:r w:rsidRPr="00982E62">
        <w:t xml:space="preserve">. </w:t>
      </w:r>
      <w:bookmarkEnd w:id="126"/>
    </w:p>
    <w:p w:rsidR="00A2462F" w:rsidRPr="00982E62" w:rsidRDefault="00A2462F" w:rsidP="00A2462F">
      <w:pPr>
        <w:numPr>
          <w:ilvl w:val="0"/>
          <w:numId w:val="20"/>
        </w:numPr>
        <w:tabs>
          <w:tab w:val="num" w:pos="900"/>
        </w:tabs>
        <w:spacing w:line="280" w:lineRule="exact"/>
        <w:ind w:left="900"/>
      </w:pPr>
      <w:r w:rsidRPr="00982E62">
        <w:t xml:space="preserve">Fordampning af ammoniak fra gyllebeholder </w:t>
      </w:r>
      <w:r w:rsidR="00982E62">
        <w:t>nedbringes</w:t>
      </w:r>
      <w:r w:rsidRPr="00982E62">
        <w:t xml:space="preserve"> ved </w:t>
      </w:r>
      <w:r w:rsidR="00982E62">
        <w:t xml:space="preserve">anvendelse af </w:t>
      </w:r>
      <w:r w:rsidRPr="00982E62">
        <w:t>fast overdækning.</w:t>
      </w:r>
    </w:p>
    <w:p w:rsidR="00A2462F" w:rsidRPr="00A24236" w:rsidRDefault="00A2462F" w:rsidP="00A2462F">
      <w:pPr>
        <w:numPr>
          <w:ilvl w:val="0"/>
          <w:numId w:val="20"/>
        </w:numPr>
        <w:tabs>
          <w:tab w:val="clear" w:pos="360"/>
          <w:tab w:val="num" w:pos="900"/>
        </w:tabs>
        <w:spacing w:line="280" w:lineRule="exact"/>
        <w:ind w:left="900"/>
      </w:pPr>
      <w:r w:rsidRPr="00A24236">
        <w:t>Fodring af svinene optimeres løbende sammen med konsulent, så mest mulig af de tilførte næringsstoffer omsættes til produktion og mindst muligt tabes og går ud af stalden som husdyrgødning.</w:t>
      </w:r>
    </w:p>
    <w:p w:rsidR="00A2462F" w:rsidRPr="00982E62" w:rsidRDefault="00A2462F" w:rsidP="00A2462F">
      <w:pPr>
        <w:spacing w:line="280" w:lineRule="exact"/>
      </w:pPr>
    </w:p>
    <w:p w:rsidR="00A2462F" w:rsidRPr="00982E62" w:rsidRDefault="00A2462F" w:rsidP="00A2462F">
      <w:pPr>
        <w:rPr>
          <w:iCs/>
          <w:sz w:val="24"/>
        </w:rPr>
      </w:pPr>
      <w:r w:rsidRPr="00982E62">
        <w:t xml:space="preserve">Det ansøgte projekt indeholder ikke arealer, men afsætter husdyrgødningen til arealer, der er omfattet af mark- og gødningsplaner. Ud over ovenstående følges vand- og elforbruget løbende, med henblik på lokalisering af eventuelle opståede fejl, samt vurdere på muligheden for at reducere forbruget. </w:t>
      </w:r>
      <w:r w:rsidRPr="00982E62">
        <w:rPr>
          <w:rFonts w:cs="Arial"/>
        </w:rPr>
        <w:t xml:space="preserve">Forbruget opgøres og registreres løbende og der vil blive fulgt op på eventuelle afvigelser. </w:t>
      </w:r>
      <w:r w:rsidRPr="00982E62">
        <w:t>Endvidere kontrolleres de tekniske installationer og hjælpemidler løbende for at imødegå driftsforstyrrelser og uheld.</w:t>
      </w:r>
      <w:bookmarkStart w:id="127" w:name="_Toc272756660"/>
      <w:r w:rsidRPr="00982E62">
        <w:rPr>
          <w:iCs/>
          <w:sz w:val="24"/>
        </w:rPr>
        <w:t xml:space="preserve"> </w:t>
      </w:r>
    </w:p>
    <w:p w:rsidR="00A2462F" w:rsidRPr="00982E62" w:rsidRDefault="00A2462F" w:rsidP="00A2462F">
      <w:pPr>
        <w:rPr>
          <w:iCs/>
          <w:sz w:val="24"/>
        </w:rPr>
      </w:pPr>
    </w:p>
    <w:p w:rsidR="00A2462F" w:rsidRPr="008A4F78" w:rsidRDefault="00A2462F" w:rsidP="008A4F78">
      <w:pPr>
        <w:tabs>
          <w:tab w:val="left" w:pos="-1418"/>
        </w:tabs>
        <w:rPr>
          <w:szCs w:val="22"/>
        </w:rPr>
      </w:pPr>
      <w:r w:rsidRPr="00982E62">
        <w:t xml:space="preserve">Management og egenkontrol dokumenteres desuden gennem foderplaner og egenkontrolprogrammet ”Danish </w:t>
      </w:r>
      <w:r w:rsidRPr="00982E62">
        <w:rPr>
          <w:rFonts w:cs="Arial"/>
        </w:rPr>
        <w:t>Produktstandard”</w:t>
      </w:r>
      <w:r w:rsidRPr="00982E62">
        <w:t xml:space="preserve"> og der er stillet vilkår omkring beredskabsplan</w:t>
      </w:r>
      <w:r w:rsidR="00982E62">
        <w:t>.</w:t>
      </w:r>
    </w:p>
    <w:p w:rsidR="00077A8A" w:rsidRDefault="00077A8A" w:rsidP="00077A8A">
      <w:pPr>
        <w:pStyle w:val="Overskrift2"/>
        <w:rPr>
          <w:rFonts w:eastAsia="Times New Roman"/>
        </w:rPr>
      </w:pPr>
      <w:bookmarkStart w:id="128" w:name="_Toc500138879"/>
      <w:bookmarkEnd w:id="127"/>
      <w:r>
        <w:rPr>
          <w:rFonts w:eastAsia="Times New Roman"/>
        </w:rPr>
        <w:t>Miljøledelse</w:t>
      </w:r>
      <w:bookmarkEnd w:id="128"/>
    </w:p>
    <w:p w:rsidR="00077A8A" w:rsidRDefault="00077A8A" w:rsidP="00077A8A">
      <w:r>
        <w:t>Det er et krav til IE-husdyrbrug, at de skal have et miljøledelsessystem. Kravet er kommet med EU’s BAT-konklusioner, Intensivt opdræt af fjerkræ eller svin. BAT-konklusionen er offentliggjort den 21. februar 2017 og skal være opfyldt senest 4 år efter offentliggørelse. Følgende betingelser skal være opfyldt:</w:t>
      </w:r>
    </w:p>
    <w:p w:rsidR="00077A8A" w:rsidRDefault="00077A8A" w:rsidP="00077A8A">
      <w:r>
        <w:lastRenderedPageBreak/>
        <w:t>Den, der er ansvarlig for driften af husdyrbruget, skal gennemføre og overholde et miljøledelsessystem, herunder:</w:t>
      </w:r>
    </w:p>
    <w:p w:rsidR="00077A8A" w:rsidRDefault="00077A8A" w:rsidP="00077A8A"/>
    <w:p w:rsidR="00077A8A" w:rsidRDefault="00077A8A" w:rsidP="00077A8A">
      <w:pPr>
        <w:pStyle w:val="Listeafsnit"/>
        <w:numPr>
          <w:ilvl w:val="0"/>
          <w:numId w:val="40"/>
        </w:numPr>
        <w:rPr>
          <w:rFonts w:ascii="Century Gothic" w:hAnsi="Century Gothic"/>
          <w:sz w:val="19"/>
          <w:szCs w:val="19"/>
        </w:rPr>
      </w:pPr>
      <w:r>
        <w:rPr>
          <w:rFonts w:ascii="Century Gothic" w:hAnsi="Century Gothic"/>
          <w:sz w:val="19"/>
          <w:szCs w:val="19"/>
        </w:rPr>
        <w:t>Formulere en miljøpolitik med afsæt i husdyrbrugets miljøforhold,</w:t>
      </w:r>
    </w:p>
    <w:p w:rsidR="00077A8A" w:rsidRDefault="00077A8A" w:rsidP="00077A8A">
      <w:pPr>
        <w:pStyle w:val="Listeafsnit"/>
        <w:numPr>
          <w:ilvl w:val="0"/>
          <w:numId w:val="40"/>
        </w:numPr>
        <w:rPr>
          <w:rFonts w:ascii="Century Gothic" w:hAnsi="Century Gothic"/>
          <w:sz w:val="19"/>
          <w:szCs w:val="19"/>
        </w:rPr>
      </w:pPr>
      <w:r>
        <w:rPr>
          <w:rFonts w:ascii="Century Gothic" w:hAnsi="Century Gothic"/>
          <w:sz w:val="19"/>
          <w:szCs w:val="19"/>
        </w:rPr>
        <w:t>Fastsætte miljømål,</w:t>
      </w:r>
    </w:p>
    <w:p w:rsidR="00077A8A" w:rsidRDefault="00077A8A" w:rsidP="00077A8A">
      <w:pPr>
        <w:pStyle w:val="Listeafsnit"/>
        <w:numPr>
          <w:ilvl w:val="0"/>
          <w:numId w:val="40"/>
        </w:numPr>
        <w:rPr>
          <w:rFonts w:ascii="Century Gothic" w:hAnsi="Century Gothic"/>
          <w:sz w:val="19"/>
          <w:szCs w:val="19"/>
        </w:rPr>
      </w:pPr>
      <w:r>
        <w:rPr>
          <w:rFonts w:ascii="Century Gothic" w:hAnsi="Century Gothic"/>
          <w:sz w:val="19"/>
          <w:szCs w:val="19"/>
        </w:rPr>
        <w:t>Udarbejde handlingsplan for det eller de fastsatte miljømål,</w:t>
      </w:r>
    </w:p>
    <w:p w:rsidR="00077A8A" w:rsidRDefault="00077A8A" w:rsidP="00077A8A">
      <w:pPr>
        <w:pStyle w:val="Listeafsnit"/>
        <w:numPr>
          <w:ilvl w:val="0"/>
          <w:numId w:val="40"/>
        </w:numPr>
        <w:rPr>
          <w:rFonts w:ascii="Century Gothic" w:hAnsi="Century Gothic"/>
          <w:sz w:val="19"/>
          <w:szCs w:val="19"/>
        </w:rPr>
      </w:pPr>
      <w:r>
        <w:rPr>
          <w:rFonts w:ascii="Century Gothic" w:hAnsi="Century Gothic"/>
          <w:sz w:val="19"/>
          <w:szCs w:val="19"/>
        </w:rPr>
        <w:t>Minimum 1 gang årligt evaluere miljøarbejdet og om nødvendigt foretage justeringer af mål og handlingsplaner og</w:t>
      </w:r>
    </w:p>
    <w:p w:rsidR="00077A8A" w:rsidRDefault="00077A8A" w:rsidP="00077A8A">
      <w:pPr>
        <w:pStyle w:val="Listeafsnit"/>
        <w:numPr>
          <w:ilvl w:val="0"/>
          <w:numId w:val="40"/>
        </w:numPr>
        <w:rPr>
          <w:rFonts w:ascii="Century Gothic" w:hAnsi="Century Gothic"/>
          <w:sz w:val="19"/>
          <w:szCs w:val="19"/>
        </w:rPr>
      </w:pPr>
      <w:r>
        <w:rPr>
          <w:rFonts w:ascii="Century Gothic" w:hAnsi="Century Gothic"/>
          <w:sz w:val="19"/>
          <w:szCs w:val="19"/>
        </w:rPr>
        <w:t>Minimum 1 gang årligt gennemgå miljøledelsessystemet.</w:t>
      </w:r>
    </w:p>
    <w:p w:rsidR="00077A8A" w:rsidRDefault="00077A8A" w:rsidP="00077A8A"/>
    <w:p w:rsidR="00077A8A" w:rsidRDefault="00077A8A" w:rsidP="00077A8A">
      <w:pPr>
        <w:rPr>
          <w:rFonts w:ascii="Calibri" w:hAnsi="Calibri"/>
          <w:sz w:val="22"/>
          <w:szCs w:val="22"/>
        </w:rPr>
      </w:pPr>
      <w:r>
        <w:t>Kravene skal kunne dokumenteres enten i form af opbevaring af dokumenter eller ved anden dokumentation, herunder f.eks. i digital form.</w:t>
      </w:r>
    </w:p>
    <w:p w:rsidR="00077A8A" w:rsidRDefault="00077A8A" w:rsidP="00077A8A"/>
    <w:p w:rsidR="00077A8A" w:rsidRDefault="00077A8A" w:rsidP="00077A8A">
      <w:r>
        <w:t>Kravene er formuleret direkte i Husdyrgodkendelsesbekendtgørelsens § 42.</w:t>
      </w:r>
    </w:p>
    <w:p w:rsidR="00077A8A" w:rsidRDefault="00077A8A" w:rsidP="00077A8A"/>
    <w:p w:rsidR="00077A8A" w:rsidRDefault="00077A8A" w:rsidP="00077A8A">
      <w:r>
        <w:t xml:space="preserve">Miljøstyrelsen har udarbejdet en vejledning til brug af system for miljøledelse for husdyrbrug samt en række bilag, som kan lede den ansvarlige for driften gennem indførelse af miljøledelse. De kan finde på </w:t>
      </w:r>
      <w:hyperlink r:id="rId29" w:history="1">
        <w:r>
          <w:rPr>
            <w:rStyle w:val="Hyperlink"/>
          </w:rPr>
          <w:t>www.mst.dk/miljøledelse-husdyrbrug</w:t>
        </w:r>
      </w:hyperlink>
      <w:r>
        <w:t>.</w:t>
      </w:r>
    </w:p>
    <w:p w:rsidR="00077A8A" w:rsidRDefault="00077A8A" w:rsidP="00077A8A"/>
    <w:p w:rsidR="00AF384C" w:rsidRDefault="00077A8A" w:rsidP="00A2462F">
      <w:r>
        <w:t>Nordfyns Kommune stiller derfor vilkår om, at husdyrbruget senest den 21. februar 2021 skal have et miljøledelsessystem.</w:t>
      </w:r>
    </w:p>
    <w:p w:rsidR="00077A8A" w:rsidRDefault="00AF384C" w:rsidP="00AF384C">
      <w:pPr>
        <w:pStyle w:val="Overskrift3"/>
      </w:pPr>
      <w:r>
        <w:t>Samlet BAT-konklusion</w:t>
      </w:r>
      <w:r w:rsidR="00077A8A">
        <w:t xml:space="preserve"> </w:t>
      </w:r>
    </w:p>
    <w:p w:rsidR="008A4F78" w:rsidRDefault="00AF384C" w:rsidP="008A4F78">
      <w:r w:rsidRPr="00982E62">
        <w:rPr>
          <w:szCs w:val="22"/>
        </w:rPr>
        <w:t xml:space="preserve">Nordfyns kommune vurderer samlet set, at der er redegjort for bedst tilgængelig teknologi i husdyrproduktionen og at redegørelsen og anvendelsen af BAT for husdyrproduktionen lever op til husdyrlovens krav. </w:t>
      </w:r>
      <w:r w:rsidRPr="00982E62">
        <w:t>Der anvendes BAT-standard for stald</w:t>
      </w:r>
      <w:r w:rsidR="00217EF3">
        <w:t xml:space="preserve"> 2</w:t>
      </w:r>
      <w:r w:rsidRPr="00982E62">
        <w:t xml:space="preserve"> og </w:t>
      </w:r>
      <w:r w:rsidR="00217EF3">
        <w:t xml:space="preserve">for </w:t>
      </w:r>
      <w:r w:rsidRPr="00982E62">
        <w:t>gødningslag</w:t>
      </w:r>
      <w:r w:rsidR="00217EF3">
        <w:t>e</w:t>
      </w:r>
      <w:r w:rsidRPr="00982E62">
        <w:t>re</w:t>
      </w:r>
      <w:r w:rsidR="00217EF3">
        <w:t xml:space="preserve">t samt der anvendes hyppig </w:t>
      </w:r>
      <w:r w:rsidR="008A4F78">
        <w:t>gylle</w:t>
      </w:r>
      <w:r w:rsidR="00217EF3">
        <w:t>udslu</w:t>
      </w:r>
      <w:r w:rsidR="008A4F78">
        <w:t>s</w:t>
      </w:r>
      <w:r w:rsidR="00217EF3">
        <w:t>ning i stald 1</w:t>
      </w:r>
      <w:r w:rsidRPr="00982E62">
        <w:t>. Desuden er rengøring af stalde, foderoptimering, energiforbrug herunder genanvendelse af varme fra gyllekølingen, gødningsopbevaring og gødningsudbringning i overensstemmelse med forskrifterne i BREF-referencedokumentet.</w:t>
      </w:r>
      <w:r w:rsidR="007F66CA">
        <w:t xml:space="preserve"> </w:t>
      </w:r>
    </w:p>
    <w:p w:rsidR="008A4F78" w:rsidRDefault="008A4F78" w:rsidP="008A4F78">
      <w:r w:rsidRPr="00982E62">
        <w:rPr>
          <w:szCs w:val="22"/>
        </w:rPr>
        <w:t xml:space="preserve">Med de ovenstående nævnte tiltag ligger produktionens emission for ammoniak på </w:t>
      </w:r>
      <w:r>
        <w:rPr>
          <w:szCs w:val="22"/>
        </w:rPr>
        <w:t xml:space="preserve">maksimalt </w:t>
      </w:r>
      <w:r w:rsidRPr="00982E62">
        <w:rPr>
          <w:szCs w:val="22"/>
        </w:rPr>
        <w:t>3.9</w:t>
      </w:r>
      <w:r>
        <w:rPr>
          <w:szCs w:val="22"/>
        </w:rPr>
        <w:t>50</w:t>
      </w:r>
      <w:r w:rsidRPr="00982E62">
        <w:rPr>
          <w:szCs w:val="22"/>
        </w:rPr>
        <w:t xml:space="preserve"> kg N/år. BAT-emissionsgrænseværdien for ammoniak er dermed overopfyldt </w:t>
      </w:r>
      <w:r w:rsidRPr="00982E62">
        <w:rPr>
          <w:szCs w:val="22"/>
        </w:rPr>
        <w:lastRenderedPageBreak/>
        <w:t xml:space="preserve">med </w:t>
      </w:r>
      <w:r>
        <w:t>86-90 kg N pr. år afhængig af dyreholdet i forhold til +/- 5 % fra det ansøgte dyrehold.</w:t>
      </w:r>
    </w:p>
    <w:p w:rsidR="008A4F78" w:rsidRDefault="008A4F78" w:rsidP="008A4F78">
      <w:pPr>
        <w:rPr>
          <w:szCs w:val="22"/>
        </w:rPr>
      </w:pPr>
      <w:r w:rsidRPr="00982E62">
        <w:rPr>
          <w:szCs w:val="22"/>
        </w:rPr>
        <w:t>Udskillelsen af fosfor fra produktionen er på 5.747 kg pr. år og er kravet er således overopfyldt med 18 kg fosfor pr. år.</w:t>
      </w:r>
    </w:p>
    <w:p w:rsidR="00A2462F" w:rsidRPr="00982E62" w:rsidRDefault="00A2462F" w:rsidP="00A2462F">
      <w:pPr>
        <w:pStyle w:val="Overskrift2"/>
      </w:pPr>
      <w:bookmarkStart w:id="129" w:name="_Toc244412400"/>
      <w:bookmarkStart w:id="130" w:name="_Toc272756658"/>
      <w:bookmarkStart w:id="131" w:name="_Toc437510538"/>
      <w:bookmarkStart w:id="132" w:name="_Toc500138880"/>
      <w:r w:rsidRPr="00982E62">
        <w:t>0-alternativet og alternative muligheder</w:t>
      </w:r>
      <w:bookmarkEnd w:id="129"/>
      <w:bookmarkEnd w:id="130"/>
      <w:bookmarkEnd w:id="131"/>
      <w:bookmarkEnd w:id="132"/>
    </w:p>
    <w:p w:rsidR="00A2462F" w:rsidRPr="00242DFE" w:rsidRDefault="00A2462F" w:rsidP="00A2462F">
      <w:pPr>
        <w:spacing w:before="100" w:after="100"/>
        <w:jc w:val="both"/>
      </w:pPr>
      <w:r w:rsidRPr="00242DFE">
        <w:t xml:space="preserve">0-alternativet vil være at fortsætte produktionen af </w:t>
      </w:r>
      <w:r w:rsidR="00242DFE" w:rsidRPr="00242DFE">
        <w:t>8.740 slagtesvin fra 30-102 kg</w:t>
      </w:r>
      <w:r w:rsidRPr="00242DFE">
        <w:t>, som ejendommen på nuværende tidspunkt er godkendt til.</w:t>
      </w:r>
      <w:r w:rsidR="00242DFE" w:rsidRPr="00242DFE">
        <w:t xml:space="preserve"> Den lave afgangsvægt er ikke rentabel under de nuværende afregningsbetingelser.</w:t>
      </w:r>
    </w:p>
    <w:p w:rsidR="00A2462F" w:rsidRPr="00242DFE" w:rsidRDefault="00A2462F" w:rsidP="00A2462F">
      <w:pPr>
        <w:spacing w:before="100" w:after="100"/>
        <w:jc w:val="both"/>
      </w:pPr>
      <w:r w:rsidRPr="00242DFE">
        <w:t>Der er mange alternative muligheder, lige fra etablering af sohold til produktion af egne smågrise, til at færdigproducere f.eks. s</w:t>
      </w:r>
      <w:r w:rsidR="00242DFE" w:rsidRPr="00242DFE">
        <w:t>pecielgrise. Med den nuværende bygningsmasse og produktivitet</w:t>
      </w:r>
      <w:r w:rsidRPr="00242DFE">
        <w:t xml:space="preserve">, er det naturligt at øge </w:t>
      </w:r>
      <w:r w:rsidR="00242DFE" w:rsidRPr="00242DFE">
        <w:t>afgangsvægten til optimering af produktionen.</w:t>
      </w:r>
    </w:p>
    <w:p w:rsidR="00A2462F" w:rsidRPr="00242DFE" w:rsidRDefault="00A2462F" w:rsidP="00A2462F">
      <w:pPr>
        <w:pStyle w:val="Overskrift2"/>
      </w:pPr>
      <w:bookmarkStart w:id="133" w:name="_Toc244412401"/>
      <w:bookmarkStart w:id="134" w:name="_Toc272756661"/>
      <w:bookmarkStart w:id="135" w:name="_Toc437510539"/>
      <w:bookmarkStart w:id="136" w:name="_Toc500138881"/>
      <w:bookmarkStart w:id="137" w:name="_Toc244412422"/>
      <w:bookmarkStart w:id="138" w:name="_Toc164605590"/>
      <w:bookmarkEnd w:id="111"/>
      <w:r w:rsidRPr="00242DFE">
        <w:t>Ophør af produktionen</w:t>
      </w:r>
      <w:bookmarkEnd w:id="133"/>
      <w:bookmarkEnd w:id="134"/>
      <w:bookmarkEnd w:id="135"/>
      <w:bookmarkEnd w:id="136"/>
    </w:p>
    <w:p w:rsidR="00A2462F" w:rsidRPr="00242DFE" w:rsidRDefault="00A2462F" w:rsidP="00A2462F">
      <w:pPr>
        <w:rPr>
          <w:rFonts w:cs="Arial"/>
        </w:rPr>
      </w:pPr>
      <w:r w:rsidRPr="00242DFE">
        <w:rPr>
          <w:rFonts w:cs="Arial"/>
        </w:rPr>
        <w:t>Ved ophør med driften skal Kommunen orienteres. Virksomheden skal sikre en hensigtsmæssig nedlukning af husdyrholdet, så der ikke efterlades miljøskadelig forurening på grunden.</w:t>
      </w:r>
    </w:p>
    <w:p w:rsidR="00A2462F" w:rsidRPr="00242DFE" w:rsidRDefault="00A2462F" w:rsidP="00A2462F">
      <w:pPr>
        <w:rPr>
          <w:rFonts w:cs="Arial"/>
        </w:rPr>
      </w:pPr>
    </w:p>
    <w:p w:rsidR="00A2462F" w:rsidRPr="00242DFE" w:rsidRDefault="00A2462F" w:rsidP="00A2462F">
      <w:r w:rsidRPr="00242DFE">
        <w:t>Ved ophør af produktionen skal staldene tømmes og rengøres</w:t>
      </w:r>
      <w:r w:rsidR="00242DFE" w:rsidRPr="00242DFE">
        <w:t>. Husdyrgødning</w:t>
      </w:r>
      <w:r w:rsidRPr="00242DFE">
        <w:t xml:space="preserve"> og foderrester m.v. skal bortskaffes miljømæssigt forsvarligt.</w:t>
      </w:r>
    </w:p>
    <w:p w:rsidR="00A2462F" w:rsidRPr="00242DFE" w:rsidRDefault="00A2462F" w:rsidP="00A2462F">
      <w:pPr>
        <w:pStyle w:val="Overskrift2"/>
      </w:pPr>
      <w:bookmarkStart w:id="139" w:name="_Toc272756662"/>
      <w:bookmarkStart w:id="140" w:name="_Toc437510540"/>
      <w:bookmarkStart w:id="141" w:name="_Toc500138882"/>
      <w:r w:rsidRPr="00242DFE">
        <w:t>Kommunens samlede vurdering</w:t>
      </w:r>
      <w:bookmarkEnd w:id="139"/>
      <w:bookmarkEnd w:id="140"/>
      <w:bookmarkEnd w:id="141"/>
      <w:r w:rsidRPr="00242DFE">
        <w:t xml:space="preserve"> </w:t>
      </w:r>
      <w:bookmarkEnd w:id="137"/>
    </w:p>
    <w:p w:rsidR="00A2462F" w:rsidRPr="00242DFE" w:rsidRDefault="00A2462F" w:rsidP="00A2462F">
      <w:r w:rsidRPr="00242DFE">
        <w:t>Nordfyns Kommune vurderer, at der med de stillede vilkår for driften af anlægget, ikke vil forekomme væsentlige gener for de omboende og at ammoniakemissionen fra anlægget, ikke vil forringe områdets naturværdier.</w:t>
      </w:r>
    </w:p>
    <w:p w:rsidR="00A2462F" w:rsidRPr="00242DFE" w:rsidRDefault="00A2462F" w:rsidP="00A2462F"/>
    <w:p w:rsidR="00A2462F" w:rsidRPr="00242DFE" w:rsidRDefault="00A2462F" w:rsidP="00A2462F">
      <w:r w:rsidRPr="00242DFE">
        <w:t xml:space="preserve">Det vurderes, at med udgangspunkt i husdyrlovens beskyttelsesniveau, vil driften af anlægget, på grund af afstanden samt anvendelsen af BAT, </w:t>
      </w:r>
      <w:r w:rsidRPr="00242DFE">
        <w:rPr>
          <w:szCs w:val="22"/>
        </w:rPr>
        <w:t xml:space="preserve">ikke indebærer forringelse af lokale og nationale naturværdier samt internationale naturbeskyttelsesområder eller medføre forstyrrelser, der har betydelige konsekvenser for de arter, områderne er udpeget for at beskytte. </w:t>
      </w:r>
    </w:p>
    <w:p w:rsidR="00A2462F" w:rsidRPr="0046186C" w:rsidRDefault="00A2462F" w:rsidP="00A2462F">
      <w:pPr>
        <w:rPr>
          <w:sz w:val="26"/>
        </w:rPr>
      </w:pPr>
      <w:r w:rsidRPr="0046186C">
        <w:rPr>
          <w:sz w:val="26"/>
        </w:rPr>
        <w:br w:type="page"/>
      </w:r>
    </w:p>
    <w:p w:rsidR="00A2462F" w:rsidRPr="00242DFE" w:rsidRDefault="00A2462F" w:rsidP="00A2462F">
      <w:pPr>
        <w:pStyle w:val="Overskrift1Udenafstandfr"/>
      </w:pPr>
      <w:bookmarkStart w:id="142" w:name="_Toc349903474"/>
      <w:bookmarkStart w:id="143" w:name="_Toc427049031"/>
      <w:bookmarkStart w:id="144" w:name="_Toc437510541"/>
      <w:bookmarkStart w:id="145" w:name="_Toc500138883"/>
      <w:bookmarkEnd w:id="138"/>
      <w:r w:rsidRPr="00242DFE">
        <w:lastRenderedPageBreak/>
        <w:t>Litteratur</w:t>
      </w:r>
      <w:bookmarkEnd w:id="142"/>
      <w:bookmarkEnd w:id="143"/>
      <w:bookmarkEnd w:id="144"/>
      <w:bookmarkEnd w:id="145"/>
    </w:p>
    <w:p w:rsidR="00A2462F" w:rsidRPr="00242DFE" w:rsidRDefault="00A2462F" w:rsidP="00A2462F">
      <w:pPr>
        <w:numPr>
          <w:ilvl w:val="0"/>
          <w:numId w:val="16"/>
        </w:numPr>
        <w:spacing w:line="240" w:lineRule="auto"/>
        <w:rPr>
          <w:szCs w:val="22"/>
        </w:rPr>
      </w:pPr>
      <w:r w:rsidRPr="00242DFE">
        <w:rPr>
          <w:szCs w:val="22"/>
        </w:rPr>
        <w:t>Vejledende retningslinjer for vurdering af lugt og begrænsning af gener fra stalde. Af K. B. Frandsen (1994), udgivet af MLK Fyn, revideret 2002.</w:t>
      </w:r>
    </w:p>
    <w:p w:rsidR="00A2462F" w:rsidRPr="00242DFE" w:rsidRDefault="00A2462F" w:rsidP="00A2462F">
      <w:pPr>
        <w:rPr>
          <w:szCs w:val="22"/>
        </w:rPr>
      </w:pPr>
    </w:p>
    <w:p w:rsidR="00A2462F" w:rsidRPr="00242DFE" w:rsidRDefault="00A2462F" w:rsidP="00A2462F">
      <w:pPr>
        <w:numPr>
          <w:ilvl w:val="0"/>
          <w:numId w:val="16"/>
        </w:numPr>
        <w:spacing w:line="240" w:lineRule="auto"/>
        <w:rPr>
          <w:szCs w:val="22"/>
        </w:rPr>
      </w:pPr>
      <w:r w:rsidRPr="00242DFE">
        <w:rPr>
          <w:szCs w:val="22"/>
        </w:rPr>
        <w:t>Faglig rapport vedrørende ny lugtvejledning for husdyrbrug. Miljøministeriet, Skov- og Naturstyrelsen, december 2006</w:t>
      </w:r>
    </w:p>
    <w:p w:rsidR="00A2462F" w:rsidRPr="00242DFE" w:rsidRDefault="00A2462F" w:rsidP="00A2462F">
      <w:pPr>
        <w:spacing w:line="240" w:lineRule="auto"/>
        <w:rPr>
          <w:szCs w:val="22"/>
        </w:rPr>
      </w:pPr>
    </w:p>
    <w:p w:rsidR="00A2462F" w:rsidRPr="00242DFE" w:rsidRDefault="00A2462F" w:rsidP="00A2462F">
      <w:pPr>
        <w:numPr>
          <w:ilvl w:val="0"/>
          <w:numId w:val="16"/>
        </w:numPr>
        <w:spacing w:line="240" w:lineRule="auto"/>
        <w:rPr>
          <w:sz w:val="18"/>
          <w:szCs w:val="18"/>
        </w:rPr>
      </w:pPr>
      <w:r w:rsidRPr="00242DFE">
        <w:rPr>
          <w:sz w:val="18"/>
          <w:szCs w:val="18"/>
        </w:rPr>
        <w:t>Lovbekendtgørelse om miljøgodkendelse m.v. af husdyrbrug nr. 868 af 3. juli 2015.</w:t>
      </w:r>
    </w:p>
    <w:p w:rsidR="00A2462F" w:rsidRPr="00242DFE" w:rsidRDefault="00A2462F" w:rsidP="00A2462F">
      <w:pPr>
        <w:rPr>
          <w:szCs w:val="22"/>
        </w:rPr>
      </w:pPr>
    </w:p>
    <w:p w:rsidR="00A2462F" w:rsidRPr="00242DFE" w:rsidRDefault="00A2462F" w:rsidP="00A2462F">
      <w:pPr>
        <w:numPr>
          <w:ilvl w:val="0"/>
          <w:numId w:val="16"/>
        </w:numPr>
        <w:spacing w:line="240" w:lineRule="auto"/>
        <w:rPr>
          <w:szCs w:val="22"/>
        </w:rPr>
      </w:pPr>
      <w:r w:rsidRPr="00242DFE">
        <w:rPr>
          <w:szCs w:val="22"/>
        </w:rPr>
        <w:t>Bekendtgørelse om tilladelse og godkendelse m.v. af husdyrbrug, nr. 1283 af 08. december 2014.</w:t>
      </w:r>
    </w:p>
    <w:p w:rsidR="00A2462F" w:rsidRPr="00242DFE" w:rsidRDefault="00A2462F" w:rsidP="00A2462F">
      <w:pPr>
        <w:rPr>
          <w:szCs w:val="22"/>
        </w:rPr>
      </w:pPr>
    </w:p>
    <w:p w:rsidR="00A2462F" w:rsidRPr="00242DFE" w:rsidRDefault="00A2462F" w:rsidP="00A2462F">
      <w:pPr>
        <w:numPr>
          <w:ilvl w:val="0"/>
          <w:numId w:val="16"/>
        </w:numPr>
        <w:spacing w:line="240" w:lineRule="auto"/>
        <w:rPr>
          <w:sz w:val="18"/>
          <w:szCs w:val="18"/>
        </w:rPr>
      </w:pPr>
      <w:r w:rsidRPr="00242DFE">
        <w:rPr>
          <w:sz w:val="18"/>
          <w:szCs w:val="18"/>
        </w:rPr>
        <w:t>Bekendtgørelse om erhvervsmæssigt dyrehold, husdyrgødning, ensilage m.v., nr. 594 af 4. maj 2015.</w:t>
      </w:r>
    </w:p>
    <w:p w:rsidR="00A2462F" w:rsidRPr="00242DFE" w:rsidRDefault="00A2462F" w:rsidP="00A2462F">
      <w:pPr>
        <w:tabs>
          <w:tab w:val="left" w:pos="3261"/>
        </w:tabs>
        <w:rPr>
          <w:szCs w:val="22"/>
        </w:rPr>
      </w:pPr>
    </w:p>
    <w:p w:rsidR="00A2462F" w:rsidRPr="00242DFE" w:rsidRDefault="00A2462F" w:rsidP="00A2462F">
      <w:pPr>
        <w:numPr>
          <w:ilvl w:val="0"/>
          <w:numId w:val="16"/>
        </w:numPr>
        <w:tabs>
          <w:tab w:val="left" w:pos="3261"/>
        </w:tabs>
        <w:spacing w:line="240" w:lineRule="auto"/>
        <w:rPr>
          <w:szCs w:val="22"/>
        </w:rPr>
      </w:pPr>
      <w:r w:rsidRPr="00242DFE">
        <w:rPr>
          <w:szCs w:val="22"/>
        </w:rPr>
        <w:t xml:space="preserve">Bekendtgørelse om indretning, etablering og drift af olietank, rørsystemer og pipelines, nr. 1321 af 21. december 2011. </w:t>
      </w:r>
    </w:p>
    <w:p w:rsidR="00A2462F" w:rsidRPr="00242DFE" w:rsidRDefault="00A2462F" w:rsidP="00A2462F">
      <w:pPr>
        <w:tabs>
          <w:tab w:val="left" w:pos="3261"/>
        </w:tabs>
        <w:spacing w:line="240" w:lineRule="auto"/>
        <w:rPr>
          <w:szCs w:val="22"/>
        </w:rPr>
      </w:pPr>
    </w:p>
    <w:p w:rsidR="00A2462F" w:rsidRPr="00242DFE" w:rsidRDefault="00A2462F" w:rsidP="00A2462F">
      <w:pPr>
        <w:numPr>
          <w:ilvl w:val="0"/>
          <w:numId w:val="16"/>
        </w:numPr>
        <w:tabs>
          <w:tab w:val="left" w:pos="3261"/>
        </w:tabs>
        <w:spacing w:line="240" w:lineRule="auto"/>
        <w:rPr>
          <w:szCs w:val="22"/>
        </w:rPr>
      </w:pPr>
      <w:r w:rsidRPr="00242DFE">
        <w:rPr>
          <w:szCs w:val="22"/>
        </w:rPr>
        <w:t>Bekendtgørelse om udpegning og administration af internationale naturbeskyttelsesområder, nr. 408 af 1. maj 2007 med senere ændringer.</w:t>
      </w:r>
    </w:p>
    <w:p w:rsidR="00A2462F" w:rsidRPr="00242DFE" w:rsidRDefault="00A2462F" w:rsidP="00A2462F">
      <w:pPr>
        <w:rPr>
          <w:szCs w:val="22"/>
        </w:rPr>
      </w:pPr>
    </w:p>
    <w:p w:rsidR="00A2462F" w:rsidRPr="00242DFE" w:rsidRDefault="00A2462F" w:rsidP="00A2462F">
      <w:pPr>
        <w:numPr>
          <w:ilvl w:val="0"/>
          <w:numId w:val="16"/>
        </w:numPr>
        <w:spacing w:line="240" w:lineRule="auto"/>
        <w:rPr>
          <w:szCs w:val="22"/>
        </w:rPr>
      </w:pPr>
      <w:r w:rsidRPr="00242DFE">
        <w:rPr>
          <w:szCs w:val="22"/>
        </w:rPr>
        <w:t>Vejledning om ekstern støj fra virksomheder. Miljøstyrelsens vejledning nr. 5 af november 1984.</w:t>
      </w:r>
    </w:p>
    <w:p w:rsidR="00A2462F" w:rsidRPr="00242DFE" w:rsidRDefault="00A2462F" w:rsidP="00A2462F">
      <w:pPr>
        <w:rPr>
          <w:szCs w:val="22"/>
        </w:rPr>
      </w:pPr>
    </w:p>
    <w:p w:rsidR="00A2462F" w:rsidRPr="00242DFE" w:rsidRDefault="00A2462F" w:rsidP="00A2462F">
      <w:pPr>
        <w:numPr>
          <w:ilvl w:val="0"/>
          <w:numId w:val="16"/>
        </w:numPr>
        <w:spacing w:line="240" w:lineRule="auto"/>
        <w:rPr>
          <w:szCs w:val="22"/>
        </w:rPr>
      </w:pPr>
      <w:r w:rsidRPr="00242DFE">
        <w:rPr>
          <w:szCs w:val="22"/>
        </w:rPr>
        <w:t>Kommuneplan 2009-2021.</w:t>
      </w:r>
    </w:p>
    <w:p w:rsidR="00A2462F" w:rsidRPr="00242DFE" w:rsidRDefault="00A2462F" w:rsidP="00A2462F">
      <w:pPr>
        <w:pStyle w:val="Listeafsnit"/>
        <w:rPr>
          <w:szCs w:val="22"/>
        </w:rPr>
      </w:pPr>
    </w:p>
    <w:p w:rsidR="00A2462F" w:rsidRPr="00242DFE" w:rsidRDefault="00A2462F" w:rsidP="00A2462F">
      <w:pPr>
        <w:numPr>
          <w:ilvl w:val="0"/>
          <w:numId w:val="16"/>
        </w:numPr>
        <w:spacing w:line="240" w:lineRule="auto"/>
        <w:rPr>
          <w:szCs w:val="22"/>
        </w:rPr>
      </w:pPr>
      <w:r w:rsidRPr="00242DFE">
        <w:rPr>
          <w:szCs w:val="22"/>
        </w:rPr>
        <w:t>BREF-dokument for intensiv fjerkræ- og svineproduktion.</w:t>
      </w:r>
    </w:p>
    <w:p w:rsidR="00A2462F" w:rsidRPr="00242DFE" w:rsidRDefault="00A2462F" w:rsidP="00A2462F">
      <w:pPr>
        <w:pStyle w:val="Listeafsnit"/>
        <w:rPr>
          <w:szCs w:val="22"/>
        </w:rPr>
      </w:pPr>
    </w:p>
    <w:p w:rsidR="00A2462F" w:rsidRPr="00242DFE" w:rsidRDefault="00A2462F" w:rsidP="00A2462F">
      <w:pPr>
        <w:numPr>
          <w:ilvl w:val="0"/>
          <w:numId w:val="16"/>
        </w:numPr>
        <w:spacing w:line="240" w:lineRule="auto"/>
        <w:rPr>
          <w:szCs w:val="22"/>
        </w:rPr>
      </w:pPr>
      <w:r w:rsidRPr="00242DFE">
        <w:rPr>
          <w:szCs w:val="22"/>
        </w:rPr>
        <w:t xml:space="preserve">Bekendtgørelse om reglerne i lov om landbrugsejendomme, nr. 1427 af 16. december 2014. </w:t>
      </w:r>
    </w:p>
    <w:p w:rsidR="00A2462F" w:rsidRPr="00242DFE" w:rsidRDefault="00A2462F" w:rsidP="00A2462F">
      <w:pPr>
        <w:rPr>
          <w:szCs w:val="22"/>
        </w:rPr>
      </w:pPr>
    </w:p>
    <w:p w:rsidR="00A2462F" w:rsidRPr="00242DFE" w:rsidRDefault="00A2462F" w:rsidP="00A2462F">
      <w:pPr>
        <w:numPr>
          <w:ilvl w:val="0"/>
          <w:numId w:val="16"/>
        </w:numPr>
        <w:spacing w:line="240" w:lineRule="auto"/>
        <w:rPr>
          <w:szCs w:val="22"/>
        </w:rPr>
      </w:pPr>
      <w:r w:rsidRPr="00242DFE">
        <w:rPr>
          <w:szCs w:val="22"/>
        </w:rPr>
        <w:t xml:space="preserve">Bekendtgørelse om brugerbetaling for godkendelse og tilsyn efter lov om miljøbeskyttelse og lov om miljøgodkendelse m.v. af husdyrbrug, nr. 463 af 21. maj 2007. </w:t>
      </w:r>
    </w:p>
    <w:p w:rsidR="00A2462F" w:rsidRPr="00242DFE" w:rsidRDefault="00A2462F" w:rsidP="00A2462F">
      <w:pPr>
        <w:spacing w:line="240" w:lineRule="auto"/>
        <w:rPr>
          <w:b/>
          <w:szCs w:val="22"/>
        </w:rPr>
      </w:pPr>
    </w:p>
    <w:p w:rsidR="00A2462F" w:rsidRPr="00242DFE" w:rsidRDefault="00A2462F" w:rsidP="00A2462F">
      <w:pPr>
        <w:numPr>
          <w:ilvl w:val="0"/>
          <w:numId w:val="16"/>
        </w:numPr>
        <w:spacing w:line="240" w:lineRule="auto"/>
        <w:rPr>
          <w:szCs w:val="22"/>
        </w:rPr>
      </w:pPr>
      <w:r w:rsidRPr="00242DFE">
        <w:rPr>
          <w:szCs w:val="22"/>
        </w:rPr>
        <w:t>Teknisk notat om ammoniakværktøj. Af Camilla Geels et al. Danmarks Miljøundersøgelser, december 2006.</w:t>
      </w:r>
    </w:p>
    <w:p w:rsidR="00A2462F" w:rsidRPr="00242DFE" w:rsidRDefault="00A2462F" w:rsidP="00A2462F">
      <w:pPr>
        <w:pStyle w:val="Listeafsnit"/>
        <w:rPr>
          <w:szCs w:val="22"/>
        </w:rPr>
      </w:pPr>
    </w:p>
    <w:p w:rsidR="00A2462F" w:rsidRPr="00242DFE" w:rsidRDefault="00A2462F" w:rsidP="00A2462F">
      <w:pPr>
        <w:numPr>
          <w:ilvl w:val="0"/>
          <w:numId w:val="16"/>
        </w:numPr>
        <w:autoSpaceDE w:val="0"/>
        <w:autoSpaceDN w:val="0"/>
        <w:adjustRightInd w:val="0"/>
        <w:spacing w:line="240" w:lineRule="auto"/>
        <w:rPr>
          <w:rFonts w:cs="Palatino-Bold"/>
          <w:bCs/>
          <w:szCs w:val="20"/>
        </w:rPr>
      </w:pPr>
      <w:r w:rsidRPr="00242DFE">
        <w:rPr>
          <w:rFonts w:cs="Palatino-Bold"/>
          <w:bCs/>
          <w:szCs w:val="20"/>
        </w:rPr>
        <w:t xml:space="preserve">Vejledning om miljøgodkendelse af husdyrbrug (Wiki-vejledningen), Miljøstyrelsen, 2010- </w:t>
      </w:r>
    </w:p>
    <w:p w:rsidR="00A2462F" w:rsidRPr="00242DFE" w:rsidRDefault="00A2462F" w:rsidP="00A2462F">
      <w:pPr>
        <w:pStyle w:val="Listeafsnit"/>
        <w:rPr>
          <w:rFonts w:cs="Palatino-Bold"/>
          <w:bCs/>
          <w:szCs w:val="20"/>
        </w:rPr>
      </w:pPr>
    </w:p>
    <w:p w:rsidR="00A2462F" w:rsidRPr="00242DFE" w:rsidRDefault="00A2462F" w:rsidP="00A2462F">
      <w:pPr>
        <w:numPr>
          <w:ilvl w:val="0"/>
          <w:numId w:val="16"/>
        </w:numPr>
        <w:autoSpaceDE w:val="0"/>
        <w:autoSpaceDN w:val="0"/>
        <w:adjustRightInd w:val="0"/>
        <w:spacing w:line="240" w:lineRule="auto"/>
        <w:rPr>
          <w:rFonts w:cs="Palatino-Bold"/>
          <w:bCs/>
          <w:szCs w:val="20"/>
        </w:rPr>
      </w:pPr>
      <w:r w:rsidRPr="00242DFE">
        <w:t>Supplement til den digitale husdyrvejledning om kommunernes opgørelse af dyretryk, 28. februar 2011, Miljøstyrelsen</w:t>
      </w:r>
    </w:p>
    <w:p w:rsidR="00A2462F" w:rsidRPr="00242DFE" w:rsidRDefault="00A2462F" w:rsidP="00A2462F">
      <w:pPr>
        <w:autoSpaceDE w:val="0"/>
        <w:autoSpaceDN w:val="0"/>
        <w:adjustRightInd w:val="0"/>
        <w:spacing w:line="240" w:lineRule="auto"/>
        <w:rPr>
          <w:rFonts w:cs="Palatino-Bold"/>
          <w:bCs/>
          <w:szCs w:val="20"/>
        </w:rPr>
      </w:pPr>
    </w:p>
    <w:p w:rsidR="00A2462F" w:rsidRPr="00242DFE" w:rsidRDefault="00A2462F" w:rsidP="00A2462F">
      <w:pPr>
        <w:numPr>
          <w:ilvl w:val="0"/>
          <w:numId w:val="16"/>
        </w:numPr>
        <w:autoSpaceDE w:val="0"/>
        <w:autoSpaceDN w:val="0"/>
        <w:adjustRightInd w:val="0"/>
        <w:spacing w:line="240" w:lineRule="auto"/>
        <w:rPr>
          <w:rFonts w:cs="Palatino-Bold"/>
          <w:bCs/>
          <w:szCs w:val="20"/>
        </w:rPr>
      </w:pPr>
      <w:r w:rsidRPr="00242DFE">
        <w:t>Miljøstyrelsens supplerende vejledning af 14. marts 2011 omkring udvaskning til overfladevand</w:t>
      </w:r>
    </w:p>
    <w:p w:rsidR="00A2462F" w:rsidRPr="00242DFE" w:rsidRDefault="00A2462F" w:rsidP="00A2462F">
      <w:pPr>
        <w:autoSpaceDE w:val="0"/>
        <w:autoSpaceDN w:val="0"/>
        <w:adjustRightInd w:val="0"/>
        <w:spacing w:line="240" w:lineRule="auto"/>
        <w:ind w:left="360"/>
        <w:rPr>
          <w:rFonts w:cs="Palatino-Bold"/>
          <w:bCs/>
          <w:szCs w:val="20"/>
        </w:rPr>
      </w:pPr>
    </w:p>
    <w:p w:rsidR="00A2462F" w:rsidRPr="00242DFE" w:rsidRDefault="00A2462F" w:rsidP="00A2462F">
      <w:pPr>
        <w:numPr>
          <w:ilvl w:val="0"/>
          <w:numId w:val="16"/>
        </w:numPr>
        <w:autoSpaceDE w:val="0"/>
        <w:autoSpaceDN w:val="0"/>
        <w:adjustRightInd w:val="0"/>
        <w:spacing w:line="240" w:lineRule="auto"/>
        <w:rPr>
          <w:rFonts w:cs="Palatino-Roman"/>
          <w:szCs w:val="20"/>
        </w:rPr>
      </w:pPr>
      <w:r w:rsidRPr="00242DFE">
        <w:rPr>
          <w:rFonts w:cs="Palatino-Bold"/>
          <w:bCs/>
          <w:szCs w:val="20"/>
        </w:rPr>
        <w:t xml:space="preserve">Danmarks Miljøundersøgelser, </w:t>
      </w:r>
      <w:r w:rsidRPr="00242DFE">
        <w:rPr>
          <w:rFonts w:cs="Palatino-BoldItalic"/>
          <w:bCs/>
          <w:iCs/>
          <w:szCs w:val="20"/>
        </w:rPr>
        <w:t>Faglig rapport, nr. 5</w:t>
      </w:r>
      <w:r w:rsidRPr="00242DFE">
        <w:rPr>
          <w:bCs/>
          <w:iCs/>
          <w:szCs w:val="20"/>
        </w:rPr>
        <w:t>66:</w:t>
      </w:r>
      <w:r w:rsidRPr="00242DFE">
        <w:rPr>
          <w:rFonts w:cs="Palatino-Bold"/>
          <w:bCs/>
          <w:szCs w:val="20"/>
        </w:rPr>
        <w:t xml:space="preserve"> Begrænsning af fosfortab fra husdyrbrug. </w:t>
      </w:r>
      <w:r w:rsidRPr="00242DFE">
        <w:rPr>
          <w:rFonts w:cs="Palatino-Roman"/>
          <w:szCs w:val="20"/>
        </w:rPr>
        <w:t>Metoder til brug ved fremtidige miljøgodkendelser</w:t>
      </w:r>
    </w:p>
    <w:p w:rsidR="00A2462F" w:rsidRPr="00242DFE" w:rsidRDefault="00A2462F" w:rsidP="00A2462F">
      <w:pPr>
        <w:rPr>
          <w:rFonts w:cs="Palatino-Roman"/>
          <w:szCs w:val="20"/>
        </w:rPr>
      </w:pPr>
    </w:p>
    <w:p w:rsidR="00A2462F" w:rsidRPr="00242DFE" w:rsidRDefault="00A2462F" w:rsidP="00A2462F">
      <w:pPr>
        <w:numPr>
          <w:ilvl w:val="0"/>
          <w:numId w:val="16"/>
        </w:numPr>
        <w:autoSpaceDE w:val="0"/>
        <w:autoSpaceDN w:val="0"/>
        <w:adjustRightInd w:val="0"/>
        <w:spacing w:line="240" w:lineRule="auto"/>
        <w:rPr>
          <w:rFonts w:cs="Palatino-Roman"/>
        </w:rPr>
      </w:pPr>
      <w:r w:rsidRPr="00242DFE">
        <w:t>Vejledende emissionsgrænseværdier opnåelige ved anvendelse af den bedste tilgængelige teknik (BAT-ammoniak), 2011, Miljøstyrelsen</w:t>
      </w:r>
    </w:p>
    <w:p w:rsidR="00A2462F" w:rsidRPr="00242DFE" w:rsidRDefault="00A2462F" w:rsidP="00A2462F">
      <w:pPr>
        <w:rPr>
          <w:rFonts w:cs="Palatino-Roman"/>
        </w:rPr>
      </w:pPr>
    </w:p>
    <w:p w:rsidR="00A2462F" w:rsidRPr="00242DFE" w:rsidRDefault="00A2462F" w:rsidP="00A2462F">
      <w:pPr>
        <w:numPr>
          <w:ilvl w:val="0"/>
          <w:numId w:val="16"/>
        </w:numPr>
        <w:autoSpaceDE w:val="0"/>
        <w:autoSpaceDN w:val="0"/>
        <w:adjustRightInd w:val="0"/>
        <w:spacing w:line="240" w:lineRule="auto"/>
        <w:rPr>
          <w:rFonts w:cs="Palatino-Roman"/>
        </w:rPr>
      </w:pPr>
      <w:r w:rsidRPr="00242DFE">
        <w:rPr>
          <w:rFonts w:cs="Palatino-Roman"/>
        </w:rPr>
        <w:t>Vejledende emissionsgrænseværdier opnåelige ved anvendelse af den bedste tilgængelige teknik (BAT-fosfor), 2014 (Wiki-vejledningen), Miljøstyrelsen</w:t>
      </w:r>
    </w:p>
    <w:p w:rsidR="00A2462F" w:rsidRPr="00242DFE" w:rsidRDefault="00A2462F" w:rsidP="00A2462F">
      <w:pPr>
        <w:autoSpaceDE w:val="0"/>
        <w:autoSpaceDN w:val="0"/>
        <w:adjustRightInd w:val="0"/>
        <w:spacing w:line="240" w:lineRule="auto"/>
        <w:rPr>
          <w:rFonts w:cs="Palatino-Roman"/>
        </w:rPr>
      </w:pPr>
    </w:p>
    <w:p w:rsidR="00A2462F" w:rsidRPr="00242DFE" w:rsidRDefault="00A2462F" w:rsidP="00A2462F">
      <w:pPr>
        <w:numPr>
          <w:ilvl w:val="0"/>
          <w:numId w:val="16"/>
        </w:numPr>
        <w:autoSpaceDE w:val="0"/>
        <w:autoSpaceDN w:val="0"/>
        <w:adjustRightInd w:val="0"/>
        <w:spacing w:line="240" w:lineRule="auto"/>
        <w:rPr>
          <w:rFonts w:cs="Arial"/>
          <w:b/>
          <w:bCs/>
          <w:sz w:val="26"/>
          <w:szCs w:val="18"/>
        </w:rPr>
      </w:pPr>
      <w:r w:rsidRPr="00242DFE">
        <w:t>Miljøstyrelsens teknologiblade</w:t>
      </w:r>
    </w:p>
    <w:p w:rsidR="00A2462F" w:rsidRPr="00242DFE" w:rsidRDefault="00A2462F" w:rsidP="00A2462F">
      <w:pPr>
        <w:spacing w:line="240" w:lineRule="auto"/>
        <w:rPr>
          <w:szCs w:val="22"/>
        </w:rPr>
      </w:pPr>
    </w:p>
    <w:p w:rsidR="00A2462F" w:rsidRPr="00242DFE" w:rsidRDefault="00A2462F" w:rsidP="00A2462F">
      <w:pPr>
        <w:numPr>
          <w:ilvl w:val="0"/>
          <w:numId w:val="16"/>
        </w:numPr>
        <w:autoSpaceDE w:val="0"/>
        <w:autoSpaceDN w:val="0"/>
        <w:adjustRightInd w:val="0"/>
        <w:spacing w:line="240" w:lineRule="auto"/>
        <w:rPr>
          <w:rFonts w:cs="Palatino-Roman"/>
          <w:szCs w:val="20"/>
        </w:rPr>
      </w:pPr>
      <w:r w:rsidRPr="00242DFE">
        <w:rPr>
          <w:rFonts w:cs="Palatino-Roman"/>
          <w:szCs w:val="20"/>
        </w:rPr>
        <w:t>Lægmandsrapport. Odense Pilot River Basin. Miljøcenter Odense. Miljøministeriet. 2007.</w:t>
      </w:r>
    </w:p>
    <w:p w:rsidR="00A2462F" w:rsidRPr="00242DFE" w:rsidRDefault="00A2462F" w:rsidP="00A2462F">
      <w:pPr>
        <w:autoSpaceDE w:val="0"/>
        <w:autoSpaceDN w:val="0"/>
        <w:adjustRightInd w:val="0"/>
        <w:spacing w:line="240" w:lineRule="auto"/>
        <w:rPr>
          <w:rFonts w:cs="Palatino-Roman"/>
          <w:szCs w:val="20"/>
        </w:rPr>
      </w:pPr>
    </w:p>
    <w:p w:rsidR="00A2462F" w:rsidRPr="00242DFE" w:rsidRDefault="00A2462F" w:rsidP="00A2462F">
      <w:pPr>
        <w:numPr>
          <w:ilvl w:val="0"/>
          <w:numId w:val="16"/>
        </w:numPr>
        <w:autoSpaceDE w:val="0"/>
        <w:autoSpaceDN w:val="0"/>
        <w:adjustRightInd w:val="0"/>
        <w:spacing w:line="240" w:lineRule="auto"/>
        <w:rPr>
          <w:rFonts w:cs="Palatino-Roman"/>
          <w:szCs w:val="20"/>
        </w:rPr>
      </w:pPr>
      <w:r w:rsidRPr="00242DFE">
        <w:rPr>
          <w:rFonts w:cs="Palatino-Roman"/>
          <w:szCs w:val="20"/>
        </w:rPr>
        <w:t>Skov og Naturstyrelsen. Opdatering af ammoniakmanualen af 15. december 2005. Bilag 3. Harmoniserede tålegrænser.</w:t>
      </w:r>
    </w:p>
    <w:p w:rsidR="00A2462F" w:rsidRPr="00242DFE" w:rsidRDefault="00A2462F" w:rsidP="00A2462F">
      <w:pPr>
        <w:autoSpaceDE w:val="0"/>
        <w:autoSpaceDN w:val="0"/>
        <w:adjustRightInd w:val="0"/>
        <w:spacing w:line="240" w:lineRule="auto"/>
        <w:rPr>
          <w:rFonts w:cs="Palatino-Roman"/>
          <w:szCs w:val="20"/>
        </w:rPr>
      </w:pPr>
    </w:p>
    <w:p w:rsidR="00A2462F" w:rsidRPr="00242DFE" w:rsidRDefault="00A2462F" w:rsidP="00A2462F">
      <w:pPr>
        <w:numPr>
          <w:ilvl w:val="0"/>
          <w:numId w:val="16"/>
        </w:numPr>
        <w:autoSpaceDE w:val="0"/>
        <w:autoSpaceDN w:val="0"/>
        <w:adjustRightInd w:val="0"/>
        <w:spacing w:line="240" w:lineRule="auto"/>
        <w:rPr>
          <w:rFonts w:cs="Palatino-Roman"/>
          <w:szCs w:val="20"/>
        </w:rPr>
      </w:pPr>
      <w:r w:rsidRPr="00242DFE">
        <w:rPr>
          <w:rFonts w:cs="Palatino-Roman"/>
          <w:szCs w:val="20"/>
        </w:rPr>
        <w:t>WWW2.dmu.dk. Deposition af kvælstof fra 2006 og 2007.</w:t>
      </w:r>
    </w:p>
    <w:p w:rsidR="00A2462F" w:rsidRPr="00242DFE" w:rsidRDefault="00A2462F" w:rsidP="00A2462F">
      <w:pPr>
        <w:autoSpaceDE w:val="0"/>
        <w:autoSpaceDN w:val="0"/>
        <w:adjustRightInd w:val="0"/>
        <w:spacing w:line="240" w:lineRule="auto"/>
        <w:rPr>
          <w:rFonts w:cs="Palatino-Roman"/>
          <w:szCs w:val="20"/>
        </w:rPr>
      </w:pPr>
    </w:p>
    <w:p w:rsidR="00A2462F" w:rsidRPr="00242DFE" w:rsidRDefault="00A2462F" w:rsidP="00A2462F">
      <w:pPr>
        <w:numPr>
          <w:ilvl w:val="0"/>
          <w:numId w:val="16"/>
        </w:numPr>
        <w:autoSpaceDE w:val="0"/>
        <w:autoSpaceDN w:val="0"/>
        <w:adjustRightInd w:val="0"/>
        <w:spacing w:line="240" w:lineRule="auto"/>
        <w:rPr>
          <w:rFonts w:cs="Palatino-Roman"/>
          <w:szCs w:val="20"/>
        </w:rPr>
      </w:pPr>
      <w:r w:rsidRPr="00242DFE">
        <w:rPr>
          <w:rFonts w:cs="Palatino-Roman"/>
          <w:szCs w:val="20"/>
        </w:rPr>
        <w:t>Skov og Naturstyrelsen. Opdatering af ammoniakmanualen af 15. december 2005. Bilag 1. Baggrundsbelastning.</w:t>
      </w:r>
    </w:p>
    <w:p w:rsidR="00A2462F" w:rsidRPr="00242DFE" w:rsidRDefault="00A2462F" w:rsidP="00A2462F">
      <w:pPr>
        <w:autoSpaceDE w:val="0"/>
        <w:autoSpaceDN w:val="0"/>
        <w:adjustRightInd w:val="0"/>
        <w:spacing w:line="240" w:lineRule="auto"/>
        <w:rPr>
          <w:rFonts w:cs="Palatino-Roman"/>
          <w:szCs w:val="20"/>
        </w:rPr>
      </w:pPr>
    </w:p>
    <w:p w:rsidR="00A2462F" w:rsidRPr="00242DFE" w:rsidRDefault="00A2462F" w:rsidP="00A2462F">
      <w:pPr>
        <w:numPr>
          <w:ilvl w:val="0"/>
          <w:numId w:val="16"/>
        </w:numPr>
        <w:autoSpaceDE w:val="0"/>
        <w:autoSpaceDN w:val="0"/>
        <w:adjustRightInd w:val="0"/>
        <w:spacing w:line="240" w:lineRule="auto"/>
        <w:rPr>
          <w:rFonts w:cs="Palatino-Roman"/>
          <w:szCs w:val="20"/>
        </w:rPr>
      </w:pPr>
      <w:r w:rsidRPr="00242DFE">
        <w:rPr>
          <w:rFonts w:cs="Palatino-Roman"/>
          <w:szCs w:val="20"/>
        </w:rPr>
        <w:t xml:space="preserve">Danmarks Naturdata. </w:t>
      </w:r>
      <w:hyperlink r:id="rId30" w:history="1">
        <w:r w:rsidRPr="00242DFE">
          <w:rPr>
            <w:rStyle w:val="Hyperlink"/>
            <w:rFonts w:cs="Palatino-Roman"/>
            <w:color w:val="auto"/>
            <w:szCs w:val="20"/>
          </w:rPr>
          <w:t>WWW.miljoeportal.dk</w:t>
        </w:r>
      </w:hyperlink>
      <w:r w:rsidRPr="00242DFE">
        <w:rPr>
          <w:rFonts w:cs="Palatino-Roman"/>
          <w:szCs w:val="20"/>
        </w:rPr>
        <w:t>.</w:t>
      </w:r>
    </w:p>
    <w:p w:rsidR="00A2462F" w:rsidRPr="00242DFE" w:rsidRDefault="00A2462F" w:rsidP="00A2462F">
      <w:pPr>
        <w:autoSpaceDE w:val="0"/>
        <w:autoSpaceDN w:val="0"/>
        <w:adjustRightInd w:val="0"/>
        <w:spacing w:line="240" w:lineRule="auto"/>
        <w:rPr>
          <w:rFonts w:cs="Palatino-Roman"/>
          <w:szCs w:val="20"/>
        </w:rPr>
      </w:pPr>
    </w:p>
    <w:p w:rsidR="00A2462F" w:rsidRPr="00242DFE" w:rsidRDefault="00A2462F" w:rsidP="00A2462F">
      <w:pPr>
        <w:numPr>
          <w:ilvl w:val="0"/>
          <w:numId w:val="16"/>
        </w:numPr>
        <w:autoSpaceDE w:val="0"/>
        <w:autoSpaceDN w:val="0"/>
        <w:adjustRightInd w:val="0"/>
        <w:spacing w:line="240" w:lineRule="auto"/>
        <w:rPr>
          <w:rFonts w:cs="Palatino-Roman"/>
          <w:szCs w:val="20"/>
        </w:rPr>
      </w:pPr>
      <w:r w:rsidRPr="00242DFE">
        <w:rPr>
          <w:rFonts w:cs="Palatino-Roman"/>
          <w:szCs w:val="20"/>
        </w:rPr>
        <w:lastRenderedPageBreak/>
        <w:t>Landbrugets Byggeblad. nr. 95.03-03. Beregning af tilstrækkelig opbevaringskapacitet. Revideret den 28. oktober 2009.</w:t>
      </w:r>
    </w:p>
    <w:p w:rsidR="00A2462F" w:rsidRPr="00242DFE" w:rsidRDefault="00A2462F" w:rsidP="00A2462F">
      <w:pPr>
        <w:autoSpaceDE w:val="0"/>
        <w:autoSpaceDN w:val="0"/>
        <w:adjustRightInd w:val="0"/>
        <w:spacing w:line="240" w:lineRule="auto"/>
        <w:rPr>
          <w:rFonts w:cs="Palatino-Roman"/>
          <w:szCs w:val="20"/>
        </w:rPr>
      </w:pPr>
    </w:p>
    <w:p w:rsidR="00A2462F" w:rsidRPr="00242DFE" w:rsidRDefault="00A2462F" w:rsidP="00A2462F">
      <w:pPr>
        <w:numPr>
          <w:ilvl w:val="0"/>
          <w:numId w:val="16"/>
        </w:numPr>
        <w:autoSpaceDE w:val="0"/>
        <w:autoSpaceDN w:val="0"/>
        <w:adjustRightInd w:val="0"/>
        <w:spacing w:line="240" w:lineRule="auto"/>
        <w:rPr>
          <w:rFonts w:cs="Palatino-Roman"/>
          <w:szCs w:val="20"/>
        </w:rPr>
      </w:pPr>
      <w:r w:rsidRPr="00242DFE">
        <w:rPr>
          <w:rFonts w:cs="Palatino-Roman"/>
          <w:szCs w:val="20"/>
        </w:rPr>
        <w:t>Odense Fjord. Natura 2000 Basisanalyse. Fyns amt 2006.</w:t>
      </w:r>
    </w:p>
    <w:p w:rsidR="00A2462F" w:rsidRPr="00242DFE" w:rsidRDefault="00A2462F" w:rsidP="00A2462F">
      <w:pPr>
        <w:autoSpaceDE w:val="0"/>
        <w:autoSpaceDN w:val="0"/>
        <w:adjustRightInd w:val="0"/>
        <w:spacing w:line="240" w:lineRule="auto"/>
        <w:rPr>
          <w:rFonts w:cs="Palatino-Roman"/>
          <w:szCs w:val="20"/>
        </w:rPr>
      </w:pPr>
    </w:p>
    <w:p w:rsidR="00A2462F" w:rsidRPr="00242DFE" w:rsidRDefault="00A2462F" w:rsidP="00A2462F">
      <w:pPr>
        <w:numPr>
          <w:ilvl w:val="0"/>
          <w:numId w:val="16"/>
        </w:numPr>
        <w:autoSpaceDE w:val="0"/>
        <w:autoSpaceDN w:val="0"/>
        <w:adjustRightInd w:val="0"/>
        <w:spacing w:line="240" w:lineRule="auto"/>
        <w:rPr>
          <w:rFonts w:cs="Palatino-Roman"/>
          <w:szCs w:val="20"/>
        </w:rPr>
      </w:pPr>
      <w:r w:rsidRPr="00242DFE">
        <w:rPr>
          <w:rFonts w:cs="Palatino-Roman"/>
          <w:szCs w:val="20"/>
        </w:rPr>
        <w:t>Vandplan 2010-2015. Odense Fjord. Hovedvandopland 1.13.</w:t>
      </w:r>
      <w:r w:rsidRPr="00242DFE" w:rsidDel="00F96DE9">
        <w:rPr>
          <w:rFonts w:cs="Palatino-Roman"/>
          <w:szCs w:val="20"/>
        </w:rPr>
        <w:t xml:space="preserve"> </w:t>
      </w:r>
    </w:p>
    <w:p w:rsidR="00A2462F" w:rsidRPr="00242DFE" w:rsidRDefault="00A2462F" w:rsidP="00A2462F">
      <w:pPr>
        <w:pStyle w:val="Listeafsnit"/>
        <w:rPr>
          <w:rFonts w:cs="Palatino-Roman"/>
          <w:szCs w:val="20"/>
        </w:rPr>
      </w:pPr>
    </w:p>
    <w:p w:rsidR="00A2462F" w:rsidRPr="00242DFE" w:rsidRDefault="00A2462F" w:rsidP="00A2462F">
      <w:pPr>
        <w:numPr>
          <w:ilvl w:val="0"/>
          <w:numId w:val="16"/>
        </w:numPr>
        <w:autoSpaceDE w:val="0"/>
        <w:autoSpaceDN w:val="0"/>
        <w:adjustRightInd w:val="0"/>
        <w:spacing w:line="240" w:lineRule="auto"/>
        <w:rPr>
          <w:rFonts w:cs="Palatino-Roman"/>
          <w:szCs w:val="20"/>
        </w:rPr>
      </w:pPr>
      <w:r w:rsidRPr="00242DFE">
        <w:rPr>
          <w:rFonts w:cs="Palatino-Roman"/>
          <w:szCs w:val="20"/>
        </w:rPr>
        <w:t>Vandplan 2010-2015. Lillebælt/Fyn. Hovedopland 1.12.</w:t>
      </w:r>
    </w:p>
    <w:p w:rsidR="00A2462F" w:rsidRPr="00242DFE" w:rsidRDefault="00A2462F" w:rsidP="00A2462F">
      <w:pPr>
        <w:autoSpaceDE w:val="0"/>
        <w:autoSpaceDN w:val="0"/>
        <w:adjustRightInd w:val="0"/>
        <w:spacing w:line="240" w:lineRule="auto"/>
        <w:ind w:left="360"/>
        <w:rPr>
          <w:rFonts w:cs="Palatino-Roman"/>
          <w:szCs w:val="20"/>
        </w:rPr>
      </w:pPr>
    </w:p>
    <w:p w:rsidR="00A2462F" w:rsidRPr="00242DFE" w:rsidRDefault="00A2462F" w:rsidP="00A2462F">
      <w:pPr>
        <w:numPr>
          <w:ilvl w:val="0"/>
          <w:numId w:val="16"/>
        </w:numPr>
        <w:autoSpaceDE w:val="0"/>
        <w:autoSpaceDN w:val="0"/>
        <w:adjustRightInd w:val="0"/>
        <w:spacing w:line="240" w:lineRule="auto"/>
        <w:rPr>
          <w:rFonts w:cs="Palatino-Roman"/>
          <w:szCs w:val="20"/>
        </w:rPr>
      </w:pPr>
      <w:r w:rsidRPr="00242DFE">
        <w:rPr>
          <w:rFonts w:cs="Palatino-Roman"/>
          <w:szCs w:val="20"/>
        </w:rPr>
        <w:t>Miljøstyrelsens: Bilag til notat om Miljøklagenævnets praksis i sager om miljøgodkendelser af husdyrbrug af 6. juli 2009.</w:t>
      </w:r>
    </w:p>
    <w:p w:rsidR="00A2462F" w:rsidRPr="00242DFE" w:rsidRDefault="00A2462F" w:rsidP="00A2462F">
      <w:pPr>
        <w:pStyle w:val="Listeafsnit"/>
        <w:rPr>
          <w:rFonts w:cs="Palatino-Roman"/>
          <w:szCs w:val="20"/>
        </w:rPr>
      </w:pPr>
    </w:p>
    <w:p w:rsidR="00A2462F" w:rsidRPr="00242DFE" w:rsidRDefault="00A2462F" w:rsidP="00A2462F">
      <w:pPr>
        <w:pStyle w:val="Fodnotetekst"/>
        <w:numPr>
          <w:ilvl w:val="0"/>
          <w:numId w:val="16"/>
        </w:numPr>
        <w:spacing w:after="0" w:line="280" w:lineRule="atLeast"/>
        <w:rPr>
          <w:rFonts w:cs="Palatino-Roman"/>
          <w:sz w:val="19"/>
        </w:rPr>
      </w:pPr>
      <w:r w:rsidRPr="00242DFE">
        <w:rPr>
          <w:rFonts w:cs="Palatino-Roman"/>
          <w:sz w:val="19"/>
        </w:rPr>
        <w:t>Vejledende notat om afskæringskriterier for udvaskning af nitrat til overfladevande ved vurdering af ansøgninger efter husdyrgodkendelsesloven. Miljøstyrelsen juni 2010.</w:t>
      </w:r>
    </w:p>
    <w:p w:rsidR="00A2462F" w:rsidRPr="00242DFE" w:rsidRDefault="00A2462F" w:rsidP="00A2462F">
      <w:pPr>
        <w:pStyle w:val="Listeafsnit"/>
        <w:rPr>
          <w:rFonts w:ascii="Century Gothic" w:eastAsiaTheme="minorHAnsi" w:hAnsi="Century Gothic" w:cs="Palatino-Roman"/>
          <w:sz w:val="19"/>
          <w:szCs w:val="20"/>
          <w:lang w:eastAsia="en-US"/>
        </w:rPr>
      </w:pPr>
    </w:p>
    <w:p w:rsidR="00A2462F" w:rsidRPr="00242DFE" w:rsidRDefault="00A2462F" w:rsidP="00A2462F">
      <w:pPr>
        <w:pStyle w:val="Fodnotetekst"/>
        <w:numPr>
          <w:ilvl w:val="0"/>
          <w:numId w:val="16"/>
        </w:numPr>
        <w:spacing w:after="0" w:line="280" w:lineRule="atLeast"/>
        <w:rPr>
          <w:rFonts w:cs="Palatino-Roman"/>
          <w:sz w:val="19"/>
        </w:rPr>
      </w:pPr>
      <w:r w:rsidRPr="00242DFE">
        <w:rPr>
          <w:rFonts w:cs="Palatino-Roman"/>
          <w:sz w:val="19"/>
        </w:rPr>
        <w:t>Forudsætninger for de økonomiske beregninger i teknologibeskrivelse vedrørende slagtesvin. BAT pilotprojekt fra Miljøstyrelsen. August 2009.</w:t>
      </w:r>
    </w:p>
    <w:p w:rsidR="00A2462F" w:rsidRPr="00242DFE" w:rsidRDefault="00A2462F" w:rsidP="00A2462F">
      <w:pPr>
        <w:pStyle w:val="Listeafsnit"/>
        <w:rPr>
          <w:rFonts w:ascii="Century Gothic" w:eastAsiaTheme="minorHAnsi" w:hAnsi="Century Gothic" w:cs="Palatino-Roman"/>
          <w:sz w:val="19"/>
          <w:szCs w:val="20"/>
          <w:lang w:eastAsia="en-US"/>
        </w:rPr>
      </w:pPr>
    </w:p>
    <w:p w:rsidR="00A2462F" w:rsidRPr="00242DFE" w:rsidRDefault="00B80B33" w:rsidP="00A2462F">
      <w:pPr>
        <w:pStyle w:val="Fodnotetekst"/>
        <w:numPr>
          <w:ilvl w:val="0"/>
          <w:numId w:val="16"/>
        </w:numPr>
        <w:spacing w:after="0" w:line="280" w:lineRule="atLeast"/>
        <w:rPr>
          <w:rFonts w:cs="Palatino-Roman"/>
          <w:sz w:val="19"/>
        </w:rPr>
      </w:pPr>
      <w:hyperlink r:id="rId31" w:history="1">
        <w:r w:rsidR="00A2462F" w:rsidRPr="00242DFE">
          <w:rPr>
            <w:rFonts w:cs="Palatino-Roman"/>
            <w:sz w:val="19"/>
          </w:rPr>
          <w:t>WWW.Naturstyrelsen.dk</w:t>
        </w:r>
      </w:hyperlink>
    </w:p>
    <w:p w:rsidR="00A2462F" w:rsidRPr="00242DFE" w:rsidRDefault="00A2462F" w:rsidP="00A2462F">
      <w:pPr>
        <w:pStyle w:val="Listeafsnit"/>
        <w:rPr>
          <w:rFonts w:ascii="Century Gothic" w:eastAsiaTheme="minorHAnsi" w:hAnsi="Century Gothic" w:cs="Palatino-Roman"/>
          <w:sz w:val="19"/>
          <w:szCs w:val="20"/>
          <w:lang w:eastAsia="en-US"/>
        </w:rPr>
      </w:pPr>
    </w:p>
    <w:p w:rsidR="00A2462F" w:rsidRPr="00242DFE" w:rsidRDefault="00A2462F" w:rsidP="00A2462F">
      <w:pPr>
        <w:pStyle w:val="Fodnotetekst"/>
        <w:numPr>
          <w:ilvl w:val="0"/>
          <w:numId w:val="16"/>
        </w:numPr>
        <w:spacing w:after="0" w:line="280" w:lineRule="atLeast"/>
        <w:rPr>
          <w:rFonts w:cs="Palatino-Roman"/>
          <w:sz w:val="19"/>
        </w:rPr>
      </w:pPr>
      <w:r w:rsidRPr="00242DFE">
        <w:rPr>
          <w:rFonts w:cs="Palatino-Roman"/>
          <w:sz w:val="19"/>
        </w:rPr>
        <w:t>Natura 2000 basisanalyse for Habitatområde EF-fuglebeskyttelsesområde Odense Fjord</w:t>
      </w:r>
    </w:p>
    <w:p w:rsidR="00A2462F" w:rsidRPr="00242DFE" w:rsidRDefault="00A2462F" w:rsidP="00A2462F">
      <w:pPr>
        <w:pStyle w:val="Listeafsnit"/>
        <w:rPr>
          <w:rFonts w:ascii="Century Gothic" w:eastAsiaTheme="minorHAnsi" w:hAnsi="Century Gothic" w:cs="Palatino-Roman"/>
          <w:sz w:val="19"/>
          <w:szCs w:val="20"/>
          <w:lang w:eastAsia="en-US"/>
        </w:rPr>
      </w:pPr>
    </w:p>
    <w:p w:rsidR="00A2462F" w:rsidRPr="00242DFE" w:rsidRDefault="00B80B33" w:rsidP="00A2462F">
      <w:pPr>
        <w:pStyle w:val="Fodnotetekst"/>
        <w:numPr>
          <w:ilvl w:val="0"/>
          <w:numId w:val="16"/>
        </w:numPr>
        <w:spacing w:after="0" w:line="280" w:lineRule="atLeast"/>
        <w:rPr>
          <w:rFonts w:cs="Palatino-Roman"/>
          <w:sz w:val="19"/>
        </w:rPr>
      </w:pPr>
      <w:hyperlink r:id="rId32" w:history="1">
        <w:r w:rsidR="00A2462F" w:rsidRPr="00242DFE">
          <w:rPr>
            <w:rFonts w:cs="Palatino-Roman"/>
            <w:sz w:val="19"/>
          </w:rPr>
          <w:t>www.dmu.dk</w:t>
        </w:r>
      </w:hyperlink>
      <w:r w:rsidR="00A2462F" w:rsidRPr="00242DFE">
        <w:rPr>
          <w:rFonts w:cs="Palatino-Roman"/>
          <w:sz w:val="19"/>
        </w:rPr>
        <w:t>. Nedfald af kvælstof</w:t>
      </w:r>
    </w:p>
    <w:p w:rsidR="00A2462F" w:rsidRPr="00242DFE" w:rsidRDefault="00A2462F" w:rsidP="00A2462F">
      <w:pPr>
        <w:pStyle w:val="Listeafsnit"/>
        <w:rPr>
          <w:rFonts w:ascii="Century Gothic" w:eastAsiaTheme="minorHAnsi" w:hAnsi="Century Gothic" w:cs="Palatino-Roman"/>
          <w:sz w:val="19"/>
          <w:szCs w:val="20"/>
          <w:lang w:eastAsia="en-US"/>
        </w:rPr>
      </w:pPr>
    </w:p>
    <w:p w:rsidR="00A2462F" w:rsidRPr="00242DFE" w:rsidRDefault="00A2462F" w:rsidP="00A2462F">
      <w:pPr>
        <w:pStyle w:val="Fodnotetekst"/>
        <w:numPr>
          <w:ilvl w:val="0"/>
          <w:numId w:val="16"/>
        </w:numPr>
        <w:spacing w:after="0" w:line="280" w:lineRule="atLeast"/>
        <w:rPr>
          <w:rFonts w:cs="Palatino-Roman"/>
          <w:sz w:val="19"/>
        </w:rPr>
      </w:pPr>
      <w:r w:rsidRPr="00242DFE">
        <w:rPr>
          <w:rFonts w:cs="Palatino-Roman"/>
          <w:sz w:val="19"/>
        </w:rPr>
        <w:t>Lov om naturbeskyttelse nr. 9 af 3. januar 1992 med senere ændringer.</w:t>
      </w:r>
    </w:p>
    <w:p w:rsidR="00A2462F" w:rsidRPr="00242DFE" w:rsidRDefault="00A2462F" w:rsidP="00A2462F">
      <w:pPr>
        <w:autoSpaceDE w:val="0"/>
        <w:autoSpaceDN w:val="0"/>
        <w:adjustRightInd w:val="0"/>
        <w:spacing w:line="240" w:lineRule="auto"/>
        <w:ind w:left="720"/>
        <w:rPr>
          <w:rFonts w:cs="Palatino-Roman"/>
          <w:szCs w:val="20"/>
        </w:rPr>
      </w:pPr>
    </w:p>
    <w:p w:rsidR="00A2462F" w:rsidRPr="00242DFE" w:rsidRDefault="00A2462F" w:rsidP="00A2462F"/>
    <w:p w:rsidR="00A2462F" w:rsidRPr="00242DFE" w:rsidRDefault="00A2462F" w:rsidP="00A2462F">
      <w:pPr>
        <w:rPr>
          <w:sz w:val="26"/>
        </w:rPr>
      </w:pPr>
      <w:r w:rsidRPr="00242DFE">
        <w:rPr>
          <w:sz w:val="26"/>
        </w:rPr>
        <w:br w:type="page"/>
      </w:r>
    </w:p>
    <w:p w:rsidR="00A2462F" w:rsidRPr="00F811A1" w:rsidRDefault="00A2462F" w:rsidP="00A2462F">
      <w:pPr>
        <w:pStyle w:val="Overskrift2"/>
      </w:pPr>
      <w:bookmarkStart w:id="146" w:name="_Toc437510542"/>
      <w:bookmarkStart w:id="147" w:name="_Toc500138884"/>
      <w:r w:rsidRPr="00F811A1">
        <w:lastRenderedPageBreak/>
        <w:t>Bilag 1: Kort over naturområder</w:t>
      </w:r>
      <w:bookmarkEnd w:id="146"/>
      <w:bookmarkEnd w:id="147"/>
    </w:p>
    <w:p w:rsidR="00A2462F" w:rsidRPr="00E02580" w:rsidRDefault="00D05A30" w:rsidP="00A2462F">
      <w:pPr>
        <w:jc w:val="center"/>
        <w:rPr>
          <w:sz w:val="26"/>
        </w:rPr>
      </w:pPr>
      <w:r>
        <w:rPr>
          <w:noProof/>
          <w:color w:val="FF0000"/>
          <w:sz w:val="26"/>
          <w:lang w:eastAsia="da-DK"/>
        </w:rPr>
        <w:drawing>
          <wp:inline distT="0" distB="0" distL="0" distR="0">
            <wp:extent cx="5880785" cy="8150772"/>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ag 1 natur.jpg"/>
                    <pic:cNvPicPr/>
                  </pic:nvPicPr>
                  <pic:blipFill rotWithShape="1">
                    <a:blip r:embed="rId33">
                      <a:extLst>
                        <a:ext uri="{28A0092B-C50C-407E-A947-70E740481C1C}">
                          <a14:useLocalDpi xmlns:a14="http://schemas.microsoft.com/office/drawing/2010/main" val="0"/>
                        </a:ext>
                      </a:extLst>
                    </a:blip>
                    <a:srcRect l="6424" t="9710" r="5106" b="3516"/>
                    <a:stretch/>
                  </pic:blipFill>
                  <pic:spPr bwMode="auto">
                    <a:xfrm>
                      <a:off x="0" y="0"/>
                      <a:ext cx="5890027" cy="8163582"/>
                    </a:xfrm>
                    <a:prstGeom prst="rect">
                      <a:avLst/>
                    </a:prstGeom>
                    <a:ln>
                      <a:noFill/>
                    </a:ln>
                    <a:extLst>
                      <a:ext uri="{53640926-AAD7-44D8-BBD7-CCE9431645EC}">
                        <a14:shadowObscured xmlns:a14="http://schemas.microsoft.com/office/drawing/2010/main"/>
                      </a:ext>
                    </a:extLst>
                  </pic:spPr>
                </pic:pic>
              </a:graphicData>
            </a:graphic>
          </wp:inline>
        </w:drawing>
      </w:r>
    </w:p>
    <w:p w:rsidR="00887486" w:rsidRDefault="00887486" w:rsidP="00304FC8"/>
    <w:sectPr w:rsidR="00887486" w:rsidSect="00C07799">
      <w:headerReference w:type="even" r:id="rId34"/>
      <w:headerReference w:type="default" r:id="rId35"/>
      <w:footerReference w:type="even" r:id="rId36"/>
      <w:footerReference w:type="default" r:id="rId37"/>
      <w:headerReference w:type="first" r:id="rId38"/>
      <w:footerReference w:type="first" r:id="rId39"/>
      <w:pgSz w:w="11906" w:h="16838" w:code="9"/>
      <w:pgMar w:top="1701" w:right="1701" w:bottom="1701" w:left="1701" w:header="284" w:footer="460"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84E" w:rsidRDefault="0085584E" w:rsidP="009E4B94">
      <w:pPr>
        <w:spacing w:line="240" w:lineRule="auto"/>
      </w:pPr>
      <w:r>
        <w:separator/>
      </w:r>
    </w:p>
  </w:endnote>
  <w:endnote w:type="continuationSeparator" w:id="0">
    <w:p w:rsidR="0085584E" w:rsidRDefault="0085584E"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Bold">
    <w:panose1 w:val="00000000000000000000"/>
    <w:charset w:val="00"/>
    <w:family w:val="roman"/>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 w:name="Palatino-Bol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C7" w:rsidRDefault="00276AC7" w:rsidP="00A72A08">
    <w:pPr>
      <w:pStyle w:val="Sidefod"/>
      <w:ind w:left="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C7" w:rsidRDefault="00276AC7" w:rsidP="006742FC">
    <w:pPr>
      <w:pStyle w:val="Sidefod"/>
      <w:jc w:val="right"/>
    </w:pPr>
    <w:r>
      <w:fldChar w:fldCharType="begin"/>
    </w:r>
    <w:r>
      <w:instrText xml:space="preserve"> PAGE  </w:instrText>
    </w:r>
    <w:r>
      <w:fldChar w:fldCharType="separate"/>
    </w:r>
    <w:r w:rsidR="00B80B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C7" w:rsidRDefault="00276AC7" w:rsidP="00A72A08">
    <w:pPr>
      <w:pStyle w:val="Sidefod"/>
      <w:ind w:left="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C7" w:rsidRPr="00681D83" w:rsidRDefault="00276AC7">
    <w:pPr>
      <w:pStyle w:val="Sidefod"/>
    </w:pPr>
    <w:r>
      <w:fldChar w:fldCharType="begin"/>
    </w:r>
    <w:r>
      <w:instrText xml:space="preserve"> PAGE  </w:instrText>
    </w:r>
    <w:r>
      <w:fldChar w:fldCharType="separate"/>
    </w:r>
    <w:r w:rsidR="00B80B33">
      <w:rPr>
        <w:noProof/>
      </w:rPr>
      <w:t>14</w:t>
    </w:r>
    <w:r>
      <w:fldChar w:fldCharType="end"/>
    </w:r>
    <w:r>
      <w:t xml:space="preserve"> | </w:t>
    </w:r>
    <w:r w:rsidR="00B80B33">
      <w:fldChar w:fldCharType="begin"/>
    </w:r>
    <w:r w:rsidR="00B80B33">
      <w:instrText xml:space="preserve"> STYLEREF  "Forside Overskrift" </w:instrText>
    </w:r>
    <w:r w:rsidR="00B80B33">
      <w:fldChar w:fldCharType="separate"/>
    </w:r>
    <w:r w:rsidR="00B80B33">
      <w:rPr>
        <w:noProof/>
      </w:rPr>
      <w:t>§ 12 miljøgodkendelse</w:t>
    </w:r>
    <w:r w:rsidR="00B80B33">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C7" w:rsidRPr="00094ABD" w:rsidRDefault="00276AC7">
    <w:pPr>
      <w:pStyle w:val="Sidefod"/>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84E" w:rsidRDefault="0085584E" w:rsidP="009E4B94">
      <w:pPr>
        <w:spacing w:line="240" w:lineRule="auto"/>
      </w:pPr>
      <w:r>
        <w:separator/>
      </w:r>
    </w:p>
  </w:footnote>
  <w:footnote w:type="continuationSeparator" w:id="0">
    <w:p w:rsidR="0085584E" w:rsidRDefault="0085584E"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C7" w:rsidRPr="0080478E" w:rsidRDefault="00276AC7" w:rsidP="0035484B">
    <w:pPr>
      <w:pStyle w:val="Sidehoved"/>
    </w:pPr>
    <w:r>
      <w:rPr>
        <w:noProof/>
        <w:lang w:eastAsia="da-DK"/>
      </w:rPr>
      <mc:AlternateContent>
        <mc:Choice Requires="wps">
          <w:drawing>
            <wp:anchor distT="0" distB="0" distL="114300" distR="114300" simplePos="0" relativeHeight="251728896" behindDoc="1" locked="1" layoutInCell="1" allowOverlap="1" wp14:anchorId="543D3823" wp14:editId="4B9F8097">
              <wp:simplePos x="0" y="0"/>
              <wp:positionH relativeFrom="page">
                <wp:posOffset>-28575</wp:posOffset>
              </wp:positionH>
              <wp:positionV relativeFrom="page">
                <wp:posOffset>161925</wp:posOffset>
              </wp:positionV>
              <wp:extent cx="7486650" cy="7285990"/>
              <wp:effectExtent l="0" t="0" r="0" b="0"/>
              <wp:wrapNone/>
              <wp:docPr id="1" name="BackgroundColor01"/>
              <wp:cNvGraphicFramePr/>
              <a:graphic xmlns:a="http://schemas.openxmlformats.org/drawingml/2006/main">
                <a:graphicData uri="http://schemas.microsoft.com/office/word/2010/wordprocessingShape">
                  <wps:wsp>
                    <wps:cNvSpPr txBox="1"/>
                    <wps:spPr>
                      <a:xfrm>
                        <a:off x="0" y="0"/>
                        <a:ext cx="7486650" cy="728599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276AC7" w:rsidTr="00A92899">
                            <w:trPr>
                              <w:trHeight w:hRule="exact" w:val="10490"/>
                            </w:trPr>
                            <w:tc>
                              <w:tcPr>
                                <w:tcW w:w="11652" w:type="dxa"/>
                              </w:tcPr>
                              <w:p w:rsidR="00276AC7" w:rsidRDefault="00276AC7">
                                <w:bookmarkStart w:id="2" w:name="SD_FrontPagePicture01"/>
                                <w:r>
                                  <w:rPr>
                                    <w:noProof/>
                                    <w:lang w:eastAsia="da-DK"/>
                                  </w:rPr>
                                  <w:drawing>
                                    <wp:inline distT="0" distB="0" distL="0" distR="0">
                                      <wp:extent cx="7404581" cy="666115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rotWithShape="1">
                                              <a:blip r:embed="rId1">
                                                <a:lum/>
                                                <a:extLst>
                                                  <a:ext uri="{28A0092B-C50C-407E-A947-70E740481C1C}">
                                                    <a14:useLocalDpi xmlns:a14="http://schemas.microsoft.com/office/drawing/2010/main" val="0"/>
                                                  </a:ext>
                                                </a:extLst>
                                              </a:blip>
                                              <a:srcRect l="14194" t="8758" r="14194" b="-8758"/>
                                              <a:stretch/>
                                            </pic:blipFill>
                                            <pic:spPr>
                                              <a:xfrm>
                                                <a:off x="0" y="0"/>
                                                <a:ext cx="7404581" cy="6661150"/>
                                              </a:xfrm>
                                              <a:prstGeom prst="rect">
                                                <a:avLst/>
                                              </a:prstGeom>
                                            </pic:spPr>
                                          </pic:pic>
                                        </a:graphicData>
                                      </a:graphic>
                                    </wp:inline>
                                  </w:drawing>
                                </w:r>
                                <w:bookmarkEnd w:id="2"/>
                              </w:p>
                            </w:tc>
                          </w:tr>
                        </w:tbl>
                        <w:p w:rsidR="00276AC7" w:rsidRDefault="00276AC7" w:rsidP="0035484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3D3823" id="_x0000_t202" coordsize="21600,21600" o:spt="202" path="m,l,21600r21600,l21600,xe">
              <v:stroke joinstyle="miter"/>
              <v:path gradientshapeok="t" o:connecttype="rect"/>
            </v:shapetype>
            <v:shape id="BackgroundColor01" o:spid="_x0000_s1027" type="#_x0000_t202" style="position:absolute;margin-left:-2.25pt;margin-top:12.75pt;width:589.5pt;height:573.7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" fillcolor="#c9dc50 [3204]"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276AC7" w:rsidTr="00A92899">
                      <w:trPr>
                        <w:trHeight w:hRule="exact" w:val="10490"/>
                      </w:trPr>
                      <w:tc>
                        <w:tcPr>
                          <w:tcW w:w="11652" w:type="dxa"/>
                        </w:tcPr>
                        <w:p w:rsidR="00276AC7" w:rsidRDefault="00276AC7">
                          <w:bookmarkStart w:id="3" w:name="SD_FrontPagePicture01"/>
                          <w:r>
                            <w:rPr>
                              <w:noProof/>
                              <w:lang w:eastAsia="da-DK"/>
                            </w:rPr>
                            <w:drawing>
                              <wp:inline distT="0" distB="0" distL="0" distR="0">
                                <wp:extent cx="7404581" cy="666115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rotWithShape="1">
                                        <a:blip r:embed="rId1">
                                          <a:lum/>
                                          <a:extLst>
                                            <a:ext uri="{28A0092B-C50C-407E-A947-70E740481C1C}">
                                              <a14:useLocalDpi xmlns:a14="http://schemas.microsoft.com/office/drawing/2010/main" val="0"/>
                                            </a:ext>
                                          </a:extLst>
                                        </a:blip>
                                        <a:srcRect l="14194" t="8758" r="14194" b="-8758"/>
                                        <a:stretch/>
                                      </pic:blipFill>
                                      <pic:spPr>
                                        <a:xfrm>
                                          <a:off x="0" y="0"/>
                                          <a:ext cx="7404581" cy="6661150"/>
                                        </a:xfrm>
                                        <a:prstGeom prst="rect">
                                          <a:avLst/>
                                        </a:prstGeom>
                                      </pic:spPr>
                                    </pic:pic>
                                  </a:graphicData>
                                </a:graphic>
                              </wp:inline>
                            </w:drawing>
                          </w:r>
                          <w:bookmarkEnd w:id="3"/>
                        </w:p>
                      </w:tc>
                    </w:tr>
                  </w:tbl>
                  <w:p w:rsidR="00276AC7" w:rsidRDefault="00276AC7" w:rsidP="0035484B"/>
                </w:txbxContent>
              </v:textbox>
              <w10:wrap anchorx="page" anchory="page"/>
              <w10:anchorlock/>
            </v:shape>
          </w:pict>
        </mc:Fallback>
      </mc:AlternateContent>
    </w:r>
    <w:r>
      <w:rPr>
        <w:noProof/>
        <w:lang w:eastAsia="da-DK"/>
      </w:rPr>
      <mc:AlternateContent>
        <mc:Choice Requires="wps">
          <w:drawing>
            <wp:anchor distT="0" distB="0" distL="114300" distR="114300" simplePos="0" relativeHeight="251731968" behindDoc="0" locked="0" layoutInCell="1" allowOverlap="1" wp14:anchorId="4062A482" wp14:editId="234DE000">
              <wp:simplePos x="0" y="0"/>
              <wp:positionH relativeFrom="page">
                <wp:posOffset>7355257</wp:posOffset>
              </wp:positionH>
              <wp:positionV relativeFrom="page">
                <wp:posOffset>0</wp:posOffset>
              </wp:positionV>
              <wp:extent cx="205552" cy="10692000"/>
              <wp:effectExtent l="0" t="0" r="4445" b="0"/>
              <wp:wrapNone/>
              <wp:docPr id="2" name="Border04"/>
              <wp:cNvGraphicFramePr/>
              <a:graphic xmlns:a="http://schemas.openxmlformats.org/drawingml/2006/main">
                <a:graphicData uri="http://schemas.microsoft.com/office/word/2010/wordprocessingShape">
                  <wps:wsp>
                    <wps:cNvSpPr/>
                    <wps:spPr>
                      <a:xfrm>
                        <a:off x="0" y="0"/>
                        <a:ext cx="205552" cy="10692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3E337" id="Border04" o:spid="_x0000_s1026" style="position:absolute;margin-left:579.15pt;margin-top:0;width:16.2pt;height:841.9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" stroked="f" strokeweight="2pt">
              <w10:wrap anchorx="page" anchory="page"/>
            </v:rect>
          </w:pict>
        </mc:Fallback>
      </mc:AlternateContent>
    </w:r>
    <w:r>
      <w:rPr>
        <w:noProof/>
        <w:lang w:eastAsia="da-DK"/>
      </w:rPr>
      <w:drawing>
        <wp:anchor distT="0" distB="0" distL="114300" distR="114300" simplePos="0" relativeHeight="251731455" behindDoc="0" locked="0" layoutInCell="1" allowOverlap="1" wp14:anchorId="7D97327E" wp14:editId="2C790B74">
          <wp:simplePos x="0" y="0"/>
          <wp:positionH relativeFrom="page">
            <wp:posOffset>935990</wp:posOffset>
          </wp:positionH>
          <wp:positionV relativeFrom="page">
            <wp:posOffset>9901555</wp:posOffset>
          </wp:positionV>
          <wp:extent cx="2131200" cy="540000"/>
          <wp:effectExtent l="0" t="0" r="2540" b="0"/>
          <wp:wrapNone/>
          <wp:docPr id="3" name="Logo" descr="U:\Nordfyns Kommune\Jobs\4849_WordEngine Word 200720102013\Received\work\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ordfyns Kommune\Jobs\4849_WordEngine Word 200720102013\Received\work\Logo.em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730944" behindDoc="0" locked="0" layoutInCell="1" allowOverlap="1" wp14:anchorId="3AB92866" wp14:editId="6C4FA0ED">
          <wp:simplePos x="0" y="0"/>
          <wp:positionH relativeFrom="page">
            <wp:posOffset>0</wp:posOffset>
          </wp:positionH>
          <wp:positionV relativeFrom="page">
            <wp:align>bottom</wp:align>
          </wp:positionV>
          <wp:extent cx="7560000" cy="5270400"/>
          <wp:effectExtent l="0" t="0" r="3175" b="6985"/>
          <wp:wrapNone/>
          <wp:docPr id="4" name="5 element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 Forside 2.emf"/>
                  <pic:cNvPicPr/>
                </pic:nvPicPr>
                <pic:blipFill>
                  <a:blip r:embed="rId3">
                    <a:extLst>
                      <a:ext uri="{28A0092B-C50C-407E-A947-70E740481C1C}">
                        <a14:useLocalDpi xmlns:a14="http://schemas.microsoft.com/office/drawing/2010/main" val="0"/>
                      </a:ext>
                    </a:extLst>
                  </a:blip>
                  <a:stretch>
                    <a:fillRect/>
                  </a:stretch>
                </pic:blipFill>
                <pic:spPr>
                  <a:xfrm>
                    <a:off x="0" y="0"/>
                    <a:ext cx="7560000" cy="5270400"/>
                  </a:xfrm>
                  <a:prstGeom prst="rect">
                    <a:avLst/>
                  </a:prstGeom>
                </pic:spPr>
              </pic:pic>
            </a:graphicData>
          </a:graphic>
          <wp14:sizeRelH relativeFrom="margin">
            <wp14:pctWidth>0</wp14:pctWidth>
          </wp14:sizeRelH>
          <wp14:sizeRelV relativeFrom="margin">
            <wp14:pctHeight>0</wp14:pctHeight>
          </wp14:sizeRelV>
        </wp:anchor>
      </w:drawing>
    </w:r>
  </w:p>
  <w:p w:rsidR="00276AC7" w:rsidRPr="0035484B" w:rsidRDefault="00276AC7" w:rsidP="0035484B">
    <w:pPr>
      <w:pStyle w:val="Sidehoved"/>
    </w:pPr>
    <w:r>
      <w:rPr>
        <w:noProof/>
        <w:lang w:eastAsia="da-DK"/>
      </w:rPr>
      <mc:AlternateContent>
        <mc:Choice Requires="wps">
          <w:drawing>
            <wp:anchor distT="0" distB="0" distL="114300" distR="114300" simplePos="0" relativeHeight="251744256" behindDoc="0" locked="0" layoutInCell="1" allowOverlap="1" wp14:anchorId="7B23C94F" wp14:editId="26EECA25">
              <wp:simplePos x="0" y="0"/>
              <wp:positionH relativeFrom="page">
                <wp:align>left</wp:align>
              </wp:positionH>
              <wp:positionV relativeFrom="page">
                <wp:align>top</wp:align>
              </wp:positionV>
              <wp:extent cx="7560000" cy="198000"/>
              <wp:effectExtent l="0" t="0" r="3175" b="0"/>
              <wp:wrapNone/>
              <wp:docPr id="5" name="Border03"/>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018F0" id="Border03" o:spid="_x0000_s1026" style="position:absolute;margin-left:0;margin-top:0;width:595.3pt;height:15.6pt;z-index:2517442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"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C7" w:rsidRDefault="00276AC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C7" w:rsidRPr="000E57D9" w:rsidRDefault="00276AC7" w:rsidP="000E57D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AC7" w:rsidRPr="00210DD8" w:rsidRDefault="00276AC7" w:rsidP="00210DD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0000007"/>
    <w:multiLevelType w:val="multilevel"/>
    <w:tmpl w:val="00000007"/>
    <w:name w:val="WWNum1"/>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585A4F"/>
    <w:multiLevelType w:val="multilevel"/>
    <w:tmpl w:val="EC309B58"/>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1" w15:restartNumberingAfterBreak="0">
    <w:nsid w:val="01943B1B"/>
    <w:multiLevelType w:val="multilevel"/>
    <w:tmpl w:val="B8F8A93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2" w15:restartNumberingAfterBreak="0">
    <w:nsid w:val="10E6033F"/>
    <w:multiLevelType w:val="hybridMultilevel"/>
    <w:tmpl w:val="77BCC842"/>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3" w15:restartNumberingAfterBreak="0">
    <w:nsid w:val="127B1EA9"/>
    <w:multiLevelType w:val="hybridMultilevel"/>
    <w:tmpl w:val="C3DC8362"/>
    <w:lvl w:ilvl="0" w:tplc="04060005">
      <w:start w:val="1"/>
      <w:numFmt w:val="bullet"/>
      <w:lvlText w:val=""/>
      <w:lvlJc w:val="left"/>
      <w:pPr>
        <w:tabs>
          <w:tab w:val="num" w:pos="1695"/>
        </w:tabs>
        <w:ind w:left="1695" w:hanging="360"/>
      </w:pPr>
      <w:rPr>
        <w:rFonts w:ascii="Wingdings" w:hAnsi="Wingdings" w:hint="default"/>
      </w:rPr>
    </w:lvl>
    <w:lvl w:ilvl="1" w:tplc="04060003" w:tentative="1">
      <w:start w:val="1"/>
      <w:numFmt w:val="bullet"/>
      <w:lvlText w:val="o"/>
      <w:lvlJc w:val="left"/>
      <w:pPr>
        <w:tabs>
          <w:tab w:val="num" w:pos="2415"/>
        </w:tabs>
        <w:ind w:left="2415" w:hanging="360"/>
      </w:pPr>
      <w:rPr>
        <w:rFonts w:ascii="Courier New" w:hAnsi="Courier New" w:cs="Courier New" w:hint="default"/>
      </w:rPr>
    </w:lvl>
    <w:lvl w:ilvl="2" w:tplc="04060005" w:tentative="1">
      <w:start w:val="1"/>
      <w:numFmt w:val="bullet"/>
      <w:lvlText w:val=""/>
      <w:lvlJc w:val="left"/>
      <w:pPr>
        <w:tabs>
          <w:tab w:val="num" w:pos="3135"/>
        </w:tabs>
        <w:ind w:left="3135" w:hanging="360"/>
      </w:pPr>
      <w:rPr>
        <w:rFonts w:ascii="Wingdings" w:hAnsi="Wingdings" w:hint="default"/>
      </w:rPr>
    </w:lvl>
    <w:lvl w:ilvl="3" w:tplc="04060001" w:tentative="1">
      <w:start w:val="1"/>
      <w:numFmt w:val="bullet"/>
      <w:lvlText w:val=""/>
      <w:lvlJc w:val="left"/>
      <w:pPr>
        <w:tabs>
          <w:tab w:val="num" w:pos="3855"/>
        </w:tabs>
        <w:ind w:left="3855" w:hanging="360"/>
      </w:pPr>
      <w:rPr>
        <w:rFonts w:ascii="Symbol" w:hAnsi="Symbol" w:hint="default"/>
      </w:rPr>
    </w:lvl>
    <w:lvl w:ilvl="4" w:tplc="04060003" w:tentative="1">
      <w:start w:val="1"/>
      <w:numFmt w:val="bullet"/>
      <w:lvlText w:val="o"/>
      <w:lvlJc w:val="left"/>
      <w:pPr>
        <w:tabs>
          <w:tab w:val="num" w:pos="4575"/>
        </w:tabs>
        <w:ind w:left="4575" w:hanging="360"/>
      </w:pPr>
      <w:rPr>
        <w:rFonts w:ascii="Courier New" w:hAnsi="Courier New" w:cs="Courier New" w:hint="default"/>
      </w:rPr>
    </w:lvl>
    <w:lvl w:ilvl="5" w:tplc="04060005" w:tentative="1">
      <w:start w:val="1"/>
      <w:numFmt w:val="bullet"/>
      <w:lvlText w:val=""/>
      <w:lvlJc w:val="left"/>
      <w:pPr>
        <w:tabs>
          <w:tab w:val="num" w:pos="5295"/>
        </w:tabs>
        <w:ind w:left="5295" w:hanging="360"/>
      </w:pPr>
      <w:rPr>
        <w:rFonts w:ascii="Wingdings" w:hAnsi="Wingdings" w:hint="default"/>
      </w:rPr>
    </w:lvl>
    <w:lvl w:ilvl="6" w:tplc="04060001" w:tentative="1">
      <w:start w:val="1"/>
      <w:numFmt w:val="bullet"/>
      <w:lvlText w:val=""/>
      <w:lvlJc w:val="left"/>
      <w:pPr>
        <w:tabs>
          <w:tab w:val="num" w:pos="6015"/>
        </w:tabs>
        <w:ind w:left="6015" w:hanging="360"/>
      </w:pPr>
      <w:rPr>
        <w:rFonts w:ascii="Symbol" w:hAnsi="Symbol" w:hint="default"/>
      </w:rPr>
    </w:lvl>
    <w:lvl w:ilvl="7" w:tplc="04060003" w:tentative="1">
      <w:start w:val="1"/>
      <w:numFmt w:val="bullet"/>
      <w:lvlText w:val="o"/>
      <w:lvlJc w:val="left"/>
      <w:pPr>
        <w:tabs>
          <w:tab w:val="num" w:pos="6735"/>
        </w:tabs>
        <w:ind w:left="6735" w:hanging="360"/>
      </w:pPr>
      <w:rPr>
        <w:rFonts w:ascii="Courier New" w:hAnsi="Courier New" w:cs="Courier New" w:hint="default"/>
      </w:rPr>
    </w:lvl>
    <w:lvl w:ilvl="8" w:tplc="04060005" w:tentative="1">
      <w:start w:val="1"/>
      <w:numFmt w:val="bullet"/>
      <w:lvlText w:val=""/>
      <w:lvlJc w:val="left"/>
      <w:pPr>
        <w:tabs>
          <w:tab w:val="num" w:pos="7455"/>
        </w:tabs>
        <w:ind w:left="7455" w:hanging="360"/>
      </w:pPr>
      <w:rPr>
        <w:rFonts w:ascii="Wingdings" w:hAnsi="Wingdings" w:hint="default"/>
      </w:rPr>
    </w:lvl>
  </w:abstractNum>
  <w:abstractNum w:abstractNumId="14" w15:restartNumberingAfterBreak="0">
    <w:nsid w:val="14C570A0"/>
    <w:multiLevelType w:val="multilevel"/>
    <w:tmpl w:val="3830EB5E"/>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5" w15:restartNumberingAfterBreak="0">
    <w:nsid w:val="23622C30"/>
    <w:multiLevelType w:val="singleLevel"/>
    <w:tmpl w:val="2384D484"/>
    <w:lvl w:ilvl="0">
      <w:start w:val="1"/>
      <w:numFmt w:val="decimal"/>
      <w:lvlRestart w:val="0"/>
      <w:lvlText w:val="%1."/>
      <w:lvlJc w:val="left"/>
      <w:pPr>
        <w:ind w:left="340" w:hanging="340"/>
      </w:pPr>
    </w:lvl>
  </w:abstractNum>
  <w:abstractNum w:abstractNumId="16" w15:restartNumberingAfterBreak="0">
    <w:nsid w:val="25E04697"/>
    <w:multiLevelType w:val="singleLevel"/>
    <w:tmpl w:val="0EE47E4A"/>
    <w:lvl w:ilvl="0">
      <w:start w:val="1"/>
      <w:numFmt w:val="decimal"/>
      <w:lvlRestart w:val="0"/>
      <w:lvlText w:val="%1."/>
      <w:lvlJc w:val="left"/>
      <w:pPr>
        <w:ind w:left="340" w:hanging="340"/>
      </w:pPr>
    </w:lvl>
  </w:abstractNum>
  <w:abstractNum w:abstractNumId="17" w15:restartNumberingAfterBreak="0">
    <w:nsid w:val="2CA45534"/>
    <w:multiLevelType w:val="singleLevel"/>
    <w:tmpl w:val="408836BE"/>
    <w:lvl w:ilvl="0">
      <w:start w:val="1"/>
      <w:numFmt w:val="decimal"/>
      <w:lvlText w:val="%1."/>
      <w:lvlJc w:val="left"/>
      <w:pPr>
        <w:tabs>
          <w:tab w:val="num" w:pos="360"/>
        </w:tabs>
        <w:ind w:left="360" w:hanging="360"/>
      </w:pPr>
      <w:rPr>
        <w:rFonts w:ascii="Verdana" w:hAnsi="Verdana" w:hint="default"/>
        <w:b/>
        <w:i w:val="0"/>
        <w:color w:val="auto"/>
        <w:sz w:val="20"/>
        <w:szCs w:val="20"/>
      </w:rPr>
    </w:lvl>
  </w:abstractNum>
  <w:abstractNum w:abstractNumId="18" w15:restartNumberingAfterBreak="0">
    <w:nsid w:val="2D2229FA"/>
    <w:multiLevelType w:val="singleLevel"/>
    <w:tmpl w:val="B48C0782"/>
    <w:lvl w:ilvl="0">
      <w:start w:val="1"/>
      <w:numFmt w:val="decimal"/>
      <w:lvlRestart w:val="0"/>
      <w:lvlText w:val="%1."/>
      <w:lvlJc w:val="left"/>
      <w:pPr>
        <w:ind w:left="340" w:hanging="340"/>
      </w:pPr>
    </w:lvl>
  </w:abstractNum>
  <w:abstractNum w:abstractNumId="19" w15:restartNumberingAfterBreak="0">
    <w:nsid w:val="2F422D59"/>
    <w:multiLevelType w:val="hybridMultilevel"/>
    <w:tmpl w:val="658E7E00"/>
    <w:lvl w:ilvl="0" w:tplc="39387AFE">
      <w:start w:val="1"/>
      <w:numFmt w:val="bullet"/>
      <w:lvlText w:val=""/>
      <w:lvlJc w:val="left"/>
      <w:pPr>
        <w:tabs>
          <w:tab w:val="num" w:pos="1780"/>
        </w:tabs>
        <w:ind w:left="1704" w:hanging="284"/>
      </w:pPr>
      <w:rPr>
        <w:rFonts w:ascii="Symbol" w:hAnsi="Symbol" w:hint="default"/>
      </w:rPr>
    </w:lvl>
    <w:lvl w:ilvl="1" w:tplc="04060003">
      <w:start w:val="1"/>
      <w:numFmt w:val="bullet"/>
      <w:lvlText w:val="o"/>
      <w:lvlJc w:val="left"/>
      <w:pPr>
        <w:tabs>
          <w:tab w:val="num" w:pos="2520"/>
        </w:tabs>
        <w:ind w:left="2520" w:hanging="360"/>
      </w:pPr>
      <w:rPr>
        <w:rFonts w:ascii="Courier New" w:hAnsi="Courier New" w:cs="Courier New" w:hint="default"/>
      </w:rPr>
    </w:lvl>
    <w:lvl w:ilvl="2" w:tplc="04060005">
      <w:start w:val="1"/>
      <w:numFmt w:val="bullet"/>
      <w:lvlText w:val=""/>
      <w:lvlJc w:val="left"/>
      <w:pPr>
        <w:tabs>
          <w:tab w:val="num" w:pos="3240"/>
        </w:tabs>
        <w:ind w:left="3240" w:hanging="360"/>
      </w:pPr>
      <w:rPr>
        <w:rFonts w:ascii="Wingdings" w:hAnsi="Wingdings" w:hint="default"/>
      </w:rPr>
    </w:lvl>
    <w:lvl w:ilvl="3" w:tplc="04060001">
      <w:start w:val="1"/>
      <w:numFmt w:val="bullet"/>
      <w:lvlText w:val=""/>
      <w:lvlJc w:val="left"/>
      <w:pPr>
        <w:tabs>
          <w:tab w:val="num" w:pos="3960"/>
        </w:tabs>
        <w:ind w:left="3960" w:hanging="360"/>
      </w:pPr>
      <w:rPr>
        <w:rFonts w:ascii="Symbol" w:hAnsi="Symbol" w:hint="default"/>
      </w:rPr>
    </w:lvl>
    <w:lvl w:ilvl="4" w:tplc="04060003">
      <w:start w:val="1"/>
      <w:numFmt w:val="bullet"/>
      <w:lvlText w:val="o"/>
      <w:lvlJc w:val="left"/>
      <w:pPr>
        <w:tabs>
          <w:tab w:val="num" w:pos="4680"/>
        </w:tabs>
        <w:ind w:left="4680" w:hanging="360"/>
      </w:pPr>
      <w:rPr>
        <w:rFonts w:ascii="Courier New" w:hAnsi="Courier New" w:cs="Courier New" w:hint="default"/>
      </w:rPr>
    </w:lvl>
    <w:lvl w:ilvl="5" w:tplc="04060005" w:tentative="1">
      <w:start w:val="1"/>
      <w:numFmt w:val="bullet"/>
      <w:lvlText w:val=""/>
      <w:lvlJc w:val="left"/>
      <w:pPr>
        <w:tabs>
          <w:tab w:val="num" w:pos="5400"/>
        </w:tabs>
        <w:ind w:left="5400" w:hanging="360"/>
      </w:pPr>
      <w:rPr>
        <w:rFonts w:ascii="Wingdings" w:hAnsi="Wingdings" w:hint="default"/>
      </w:rPr>
    </w:lvl>
    <w:lvl w:ilvl="6" w:tplc="04060001" w:tentative="1">
      <w:start w:val="1"/>
      <w:numFmt w:val="bullet"/>
      <w:lvlText w:val=""/>
      <w:lvlJc w:val="left"/>
      <w:pPr>
        <w:tabs>
          <w:tab w:val="num" w:pos="6120"/>
        </w:tabs>
        <w:ind w:left="6120" w:hanging="360"/>
      </w:pPr>
      <w:rPr>
        <w:rFonts w:ascii="Symbol" w:hAnsi="Symbol" w:hint="default"/>
      </w:rPr>
    </w:lvl>
    <w:lvl w:ilvl="7" w:tplc="04060003" w:tentative="1">
      <w:start w:val="1"/>
      <w:numFmt w:val="bullet"/>
      <w:lvlText w:val="o"/>
      <w:lvlJc w:val="left"/>
      <w:pPr>
        <w:tabs>
          <w:tab w:val="num" w:pos="6840"/>
        </w:tabs>
        <w:ind w:left="6840" w:hanging="360"/>
      </w:pPr>
      <w:rPr>
        <w:rFonts w:ascii="Courier New" w:hAnsi="Courier New" w:cs="Courier New" w:hint="default"/>
      </w:rPr>
    </w:lvl>
    <w:lvl w:ilvl="8" w:tplc="0406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3BDB7328"/>
    <w:multiLevelType w:val="multilevel"/>
    <w:tmpl w:val="F7BC811A"/>
    <w:lvl w:ilvl="0">
      <w:start w:val="1"/>
      <w:numFmt w:val="bullet"/>
      <w:pStyle w:val="FaktaboksBullet"/>
      <w:lvlText w:val=""/>
      <w:lvlJc w:val="left"/>
      <w:pPr>
        <w:ind w:left="397" w:hanging="199"/>
      </w:pPr>
      <w:rPr>
        <w:rFonts w:ascii="Symbol" w:hAnsi="Symbol" w:hint="default"/>
        <w:color w:val="FFFFFF" w:themeColor="background1"/>
      </w:rPr>
    </w:lvl>
    <w:lvl w:ilvl="1">
      <w:start w:val="1"/>
      <w:numFmt w:val="bullet"/>
      <w:lvlText w:val=""/>
      <w:lvlJc w:val="left"/>
      <w:pPr>
        <w:ind w:left="595" w:hanging="199"/>
      </w:pPr>
      <w:rPr>
        <w:rFonts w:ascii="Symbol" w:hAnsi="Symbol" w:hint="default"/>
        <w:color w:val="FFFFFF" w:themeColor="background1"/>
      </w:rPr>
    </w:lvl>
    <w:lvl w:ilvl="2">
      <w:start w:val="1"/>
      <w:numFmt w:val="bullet"/>
      <w:lvlText w:val=""/>
      <w:lvlJc w:val="left"/>
      <w:pPr>
        <w:ind w:left="793" w:hanging="199"/>
      </w:pPr>
      <w:rPr>
        <w:rFonts w:ascii="Symbol" w:hAnsi="Symbol" w:hint="default"/>
        <w:color w:val="FFFFFF" w:themeColor="background1"/>
      </w:rPr>
    </w:lvl>
    <w:lvl w:ilvl="3">
      <w:start w:val="1"/>
      <w:numFmt w:val="bullet"/>
      <w:lvlText w:val=""/>
      <w:lvlJc w:val="left"/>
      <w:pPr>
        <w:ind w:left="991" w:hanging="199"/>
      </w:pPr>
      <w:rPr>
        <w:rFonts w:ascii="Symbol" w:hAnsi="Symbol" w:hint="default"/>
        <w:color w:val="FFFFFF" w:themeColor="background1"/>
      </w:rPr>
    </w:lvl>
    <w:lvl w:ilvl="4">
      <w:start w:val="1"/>
      <w:numFmt w:val="bullet"/>
      <w:lvlText w:val=""/>
      <w:lvlJc w:val="left"/>
      <w:pPr>
        <w:ind w:left="1189" w:hanging="199"/>
      </w:pPr>
      <w:rPr>
        <w:rFonts w:ascii="Symbol" w:hAnsi="Symbol" w:hint="default"/>
        <w:color w:val="FFFFFF" w:themeColor="background1"/>
      </w:rPr>
    </w:lvl>
    <w:lvl w:ilvl="5">
      <w:start w:val="1"/>
      <w:numFmt w:val="bullet"/>
      <w:lvlText w:val=""/>
      <w:lvlJc w:val="left"/>
      <w:pPr>
        <w:ind w:left="1387" w:hanging="199"/>
      </w:pPr>
      <w:rPr>
        <w:rFonts w:ascii="Symbol" w:hAnsi="Symbol" w:hint="default"/>
        <w:color w:val="FFFFFF" w:themeColor="background1"/>
      </w:rPr>
    </w:lvl>
    <w:lvl w:ilvl="6">
      <w:start w:val="1"/>
      <w:numFmt w:val="bullet"/>
      <w:lvlText w:val=""/>
      <w:lvlJc w:val="left"/>
      <w:pPr>
        <w:ind w:left="1585" w:hanging="199"/>
      </w:pPr>
      <w:rPr>
        <w:rFonts w:ascii="Symbol" w:hAnsi="Symbol" w:hint="default"/>
        <w:color w:val="FFFFFF" w:themeColor="background1"/>
      </w:rPr>
    </w:lvl>
    <w:lvl w:ilvl="7">
      <w:start w:val="1"/>
      <w:numFmt w:val="bullet"/>
      <w:lvlText w:val=""/>
      <w:lvlJc w:val="left"/>
      <w:pPr>
        <w:ind w:left="1783" w:hanging="199"/>
      </w:pPr>
      <w:rPr>
        <w:rFonts w:ascii="Symbol" w:hAnsi="Symbol" w:hint="default"/>
        <w:color w:val="FFFFFF" w:themeColor="background1"/>
      </w:rPr>
    </w:lvl>
    <w:lvl w:ilvl="8">
      <w:start w:val="1"/>
      <w:numFmt w:val="bullet"/>
      <w:lvlText w:val=""/>
      <w:lvlJc w:val="left"/>
      <w:pPr>
        <w:ind w:left="1981" w:hanging="199"/>
      </w:pPr>
      <w:rPr>
        <w:rFonts w:ascii="Symbol" w:hAnsi="Symbol" w:hint="default"/>
        <w:color w:val="FFFFFF" w:themeColor="background1"/>
      </w:rPr>
    </w:lvl>
  </w:abstractNum>
  <w:abstractNum w:abstractNumId="21" w15:restartNumberingAfterBreak="0">
    <w:nsid w:val="3C40145A"/>
    <w:multiLevelType w:val="multilevel"/>
    <w:tmpl w:val="FCD62944"/>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22" w15:restartNumberingAfterBreak="0">
    <w:nsid w:val="3C4553C6"/>
    <w:multiLevelType w:val="singleLevel"/>
    <w:tmpl w:val="C24A028E"/>
    <w:lvl w:ilvl="0">
      <w:start w:val="1"/>
      <w:numFmt w:val="decimal"/>
      <w:lvlRestart w:val="0"/>
      <w:lvlText w:val="%1."/>
      <w:lvlJc w:val="left"/>
      <w:pPr>
        <w:ind w:left="340" w:hanging="340"/>
      </w:pPr>
    </w:lvl>
  </w:abstractNum>
  <w:abstractNum w:abstractNumId="23" w15:restartNumberingAfterBreak="0">
    <w:nsid w:val="40FB1217"/>
    <w:multiLevelType w:val="hybridMultilevel"/>
    <w:tmpl w:val="0C98669C"/>
    <w:lvl w:ilvl="0" w:tplc="FCF85D56">
      <w:start w:val="15"/>
      <w:numFmt w:val="bullet"/>
      <w:lvlText w:val=""/>
      <w:lvlJc w:val="left"/>
      <w:pPr>
        <w:ind w:left="927" w:hanging="360"/>
      </w:pPr>
      <w:rPr>
        <w:rFonts w:ascii="Wingdings" w:eastAsiaTheme="minorHAnsi" w:hAnsi="Wingdings" w:cstheme="minorBidi"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24" w15:restartNumberingAfterBreak="0">
    <w:nsid w:val="418439E1"/>
    <w:multiLevelType w:val="hybridMultilevel"/>
    <w:tmpl w:val="C68C955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987299"/>
    <w:multiLevelType w:val="hybridMultilevel"/>
    <w:tmpl w:val="83863EC6"/>
    <w:lvl w:ilvl="0" w:tplc="C38C8710">
      <w:start w:val="1"/>
      <w:numFmt w:val="bullet"/>
      <w:lvlText w:val=""/>
      <w:lvlJc w:val="left"/>
      <w:pPr>
        <w:tabs>
          <w:tab w:val="num" w:pos="720"/>
        </w:tabs>
        <w:ind w:left="72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2B2F74"/>
    <w:multiLevelType w:val="multilevel"/>
    <w:tmpl w:val="E33E6CA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27" w15:restartNumberingAfterBreak="0">
    <w:nsid w:val="565673E6"/>
    <w:multiLevelType w:val="hybridMultilevel"/>
    <w:tmpl w:val="238E4B1C"/>
    <w:lvl w:ilvl="0" w:tplc="04060001">
      <w:start w:val="1"/>
      <w:numFmt w:val="bullet"/>
      <w:lvlText w:val=""/>
      <w:lvlJc w:val="left"/>
      <w:pPr>
        <w:tabs>
          <w:tab w:val="num" w:pos="1647"/>
        </w:tabs>
        <w:ind w:left="1647" w:hanging="360"/>
      </w:pPr>
      <w:rPr>
        <w:rFonts w:ascii="Symbol" w:hAnsi="Symbol" w:hint="default"/>
      </w:rPr>
    </w:lvl>
    <w:lvl w:ilvl="1" w:tplc="04060003" w:tentative="1">
      <w:start w:val="1"/>
      <w:numFmt w:val="bullet"/>
      <w:lvlText w:val="o"/>
      <w:lvlJc w:val="left"/>
      <w:pPr>
        <w:tabs>
          <w:tab w:val="num" w:pos="2367"/>
        </w:tabs>
        <w:ind w:left="2367" w:hanging="360"/>
      </w:pPr>
      <w:rPr>
        <w:rFonts w:ascii="Courier New" w:hAnsi="Courier New" w:cs="Courier New" w:hint="default"/>
      </w:rPr>
    </w:lvl>
    <w:lvl w:ilvl="2" w:tplc="04060005" w:tentative="1">
      <w:start w:val="1"/>
      <w:numFmt w:val="bullet"/>
      <w:lvlText w:val=""/>
      <w:lvlJc w:val="left"/>
      <w:pPr>
        <w:tabs>
          <w:tab w:val="num" w:pos="3087"/>
        </w:tabs>
        <w:ind w:left="3087" w:hanging="360"/>
      </w:pPr>
      <w:rPr>
        <w:rFonts w:ascii="Wingdings" w:hAnsi="Wingdings" w:hint="default"/>
      </w:rPr>
    </w:lvl>
    <w:lvl w:ilvl="3" w:tplc="04060001" w:tentative="1">
      <w:start w:val="1"/>
      <w:numFmt w:val="bullet"/>
      <w:lvlText w:val=""/>
      <w:lvlJc w:val="left"/>
      <w:pPr>
        <w:tabs>
          <w:tab w:val="num" w:pos="3807"/>
        </w:tabs>
        <w:ind w:left="3807" w:hanging="360"/>
      </w:pPr>
      <w:rPr>
        <w:rFonts w:ascii="Symbol" w:hAnsi="Symbol" w:hint="default"/>
      </w:rPr>
    </w:lvl>
    <w:lvl w:ilvl="4" w:tplc="04060003" w:tentative="1">
      <w:start w:val="1"/>
      <w:numFmt w:val="bullet"/>
      <w:lvlText w:val="o"/>
      <w:lvlJc w:val="left"/>
      <w:pPr>
        <w:tabs>
          <w:tab w:val="num" w:pos="4527"/>
        </w:tabs>
        <w:ind w:left="4527" w:hanging="360"/>
      </w:pPr>
      <w:rPr>
        <w:rFonts w:ascii="Courier New" w:hAnsi="Courier New" w:cs="Courier New" w:hint="default"/>
      </w:rPr>
    </w:lvl>
    <w:lvl w:ilvl="5" w:tplc="04060005" w:tentative="1">
      <w:start w:val="1"/>
      <w:numFmt w:val="bullet"/>
      <w:lvlText w:val=""/>
      <w:lvlJc w:val="left"/>
      <w:pPr>
        <w:tabs>
          <w:tab w:val="num" w:pos="5247"/>
        </w:tabs>
        <w:ind w:left="5247" w:hanging="360"/>
      </w:pPr>
      <w:rPr>
        <w:rFonts w:ascii="Wingdings" w:hAnsi="Wingdings" w:hint="default"/>
      </w:rPr>
    </w:lvl>
    <w:lvl w:ilvl="6" w:tplc="04060001" w:tentative="1">
      <w:start w:val="1"/>
      <w:numFmt w:val="bullet"/>
      <w:lvlText w:val=""/>
      <w:lvlJc w:val="left"/>
      <w:pPr>
        <w:tabs>
          <w:tab w:val="num" w:pos="5967"/>
        </w:tabs>
        <w:ind w:left="5967" w:hanging="360"/>
      </w:pPr>
      <w:rPr>
        <w:rFonts w:ascii="Symbol" w:hAnsi="Symbol" w:hint="default"/>
      </w:rPr>
    </w:lvl>
    <w:lvl w:ilvl="7" w:tplc="04060003" w:tentative="1">
      <w:start w:val="1"/>
      <w:numFmt w:val="bullet"/>
      <w:lvlText w:val="o"/>
      <w:lvlJc w:val="left"/>
      <w:pPr>
        <w:tabs>
          <w:tab w:val="num" w:pos="6687"/>
        </w:tabs>
        <w:ind w:left="6687" w:hanging="360"/>
      </w:pPr>
      <w:rPr>
        <w:rFonts w:ascii="Courier New" w:hAnsi="Courier New" w:cs="Courier New" w:hint="default"/>
      </w:rPr>
    </w:lvl>
    <w:lvl w:ilvl="8" w:tplc="04060005" w:tentative="1">
      <w:start w:val="1"/>
      <w:numFmt w:val="bullet"/>
      <w:lvlText w:val=""/>
      <w:lvlJc w:val="left"/>
      <w:pPr>
        <w:tabs>
          <w:tab w:val="num" w:pos="7407"/>
        </w:tabs>
        <w:ind w:left="7407" w:hanging="360"/>
      </w:pPr>
      <w:rPr>
        <w:rFonts w:ascii="Wingdings" w:hAnsi="Wingdings" w:hint="default"/>
      </w:rPr>
    </w:lvl>
  </w:abstractNum>
  <w:abstractNum w:abstractNumId="28" w15:restartNumberingAfterBreak="0">
    <w:nsid w:val="568A3EF7"/>
    <w:multiLevelType w:val="hybridMultilevel"/>
    <w:tmpl w:val="8884C4AE"/>
    <w:lvl w:ilvl="0" w:tplc="CCDEE37A">
      <w:start w:val="1"/>
      <w:numFmt w:val="bullet"/>
      <w:lvlText w:val=""/>
      <w:lvlJc w:val="left"/>
      <w:pPr>
        <w:tabs>
          <w:tab w:val="num" w:pos="4002"/>
        </w:tabs>
        <w:ind w:left="4002" w:hanging="360"/>
      </w:pPr>
      <w:rPr>
        <w:rFonts w:ascii="Symbol" w:hAnsi="Symbol" w:hint="default"/>
        <w:sz w:val="18"/>
        <w:szCs w:val="18"/>
      </w:rPr>
    </w:lvl>
    <w:lvl w:ilvl="1" w:tplc="04060003">
      <w:start w:val="1"/>
      <w:numFmt w:val="bullet"/>
      <w:lvlText w:val="o"/>
      <w:lvlJc w:val="left"/>
      <w:pPr>
        <w:tabs>
          <w:tab w:val="num" w:pos="2742"/>
        </w:tabs>
        <w:ind w:left="2742" w:hanging="360"/>
      </w:pPr>
      <w:rPr>
        <w:rFonts w:ascii="Courier New" w:hAnsi="Courier New" w:cs="Courier New" w:hint="default"/>
      </w:rPr>
    </w:lvl>
    <w:lvl w:ilvl="2" w:tplc="04060005" w:tentative="1">
      <w:start w:val="1"/>
      <w:numFmt w:val="bullet"/>
      <w:lvlText w:val=""/>
      <w:lvlJc w:val="left"/>
      <w:pPr>
        <w:tabs>
          <w:tab w:val="num" w:pos="3462"/>
        </w:tabs>
        <w:ind w:left="3462" w:hanging="360"/>
      </w:pPr>
      <w:rPr>
        <w:rFonts w:ascii="Wingdings" w:hAnsi="Wingdings" w:hint="default"/>
      </w:rPr>
    </w:lvl>
    <w:lvl w:ilvl="3" w:tplc="04060001" w:tentative="1">
      <w:start w:val="1"/>
      <w:numFmt w:val="bullet"/>
      <w:lvlText w:val=""/>
      <w:lvlJc w:val="left"/>
      <w:pPr>
        <w:tabs>
          <w:tab w:val="num" w:pos="4182"/>
        </w:tabs>
        <w:ind w:left="4182" w:hanging="360"/>
      </w:pPr>
      <w:rPr>
        <w:rFonts w:ascii="Symbol" w:hAnsi="Symbol" w:hint="default"/>
      </w:rPr>
    </w:lvl>
    <w:lvl w:ilvl="4" w:tplc="04060003" w:tentative="1">
      <w:start w:val="1"/>
      <w:numFmt w:val="bullet"/>
      <w:lvlText w:val="o"/>
      <w:lvlJc w:val="left"/>
      <w:pPr>
        <w:tabs>
          <w:tab w:val="num" w:pos="4902"/>
        </w:tabs>
        <w:ind w:left="4902" w:hanging="360"/>
      </w:pPr>
      <w:rPr>
        <w:rFonts w:ascii="Courier New" w:hAnsi="Courier New" w:cs="Courier New" w:hint="default"/>
      </w:rPr>
    </w:lvl>
    <w:lvl w:ilvl="5" w:tplc="04060005" w:tentative="1">
      <w:start w:val="1"/>
      <w:numFmt w:val="bullet"/>
      <w:lvlText w:val=""/>
      <w:lvlJc w:val="left"/>
      <w:pPr>
        <w:tabs>
          <w:tab w:val="num" w:pos="5622"/>
        </w:tabs>
        <w:ind w:left="5622" w:hanging="360"/>
      </w:pPr>
      <w:rPr>
        <w:rFonts w:ascii="Wingdings" w:hAnsi="Wingdings" w:hint="default"/>
      </w:rPr>
    </w:lvl>
    <w:lvl w:ilvl="6" w:tplc="04060001" w:tentative="1">
      <w:start w:val="1"/>
      <w:numFmt w:val="bullet"/>
      <w:lvlText w:val=""/>
      <w:lvlJc w:val="left"/>
      <w:pPr>
        <w:tabs>
          <w:tab w:val="num" w:pos="6342"/>
        </w:tabs>
        <w:ind w:left="6342" w:hanging="360"/>
      </w:pPr>
      <w:rPr>
        <w:rFonts w:ascii="Symbol" w:hAnsi="Symbol" w:hint="default"/>
      </w:rPr>
    </w:lvl>
    <w:lvl w:ilvl="7" w:tplc="04060003" w:tentative="1">
      <w:start w:val="1"/>
      <w:numFmt w:val="bullet"/>
      <w:lvlText w:val="o"/>
      <w:lvlJc w:val="left"/>
      <w:pPr>
        <w:tabs>
          <w:tab w:val="num" w:pos="7062"/>
        </w:tabs>
        <w:ind w:left="7062" w:hanging="360"/>
      </w:pPr>
      <w:rPr>
        <w:rFonts w:ascii="Courier New" w:hAnsi="Courier New" w:cs="Courier New" w:hint="default"/>
      </w:rPr>
    </w:lvl>
    <w:lvl w:ilvl="8" w:tplc="04060005" w:tentative="1">
      <w:start w:val="1"/>
      <w:numFmt w:val="bullet"/>
      <w:lvlText w:val=""/>
      <w:lvlJc w:val="left"/>
      <w:pPr>
        <w:tabs>
          <w:tab w:val="num" w:pos="7782"/>
        </w:tabs>
        <w:ind w:left="7782" w:hanging="360"/>
      </w:pPr>
      <w:rPr>
        <w:rFonts w:ascii="Wingdings" w:hAnsi="Wingdings" w:hint="default"/>
      </w:rPr>
    </w:lvl>
  </w:abstractNum>
  <w:abstractNum w:abstractNumId="29" w15:restartNumberingAfterBreak="0">
    <w:nsid w:val="5CD474E0"/>
    <w:multiLevelType w:val="hybridMultilevel"/>
    <w:tmpl w:val="D34A52C2"/>
    <w:lvl w:ilvl="0" w:tplc="04C086E8">
      <w:numFmt w:val="bullet"/>
      <w:lvlText w:val="-"/>
      <w:lvlJc w:val="left"/>
      <w:pPr>
        <w:ind w:left="720" w:hanging="360"/>
      </w:pPr>
      <w:rPr>
        <w:rFonts w:ascii="Century Gothic" w:eastAsia="Calibri" w:hAnsi="Century Gothic"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0" w15:restartNumberingAfterBreak="0">
    <w:nsid w:val="609929A0"/>
    <w:multiLevelType w:val="multilevel"/>
    <w:tmpl w:val="38F21A98"/>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31" w15:restartNumberingAfterBreak="0">
    <w:nsid w:val="62047A8F"/>
    <w:multiLevelType w:val="hybridMultilevel"/>
    <w:tmpl w:val="09C2C38A"/>
    <w:lvl w:ilvl="0" w:tplc="04060005">
      <w:start w:val="1"/>
      <w:numFmt w:val="bullet"/>
      <w:lvlText w:val=""/>
      <w:lvlJc w:val="left"/>
      <w:pPr>
        <w:tabs>
          <w:tab w:val="num" w:pos="360"/>
        </w:tabs>
        <w:ind w:left="360" w:hanging="360"/>
      </w:pPr>
      <w:rPr>
        <w:rFonts w:ascii="Wingdings" w:hAnsi="Wingdings"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7BB2C89"/>
    <w:multiLevelType w:val="hybridMultilevel"/>
    <w:tmpl w:val="526C664E"/>
    <w:lvl w:ilvl="0" w:tplc="04060005">
      <w:start w:val="1"/>
      <w:numFmt w:val="bullet"/>
      <w:lvlText w:val=""/>
      <w:lvlJc w:val="left"/>
      <w:pPr>
        <w:tabs>
          <w:tab w:val="num" w:pos="1800"/>
        </w:tabs>
        <w:ind w:left="1800" w:hanging="360"/>
      </w:pPr>
      <w:rPr>
        <w:rFonts w:ascii="Wingdings" w:hAnsi="Wingdings" w:hint="default"/>
      </w:rPr>
    </w:lvl>
    <w:lvl w:ilvl="1" w:tplc="04060003" w:tentative="1">
      <w:start w:val="1"/>
      <w:numFmt w:val="bullet"/>
      <w:lvlText w:val="o"/>
      <w:lvlJc w:val="left"/>
      <w:pPr>
        <w:tabs>
          <w:tab w:val="num" w:pos="2520"/>
        </w:tabs>
        <w:ind w:left="2520" w:hanging="360"/>
      </w:pPr>
      <w:rPr>
        <w:rFonts w:ascii="Courier New" w:hAnsi="Courier New" w:cs="Courier New" w:hint="default"/>
      </w:rPr>
    </w:lvl>
    <w:lvl w:ilvl="2" w:tplc="04060005" w:tentative="1">
      <w:start w:val="1"/>
      <w:numFmt w:val="bullet"/>
      <w:lvlText w:val=""/>
      <w:lvlJc w:val="left"/>
      <w:pPr>
        <w:tabs>
          <w:tab w:val="num" w:pos="3240"/>
        </w:tabs>
        <w:ind w:left="3240" w:hanging="360"/>
      </w:pPr>
      <w:rPr>
        <w:rFonts w:ascii="Wingdings" w:hAnsi="Wingdings" w:hint="default"/>
      </w:rPr>
    </w:lvl>
    <w:lvl w:ilvl="3" w:tplc="04060001" w:tentative="1">
      <w:start w:val="1"/>
      <w:numFmt w:val="bullet"/>
      <w:lvlText w:val=""/>
      <w:lvlJc w:val="left"/>
      <w:pPr>
        <w:tabs>
          <w:tab w:val="num" w:pos="3960"/>
        </w:tabs>
        <w:ind w:left="3960" w:hanging="360"/>
      </w:pPr>
      <w:rPr>
        <w:rFonts w:ascii="Symbol" w:hAnsi="Symbol" w:hint="default"/>
      </w:rPr>
    </w:lvl>
    <w:lvl w:ilvl="4" w:tplc="04060003" w:tentative="1">
      <w:start w:val="1"/>
      <w:numFmt w:val="bullet"/>
      <w:lvlText w:val="o"/>
      <w:lvlJc w:val="left"/>
      <w:pPr>
        <w:tabs>
          <w:tab w:val="num" w:pos="4680"/>
        </w:tabs>
        <w:ind w:left="4680" w:hanging="360"/>
      </w:pPr>
      <w:rPr>
        <w:rFonts w:ascii="Courier New" w:hAnsi="Courier New" w:cs="Courier New" w:hint="default"/>
      </w:rPr>
    </w:lvl>
    <w:lvl w:ilvl="5" w:tplc="04060005" w:tentative="1">
      <w:start w:val="1"/>
      <w:numFmt w:val="bullet"/>
      <w:lvlText w:val=""/>
      <w:lvlJc w:val="left"/>
      <w:pPr>
        <w:tabs>
          <w:tab w:val="num" w:pos="5400"/>
        </w:tabs>
        <w:ind w:left="5400" w:hanging="360"/>
      </w:pPr>
      <w:rPr>
        <w:rFonts w:ascii="Wingdings" w:hAnsi="Wingdings" w:hint="default"/>
      </w:rPr>
    </w:lvl>
    <w:lvl w:ilvl="6" w:tplc="04060001" w:tentative="1">
      <w:start w:val="1"/>
      <w:numFmt w:val="bullet"/>
      <w:lvlText w:val=""/>
      <w:lvlJc w:val="left"/>
      <w:pPr>
        <w:tabs>
          <w:tab w:val="num" w:pos="6120"/>
        </w:tabs>
        <w:ind w:left="6120" w:hanging="360"/>
      </w:pPr>
      <w:rPr>
        <w:rFonts w:ascii="Symbol" w:hAnsi="Symbol" w:hint="default"/>
      </w:rPr>
    </w:lvl>
    <w:lvl w:ilvl="7" w:tplc="04060003" w:tentative="1">
      <w:start w:val="1"/>
      <w:numFmt w:val="bullet"/>
      <w:lvlText w:val="o"/>
      <w:lvlJc w:val="left"/>
      <w:pPr>
        <w:tabs>
          <w:tab w:val="num" w:pos="6840"/>
        </w:tabs>
        <w:ind w:left="6840" w:hanging="360"/>
      </w:pPr>
      <w:rPr>
        <w:rFonts w:ascii="Courier New" w:hAnsi="Courier New" w:cs="Courier New" w:hint="default"/>
      </w:rPr>
    </w:lvl>
    <w:lvl w:ilvl="8" w:tplc="04060005" w:tentative="1">
      <w:start w:val="1"/>
      <w:numFmt w:val="bullet"/>
      <w:lvlText w:val=""/>
      <w:lvlJc w:val="left"/>
      <w:pPr>
        <w:tabs>
          <w:tab w:val="num" w:pos="7560"/>
        </w:tabs>
        <w:ind w:left="7560" w:hanging="360"/>
      </w:pPr>
      <w:rPr>
        <w:rFonts w:ascii="Wingdings" w:hAnsi="Wingdings" w:hint="default"/>
      </w:rPr>
    </w:lvl>
  </w:abstractNum>
  <w:abstractNum w:abstractNumId="33" w15:restartNumberingAfterBreak="0">
    <w:nsid w:val="6A133364"/>
    <w:multiLevelType w:val="hybridMultilevel"/>
    <w:tmpl w:val="12FA821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0304D9"/>
    <w:multiLevelType w:val="singleLevel"/>
    <w:tmpl w:val="ED8EE8D6"/>
    <w:lvl w:ilvl="0">
      <w:start w:val="1"/>
      <w:numFmt w:val="decimal"/>
      <w:lvlRestart w:val="0"/>
      <w:lvlText w:val="%1."/>
      <w:lvlJc w:val="left"/>
      <w:pPr>
        <w:ind w:left="340" w:hanging="340"/>
      </w:pPr>
    </w:lvl>
  </w:abstractNum>
  <w:abstractNum w:abstractNumId="35" w15:restartNumberingAfterBreak="0">
    <w:nsid w:val="754E7224"/>
    <w:multiLevelType w:val="hybridMultilevel"/>
    <w:tmpl w:val="654EFAFE"/>
    <w:lvl w:ilvl="0" w:tplc="DA8CC732">
      <w:start w:val="15"/>
      <w:numFmt w:val="decimal"/>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36" w15:restartNumberingAfterBreak="0">
    <w:nsid w:val="75C43BB0"/>
    <w:multiLevelType w:val="hybridMultilevel"/>
    <w:tmpl w:val="61E02328"/>
    <w:lvl w:ilvl="0" w:tplc="04060001">
      <w:start w:val="1"/>
      <w:numFmt w:val="bullet"/>
      <w:lvlText w:val=""/>
      <w:lvlJc w:val="left"/>
      <w:pPr>
        <w:tabs>
          <w:tab w:val="num" w:pos="1800"/>
        </w:tabs>
        <w:ind w:left="1800" w:hanging="360"/>
      </w:pPr>
      <w:rPr>
        <w:rFonts w:ascii="Symbol" w:hAnsi="Symbol" w:hint="default"/>
      </w:rPr>
    </w:lvl>
    <w:lvl w:ilvl="1" w:tplc="04060003" w:tentative="1">
      <w:start w:val="1"/>
      <w:numFmt w:val="bullet"/>
      <w:lvlText w:val="o"/>
      <w:lvlJc w:val="left"/>
      <w:pPr>
        <w:tabs>
          <w:tab w:val="num" w:pos="2520"/>
        </w:tabs>
        <w:ind w:left="2520" w:hanging="360"/>
      </w:pPr>
      <w:rPr>
        <w:rFonts w:ascii="Courier New" w:hAnsi="Courier New" w:cs="Courier New" w:hint="default"/>
      </w:rPr>
    </w:lvl>
    <w:lvl w:ilvl="2" w:tplc="04060005" w:tentative="1">
      <w:start w:val="1"/>
      <w:numFmt w:val="bullet"/>
      <w:lvlText w:val=""/>
      <w:lvlJc w:val="left"/>
      <w:pPr>
        <w:tabs>
          <w:tab w:val="num" w:pos="3240"/>
        </w:tabs>
        <w:ind w:left="3240" w:hanging="360"/>
      </w:pPr>
      <w:rPr>
        <w:rFonts w:ascii="Wingdings" w:hAnsi="Wingdings" w:hint="default"/>
      </w:rPr>
    </w:lvl>
    <w:lvl w:ilvl="3" w:tplc="04060001" w:tentative="1">
      <w:start w:val="1"/>
      <w:numFmt w:val="bullet"/>
      <w:lvlText w:val=""/>
      <w:lvlJc w:val="left"/>
      <w:pPr>
        <w:tabs>
          <w:tab w:val="num" w:pos="3960"/>
        </w:tabs>
        <w:ind w:left="3960" w:hanging="360"/>
      </w:pPr>
      <w:rPr>
        <w:rFonts w:ascii="Symbol" w:hAnsi="Symbol" w:hint="default"/>
      </w:rPr>
    </w:lvl>
    <w:lvl w:ilvl="4" w:tplc="04060003" w:tentative="1">
      <w:start w:val="1"/>
      <w:numFmt w:val="bullet"/>
      <w:lvlText w:val="o"/>
      <w:lvlJc w:val="left"/>
      <w:pPr>
        <w:tabs>
          <w:tab w:val="num" w:pos="4680"/>
        </w:tabs>
        <w:ind w:left="4680" w:hanging="360"/>
      </w:pPr>
      <w:rPr>
        <w:rFonts w:ascii="Courier New" w:hAnsi="Courier New" w:cs="Courier New" w:hint="default"/>
      </w:rPr>
    </w:lvl>
    <w:lvl w:ilvl="5" w:tplc="04060005" w:tentative="1">
      <w:start w:val="1"/>
      <w:numFmt w:val="bullet"/>
      <w:lvlText w:val=""/>
      <w:lvlJc w:val="left"/>
      <w:pPr>
        <w:tabs>
          <w:tab w:val="num" w:pos="5400"/>
        </w:tabs>
        <w:ind w:left="5400" w:hanging="360"/>
      </w:pPr>
      <w:rPr>
        <w:rFonts w:ascii="Wingdings" w:hAnsi="Wingdings" w:hint="default"/>
      </w:rPr>
    </w:lvl>
    <w:lvl w:ilvl="6" w:tplc="04060001" w:tentative="1">
      <w:start w:val="1"/>
      <w:numFmt w:val="bullet"/>
      <w:lvlText w:val=""/>
      <w:lvlJc w:val="left"/>
      <w:pPr>
        <w:tabs>
          <w:tab w:val="num" w:pos="6120"/>
        </w:tabs>
        <w:ind w:left="6120" w:hanging="360"/>
      </w:pPr>
      <w:rPr>
        <w:rFonts w:ascii="Symbol" w:hAnsi="Symbol" w:hint="default"/>
      </w:rPr>
    </w:lvl>
    <w:lvl w:ilvl="7" w:tplc="04060003" w:tentative="1">
      <w:start w:val="1"/>
      <w:numFmt w:val="bullet"/>
      <w:lvlText w:val="o"/>
      <w:lvlJc w:val="left"/>
      <w:pPr>
        <w:tabs>
          <w:tab w:val="num" w:pos="6840"/>
        </w:tabs>
        <w:ind w:left="6840" w:hanging="360"/>
      </w:pPr>
      <w:rPr>
        <w:rFonts w:ascii="Courier New" w:hAnsi="Courier New" w:cs="Courier New" w:hint="default"/>
      </w:rPr>
    </w:lvl>
    <w:lvl w:ilvl="8" w:tplc="04060005"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78FA670E"/>
    <w:multiLevelType w:val="multilevel"/>
    <w:tmpl w:val="3C48FC04"/>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38" w15:restartNumberingAfterBreak="0">
    <w:nsid w:val="797F5349"/>
    <w:multiLevelType w:val="multilevel"/>
    <w:tmpl w:val="E9ECA4E2"/>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39" w15:restartNumberingAfterBreak="0">
    <w:nsid w:val="7A402CC4"/>
    <w:multiLevelType w:val="singleLevel"/>
    <w:tmpl w:val="132CCC8E"/>
    <w:lvl w:ilvl="0">
      <w:start w:val="1"/>
      <w:numFmt w:val="decimal"/>
      <w:lvlRestart w:val="0"/>
      <w:lvlText w:val="%1."/>
      <w:lvlJc w:val="left"/>
      <w:pPr>
        <w:ind w:left="340" w:hanging="340"/>
      </w:pPr>
    </w:lvl>
  </w:abstractNum>
  <w:abstractNum w:abstractNumId="40"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41" w15:restartNumberingAfterBreak="0">
    <w:nsid w:val="7E37564E"/>
    <w:multiLevelType w:val="singleLevel"/>
    <w:tmpl w:val="29E6E06A"/>
    <w:lvl w:ilvl="0">
      <w:start w:val="1"/>
      <w:numFmt w:val="decimal"/>
      <w:lvlRestart w:val="0"/>
      <w:lvlText w:val="%1."/>
      <w:lvlJc w:val="left"/>
      <w:pPr>
        <w:ind w:left="340" w:hanging="340"/>
      </w:pPr>
    </w:lvl>
  </w:abstractNum>
  <w:abstractNum w:abstractNumId="42"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42"/>
  </w:num>
  <w:num w:numId="2">
    <w:abstractNumId w:val="7"/>
  </w:num>
  <w:num w:numId="3">
    <w:abstractNumId w:val="6"/>
  </w:num>
  <w:num w:numId="4">
    <w:abstractNumId w:val="5"/>
  </w:num>
  <w:num w:numId="5">
    <w:abstractNumId w:val="4"/>
  </w:num>
  <w:num w:numId="6">
    <w:abstractNumId w:val="40"/>
  </w:num>
  <w:num w:numId="7">
    <w:abstractNumId w:val="3"/>
  </w:num>
  <w:num w:numId="8">
    <w:abstractNumId w:val="2"/>
  </w:num>
  <w:num w:numId="9">
    <w:abstractNumId w:val="1"/>
  </w:num>
  <w:num w:numId="10">
    <w:abstractNumId w:val="0"/>
  </w:num>
  <w:num w:numId="11">
    <w:abstractNumId w:val="8"/>
  </w:num>
  <w:num w:numId="12">
    <w:abstractNumId w:val="40"/>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20"/>
  </w:num>
  <w:num w:numId="14">
    <w:abstractNumId w:val="17"/>
  </w:num>
  <w:num w:numId="15">
    <w:abstractNumId w:val="19"/>
  </w:num>
  <w:num w:numId="16">
    <w:abstractNumId w:val="25"/>
  </w:num>
  <w:num w:numId="17">
    <w:abstractNumId w:val="24"/>
  </w:num>
  <w:num w:numId="18">
    <w:abstractNumId w:val="33"/>
  </w:num>
  <w:num w:numId="19">
    <w:abstractNumId w:val="32"/>
  </w:num>
  <w:num w:numId="20">
    <w:abstractNumId w:val="31"/>
  </w:num>
  <w:num w:numId="21">
    <w:abstractNumId w:val="13"/>
  </w:num>
  <w:num w:numId="22">
    <w:abstractNumId w:val="36"/>
  </w:num>
  <w:num w:numId="23">
    <w:abstractNumId w:val="27"/>
  </w:num>
  <w:num w:numId="24">
    <w:abstractNumId w:val="28"/>
  </w:num>
  <w:num w:numId="25">
    <w:abstractNumId w:val="12"/>
  </w:num>
  <w:num w:numId="26">
    <w:abstractNumId w:val="9"/>
  </w:num>
  <w:num w:numId="27">
    <w:abstractNumId w:val="35"/>
  </w:num>
  <w:num w:numId="28">
    <w:abstractNumId w:val="21"/>
  </w:num>
  <w:num w:numId="29">
    <w:abstractNumId w:val="37"/>
  </w:num>
  <w:num w:numId="30">
    <w:abstractNumId w:val="41"/>
  </w:num>
  <w:num w:numId="31">
    <w:abstractNumId w:val="14"/>
  </w:num>
  <w:num w:numId="32">
    <w:abstractNumId w:val="10"/>
  </w:num>
  <w:num w:numId="33">
    <w:abstractNumId w:val="18"/>
  </w:num>
  <w:num w:numId="34">
    <w:abstractNumId w:val="22"/>
  </w:num>
  <w:num w:numId="35">
    <w:abstractNumId w:val="39"/>
  </w:num>
  <w:num w:numId="36">
    <w:abstractNumId w:val="23"/>
  </w:num>
  <w:num w:numId="37">
    <w:abstractNumId w:val="11"/>
  </w:num>
  <w:num w:numId="38">
    <w:abstractNumId w:val="16"/>
  </w:num>
  <w:num w:numId="39">
    <w:abstractNumId w:val="30"/>
  </w:num>
  <w:num w:numId="40">
    <w:abstractNumId w:val="29"/>
  </w:num>
  <w:num w:numId="41">
    <w:abstractNumId w:val="26"/>
  </w:num>
  <w:num w:numId="42">
    <w:abstractNumId w:val="34"/>
  </w:num>
  <w:num w:numId="43">
    <w:abstractNumId w:val="38"/>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94"/>
    <w:rsid w:val="00004865"/>
    <w:rsid w:val="000145A2"/>
    <w:rsid w:val="000216B0"/>
    <w:rsid w:val="00031211"/>
    <w:rsid w:val="00036119"/>
    <w:rsid w:val="00036700"/>
    <w:rsid w:val="00044258"/>
    <w:rsid w:val="0006050D"/>
    <w:rsid w:val="00061534"/>
    <w:rsid w:val="00066313"/>
    <w:rsid w:val="00071C99"/>
    <w:rsid w:val="00077A8A"/>
    <w:rsid w:val="00086262"/>
    <w:rsid w:val="00090BA7"/>
    <w:rsid w:val="000943D9"/>
    <w:rsid w:val="00094ABD"/>
    <w:rsid w:val="000A2D5D"/>
    <w:rsid w:val="000A704B"/>
    <w:rsid w:val="000B23DF"/>
    <w:rsid w:val="000B384D"/>
    <w:rsid w:val="000D41A0"/>
    <w:rsid w:val="000E57D9"/>
    <w:rsid w:val="001227B7"/>
    <w:rsid w:val="00123516"/>
    <w:rsid w:val="0013244F"/>
    <w:rsid w:val="00141764"/>
    <w:rsid w:val="00142660"/>
    <w:rsid w:val="001464AF"/>
    <w:rsid w:val="0016361B"/>
    <w:rsid w:val="00181CCE"/>
    <w:rsid w:val="00182651"/>
    <w:rsid w:val="001A3AB8"/>
    <w:rsid w:val="001A5DA5"/>
    <w:rsid w:val="001B456F"/>
    <w:rsid w:val="001B7F32"/>
    <w:rsid w:val="001C23BB"/>
    <w:rsid w:val="001E5303"/>
    <w:rsid w:val="00210DD8"/>
    <w:rsid w:val="00217EF3"/>
    <w:rsid w:val="00226A27"/>
    <w:rsid w:val="00232C01"/>
    <w:rsid w:val="0023392A"/>
    <w:rsid w:val="00237D46"/>
    <w:rsid w:val="0024040D"/>
    <w:rsid w:val="00242DFE"/>
    <w:rsid w:val="00243826"/>
    <w:rsid w:val="00244D70"/>
    <w:rsid w:val="00251242"/>
    <w:rsid w:val="00262EB6"/>
    <w:rsid w:val="00273A8C"/>
    <w:rsid w:val="00276AC7"/>
    <w:rsid w:val="00280D1F"/>
    <w:rsid w:val="0028656E"/>
    <w:rsid w:val="00286FF2"/>
    <w:rsid w:val="00292882"/>
    <w:rsid w:val="002B18DA"/>
    <w:rsid w:val="002B7C5A"/>
    <w:rsid w:val="002C7E68"/>
    <w:rsid w:val="002D54E6"/>
    <w:rsid w:val="002E74A4"/>
    <w:rsid w:val="002F4062"/>
    <w:rsid w:val="002F7ED9"/>
    <w:rsid w:val="00304FC8"/>
    <w:rsid w:val="00305028"/>
    <w:rsid w:val="00307E25"/>
    <w:rsid w:val="00312BC0"/>
    <w:rsid w:val="003178DA"/>
    <w:rsid w:val="003339DB"/>
    <w:rsid w:val="00334740"/>
    <w:rsid w:val="00336244"/>
    <w:rsid w:val="00343837"/>
    <w:rsid w:val="00353B2D"/>
    <w:rsid w:val="0035484B"/>
    <w:rsid w:val="0036167C"/>
    <w:rsid w:val="00363142"/>
    <w:rsid w:val="00365EF2"/>
    <w:rsid w:val="00366000"/>
    <w:rsid w:val="003712C1"/>
    <w:rsid w:val="003768E5"/>
    <w:rsid w:val="003A39A0"/>
    <w:rsid w:val="003A5279"/>
    <w:rsid w:val="003B35B0"/>
    <w:rsid w:val="003C4F9F"/>
    <w:rsid w:val="003C60F1"/>
    <w:rsid w:val="003D2A65"/>
    <w:rsid w:val="003F78B1"/>
    <w:rsid w:val="00402989"/>
    <w:rsid w:val="004033FA"/>
    <w:rsid w:val="00403E37"/>
    <w:rsid w:val="0041132E"/>
    <w:rsid w:val="00424709"/>
    <w:rsid w:val="00451AA1"/>
    <w:rsid w:val="0046051D"/>
    <w:rsid w:val="0046186C"/>
    <w:rsid w:val="0046545C"/>
    <w:rsid w:val="00466832"/>
    <w:rsid w:val="0047536D"/>
    <w:rsid w:val="00490F0E"/>
    <w:rsid w:val="00492C06"/>
    <w:rsid w:val="004B6FC8"/>
    <w:rsid w:val="004C01B2"/>
    <w:rsid w:val="004D7BF3"/>
    <w:rsid w:val="004F052F"/>
    <w:rsid w:val="004F4566"/>
    <w:rsid w:val="00510BA6"/>
    <w:rsid w:val="00520C93"/>
    <w:rsid w:val="005323D7"/>
    <w:rsid w:val="00532C92"/>
    <w:rsid w:val="00567EA4"/>
    <w:rsid w:val="005720E4"/>
    <w:rsid w:val="00575A6A"/>
    <w:rsid w:val="00597FC3"/>
    <w:rsid w:val="005A28D4"/>
    <w:rsid w:val="005B0FCA"/>
    <w:rsid w:val="005C5F97"/>
    <w:rsid w:val="005D102E"/>
    <w:rsid w:val="005D1939"/>
    <w:rsid w:val="005E37AD"/>
    <w:rsid w:val="005F1292"/>
    <w:rsid w:val="005F1580"/>
    <w:rsid w:val="005F3ED8"/>
    <w:rsid w:val="00602568"/>
    <w:rsid w:val="006515D8"/>
    <w:rsid w:val="006537C1"/>
    <w:rsid w:val="00655B49"/>
    <w:rsid w:val="006574FA"/>
    <w:rsid w:val="00667657"/>
    <w:rsid w:val="00670B37"/>
    <w:rsid w:val="00672A4D"/>
    <w:rsid w:val="006742FC"/>
    <w:rsid w:val="00681D83"/>
    <w:rsid w:val="006900C2"/>
    <w:rsid w:val="006961CD"/>
    <w:rsid w:val="006A4081"/>
    <w:rsid w:val="006B30A9"/>
    <w:rsid w:val="006B3F37"/>
    <w:rsid w:val="006C3731"/>
    <w:rsid w:val="006C54DC"/>
    <w:rsid w:val="006C6E4F"/>
    <w:rsid w:val="006E00FC"/>
    <w:rsid w:val="006F033D"/>
    <w:rsid w:val="006F0CE8"/>
    <w:rsid w:val="006F33BD"/>
    <w:rsid w:val="006F4225"/>
    <w:rsid w:val="006F674D"/>
    <w:rsid w:val="006F7CA9"/>
    <w:rsid w:val="0070267E"/>
    <w:rsid w:val="00704DF4"/>
    <w:rsid w:val="00706E32"/>
    <w:rsid w:val="00725866"/>
    <w:rsid w:val="007402B6"/>
    <w:rsid w:val="007546AF"/>
    <w:rsid w:val="00754AC0"/>
    <w:rsid w:val="00757F25"/>
    <w:rsid w:val="00765934"/>
    <w:rsid w:val="007A0108"/>
    <w:rsid w:val="007A71C3"/>
    <w:rsid w:val="007B7DF1"/>
    <w:rsid w:val="007C2B6D"/>
    <w:rsid w:val="007E14BC"/>
    <w:rsid w:val="007E373C"/>
    <w:rsid w:val="007F17B8"/>
    <w:rsid w:val="007F66CA"/>
    <w:rsid w:val="0080283D"/>
    <w:rsid w:val="0080478E"/>
    <w:rsid w:val="00812F64"/>
    <w:rsid w:val="008134BA"/>
    <w:rsid w:val="00827D11"/>
    <w:rsid w:val="00843676"/>
    <w:rsid w:val="0085584E"/>
    <w:rsid w:val="00865768"/>
    <w:rsid w:val="00877E46"/>
    <w:rsid w:val="00885CED"/>
    <w:rsid w:val="00887486"/>
    <w:rsid w:val="00887C39"/>
    <w:rsid w:val="00892D08"/>
    <w:rsid w:val="00893791"/>
    <w:rsid w:val="008A4F78"/>
    <w:rsid w:val="008A7BDC"/>
    <w:rsid w:val="008C33E5"/>
    <w:rsid w:val="008D0D9E"/>
    <w:rsid w:val="008D2F58"/>
    <w:rsid w:val="008D4542"/>
    <w:rsid w:val="008D5534"/>
    <w:rsid w:val="008E5A6D"/>
    <w:rsid w:val="008F32DF"/>
    <w:rsid w:val="008F4D20"/>
    <w:rsid w:val="00920A2B"/>
    <w:rsid w:val="009351FF"/>
    <w:rsid w:val="00951B25"/>
    <w:rsid w:val="00957765"/>
    <w:rsid w:val="00971883"/>
    <w:rsid w:val="00976510"/>
    <w:rsid w:val="00982E62"/>
    <w:rsid w:val="00983B74"/>
    <w:rsid w:val="00990263"/>
    <w:rsid w:val="00996302"/>
    <w:rsid w:val="009A4CCC"/>
    <w:rsid w:val="009B410D"/>
    <w:rsid w:val="009C33CA"/>
    <w:rsid w:val="009E4B94"/>
    <w:rsid w:val="00A01BC6"/>
    <w:rsid w:val="00A24236"/>
    <w:rsid w:val="00A2462F"/>
    <w:rsid w:val="00A46211"/>
    <w:rsid w:val="00A61EE1"/>
    <w:rsid w:val="00A65236"/>
    <w:rsid w:val="00A65B91"/>
    <w:rsid w:val="00A72A08"/>
    <w:rsid w:val="00A92899"/>
    <w:rsid w:val="00AC1763"/>
    <w:rsid w:val="00AC2E21"/>
    <w:rsid w:val="00AC5704"/>
    <w:rsid w:val="00AD0446"/>
    <w:rsid w:val="00AE2CC4"/>
    <w:rsid w:val="00AF1D02"/>
    <w:rsid w:val="00AF3059"/>
    <w:rsid w:val="00AF384C"/>
    <w:rsid w:val="00AF4F08"/>
    <w:rsid w:val="00AF6109"/>
    <w:rsid w:val="00B00D92"/>
    <w:rsid w:val="00B019B1"/>
    <w:rsid w:val="00B1488F"/>
    <w:rsid w:val="00B304D6"/>
    <w:rsid w:val="00B378F8"/>
    <w:rsid w:val="00B45AB2"/>
    <w:rsid w:val="00B61362"/>
    <w:rsid w:val="00B62E96"/>
    <w:rsid w:val="00B80B33"/>
    <w:rsid w:val="00BA162F"/>
    <w:rsid w:val="00BD17C7"/>
    <w:rsid w:val="00BD56DD"/>
    <w:rsid w:val="00C07799"/>
    <w:rsid w:val="00C10538"/>
    <w:rsid w:val="00C10942"/>
    <w:rsid w:val="00C14797"/>
    <w:rsid w:val="00C150F2"/>
    <w:rsid w:val="00C175CB"/>
    <w:rsid w:val="00C308FE"/>
    <w:rsid w:val="00C5636A"/>
    <w:rsid w:val="00C641F1"/>
    <w:rsid w:val="00C80FDD"/>
    <w:rsid w:val="00CB5EBB"/>
    <w:rsid w:val="00CC6322"/>
    <w:rsid w:val="00CD2460"/>
    <w:rsid w:val="00CD27CC"/>
    <w:rsid w:val="00CE0C32"/>
    <w:rsid w:val="00CE750F"/>
    <w:rsid w:val="00D02587"/>
    <w:rsid w:val="00D044A7"/>
    <w:rsid w:val="00D05A30"/>
    <w:rsid w:val="00D108BE"/>
    <w:rsid w:val="00D10974"/>
    <w:rsid w:val="00D37F10"/>
    <w:rsid w:val="00D425DB"/>
    <w:rsid w:val="00D4744E"/>
    <w:rsid w:val="00D64856"/>
    <w:rsid w:val="00D810B1"/>
    <w:rsid w:val="00D82A69"/>
    <w:rsid w:val="00D83970"/>
    <w:rsid w:val="00D85970"/>
    <w:rsid w:val="00D94499"/>
    <w:rsid w:val="00D96141"/>
    <w:rsid w:val="00D975D6"/>
    <w:rsid w:val="00DA7CFE"/>
    <w:rsid w:val="00DB31AF"/>
    <w:rsid w:val="00DB5E33"/>
    <w:rsid w:val="00DE2B28"/>
    <w:rsid w:val="00DE78CC"/>
    <w:rsid w:val="00E02580"/>
    <w:rsid w:val="00E0684D"/>
    <w:rsid w:val="00E12A35"/>
    <w:rsid w:val="00E133D1"/>
    <w:rsid w:val="00E329E2"/>
    <w:rsid w:val="00E4542D"/>
    <w:rsid w:val="00E455E8"/>
    <w:rsid w:val="00E53074"/>
    <w:rsid w:val="00E54559"/>
    <w:rsid w:val="00E603F3"/>
    <w:rsid w:val="00E77A6F"/>
    <w:rsid w:val="00EA498D"/>
    <w:rsid w:val="00EC4169"/>
    <w:rsid w:val="00ED0BA8"/>
    <w:rsid w:val="00EE60B3"/>
    <w:rsid w:val="00EE7E1D"/>
    <w:rsid w:val="00EF3DA3"/>
    <w:rsid w:val="00EF7134"/>
    <w:rsid w:val="00F031ED"/>
    <w:rsid w:val="00F2068D"/>
    <w:rsid w:val="00F3572B"/>
    <w:rsid w:val="00F37CB2"/>
    <w:rsid w:val="00F401A5"/>
    <w:rsid w:val="00F517D2"/>
    <w:rsid w:val="00F559C5"/>
    <w:rsid w:val="00F716A2"/>
    <w:rsid w:val="00F811A1"/>
    <w:rsid w:val="00F81B28"/>
    <w:rsid w:val="00F905E9"/>
    <w:rsid w:val="00F91D65"/>
    <w:rsid w:val="00F922C9"/>
    <w:rsid w:val="00FA3FE8"/>
    <w:rsid w:val="00FA57F8"/>
    <w:rsid w:val="00FC24E0"/>
    <w:rsid w:val="00FC58FC"/>
    <w:rsid w:val="00FC78A5"/>
    <w:rsid w:val="00FD1422"/>
    <w:rsid w:val="00FD1F89"/>
    <w:rsid w:val="00FE2C9C"/>
    <w:rsid w:val="00FE3C0C"/>
    <w:rsid w:val="00FE3F4D"/>
    <w:rsid w:val="00FE7D3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E70C571-4271-469A-B887-57347D3D9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19"/>
        <w:szCs w:val="19"/>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4" w:unhideWhenUsed="1"/>
    <w:lsdException w:name="table of figures" w:semiHidden="1" w:uiPriority="10"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10" w:unhideWhenUsed="1"/>
    <w:lsdException w:name="List" w:semiHidden="1" w:unhideWhenUsed="1"/>
    <w:lsdException w:name="List Bullet" w:semiHidden="1"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19"/>
    <w:lsdException w:name="Emphasis" w:uiPriority="19"/>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9"/>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lsdException w:name="Subtle Reference" w:uiPriority="0" w:qFormat="1"/>
    <w:lsdException w:name="Intense Reference" w:qFormat="1"/>
    <w:lsdException w:name="Book Title" w:qFormat="1"/>
    <w:lsdException w:name="Bibliography" w:semiHidden="1" w:unhideWhenUsed="1"/>
    <w:lsdException w:name="TOC Heading" w:semiHidden="1" w:uiPriority="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258"/>
  </w:style>
  <w:style w:type="paragraph" w:styleId="Overskrift1">
    <w:name w:val="heading 1"/>
    <w:basedOn w:val="Normal"/>
    <w:next w:val="Normal"/>
    <w:link w:val="Overskrift1Tegn"/>
    <w:qFormat/>
    <w:rsid w:val="002F4062"/>
    <w:pPr>
      <w:keepNext/>
      <w:keepLines/>
      <w:spacing w:before="1000" w:after="520" w:line="660" w:lineRule="atLeast"/>
      <w:contextualSpacing/>
      <w:outlineLvl w:val="0"/>
    </w:pPr>
    <w:rPr>
      <w:rFonts w:eastAsiaTheme="majorEastAsia" w:cstheme="majorBidi"/>
      <w:bCs/>
      <w:sz w:val="58"/>
      <w:szCs w:val="28"/>
    </w:rPr>
  </w:style>
  <w:style w:type="paragraph" w:styleId="Overskrift2">
    <w:name w:val="heading 2"/>
    <w:basedOn w:val="Normal"/>
    <w:next w:val="Normal"/>
    <w:link w:val="Overskrift2Tegn"/>
    <w:qFormat/>
    <w:rsid w:val="006742FC"/>
    <w:pPr>
      <w:keepNext/>
      <w:keepLines/>
      <w:spacing w:before="520"/>
      <w:contextualSpacing/>
      <w:outlineLvl w:val="1"/>
    </w:pPr>
    <w:rPr>
      <w:rFonts w:eastAsiaTheme="majorEastAsia" w:cstheme="majorBidi"/>
      <w:b/>
      <w:bCs/>
      <w:szCs w:val="26"/>
    </w:rPr>
  </w:style>
  <w:style w:type="paragraph" w:styleId="Overskrift3">
    <w:name w:val="heading 3"/>
    <w:basedOn w:val="Normal"/>
    <w:next w:val="Normal"/>
    <w:link w:val="Overskrift3Tegn"/>
    <w:qFormat/>
    <w:rsid w:val="006742FC"/>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qFormat/>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qFormat/>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qFormat/>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qFormat/>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qFormat/>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2"/>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602568"/>
    <w:rPr>
      <w:sz w:val="16"/>
    </w:rPr>
  </w:style>
  <w:style w:type="paragraph" w:styleId="Sidefod">
    <w:name w:val="footer"/>
    <w:basedOn w:val="Normal"/>
    <w:link w:val="SidefodTegn"/>
    <w:uiPriority w:val="99"/>
    <w:rsid w:val="006742FC"/>
    <w:pPr>
      <w:spacing w:line="240" w:lineRule="atLeast"/>
      <w:ind w:left="-170" w:right="-170"/>
    </w:pPr>
    <w:rPr>
      <w:sz w:val="16"/>
    </w:rPr>
  </w:style>
  <w:style w:type="character" w:customStyle="1" w:styleId="SidefodTegn">
    <w:name w:val="Sidefod Tegn"/>
    <w:basedOn w:val="Standardskrifttypeiafsnit"/>
    <w:link w:val="Sidefod"/>
    <w:uiPriority w:val="99"/>
    <w:rsid w:val="00602568"/>
    <w:rPr>
      <w:sz w:val="16"/>
    </w:rPr>
  </w:style>
  <w:style w:type="character" w:customStyle="1" w:styleId="Overskrift1Tegn">
    <w:name w:val="Overskrift 1 Tegn"/>
    <w:basedOn w:val="Standardskrifttypeiafsnit"/>
    <w:link w:val="Overskrift1"/>
    <w:rsid w:val="002F4062"/>
    <w:rPr>
      <w:rFonts w:eastAsiaTheme="majorEastAsia" w:cstheme="majorBidi"/>
      <w:bCs/>
      <w:sz w:val="58"/>
      <w:szCs w:val="28"/>
    </w:rPr>
  </w:style>
  <w:style w:type="character" w:customStyle="1" w:styleId="Overskrift2Tegn">
    <w:name w:val="Overskrift 2 Tegn"/>
    <w:basedOn w:val="Standardskrifttypeiafsnit"/>
    <w:link w:val="Overskrift2"/>
    <w:rsid w:val="00044258"/>
    <w:rPr>
      <w:rFonts w:eastAsiaTheme="majorEastAsia" w:cstheme="majorBidi"/>
      <w:b/>
      <w:bCs/>
      <w:szCs w:val="26"/>
    </w:rPr>
  </w:style>
  <w:style w:type="character" w:customStyle="1" w:styleId="Overskrift3Tegn">
    <w:name w:val="Overskrift 3 Tegn"/>
    <w:basedOn w:val="Standardskrifttypeiafsnit"/>
    <w:link w:val="Overskrift3"/>
    <w:rsid w:val="00044258"/>
    <w:rPr>
      <w:rFonts w:eastAsiaTheme="majorEastAsia" w:cstheme="majorBidi"/>
      <w:b/>
      <w:bCs/>
    </w:rPr>
  </w:style>
  <w:style w:type="character" w:customStyle="1" w:styleId="Overskrift4Tegn">
    <w:name w:val="Overskrift 4 Tegn"/>
    <w:basedOn w:val="Standardskrifttypeiafsnit"/>
    <w:link w:val="Overskrift4"/>
    <w:uiPriority w:val="2"/>
    <w:semiHidden/>
    <w:rsid w:val="00044258"/>
    <w:rPr>
      <w:rFonts w:eastAsiaTheme="majorEastAsia" w:cstheme="majorBidi"/>
      <w:b/>
      <w:bCs/>
      <w:iCs/>
    </w:rPr>
  </w:style>
  <w:style w:type="character" w:customStyle="1" w:styleId="Overskrift5Tegn">
    <w:name w:val="Overskrift 5 Tegn"/>
    <w:basedOn w:val="Standardskrifttypeiafsnit"/>
    <w:link w:val="Overskrift5"/>
    <w:uiPriority w:val="2"/>
    <w:semiHidden/>
    <w:rsid w:val="00044258"/>
    <w:rPr>
      <w:rFonts w:eastAsiaTheme="majorEastAsia" w:cstheme="majorBidi"/>
      <w:b/>
    </w:rPr>
  </w:style>
  <w:style w:type="character" w:customStyle="1" w:styleId="Overskrift6Tegn">
    <w:name w:val="Overskrift 6 Tegn"/>
    <w:basedOn w:val="Standardskrifttypeiafsnit"/>
    <w:link w:val="Overskrift6"/>
    <w:uiPriority w:val="2"/>
    <w:semiHidden/>
    <w:rsid w:val="00044258"/>
    <w:rPr>
      <w:rFonts w:eastAsiaTheme="majorEastAsia" w:cstheme="majorBidi"/>
      <w:b/>
      <w:iCs/>
    </w:rPr>
  </w:style>
  <w:style w:type="character" w:customStyle="1" w:styleId="Overskrift7Tegn">
    <w:name w:val="Overskrift 7 Tegn"/>
    <w:basedOn w:val="Standardskrifttypeiafsnit"/>
    <w:link w:val="Overskrift7"/>
    <w:uiPriority w:val="2"/>
    <w:semiHidden/>
    <w:rsid w:val="00044258"/>
    <w:rPr>
      <w:rFonts w:eastAsiaTheme="majorEastAsia" w:cstheme="majorBidi"/>
      <w:b/>
      <w:iCs/>
    </w:rPr>
  </w:style>
  <w:style w:type="character" w:customStyle="1" w:styleId="Overskrift8Tegn">
    <w:name w:val="Overskrift 8 Tegn"/>
    <w:basedOn w:val="Standardskrifttypeiafsnit"/>
    <w:link w:val="Overskrift8"/>
    <w:uiPriority w:val="2"/>
    <w:semiHidden/>
    <w:rsid w:val="00044258"/>
    <w:rPr>
      <w:rFonts w:eastAsiaTheme="majorEastAsia" w:cstheme="majorBidi"/>
      <w:b/>
      <w:szCs w:val="20"/>
    </w:rPr>
  </w:style>
  <w:style w:type="character" w:customStyle="1" w:styleId="Overskrift9Tegn">
    <w:name w:val="Overskrift 9 Tegn"/>
    <w:basedOn w:val="Standardskrifttypeiafsnit"/>
    <w:link w:val="Overskrift9"/>
    <w:uiPriority w:val="2"/>
    <w:semiHidden/>
    <w:rsid w:val="00044258"/>
    <w:rPr>
      <w:rFonts w:eastAsiaTheme="majorEastAsia" w:cstheme="majorBidi"/>
      <w:b/>
      <w:iCs/>
      <w:szCs w:val="20"/>
    </w:rPr>
  </w:style>
  <w:style w:type="paragraph" w:styleId="Titel">
    <w:name w:val="Title"/>
    <w:basedOn w:val="Normal"/>
    <w:next w:val="Normal"/>
    <w:link w:val="TitelTegn"/>
    <w:qFormat/>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rsid w:val="00602568"/>
    <w:rPr>
      <w:rFonts w:eastAsiaTheme="majorEastAsia" w:cstheme="majorBidi"/>
      <w:b/>
      <w:kern w:val="28"/>
      <w:sz w:val="40"/>
      <w:szCs w:val="52"/>
    </w:rPr>
  </w:style>
  <w:style w:type="paragraph" w:styleId="Undertitel">
    <w:name w:val="Subtitle"/>
    <w:basedOn w:val="Normal"/>
    <w:next w:val="Normal"/>
    <w:link w:val="UndertitelTegn"/>
    <w:qFormat/>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2568"/>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2568"/>
    <w:rPr>
      <w:b/>
      <w:bCs/>
      <w:i/>
      <w:iCs/>
    </w:rPr>
  </w:style>
  <w:style w:type="character" w:styleId="Svaghenvisning">
    <w:name w:val="Subtle Reference"/>
    <w:basedOn w:val="Standardskrifttypeiafsnit"/>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4"/>
    <w:rsid w:val="006742FC"/>
    <w:pPr>
      <w:spacing w:line="240" w:lineRule="atLeast"/>
    </w:pPr>
    <w:rPr>
      <w:bCs/>
      <w:i/>
      <w:sz w:val="17"/>
    </w:rPr>
  </w:style>
  <w:style w:type="paragraph" w:styleId="Indholdsfortegnelse1">
    <w:name w:val="toc 1"/>
    <w:basedOn w:val="Normal"/>
    <w:next w:val="Normal"/>
    <w:uiPriority w:val="39"/>
    <w:rsid w:val="00044258"/>
    <w:pPr>
      <w:spacing w:before="260"/>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39"/>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rsid w:val="005720E4"/>
    <w:pPr>
      <w:spacing w:after="520" w:line="620" w:lineRule="atLeast"/>
      <w:contextualSpacing/>
    </w:pPr>
    <w:rPr>
      <w:rFonts w:eastAsiaTheme="majorEastAsia" w:cstheme="majorBidi"/>
      <w:bCs/>
      <w:sz w:val="58"/>
      <w:szCs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602568"/>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rsid w:val="00602568"/>
    <w:rPr>
      <w:sz w:val="16"/>
      <w:szCs w:val="20"/>
    </w:rPr>
  </w:style>
  <w:style w:type="paragraph" w:styleId="Opstilling-punkttegn">
    <w:name w:val="List Bullet"/>
    <w:basedOn w:val="Normal"/>
    <w:uiPriority w:val="3"/>
    <w:qFormat/>
    <w:rsid w:val="006B30A9"/>
    <w:pPr>
      <w:numPr>
        <w:numId w:val="1"/>
      </w:numPr>
      <w:contextualSpacing/>
    </w:pPr>
  </w:style>
  <w:style w:type="paragraph" w:styleId="Opstilling-talellerbogst">
    <w:name w:val="List Number"/>
    <w:basedOn w:val="Normal"/>
    <w:uiPriority w:val="3"/>
    <w:qFormat/>
    <w:rsid w:val="006B30A9"/>
    <w:pPr>
      <w:numPr>
        <w:numId w:val="6"/>
      </w:numPr>
      <w:contextualSpacing/>
    </w:pPr>
  </w:style>
  <w:style w:type="character" w:styleId="Sidetal">
    <w:name w:val="page number"/>
    <w:basedOn w:val="Standardskrifttypeiafsnit"/>
    <w:rsid w:val="006742FC"/>
    <w:rPr>
      <w:sz w:val="19"/>
    </w:rPr>
  </w:style>
  <w:style w:type="paragraph" w:customStyle="1" w:styleId="Template">
    <w:name w:val="Template"/>
    <w:rsid w:val="00363142"/>
    <w:rPr>
      <w:noProof/>
      <w:sz w:val="22"/>
    </w:rPr>
  </w:style>
  <w:style w:type="paragraph" w:customStyle="1" w:styleId="Template-Adresse">
    <w:name w:val="Template - Adresse"/>
    <w:basedOn w:val="Template"/>
    <w:rsid w:val="00182651"/>
    <w:pPr>
      <w:tabs>
        <w:tab w:val="left" w:pos="567"/>
      </w:tabs>
    </w:pPr>
  </w:style>
  <w:style w:type="paragraph" w:customStyle="1" w:styleId="Template-Virksomhedsnavn">
    <w:name w:val="Template - Virksomheds navn"/>
    <w:basedOn w:val="Template-Adresse"/>
    <w:next w:val="Template-Adresse"/>
    <w:uiPriority w:val="8"/>
    <w:semiHidden/>
    <w:rsid w:val="00363142"/>
    <w:pPr>
      <w:spacing w:line="270" w:lineRule="atLeast"/>
    </w:pPr>
    <w:rPr>
      <w:b/>
      <w:sz w:val="26"/>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602568"/>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602568"/>
    <w:pPr>
      <w:spacing w:before="40" w:after="40" w:line="240" w:lineRule="atLeast"/>
      <w:ind w:left="113" w:right="113"/>
    </w:pPr>
    <w:rPr>
      <w:sz w:val="17"/>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602568"/>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rsid w:val="0080283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semiHidden/>
    <w:rsid w:val="0080478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02568"/>
    <w:rPr>
      <w:rFonts w:ascii="Tahoma" w:hAnsi="Tahoma" w:cs="Tahoma"/>
      <w:sz w:val="16"/>
      <w:szCs w:val="16"/>
    </w:rPr>
  </w:style>
  <w:style w:type="paragraph" w:customStyle="1" w:styleId="FactboxHeading">
    <w:name w:val="Factbox Heading"/>
    <w:basedOn w:val="Normal"/>
    <w:uiPriority w:val="4"/>
    <w:rsid w:val="00D94499"/>
    <w:pPr>
      <w:spacing w:before="200" w:after="200"/>
      <w:ind w:left="198" w:right="397"/>
    </w:pPr>
    <w:rPr>
      <w:b/>
      <w:i/>
      <w:color w:val="FFFFFF" w:themeColor="background1"/>
      <w:sz w:val="28"/>
    </w:rPr>
  </w:style>
  <w:style w:type="paragraph" w:customStyle="1" w:styleId="FaktaboksTekst">
    <w:name w:val="Faktaboks Tekst"/>
    <w:basedOn w:val="Normal"/>
    <w:uiPriority w:val="3"/>
    <w:rsid w:val="00286FF2"/>
    <w:pPr>
      <w:spacing w:before="200" w:after="200"/>
      <w:ind w:left="198" w:right="397"/>
    </w:pPr>
    <w:rPr>
      <w:color w:val="FFFFFF" w:themeColor="background1"/>
    </w:rPr>
  </w:style>
  <w:style w:type="paragraph" w:customStyle="1" w:styleId="ForsideOverskrift">
    <w:name w:val="Forside Overskrift"/>
    <w:basedOn w:val="Normal"/>
    <w:next w:val="ForsideUnderoverskrift"/>
    <w:uiPriority w:val="6"/>
    <w:rsid w:val="00F3572B"/>
    <w:pPr>
      <w:spacing w:line="900" w:lineRule="atLeast"/>
      <w:ind w:left="794"/>
      <w:contextualSpacing/>
    </w:pPr>
    <w:rPr>
      <w:color w:val="1E2C59"/>
      <w:sz w:val="90"/>
    </w:rPr>
  </w:style>
  <w:style w:type="paragraph" w:customStyle="1" w:styleId="ForsideUnderoverskrift">
    <w:name w:val="Forside Underoverskrift"/>
    <w:basedOn w:val="Normal"/>
    <w:uiPriority w:val="6"/>
    <w:rsid w:val="00F3572B"/>
    <w:pPr>
      <w:spacing w:line="520" w:lineRule="atLeast"/>
      <w:ind w:left="794"/>
    </w:pPr>
    <w:rPr>
      <w:color w:val="1E2C59"/>
      <w:sz w:val="48"/>
    </w:rPr>
  </w:style>
  <w:style w:type="paragraph" w:customStyle="1" w:styleId="Captioniramme">
    <w:name w:val="Caption i ramme"/>
    <w:basedOn w:val="Billedtekst"/>
    <w:uiPriority w:val="4"/>
    <w:rsid w:val="00A65236"/>
    <w:pPr>
      <w:framePr w:w="4820" w:vSpace="567" w:wrap="around" w:hAnchor="text" w:yAlign="bottom"/>
    </w:pPr>
    <w:rPr>
      <w:lang w:val="fr-FR"/>
    </w:rPr>
  </w:style>
  <w:style w:type="paragraph" w:customStyle="1" w:styleId="Overskrift1Udenafstandfr">
    <w:name w:val="Overskrift 1 Uden afstand før"/>
    <w:basedOn w:val="Overskrift1"/>
    <w:uiPriority w:val="1"/>
    <w:qFormat/>
    <w:rsid w:val="00044258"/>
    <w:pPr>
      <w:spacing w:before="0"/>
    </w:pPr>
  </w:style>
  <w:style w:type="paragraph" w:customStyle="1" w:styleId="FaktaboksBullet">
    <w:name w:val="Faktaboks Bullet"/>
    <w:basedOn w:val="FaktaboksTekst"/>
    <w:uiPriority w:val="3"/>
    <w:qFormat/>
    <w:rsid w:val="00286FF2"/>
    <w:pPr>
      <w:numPr>
        <w:numId w:val="13"/>
      </w:numPr>
      <w:contextualSpacing/>
    </w:pPr>
  </w:style>
  <w:style w:type="paragraph" w:customStyle="1" w:styleId="FaktaboksOverskrift">
    <w:name w:val="Faktaboks Overskrift"/>
    <w:basedOn w:val="Normal"/>
    <w:next w:val="FaktaboksTekst"/>
    <w:uiPriority w:val="3"/>
    <w:rsid w:val="00286FF2"/>
    <w:pPr>
      <w:spacing w:before="200" w:after="200"/>
      <w:ind w:left="198" w:right="397"/>
    </w:pPr>
    <w:rPr>
      <w:b/>
      <w:i/>
      <w:color w:val="FFFFFF" w:themeColor="background1"/>
      <w:sz w:val="24"/>
    </w:rPr>
  </w:style>
  <w:style w:type="paragraph" w:customStyle="1" w:styleId="Default">
    <w:name w:val="Default"/>
    <w:rsid w:val="00A2462F"/>
    <w:pPr>
      <w:autoSpaceDE w:val="0"/>
      <w:autoSpaceDN w:val="0"/>
      <w:adjustRightInd w:val="0"/>
      <w:spacing w:line="240" w:lineRule="auto"/>
    </w:pPr>
    <w:rPr>
      <w:rFonts w:ascii="Verdana" w:hAnsi="Verdana" w:cs="Verdana"/>
      <w:color w:val="000000"/>
      <w:sz w:val="24"/>
      <w:szCs w:val="24"/>
    </w:rPr>
  </w:style>
  <w:style w:type="paragraph" w:customStyle="1" w:styleId="Normal-Modtageradresse">
    <w:name w:val="Normal - Modtageradresse"/>
    <w:basedOn w:val="Normal"/>
    <w:rsid w:val="00A2462F"/>
    <w:pPr>
      <w:spacing w:line="280" w:lineRule="atLeast"/>
    </w:pPr>
    <w:rPr>
      <w:rFonts w:ascii="Verdana" w:eastAsia="Times New Roman" w:hAnsi="Verdana" w:cs="Times New Roman"/>
      <w:szCs w:val="24"/>
      <w:lang w:eastAsia="da-DK"/>
    </w:rPr>
  </w:style>
  <w:style w:type="paragraph" w:customStyle="1" w:styleId="Template-Info">
    <w:name w:val="Template - Info"/>
    <w:basedOn w:val="Template"/>
    <w:rsid w:val="00A2462F"/>
    <w:pPr>
      <w:spacing w:line="280" w:lineRule="atLeast"/>
      <w:jc w:val="right"/>
    </w:pPr>
    <w:rPr>
      <w:rFonts w:ascii="Verdana" w:eastAsia="Times New Roman" w:hAnsi="Verdana" w:cs="Times New Roman"/>
      <w:noProof w:val="0"/>
      <w:sz w:val="14"/>
      <w:szCs w:val="24"/>
      <w:lang w:eastAsia="da-DK"/>
    </w:rPr>
  </w:style>
  <w:style w:type="paragraph" w:customStyle="1" w:styleId="Template-Afdelingen">
    <w:name w:val="Template - Afdelingen"/>
    <w:basedOn w:val="Template"/>
    <w:next w:val="Template-Info"/>
    <w:rsid w:val="00A2462F"/>
    <w:pPr>
      <w:spacing w:line="280" w:lineRule="atLeast"/>
      <w:jc w:val="right"/>
    </w:pPr>
    <w:rPr>
      <w:rFonts w:ascii="Verdana" w:eastAsia="Times New Roman" w:hAnsi="Verdana" w:cs="Times New Roman"/>
      <w:b/>
      <w:caps/>
      <w:noProof w:val="0"/>
      <w:sz w:val="14"/>
      <w:szCs w:val="14"/>
      <w:lang w:eastAsia="da-DK"/>
    </w:rPr>
  </w:style>
  <w:style w:type="paragraph" w:customStyle="1" w:styleId="Normal-Brevoverskrift">
    <w:name w:val="Normal - Brevoverskrift"/>
    <w:basedOn w:val="Normal"/>
    <w:link w:val="Normal-BrevoverskriftChar"/>
    <w:rsid w:val="00A2462F"/>
    <w:pPr>
      <w:spacing w:line="300" w:lineRule="atLeast"/>
    </w:pPr>
    <w:rPr>
      <w:rFonts w:ascii="Verdana" w:eastAsia="Times New Roman" w:hAnsi="Verdana" w:cs="Times New Roman"/>
      <w:b/>
      <w:caps/>
      <w:sz w:val="20"/>
      <w:szCs w:val="18"/>
      <w:lang w:eastAsia="da-DK"/>
    </w:rPr>
  </w:style>
  <w:style w:type="character" w:customStyle="1" w:styleId="Normal-BrevoverskriftChar">
    <w:name w:val="Normal - Brevoverskrift Char"/>
    <w:basedOn w:val="Standardskrifttypeiafsnit"/>
    <w:link w:val="Normal-Brevoverskrift"/>
    <w:rsid w:val="00A2462F"/>
    <w:rPr>
      <w:rFonts w:ascii="Verdana" w:eastAsia="Times New Roman" w:hAnsi="Verdana" w:cs="Times New Roman"/>
      <w:b/>
      <w:caps/>
      <w:sz w:val="20"/>
      <w:szCs w:val="18"/>
      <w:lang w:eastAsia="da-DK"/>
    </w:rPr>
  </w:style>
  <w:style w:type="paragraph" w:customStyle="1" w:styleId="Normal-Kontaktinfo">
    <w:name w:val="Normal - Kontakt info"/>
    <w:basedOn w:val="Normal"/>
    <w:rsid w:val="00A2462F"/>
    <w:pPr>
      <w:spacing w:line="280" w:lineRule="atLeast"/>
    </w:pPr>
    <w:rPr>
      <w:rFonts w:ascii="Verdana" w:eastAsia="Times New Roman" w:hAnsi="Verdana" w:cs="Times New Roman"/>
      <w:sz w:val="14"/>
      <w:szCs w:val="24"/>
      <w:lang w:eastAsia="da-DK"/>
    </w:rPr>
  </w:style>
  <w:style w:type="paragraph" w:styleId="Brdtekstindrykning2">
    <w:name w:val="Body Text Indent 2"/>
    <w:basedOn w:val="Normal"/>
    <w:link w:val="Brdtekstindrykning2Tegn"/>
    <w:rsid w:val="00A2462F"/>
    <w:pPr>
      <w:spacing w:after="120" w:line="480" w:lineRule="auto"/>
      <w:ind w:left="283"/>
    </w:pPr>
    <w:rPr>
      <w:rFonts w:ascii="Times New Roman" w:eastAsia="Times New Roman" w:hAnsi="Times New Roman" w:cs="Times New Roman"/>
      <w:sz w:val="24"/>
      <w:szCs w:val="20"/>
      <w:lang w:eastAsia="da-DK"/>
    </w:rPr>
  </w:style>
  <w:style w:type="character" w:customStyle="1" w:styleId="Brdtekstindrykning2Tegn">
    <w:name w:val="Brødtekstindrykning 2 Tegn"/>
    <w:basedOn w:val="Standardskrifttypeiafsnit"/>
    <w:link w:val="Brdtekstindrykning2"/>
    <w:rsid w:val="00A2462F"/>
    <w:rPr>
      <w:rFonts w:ascii="Times New Roman" w:eastAsia="Times New Roman" w:hAnsi="Times New Roman" w:cs="Times New Roman"/>
      <w:sz w:val="24"/>
      <w:szCs w:val="20"/>
      <w:lang w:eastAsia="da-DK"/>
    </w:rPr>
  </w:style>
  <w:style w:type="paragraph" w:customStyle="1" w:styleId="3-Punkttekst">
    <w:name w:val="3-Punkttekst"/>
    <w:basedOn w:val="Normal"/>
    <w:rsid w:val="00A2462F"/>
    <w:pPr>
      <w:overflowPunct w:val="0"/>
      <w:autoSpaceDE w:val="0"/>
      <w:autoSpaceDN w:val="0"/>
      <w:adjustRightInd w:val="0"/>
      <w:spacing w:line="240" w:lineRule="auto"/>
      <w:jc w:val="both"/>
    </w:pPr>
    <w:rPr>
      <w:rFonts w:ascii="Times New Roman" w:eastAsia="Times New Roman" w:hAnsi="Times New Roman" w:cs="Times New Roman"/>
      <w:sz w:val="26"/>
      <w:szCs w:val="20"/>
      <w:lang w:eastAsia="da-DK"/>
    </w:rPr>
  </w:style>
  <w:style w:type="paragraph" w:styleId="Brdtekstindrykning">
    <w:name w:val="Body Text Indent"/>
    <w:basedOn w:val="Normal"/>
    <w:link w:val="BrdtekstindrykningTegn"/>
    <w:rsid w:val="00A2462F"/>
    <w:pPr>
      <w:autoSpaceDE w:val="0"/>
      <w:autoSpaceDN w:val="0"/>
      <w:adjustRightInd w:val="0"/>
      <w:spacing w:line="240" w:lineRule="auto"/>
      <w:ind w:left="993"/>
    </w:pPr>
    <w:rPr>
      <w:rFonts w:ascii="Times New Roman" w:eastAsia="Times New Roman" w:hAnsi="Times New Roman" w:cs="Times New Roman"/>
      <w:color w:val="000000"/>
      <w:sz w:val="24"/>
      <w:szCs w:val="24"/>
      <w:lang w:eastAsia="da-DK"/>
    </w:rPr>
  </w:style>
  <w:style w:type="character" w:customStyle="1" w:styleId="BrdtekstindrykningTegn">
    <w:name w:val="Brødtekstindrykning Tegn"/>
    <w:basedOn w:val="Standardskrifttypeiafsnit"/>
    <w:link w:val="Brdtekstindrykning"/>
    <w:rsid w:val="00A2462F"/>
    <w:rPr>
      <w:rFonts w:ascii="Times New Roman" w:eastAsia="Times New Roman" w:hAnsi="Times New Roman" w:cs="Times New Roman"/>
      <w:color w:val="000000"/>
      <w:sz w:val="24"/>
      <w:szCs w:val="24"/>
      <w:lang w:eastAsia="da-DK"/>
    </w:rPr>
  </w:style>
  <w:style w:type="character" w:styleId="Hyperlink">
    <w:name w:val="Hyperlink"/>
    <w:basedOn w:val="Standardskrifttypeiafsnit"/>
    <w:uiPriority w:val="99"/>
    <w:rsid w:val="00A2462F"/>
    <w:rPr>
      <w:color w:val="0000FF"/>
      <w:u w:val="single"/>
    </w:rPr>
  </w:style>
  <w:style w:type="paragraph" w:customStyle="1" w:styleId="lsp8l">
    <w:name w:val="lsp8l"/>
    <w:basedOn w:val="Normal"/>
    <w:rsid w:val="00A2462F"/>
    <w:pPr>
      <w:spacing w:line="120" w:lineRule="atLeast"/>
      <w:ind w:left="454" w:hanging="284"/>
    </w:pPr>
    <w:rPr>
      <w:rFonts w:ascii="Times New Roman" w:eastAsia="Times New Roman" w:hAnsi="Times New Roman" w:cs="Times New Roman"/>
      <w:sz w:val="24"/>
      <w:szCs w:val="24"/>
      <w:lang w:eastAsia="da-DK"/>
    </w:rPr>
  </w:style>
  <w:style w:type="paragraph" w:customStyle="1" w:styleId="titel0">
    <w:name w:val="titel"/>
    <w:basedOn w:val="Normal"/>
    <w:rsid w:val="00A2462F"/>
    <w:pPr>
      <w:spacing w:before="240" w:after="60" w:line="240" w:lineRule="auto"/>
      <w:jc w:val="center"/>
    </w:pPr>
    <w:rPr>
      <w:rFonts w:ascii="Times New Roman" w:eastAsia="Times New Roman" w:hAnsi="Times New Roman" w:cs="Times New Roman"/>
      <w:sz w:val="32"/>
      <w:szCs w:val="32"/>
      <w:lang w:eastAsia="da-DK"/>
    </w:rPr>
  </w:style>
  <w:style w:type="character" w:customStyle="1" w:styleId="calculatedvalue1">
    <w:name w:val="calculated_value1"/>
    <w:basedOn w:val="Standardskrifttypeiafsnit"/>
    <w:rsid w:val="00A2462F"/>
    <w:rPr>
      <w:b/>
      <w:bCs/>
    </w:rPr>
  </w:style>
  <w:style w:type="paragraph" w:customStyle="1" w:styleId="paragraf">
    <w:name w:val="paragraf"/>
    <w:basedOn w:val="Normal"/>
    <w:rsid w:val="00A2462F"/>
    <w:pPr>
      <w:spacing w:before="100" w:beforeAutospacing="1" w:after="100" w:afterAutospacing="1" w:line="240" w:lineRule="auto"/>
    </w:pPr>
    <w:rPr>
      <w:rFonts w:ascii="Arial" w:eastAsia="Times New Roman" w:hAnsi="Arial" w:cs="Arial"/>
      <w:color w:val="000000"/>
      <w:sz w:val="20"/>
      <w:szCs w:val="20"/>
      <w:lang w:eastAsia="da-DK"/>
    </w:rPr>
  </w:style>
  <w:style w:type="paragraph" w:styleId="NormalWeb">
    <w:name w:val="Normal (Web)"/>
    <w:basedOn w:val="Normal"/>
    <w:link w:val="NormalWebTegn"/>
    <w:rsid w:val="00A2462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NormalWebTegn">
    <w:name w:val="Normal (Web) Tegn"/>
    <w:basedOn w:val="Standardskrifttypeiafsnit"/>
    <w:link w:val="NormalWeb"/>
    <w:rsid w:val="00A2462F"/>
    <w:rPr>
      <w:rFonts w:ascii="Times New Roman" w:eastAsia="Times New Roman" w:hAnsi="Times New Roman" w:cs="Times New Roman"/>
      <w:sz w:val="24"/>
      <w:szCs w:val="24"/>
      <w:lang w:eastAsia="da-DK"/>
    </w:rPr>
  </w:style>
  <w:style w:type="character" w:customStyle="1" w:styleId="KommentartekstTegn">
    <w:name w:val="Kommentartekst Tegn"/>
    <w:basedOn w:val="Standardskrifttypeiafsnit"/>
    <w:link w:val="Kommentartekst"/>
    <w:semiHidden/>
    <w:rsid w:val="00A2462F"/>
    <w:rPr>
      <w:rFonts w:ascii="Verdana" w:eastAsia="Times New Roman" w:hAnsi="Verdana" w:cs="Times New Roman"/>
      <w:sz w:val="20"/>
      <w:szCs w:val="20"/>
      <w:lang w:eastAsia="da-DK"/>
    </w:rPr>
  </w:style>
  <w:style w:type="paragraph" w:styleId="Kommentartekst">
    <w:name w:val="annotation text"/>
    <w:basedOn w:val="Normal"/>
    <w:link w:val="KommentartekstTegn"/>
    <w:semiHidden/>
    <w:rsid w:val="00A2462F"/>
    <w:pPr>
      <w:spacing w:line="280" w:lineRule="atLeast"/>
    </w:pPr>
    <w:rPr>
      <w:rFonts w:ascii="Verdana" w:eastAsia="Times New Roman" w:hAnsi="Verdana" w:cs="Times New Roman"/>
      <w:sz w:val="20"/>
      <w:szCs w:val="20"/>
      <w:lang w:eastAsia="da-DK"/>
    </w:rPr>
  </w:style>
  <w:style w:type="character" w:customStyle="1" w:styleId="KommentartekstTegn1">
    <w:name w:val="Kommentartekst Tegn1"/>
    <w:basedOn w:val="Standardskrifttypeiafsnit"/>
    <w:uiPriority w:val="99"/>
    <w:semiHidden/>
    <w:rsid w:val="00A2462F"/>
    <w:rPr>
      <w:sz w:val="20"/>
      <w:szCs w:val="20"/>
    </w:rPr>
  </w:style>
  <w:style w:type="character" w:customStyle="1" w:styleId="KommentaremneTegn">
    <w:name w:val="Kommentaremne Tegn"/>
    <w:basedOn w:val="KommentartekstTegn"/>
    <w:link w:val="Kommentaremne"/>
    <w:semiHidden/>
    <w:rsid w:val="00A2462F"/>
    <w:rPr>
      <w:rFonts w:ascii="Verdana" w:eastAsia="Times New Roman" w:hAnsi="Verdana" w:cs="Times New Roman"/>
      <w:b/>
      <w:bCs/>
      <w:sz w:val="20"/>
      <w:szCs w:val="20"/>
      <w:lang w:eastAsia="da-DK"/>
    </w:rPr>
  </w:style>
  <w:style w:type="paragraph" w:styleId="Kommentaremne">
    <w:name w:val="annotation subject"/>
    <w:basedOn w:val="Kommentartekst"/>
    <w:next w:val="Kommentartekst"/>
    <w:link w:val="KommentaremneTegn"/>
    <w:semiHidden/>
    <w:rsid w:val="00A2462F"/>
    <w:rPr>
      <w:b/>
      <w:bCs/>
    </w:rPr>
  </w:style>
  <w:style w:type="character" w:customStyle="1" w:styleId="KommentaremneTegn1">
    <w:name w:val="Kommentaremne Tegn1"/>
    <w:basedOn w:val="KommentartekstTegn1"/>
    <w:uiPriority w:val="99"/>
    <w:semiHidden/>
    <w:rsid w:val="00A2462F"/>
    <w:rPr>
      <w:b/>
      <w:bCs/>
      <w:sz w:val="20"/>
      <w:szCs w:val="20"/>
    </w:rPr>
  </w:style>
  <w:style w:type="paragraph" w:customStyle="1" w:styleId="nummer">
    <w:name w:val="nummer"/>
    <w:basedOn w:val="Normal"/>
    <w:rsid w:val="00A2462F"/>
    <w:pPr>
      <w:tabs>
        <w:tab w:val="left" w:pos="397"/>
        <w:tab w:val="left" w:pos="992"/>
      </w:tabs>
      <w:spacing w:line="240" w:lineRule="auto"/>
      <w:ind w:left="397" w:hanging="397"/>
    </w:pPr>
    <w:rPr>
      <w:rFonts w:ascii="Times New Roman" w:eastAsia="Times New Roman" w:hAnsi="Times New Roman" w:cs="Times New Roman"/>
      <w:sz w:val="24"/>
      <w:szCs w:val="24"/>
      <w:lang w:eastAsia="da-DK"/>
    </w:rPr>
  </w:style>
  <w:style w:type="paragraph" w:customStyle="1" w:styleId="litra">
    <w:name w:val="litra"/>
    <w:basedOn w:val="Normal"/>
    <w:rsid w:val="00A2462F"/>
    <w:pPr>
      <w:tabs>
        <w:tab w:val="left" w:pos="397"/>
      </w:tabs>
      <w:spacing w:line="240" w:lineRule="auto"/>
      <w:ind w:left="794" w:hanging="397"/>
    </w:pPr>
    <w:rPr>
      <w:rFonts w:ascii="Times New Roman" w:eastAsia="Times New Roman" w:hAnsi="Times New Roman" w:cs="Times New Roman"/>
      <w:sz w:val="24"/>
      <w:szCs w:val="24"/>
      <w:lang w:eastAsia="da-DK"/>
    </w:rPr>
  </w:style>
  <w:style w:type="character" w:customStyle="1" w:styleId="DokumentoversigtTegn">
    <w:name w:val="Dokumentoversigt Tegn"/>
    <w:basedOn w:val="Standardskrifttypeiafsnit"/>
    <w:link w:val="Dokumentoversigt"/>
    <w:semiHidden/>
    <w:rsid w:val="00A2462F"/>
    <w:rPr>
      <w:rFonts w:ascii="Tahoma" w:eastAsia="Times New Roman" w:hAnsi="Tahoma" w:cs="Tahoma"/>
      <w:sz w:val="20"/>
      <w:szCs w:val="20"/>
      <w:shd w:val="clear" w:color="auto" w:fill="000080"/>
      <w:lang w:eastAsia="da-DK"/>
    </w:rPr>
  </w:style>
  <w:style w:type="paragraph" w:styleId="Dokumentoversigt">
    <w:name w:val="Document Map"/>
    <w:basedOn w:val="Normal"/>
    <w:link w:val="DokumentoversigtTegn"/>
    <w:semiHidden/>
    <w:rsid w:val="00A2462F"/>
    <w:pPr>
      <w:shd w:val="clear" w:color="auto" w:fill="000080"/>
      <w:spacing w:line="280" w:lineRule="atLeast"/>
    </w:pPr>
    <w:rPr>
      <w:rFonts w:ascii="Tahoma" w:eastAsia="Times New Roman" w:hAnsi="Tahoma" w:cs="Tahoma"/>
      <w:sz w:val="20"/>
      <w:szCs w:val="20"/>
      <w:lang w:eastAsia="da-DK"/>
    </w:rPr>
  </w:style>
  <w:style w:type="character" w:customStyle="1" w:styleId="DokumentoversigtTegn1">
    <w:name w:val="Dokumentoversigt Tegn1"/>
    <w:basedOn w:val="Standardskrifttypeiafsnit"/>
    <w:uiPriority w:val="99"/>
    <w:semiHidden/>
    <w:rsid w:val="00A2462F"/>
    <w:rPr>
      <w:rFonts w:ascii="Segoe UI" w:hAnsi="Segoe UI" w:cs="Segoe UI"/>
      <w:sz w:val="16"/>
      <w:szCs w:val="16"/>
    </w:rPr>
  </w:style>
  <w:style w:type="character" w:customStyle="1" w:styleId="CitatTegnTegn">
    <w:name w:val="Citat Tegn Tegn"/>
    <w:basedOn w:val="Standardskrifttypeiafsnit"/>
    <w:locked/>
    <w:rsid w:val="00A2462F"/>
    <w:rPr>
      <w:rFonts w:ascii="Verdana" w:hAnsi="Verdana"/>
      <w:i/>
      <w:iCs/>
      <w:szCs w:val="24"/>
      <w:lang w:val="da-DK" w:eastAsia="da-DK" w:bidi="ar-SA"/>
    </w:rPr>
  </w:style>
  <w:style w:type="paragraph" w:customStyle="1" w:styleId="Normal-Forsideoverskrift">
    <w:name w:val="Normal - Forside overskrift"/>
    <w:basedOn w:val="Normal"/>
    <w:next w:val="Normal-Forsiderubrik"/>
    <w:rsid w:val="00A2462F"/>
    <w:pPr>
      <w:spacing w:line="480" w:lineRule="atLeast"/>
      <w:ind w:left="2126" w:right="567"/>
    </w:pPr>
    <w:rPr>
      <w:rFonts w:ascii="Verdana" w:eastAsia="Times New Roman" w:hAnsi="Verdana" w:cs="Times New Roman"/>
      <w:caps/>
      <w:color w:val="FFFFFF"/>
      <w:sz w:val="40"/>
      <w:szCs w:val="24"/>
      <w:lang w:eastAsia="da-DK"/>
    </w:rPr>
  </w:style>
  <w:style w:type="paragraph" w:customStyle="1" w:styleId="Normal-Forsiderubrik">
    <w:name w:val="Normal - Forside rubrik"/>
    <w:basedOn w:val="Normal"/>
    <w:rsid w:val="00A2462F"/>
    <w:pPr>
      <w:spacing w:line="420" w:lineRule="atLeast"/>
      <w:ind w:left="2126" w:right="851"/>
    </w:pPr>
    <w:rPr>
      <w:rFonts w:ascii="Verdana" w:eastAsia="Times New Roman" w:hAnsi="Verdana" w:cs="Times New Roman"/>
      <w:color w:val="FFFFFF"/>
      <w:sz w:val="34"/>
      <w:szCs w:val="24"/>
      <w:lang w:eastAsia="da-DK"/>
    </w:rPr>
  </w:style>
  <w:style w:type="paragraph" w:styleId="Dato">
    <w:name w:val="Date"/>
    <w:basedOn w:val="Normal"/>
    <w:next w:val="Normal"/>
    <w:link w:val="DatoTegn"/>
    <w:rsid w:val="00A2462F"/>
    <w:pPr>
      <w:spacing w:line="280" w:lineRule="atLeast"/>
    </w:pPr>
    <w:rPr>
      <w:rFonts w:ascii="Verdana" w:eastAsia="Times New Roman" w:hAnsi="Verdana" w:cs="Times New Roman"/>
      <w:sz w:val="22"/>
      <w:szCs w:val="24"/>
      <w:lang w:eastAsia="da-DK"/>
    </w:rPr>
  </w:style>
  <w:style w:type="character" w:customStyle="1" w:styleId="DatoTegn">
    <w:name w:val="Dato Tegn"/>
    <w:basedOn w:val="Standardskrifttypeiafsnit"/>
    <w:link w:val="Dato"/>
    <w:rsid w:val="00A2462F"/>
    <w:rPr>
      <w:rFonts w:ascii="Verdana" w:eastAsia="Times New Roman" w:hAnsi="Verdana" w:cs="Times New Roman"/>
      <w:sz w:val="22"/>
      <w:szCs w:val="24"/>
      <w:lang w:eastAsia="da-DK"/>
    </w:rPr>
  </w:style>
  <w:style w:type="paragraph" w:styleId="Brdtekst">
    <w:name w:val="Body Text"/>
    <w:basedOn w:val="Normal"/>
    <w:link w:val="BrdtekstTegn"/>
    <w:rsid w:val="00A2462F"/>
    <w:pPr>
      <w:spacing w:after="120" w:line="280" w:lineRule="atLeast"/>
    </w:pPr>
    <w:rPr>
      <w:rFonts w:ascii="Verdana" w:eastAsia="Times New Roman" w:hAnsi="Verdana" w:cs="Times New Roman"/>
      <w:sz w:val="20"/>
      <w:szCs w:val="24"/>
      <w:lang w:eastAsia="da-DK"/>
    </w:rPr>
  </w:style>
  <w:style w:type="character" w:customStyle="1" w:styleId="BrdtekstTegn">
    <w:name w:val="Brødtekst Tegn"/>
    <w:basedOn w:val="Standardskrifttypeiafsnit"/>
    <w:link w:val="Brdtekst"/>
    <w:rsid w:val="00A2462F"/>
    <w:rPr>
      <w:rFonts w:ascii="Verdana" w:eastAsia="Times New Roman" w:hAnsi="Verdana" w:cs="Times New Roman"/>
      <w:sz w:val="20"/>
      <w:szCs w:val="24"/>
      <w:lang w:eastAsia="da-DK"/>
    </w:rPr>
  </w:style>
  <w:style w:type="paragraph" w:styleId="Listeafsnit">
    <w:name w:val="List Paragraph"/>
    <w:basedOn w:val="Normal"/>
    <w:uiPriority w:val="99"/>
    <w:qFormat/>
    <w:rsid w:val="00A2462F"/>
    <w:pPr>
      <w:spacing w:line="280" w:lineRule="atLeast"/>
      <w:ind w:left="1304"/>
    </w:pPr>
    <w:rPr>
      <w:rFonts w:ascii="Verdana" w:eastAsia="Times New Roman" w:hAnsi="Verdana" w:cs="Times New Roman"/>
      <w:sz w:val="20"/>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090841">
      <w:bodyDiv w:val="1"/>
      <w:marLeft w:val="0"/>
      <w:marRight w:val="0"/>
      <w:marTop w:val="0"/>
      <w:marBottom w:val="0"/>
      <w:divBdr>
        <w:top w:val="none" w:sz="0" w:space="0" w:color="auto"/>
        <w:left w:val="none" w:sz="0" w:space="0" w:color="auto"/>
        <w:bottom w:val="none" w:sz="0" w:space="0" w:color="auto"/>
        <w:right w:val="none" w:sz="0" w:space="0" w:color="auto"/>
      </w:divBdr>
    </w:div>
    <w:div w:id="1620601962">
      <w:bodyDiv w:val="1"/>
      <w:marLeft w:val="0"/>
      <w:marRight w:val="0"/>
      <w:marTop w:val="0"/>
      <w:marBottom w:val="0"/>
      <w:divBdr>
        <w:top w:val="none" w:sz="0" w:space="0" w:color="auto"/>
        <w:left w:val="none" w:sz="0" w:space="0" w:color="auto"/>
        <w:bottom w:val="none" w:sz="0" w:space="0" w:color="auto"/>
        <w:right w:val="none" w:sz="0" w:space="0" w:color="auto"/>
      </w:divBdr>
    </w:div>
    <w:div w:id="201695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bo@centrovice.dk" TargetMode="External"/><Relationship Id="rId18" Type="http://schemas.openxmlformats.org/officeDocument/2006/relationships/hyperlink" Target="mailto:fynnord@friluftsraadet.dk" TargetMode="External"/><Relationship Id="rId26" Type="http://schemas.openxmlformats.org/officeDocument/2006/relationships/image" Target="media/image4.png"/><Relationship Id="rId39"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mailto:nordfyn@dof.dk"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ejp@centrovice.dk" TargetMode="External"/><Relationship Id="rId17" Type="http://schemas.openxmlformats.org/officeDocument/2006/relationships/hyperlink" Target="mailto:fr@friluftsraadet.dk" TargetMode="External"/><Relationship Id="rId25" Type="http://schemas.openxmlformats.org/officeDocument/2006/relationships/hyperlink" Target="mailto:mss@nordfynskommune.dk" TargetMode="External"/><Relationship Id="rId33" Type="http://schemas.openxmlformats.org/officeDocument/2006/relationships/image" Target="media/image7.jpg"/><Relationship Id="rId38" Type="http://schemas.openxmlformats.org/officeDocument/2006/relationships/header" Target="header4.xml"/><Relationship Id="rId2" Type="http://schemas.openxmlformats.org/officeDocument/2006/relationships/customXml" Target="../customXml/item1.xml"/><Relationship Id="rId16" Type="http://schemas.openxmlformats.org/officeDocument/2006/relationships/hyperlink" Target="mailto:leo@leonidaskomm.dk" TargetMode="External"/><Relationship Id="rId20" Type="http://schemas.openxmlformats.org/officeDocument/2006/relationships/hyperlink" Target="mailto:lbt@sportsfiskerforbund.dk" TargetMode="External"/><Relationship Id="rId29" Type="http://schemas.openxmlformats.org/officeDocument/2006/relationships/hyperlink" Target="http://www.mst.dk/milj&#248;ledelse-husdyrbrug" TargetMode="External"/><Relationship Id="rId41"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mst@mst.dk" TargetMode="External"/><Relationship Id="rId32" Type="http://schemas.openxmlformats.org/officeDocument/2006/relationships/hyperlink" Target="http://www.dmu.dk" TargetMode="External"/><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nordfyn@dn.dk" TargetMode="External"/><Relationship Id="rId23" Type="http://schemas.openxmlformats.org/officeDocument/2006/relationships/hyperlink" Target="mailto:info@ecocouncil.dk" TargetMode="External"/><Relationship Id="rId28" Type="http://schemas.openxmlformats.org/officeDocument/2006/relationships/image" Target="media/image6.png"/><Relationship Id="rId36"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mailto:post@sportsfiskerforbund.dk" TargetMode="External"/><Relationship Id="rId31" Type="http://schemas.openxmlformats.org/officeDocument/2006/relationships/hyperlink" Target="http://WWW.Naturstyrelsen.dk"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mailto:syd@sst.dk" TargetMode="External"/><Relationship Id="rId22" Type="http://schemas.openxmlformats.org/officeDocument/2006/relationships/hyperlink" Target="mailto:natur@dof.dk" TargetMode="External"/><Relationship Id="rId27" Type="http://schemas.openxmlformats.org/officeDocument/2006/relationships/image" Target="media/image5.png"/><Relationship Id="rId30" Type="http://schemas.openxmlformats.org/officeDocument/2006/relationships/hyperlink" Target="http://WWW.miljoeportal.dk"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Nordfyns Kommune">
      <a:dk1>
        <a:sysClr val="windowText" lastClr="000000"/>
      </a:dk1>
      <a:lt1>
        <a:sysClr val="window" lastClr="FFFFFF"/>
      </a:lt1>
      <a:dk2>
        <a:srgbClr val="009DE1"/>
      </a:dk2>
      <a:lt2>
        <a:srgbClr val="00A94F"/>
      </a:lt2>
      <a:accent1>
        <a:srgbClr val="C9DC50"/>
      </a:accent1>
      <a:accent2>
        <a:srgbClr val="F9ED32"/>
      </a:accent2>
      <a:accent3>
        <a:srgbClr val="C81D0B"/>
      </a:accent3>
      <a:accent4>
        <a:srgbClr val="A01D29"/>
      </a:accent4>
      <a:accent5>
        <a:srgbClr val="E31E36"/>
      </a:accent5>
      <a:accent6>
        <a:srgbClr val="EFECE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73BDE-FE0B-46D2-A657-AAD582D4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10809</Words>
  <Characters>65940</Characters>
  <Application>Microsoft Office Word</Application>
  <DocSecurity>4</DocSecurity>
  <Lines>549</Lines>
  <Paragraphs>153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Nordfyns Kommune</Company>
  <LinksUpToDate>false</LinksUpToDate>
  <CharactersWithSpaces>76596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Nordfyns Kommune</dc:creator>
  <cp:lastModifiedBy>Mette Skjold Sørensen</cp:lastModifiedBy>
  <cp:revision>2</cp:revision>
  <cp:lastPrinted>2017-11-27T08:52:00Z</cp:lastPrinted>
  <dcterms:created xsi:type="dcterms:W3CDTF">2017-12-04T09:17:00Z</dcterms:created>
  <dcterms:modified xsi:type="dcterms:W3CDTF">2017-12-04T09:17:00Z</dcterms:modified>
</cp:coreProperties>
</file>