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85" w:rsidRPr="00383891" w:rsidRDefault="00755E85" w:rsidP="00755E85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EC3395">
        <w:rPr>
          <w:sz w:val="28"/>
          <w:szCs w:val="28"/>
        </w:rPr>
        <w:t>Bilag 1: Rapport – Til digital offentliggørelse</w:t>
      </w:r>
    </w:p>
    <w:p w:rsidR="00755E85" w:rsidRPr="00383891" w:rsidRDefault="00755E85" w:rsidP="00755E85">
      <w:pPr>
        <w:rPr>
          <w:highlight w:val="yellow"/>
        </w:rPr>
      </w:pPr>
    </w:p>
    <w:p w:rsidR="00755E85" w:rsidRPr="00383891" w:rsidRDefault="00755E85" w:rsidP="00755E85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755E85" w:rsidRPr="00383891" w:rsidTr="00CD711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Virksomheden</w:t>
            </w:r>
          </w:p>
          <w:p w:rsidR="00755E85" w:rsidRPr="00401A85" w:rsidRDefault="00755E85" w:rsidP="00CD7115">
            <w:pPr>
              <w:rPr>
                <w:lang w:val="en-US"/>
              </w:rPr>
            </w:pP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Navn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lang w:val="en-US"/>
              </w:rPr>
            </w:pPr>
            <w:r w:rsidRPr="00401A85">
              <w:t>Grindsted Jagtforening / Grindsted Skydebaneforening</w:t>
            </w:r>
          </w:p>
          <w:p w:rsidR="00755E85" w:rsidRPr="00401A85" w:rsidRDefault="00755E85" w:rsidP="00CD7115">
            <w:pPr>
              <w:rPr>
                <w:lang w:val="en-US"/>
              </w:rPr>
            </w:pP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383891" w:rsidRDefault="00755E85" w:rsidP="00CD7115">
            <w:pPr>
              <w:rPr>
                <w:b/>
              </w:rPr>
            </w:pPr>
            <w:r w:rsidRPr="00383891">
              <w:rPr>
                <w:b/>
              </w:rPr>
              <w:t>Adresse på skydebanen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383891" w:rsidRDefault="00755E85" w:rsidP="00CD7115">
            <w:r w:rsidRPr="00383891">
              <w:t>Tingvejen 394, 7200 Grindsted</w:t>
            </w:r>
          </w:p>
          <w:p w:rsidR="00755E85" w:rsidRPr="00383891" w:rsidRDefault="00755E85" w:rsidP="00CD7115"/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383891" w:rsidRDefault="00755E85" w:rsidP="00CD7115">
            <w:pPr>
              <w:rPr>
                <w:b/>
              </w:rPr>
            </w:pPr>
            <w:r w:rsidRPr="00383891">
              <w:rPr>
                <w:b/>
              </w:rPr>
              <w:t>Listepunkt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383891" w:rsidRDefault="00755E85" w:rsidP="00CD7115">
            <w:r w:rsidRPr="00383891">
              <w:t>J203 Udendørs skydebaner</w:t>
            </w:r>
          </w:p>
          <w:p w:rsidR="00755E85" w:rsidRPr="00383891" w:rsidRDefault="00755E85" w:rsidP="00CD7115"/>
        </w:tc>
      </w:tr>
      <w:tr w:rsidR="00755E85" w:rsidRPr="00383891" w:rsidTr="00CD711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Tilsynet - resumé</w:t>
            </w:r>
          </w:p>
          <w:p w:rsidR="00755E85" w:rsidRPr="00401A85" w:rsidRDefault="00755E85" w:rsidP="00CD7115">
            <w:pPr>
              <w:rPr>
                <w:rFonts w:cs="Arial"/>
                <w:sz w:val="22"/>
                <w:szCs w:val="22"/>
              </w:rPr>
            </w:pP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 xml:space="preserve">Type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rFonts w:cs="Arial"/>
              </w:rPr>
            </w:pPr>
            <w:r w:rsidRPr="00401A85">
              <w:rPr>
                <w:rFonts w:cs="Arial"/>
              </w:rPr>
              <w:t>Basistilsyn</w:t>
            </w:r>
          </w:p>
          <w:p w:rsidR="00755E85" w:rsidRPr="00401A85" w:rsidRDefault="00755E85" w:rsidP="00CD7115">
            <w:pPr>
              <w:rPr>
                <w:rFonts w:cs="Arial"/>
              </w:rPr>
            </w:pP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Dato og tidspunkt</w:t>
            </w:r>
          </w:p>
          <w:p w:rsidR="00755E85" w:rsidRPr="00401A85" w:rsidRDefault="00755E85" w:rsidP="00CD7115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rFonts w:cs="Arial"/>
              </w:rPr>
            </w:pPr>
            <w:r w:rsidRPr="00401A85">
              <w:rPr>
                <w:rFonts w:cs="Arial"/>
              </w:rPr>
              <w:t>27. september 2017 kl. 15.00 – 15.30</w:t>
            </w: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Baggrund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rFonts w:cs="Arial"/>
              </w:rPr>
            </w:pPr>
            <w:r w:rsidRPr="00401A85">
              <w:rPr>
                <w:rFonts w:cs="Arial"/>
              </w:rPr>
              <w:t>BEK</w:t>
            </w:r>
            <w:r w:rsidRPr="00401A85">
              <w:t>1519:2016</w:t>
            </w:r>
          </w:p>
          <w:p w:rsidR="00755E85" w:rsidRPr="00401A85" w:rsidRDefault="00755E85" w:rsidP="00CD7115">
            <w:pPr>
              <w:rPr>
                <w:rFonts w:cs="Arial"/>
              </w:rPr>
            </w:pP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Formål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rFonts w:cs="Arial"/>
              </w:rPr>
            </w:pPr>
            <w:r w:rsidRPr="00401A85">
              <w:rPr>
                <w:rFonts w:cs="Arial"/>
              </w:rPr>
              <w:t xml:space="preserve">Bedømmelse af overholdelse af lovmæssige krav, herunder vilkår fastsat i miljøgodkendelse af 29. april 2009 samt ændring af 3. marts 2011. </w:t>
            </w:r>
          </w:p>
          <w:p w:rsidR="00755E85" w:rsidRPr="00401A85" w:rsidRDefault="00755E85" w:rsidP="00CD7115">
            <w:pPr>
              <w:rPr>
                <w:rFonts w:cs="Arial"/>
              </w:rPr>
            </w:pP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Omfang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r w:rsidRPr="00401A85">
              <w:t>Gennemgang af indretning, affaldshåndtering m.m.</w:t>
            </w:r>
          </w:p>
          <w:p w:rsidR="00755E85" w:rsidRPr="00401A85" w:rsidRDefault="00755E85" w:rsidP="00CD7115"/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Jordforurening</w:t>
            </w:r>
          </w:p>
          <w:p w:rsidR="00755E85" w:rsidRPr="00401A85" w:rsidRDefault="00755E85" w:rsidP="00CD7115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r w:rsidRPr="00401A85">
              <w:t>Der er ikke konstateret jordforurening under tilsynet.</w:t>
            </w: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Påbud, forbud eller indskærpelser</w:t>
            </w:r>
          </w:p>
          <w:p w:rsidR="00755E85" w:rsidRPr="00401A85" w:rsidRDefault="00755E85" w:rsidP="00CD7115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r w:rsidRPr="00401A85">
              <w:t>Tilsynet gav ikke anledning til anmærkninger</w:t>
            </w:r>
          </w:p>
        </w:tc>
      </w:tr>
      <w:tr w:rsidR="00755E85" w:rsidRPr="00383891" w:rsidTr="00CD71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pPr>
              <w:rPr>
                <w:b/>
              </w:rPr>
            </w:pPr>
            <w:r w:rsidRPr="00401A85">
              <w:rPr>
                <w:b/>
              </w:rPr>
              <w:t>Egenkontrol</w:t>
            </w:r>
          </w:p>
          <w:p w:rsidR="00755E85" w:rsidRPr="00401A85" w:rsidRDefault="00755E85" w:rsidP="00CD7115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5" w:rsidRPr="00401A85" w:rsidRDefault="00755E85" w:rsidP="00CD7115">
            <w:r w:rsidRPr="00401A85">
              <w:t xml:space="preserve">Tilsynet gav ikke anledning til anmærkninger </w:t>
            </w:r>
          </w:p>
        </w:tc>
      </w:tr>
    </w:tbl>
    <w:p w:rsidR="00FA660F" w:rsidRDefault="00FA660F">
      <w:bookmarkStart w:id="0" w:name="_GoBack"/>
      <w:bookmarkEnd w:id="0"/>
    </w:p>
    <w:sectPr w:rsidR="00FA66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85"/>
    <w:rsid w:val="00755E85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C46D-C129-4329-B248-4955676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E85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2017-09-28T09:25:00Z</dcterms:created>
  <dcterms:modified xsi:type="dcterms:W3CDTF">2017-09-28T09:26:00Z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{DC3732C3-12B0-46A5-85CC-A21E10BE1712}</vt:lpwstr>
  </property>
</Properties>
</file>