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741C74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>RGS Nordic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481F46">
        <w:t>19/1826</w:t>
      </w:r>
    </w:p>
    <w:p w:rsidR="009C49A5" w:rsidRPr="00776FBF" w:rsidRDefault="00741C74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Mådevej 87</w:t>
      </w:r>
      <w:r w:rsidR="009C49A5"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6705 Esbjerg Ø</w:t>
      </w:r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42375D" w:rsidP="008A7D5E">
            <w:pPr>
              <w:spacing w:before="20" w:after="20"/>
            </w:pPr>
            <w:r>
              <w:t>RGS Nordic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42375D" w:rsidP="008A7D5E">
            <w:pPr>
              <w:spacing w:before="20" w:after="20"/>
            </w:pPr>
            <w:r>
              <w:t>Mådevej 87, 6705 Esbjerg Ø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42375D" w:rsidP="008A7D5E">
            <w:pPr>
              <w:spacing w:before="20" w:after="20"/>
            </w:pPr>
            <w:r>
              <w:t>15 08 47 90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981EE3" w:rsidP="008A7D5E">
            <w:pPr>
              <w:spacing w:before="20" w:after="20"/>
            </w:pPr>
            <w:r>
              <w:t>21. maj 2019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6C6EF2" w:rsidP="008A7D5E">
            <w:pPr>
              <w:spacing w:before="20" w:after="20"/>
            </w:pPr>
            <w:r>
              <w:t>Tilsynet er et led i Industrimiljøs almindelige tilsynsrunde.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E5348A" w:rsidRDefault="00A6410D" w:rsidP="008A7D5E">
            <w:pPr>
              <w:spacing w:before="20" w:after="20"/>
            </w:pPr>
            <w:r>
              <w:t>Bortskaffelse og nyttiggørelse af farligt affald fortrinsvis forurenet jord.</w:t>
            </w:r>
          </w:p>
          <w:p w:rsidR="00E5348A" w:rsidRPr="008C6625" w:rsidRDefault="00BE2018" w:rsidP="008A7D5E">
            <w:pPr>
              <w:spacing w:before="20" w:after="20"/>
            </w:pPr>
            <w:proofErr w:type="gramStart"/>
            <w:r>
              <w:t>5.1)a</w:t>
            </w:r>
            <w:proofErr w:type="gramEnd"/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6C6EF2" w:rsidRDefault="006C6EF2" w:rsidP="006C6EF2">
            <w:pPr>
              <w:spacing w:before="20" w:after="20"/>
            </w:pPr>
            <w:r>
              <w:t xml:space="preserve">Basistilsyn. </w:t>
            </w:r>
            <w:r w:rsidRPr="0049529D">
              <w:t>Tilsynet er gennemført som et samlet tilsyn, dvs. en gennemgang af virksomhedens samlede miljøforhold.</w:t>
            </w:r>
          </w:p>
          <w:p w:rsidR="00E526E0" w:rsidRPr="008C6625" w:rsidRDefault="00E526E0" w:rsidP="00E526E0">
            <w:pPr>
              <w:spacing w:before="20" w:after="20"/>
            </w:pP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A35664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1E720E" w:rsidRDefault="001E720E" w:rsidP="009C3840">
      <w:bookmarkStart w:id="0" w:name="_GoBack"/>
      <w:bookmarkEnd w:id="0"/>
    </w:p>
    <w:sectPr w:rsidR="001E720E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36" w:rsidRDefault="00202036" w:rsidP="00E56D40">
      <w:r>
        <w:separator/>
      </w:r>
    </w:p>
  </w:endnote>
  <w:endnote w:type="continuationSeparator" w:id="0">
    <w:p w:rsidR="00202036" w:rsidRDefault="00202036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36" w:rsidRDefault="00202036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202036" w:rsidRDefault="00202036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36" w:rsidRDefault="00202036" w:rsidP="00E56D40">
    <w:pPr>
      <w:pStyle w:val="Sidefod"/>
    </w:pPr>
  </w:p>
  <w:p w:rsidR="00202036" w:rsidRPr="00D640FA" w:rsidRDefault="00202036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27790F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:rsidR="00202036" w:rsidRDefault="00202036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36" w:rsidRDefault="00202036" w:rsidP="00E56D40">
      <w:r>
        <w:separator/>
      </w:r>
    </w:p>
  </w:footnote>
  <w:footnote w:type="continuationSeparator" w:id="0">
    <w:p w:rsidR="00202036" w:rsidRDefault="00202036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202036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202036" w:rsidRDefault="00202036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202036" w:rsidRDefault="00202036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202036" w:rsidRPr="000F3215" w:rsidRDefault="00202036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202036" w:rsidRDefault="00202036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2367"/>
    <w:multiLevelType w:val="hybridMultilevel"/>
    <w:tmpl w:val="69380D8E"/>
    <w:lvl w:ilvl="0" w:tplc="EDD2121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6E36A4"/>
    <w:multiLevelType w:val="hybridMultilevel"/>
    <w:tmpl w:val="CD4EDA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0"/>
  </w:num>
  <w:num w:numId="11">
    <w:abstractNumId w:val="15"/>
  </w:num>
  <w:num w:numId="12">
    <w:abstractNumId w:val="6"/>
  </w:num>
  <w:num w:numId="13">
    <w:abstractNumId w:val="1"/>
  </w:num>
  <w:num w:numId="14">
    <w:abstractNumId w:val="3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43392"/>
    <w:rsid w:val="000448EC"/>
    <w:rsid w:val="0005091A"/>
    <w:rsid w:val="0006158E"/>
    <w:rsid w:val="00065099"/>
    <w:rsid w:val="00067BC5"/>
    <w:rsid w:val="0007072D"/>
    <w:rsid w:val="0007136B"/>
    <w:rsid w:val="00074097"/>
    <w:rsid w:val="00077A48"/>
    <w:rsid w:val="00080739"/>
    <w:rsid w:val="00084A89"/>
    <w:rsid w:val="00094BBB"/>
    <w:rsid w:val="000961A0"/>
    <w:rsid w:val="0009689E"/>
    <w:rsid w:val="000A000E"/>
    <w:rsid w:val="000A49B7"/>
    <w:rsid w:val="000B0D2F"/>
    <w:rsid w:val="000B4273"/>
    <w:rsid w:val="000B5B54"/>
    <w:rsid w:val="000C22C7"/>
    <w:rsid w:val="000D5A8B"/>
    <w:rsid w:val="000E0004"/>
    <w:rsid w:val="000E2F0E"/>
    <w:rsid w:val="000E3C6B"/>
    <w:rsid w:val="000E41D6"/>
    <w:rsid w:val="000E4C6E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12358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78F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5CFF"/>
    <w:rsid w:val="001E720E"/>
    <w:rsid w:val="001F5386"/>
    <w:rsid w:val="001F5659"/>
    <w:rsid w:val="001F7415"/>
    <w:rsid w:val="00202036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7790F"/>
    <w:rsid w:val="00283713"/>
    <w:rsid w:val="00283AD2"/>
    <w:rsid w:val="00293F78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47BF"/>
    <w:rsid w:val="002C52F3"/>
    <w:rsid w:val="002C7821"/>
    <w:rsid w:val="002C7D0F"/>
    <w:rsid w:val="002D3008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075CC"/>
    <w:rsid w:val="00322934"/>
    <w:rsid w:val="00323004"/>
    <w:rsid w:val="00324A96"/>
    <w:rsid w:val="00326AC8"/>
    <w:rsid w:val="003321FA"/>
    <w:rsid w:val="00335266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3285"/>
    <w:rsid w:val="00375BD7"/>
    <w:rsid w:val="0037628A"/>
    <w:rsid w:val="0037687B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5D0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375D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1F46"/>
    <w:rsid w:val="00483157"/>
    <w:rsid w:val="00484664"/>
    <w:rsid w:val="0048540B"/>
    <w:rsid w:val="004855EC"/>
    <w:rsid w:val="00492B1E"/>
    <w:rsid w:val="004962FE"/>
    <w:rsid w:val="00497FD9"/>
    <w:rsid w:val="004A2120"/>
    <w:rsid w:val="004A540B"/>
    <w:rsid w:val="004B4A3E"/>
    <w:rsid w:val="004C3738"/>
    <w:rsid w:val="004D16AD"/>
    <w:rsid w:val="004D31D5"/>
    <w:rsid w:val="004D7574"/>
    <w:rsid w:val="004E549C"/>
    <w:rsid w:val="004F01C1"/>
    <w:rsid w:val="004F1FA3"/>
    <w:rsid w:val="004F6A8E"/>
    <w:rsid w:val="004F75EB"/>
    <w:rsid w:val="004F7F33"/>
    <w:rsid w:val="00505DCF"/>
    <w:rsid w:val="0050601C"/>
    <w:rsid w:val="00511D20"/>
    <w:rsid w:val="00520797"/>
    <w:rsid w:val="00520D8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45FC3"/>
    <w:rsid w:val="005507B1"/>
    <w:rsid w:val="00555599"/>
    <w:rsid w:val="0055614C"/>
    <w:rsid w:val="005562F9"/>
    <w:rsid w:val="00557E7C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0AF3"/>
    <w:rsid w:val="00597F17"/>
    <w:rsid w:val="005A123F"/>
    <w:rsid w:val="005A5010"/>
    <w:rsid w:val="005B1EAB"/>
    <w:rsid w:val="005B4F0A"/>
    <w:rsid w:val="005B5714"/>
    <w:rsid w:val="005B6DFB"/>
    <w:rsid w:val="005B6EE4"/>
    <w:rsid w:val="005C0B26"/>
    <w:rsid w:val="005C6C8C"/>
    <w:rsid w:val="005D011C"/>
    <w:rsid w:val="005D0ECC"/>
    <w:rsid w:val="005D2AB8"/>
    <w:rsid w:val="005D2F21"/>
    <w:rsid w:val="005D334D"/>
    <w:rsid w:val="005D545C"/>
    <w:rsid w:val="005D5D65"/>
    <w:rsid w:val="005D6F6D"/>
    <w:rsid w:val="005E0E79"/>
    <w:rsid w:val="005E3191"/>
    <w:rsid w:val="005F1299"/>
    <w:rsid w:val="005F14B4"/>
    <w:rsid w:val="005F2BB4"/>
    <w:rsid w:val="005F2E7E"/>
    <w:rsid w:val="005F737E"/>
    <w:rsid w:val="0060216B"/>
    <w:rsid w:val="00606557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57F9C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C6EF2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1C74"/>
    <w:rsid w:val="00744EE5"/>
    <w:rsid w:val="00744FE2"/>
    <w:rsid w:val="00747BCF"/>
    <w:rsid w:val="00752A2E"/>
    <w:rsid w:val="00761087"/>
    <w:rsid w:val="00763AB3"/>
    <w:rsid w:val="0076485D"/>
    <w:rsid w:val="0076562F"/>
    <w:rsid w:val="00765D5E"/>
    <w:rsid w:val="007661CB"/>
    <w:rsid w:val="0076626E"/>
    <w:rsid w:val="00767667"/>
    <w:rsid w:val="00772ED8"/>
    <w:rsid w:val="0077385E"/>
    <w:rsid w:val="0077477C"/>
    <w:rsid w:val="00776FBF"/>
    <w:rsid w:val="007913D9"/>
    <w:rsid w:val="0079166B"/>
    <w:rsid w:val="007A0BB9"/>
    <w:rsid w:val="007A2807"/>
    <w:rsid w:val="007B18E4"/>
    <w:rsid w:val="007B7306"/>
    <w:rsid w:val="007C0463"/>
    <w:rsid w:val="007C3EE1"/>
    <w:rsid w:val="007C60CA"/>
    <w:rsid w:val="007D72A6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147EC"/>
    <w:rsid w:val="0082281F"/>
    <w:rsid w:val="008228AF"/>
    <w:rsid w:val="0082419F"/>
    <w:rsid w:val="008273F7"/>
    <w:rsid w:val="008312B5"/>
    <w:rsid w:val="00832196"/>
    <w:rsid w:val="00833576"/>
    <w:rsid w:val="00834203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4A4F"/>
    <w:rsid w:val="0093634E"/>
    <w:rsid w:val="00937B10"/>
    <w:rsid w:val="00937D93"/>
    <w:rsid w:val="009434E1"/>
    <w:rsid w:val="00943C5D"/>
    <w:rsid w:val="009466F4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81EE3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B3C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5664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410D"/>
    <w:rsid w:val="00A651CF"/>
    <w:rsid w:val="00A65E93"/>
    <w:rsid w:val="00A705A7"/>
    <w:rsid w:val="00A707E9"/>
    <w:rsid w:val="00A72243"/>
    <w:rsid w:val="00A7474D"/>
    <w:rsid w:val="00A74AAE"/>
    <w:rsid w:val="00A76DFC"/>
    <w:rsid w:val="00A8581B"/>
    <w:rsid w:val="00A865BA"/>
    <w:rsid w:val="00A905CE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2075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5F5"/>
    <w:rsid w:val="00B57ACC"/>
    <w:rsid w:val="00B60229"/>
    <w:rsid w:val="00B60B49"/>
    <w:rsid w:val="00B65C71"/>
    <w:rsid w:val="00B76228"/>
    <w:rsid w:val="00B82C76"/>
    <w:rsid w:val="00B833FB"/>
    <w:rsid w:val="00B84BC7"/>
    <w:rsid w:val="00B868CF"/>
    <w:rsid w:val="00B86C68"/>
    <w:rsid w:val="00B94221"/>
    <w:rsid w:val="00B95258"/>
    <w:rsid w:val="00B95A71"/>
    <w:rsid w:val="00B97D9B"/>
    <w:rsid w:val="00BA2019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2018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23A1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326D"/>
    <w:rsid w:val="00CE5410"/>
    <w:rsid w:val="00CE71D5"/>
    <w:rsid w:val="00CF5D8F"/>
    <w:rsid w:val="00D06F09"/>
    <w:rsid w:val="00D124D0"/>
    <w:rsid w:val="00D1569F"/>
    <w:rsid w:val="00D21336"/>
    <w:rsid w:val="00D26C12"/>
    <w:rsid w:val="00D3029F"/>
    <w:rsid w:val="00D33002"/>
    <w:rsid w:val="00D3386F"/>
    <w:rsid w:val="00D35516"/>
    <w:rsid w:val="00D36185"/>
    <w:rsid w:val="00D40E60"/>
    <w:rsid w:val="00D4434C"/>
    <w:rsid w:val="00D63D58"/>
    <w:rsid w:val="00D640FA"/>
    <w:rsid w:val="00D653A0"/>
    <w:rsid w:val="00D65A44"/>
    <w:rsid w:val="00D7230A"/>
    <w:rsid w:val="00D72A60"/>
    <w:rsid w:val="00D815B0"/>
    <w:rsid w:val="00D83F03"/>
    <w:rsid w:val="00D84C7A"/>
    <w:rsid w:val="00D90E6C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41D4"/>
    <w:rsid w:val="00DC5ACC"/>
    <w:rsid w:val="00DD1E6C"/>
    <w:rsid w:val="00DD3370"/>
    <w:rsid w:val="00DD4F7D"/>
    <w:rsid w:val="00DD61F7"/>
    <w:rsid w:val="00DD64E6"/>
    <w:rsid w:val="00DD7349"/>
    <w:rsid w:val="00DE0C09"/>
    <w:rsid w:val="00DE4218"/>
    <w:rsid w:val="00DE4788"/>
    <w:rsid w:val="00DE54F1"/>
    <w:rsid w:val="00DE5CC3"/>
    <w:rsid w:val="00DE6958"/>
    <w:rsid w:val="00DF0BC5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11A3"/>
    <w:rsid w:val="00E32D73"/>
    <w:rsid w:val="00E334EF"/>
    <w:rsid w:val="00E33980"/>
    <w:rsid w:val="00E344D6"/>
    <w:rsid w:val="00E36AF0"/>
    <w:rsid w:val="00E451DD"/>
    <w:rsid w:val="00E45839"/>
    <w:rsid w:val="00E46241"/>
    <w:rsid w:val="00E47249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0711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289E"/>
    <w:rsid w:val="00F27A40"/>
    <w:rsid w:val="00F31426"/>
    <w:rsid w:val="00F342B0"/>
    <w:rsid w:val="00F51798"/>
    <w:rsid w:val="00F52128"/>
    <w:rsid w:val="00F55FCE"/>
    <w:rsid w:val="00F574B7"/>
    <w:rsid w:val="00F60635"/>
    <w:rsid w:val="00F614FE"/>
    <w:rsid w:val="00F631CA"/>
    <w:rsid w:val="00F6479F"/>
    <w:rsid w:val="00F65FB1"/>
    <w:rsid w:val="00F701B0"/>
    <w:rsid w:val="00F76371"/>
    <w:rsid w:val="00F7702D"/>
    <w:rsid w:val="00F80788"/>
    <w:rsid w:val="00F80F63"/>
    <w:rsid w:val="00F84E47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E7845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customStyle="1" w:styleId="superscript1">
    <w:name w:val="superscript1"/>
    <w:basedOn w:val="Standardskrifttypeiafsnit"/>
    <w:rsid w:val="00D3386F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  <w:style w:type="paragraph" w:customStyle="1" w:styleId="Default">
    <w:name w:val="Default"/>
    <w:rsid w:val="00DE54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03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0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813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918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B8F8-E71F-41D6-B20B-B6CFD6DD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116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2019-06-11T08:52:00Z</dcterms:created>
  <dcterms:modified xsi:type="dcterms:W3CDTF">2019-06-11T08:53:00Z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{7762DD68-2982-4926-973D-7A6A78FBB394}</vt:lpwstr>
  </property>
</Properties>
</file>