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179DBB" w14:textId="77777777" w:rsidR="00A37F6E" w:rsidRPr="00A37F6E" w:rsidRDefault="00A37F6E" w:rsidP="00A37F6E">
      <w:pPr>
        <w:spacing w:line="280" w:lineRule="exact"/>
      </w:pPr>
      <w:bookmarkStart w:id="0" w:name="_GoBack"/>
      <w:bookmarkEnd w:id="0"/>
    </w:p>
    <w:p w14:paraId="190ACA5B" w14:textId="77777777" w:rsidR="00A37F6E" w:rsidRPr="00A37F6E" w:rsidRDefault="00A37F6E" w:rsidP="00A37F6E">
      <w:pPr>
        <w:spacing w:line="280" w:lineRule="exact"/>
      </w:pPr>
    </w:p>
    <w:p w14:paraId="4E01BA1B" w14:textId="77777777" w:rsidR="00A37F6E" w:rsidRPr="00A37F6E" w:rsidRDefault="00A37F6E" w:rsidP="00A37F6E">
      <w:pPr>
        <w:spacing w:line="280" w:lineRule="exact"/>
      </w:pPr>
    </w:p>
    <w:p w14:paraId="334D8EBA" w14:textId="77777777" w:rsidR="00A37F6E" w:rsidRPr="00A37F6E" w:rsidRDefault="00A37F6E" w:rsidP="00A37F6E">
      <w:pPr>
        <w:spacing w:line="280" w:lineRule="exact"/>
      </w:pPr>
    </w:p>
    <w:p w14:paraId="41694525" w14:textId="77777777" w:rsidR="00A37F6E" w:rsidRPr="00A37F6E" w:rsidRDefault="00A37F6E" w:rsidP="00A37F6E">
      <w:pPr>
        <w:spacing w:line="280" w:lineRule="exact"/>
      </w:pPr>
    </w:p>
    <w:tbl>
      <w:tblPr>
        <w:tblpPr w:leftFromText="141" w:rightFromText="141" w:vertAnchor="text" w:horzAnchor="margin" w:tblpY="8720"/>
        <w:tblW w:w="7560" w:type="dxa"/>
        <w:tblLook w:val="01E0" w:firstRow="1" w:lastRow="1" w:firstColumn="1" w:lastColumn="1" w:noHBand="0" w:noVBand="0"/>
      </w:tblPr>
      <w:tblGrid>
        <w:gridCol w:w="7560"/>
      </w:tblGrid>
      <w:tr w:rsidR="00C86E8C" w:rsidRPr="00AE178A" w14:paraId="7AE820A4" w14:textId="77777777" w:rsidTr="00C86E8C">
        <w:tc>
          <w:tcPr>
            <w:tcW w:w="7560" w:type="dxa"/>
            <w:shd w:val="clear" w:color="auto" w:fill="auto"/>
          </w:tcPr>
          <w:p w14:paraId="1DC4110F" w14:textId="77777777" w:rsidR="00C86E8C" w:rsidRDefault="00C86E8C" w:rsidP="00C86E8C">
            <w:pPr>
              <w:rPr>
                <w:b/>
                <w:sz w:val="28"/>
                <w:szCs w:val="28"/>
              </w:rPr>
            </w:pPr>
            <w:r>
              <w:rPr>
                <w:b/>
                <w:sz w:val="28"/>
                <w:szCs w:val="28"/>
              </w:rPr>
              <w:t>M</w:t>
            </w:r>
            <w:r w:rsidRPr="00E70E6C">
              <w:rPr>
                <w:b/>
                <w:sz w:val="28"/>
                <w:szCs w:val="28"/>
              </w:rPr>
              <w:t>iljøtilladelse</w:t>
            </w:r>
          </w:p>
          <w:p w14:paraId="05CF4073" w14:textId="77777777" w:rsidR="00C86E8C" w:rsidRPr="00E6462A" w:rsidRDefault="00C86E8C" w:rsidP="001971B5">
            <w:pPr>
              <w:pStyle w:val="Listeafsnit"/>
              <w:numPr>
                <w:ilvl w:val="0"/>
                <w:numId w:val="7"/>
              </w:numPr>
              <w:rPr>
                <w:b/>
                <w:sz w:val="28"/>
                <w:szCs w:val="28"/>
              </w:rPr>
            </w:pPr>
            <w:r>
              <w:rPr>
                <w:b/>
                <w:sz w:val="28"/>
                <w:szCs w:val="28"/>
              </w:rPr>
              <w:t xml:space="preserve">efter § 16 b, stk. 1 i </w:t>
            </w:r>
            <w:r w:rsidRPr="00E6462A">
              <w:rPr>
                <w:b/>
                <w:i/>
                <w:sz w:val="28"/>
                <w:szCs w:val="28"/>
              </w:rPr>
              <w:t>Husdyrbrugloven</w:t>
            </w:r>
          </w:p>
        </w:tc>
      </w:tr>
      <w:tr w:rsidR="00C86E8C" w:rsidRPr="00AE178A" w14:paraId="47E0FB4E" w14:textId="77777777" w:rsidTr="00C86E8C">
        <w:tc>
          <w:tcPr>
            <w:tcW w:w="7560" w:type="dxa"/>
            <w:shd w:val="clear" w:color="auto" w:fill="auto"/>
          </w:tcPr>
          <w:p w14:paraId="36391B81" w14:textId="77777777" w:rsidR="00C86E8C" w:rsidRPr="00E70E6C" w:rsidRDefault="00C86E8C" w:rsidP="00C86E8C">
            <w:pPr>
              <w:ind w:left="-1701"/>
              <w:rPr>
                <w:b/>
                <w:sz w:val="28"/>
                <w:szCs w:val="28"/>
              </w:rPr>
            </w:pPr>
          </w:p>
        </w:tc>
      </w:tr>
      <w:tr w:rsidR="00C86E8C" w:rsidRPr="00AE178A" w14:paraId="654866B3" w14:textId="77777777" w:rsidTr="00C86E8C">
        <w:tc>
          <w:tcPr>
            <w:tcW w:w="7560" w:type="dxa"/>
            <w:shd w:val="clear" w:color="auto" w:fill="auto"/>
          </w:tcPr>
          <w:p w14:paraId="1D15B834" w14:textId="77777777" w:rsidR="00C86E8C" w:rsidRPr="00E70E6C" w:rsidRDefault="00C86E8C" w:rsidP="00C86E8C">
            <w:pPr>
              <w:rPr>
                <w:b/>
                <w:sz w:val="28"/>
                <w:szCs w:val="28"/>
              </w:rPr>
            </w:pPr>
            <w:r w:rsidRPr="00E70E6C">
              <w:rPr>
                <w:b/>
                <w:sz w:val="28"/>
                <w:szCs w:val="28"/>
              </w:rPr>
              <w:t>Kvægbruget</w:t>
            </w:r>
          </w:p>
        </w:tc>
      </w:tr>
      <w:tr w:rsidR="00C86E8C" w:rsidRPr="00AE178A" w14:paraId="717BEED7" w14:textId="77777777" w:rsidTr="00C86E8C">
        <w:tc>
          <w:tcPr>
            <w:tcW w:w="7560" w:type="dxa"/>
            <w:shd w:val="clear" w:color="auto" w:fill="auto"/>
          </w:tcPr>
          <w:p w14:paraId="2598C9A1" w14:textId="77777777" w:rsidR="00C86E8C" w:rsidRPr="00E70E6C" w:rsidRDefault="00C86E8C" w:rsidP="00C86E8C">
            <w:pPr>
              <w:rPr>
                <w:b/>
                <w:sz w:val="28"/>
                <w:szCs w:val="28"/>
              </w:rPr>
            </w:pPr>
            <w:r w:rsidRPr="00E70E6C">
              <w:rPr>
                <w:b/>
                <w:sz w:val="28"/>
                <w:szCs w:val="28"/>
              </w:rPr>
              <w:t>Sønderkærvej 7</w:t>
            </w:r>
          </w:p>
        </w:tc>
      </w:tr>
      <w:tr w:rsidR="00C86E8C" w:rsidRPr="00AE178A" w14:paraId="5ADA0A08" w14:textId="77777777" w:rsidTr="00C86E8C">
        <w:tc>
          <w:tcPr>
            <w:tcW w:w="7560" w:type="dxa"/>
            <w:shd w:val="clear" w:color="auto" w:fill="auto"/>
          </w:tcPr>
          <w:p w14:paraId="3A86A7A4" w14:textId="77777777" w:rsidR="00C86E8C" w:rsidRPr="00E70E6C" w:rsidRDefault="00C86E8C" w:rsidP="00C86E8C">
            <w:pPr>
              <w:rPr>
                <w:b/>
                <w:sz w:val="28"/>
                <w:szCs w:val="28"/>
              </w:rPr>
            </w:pPr>
            <w:r w:rsidRPr="00E70E6C">
              <w:rPr>
                <w:b/>
                <w:sz w:val="28"/>
                <w:szCs w:val="28"/>
              </w:rPr>
              <w:t>7330 Brande</w:t>
            </w:r>
          </w:p>
        </w:tc>
      </w:tr>
      <w:tr w:rsidR="00C86E8C" w:rsidRPr="00AE178A" w14:paraId="491E4CE1" w14:textId="77777777" w:rsidTr="00C86E8C">
        <w:tc>
          <w:tcPr>
            <w:tcW w:w="7560" w:type="dxa"/>
            <w:shd w:val="clear" w:color="auto" w:fill="auto"/>
          </w:tcPr>
          <w:p w14:paraId="79BFAB5F" w14:textId="77777777" w:rsidR="00C86E8C" w:rsidRPr="00847B33" w:rsidRDefault="00C86E8C" w:rsidP="00C86E8C">
            <w:pPr>
              <w:rPr>
                <w:b/>
                <w:sz w:val="40"/>
                <w:szCs w:val="24"/>
              </w:rPr>
            </w:pPr>
          </w:p>
        </w:tc>
      </w:tr>
      <w:tr w:rsidR="00C86E8C" w:rsidRPr="00AE178A" w14:paraId="5E76A413" w14:textId="77777777" w:rsidTr="00C86E8C">
        <w:tc>
          <w:tcPr>
            <w:tcW w:w="7560" w:type="dxa"/>
            <w:shd w:val="clear" w:color="auto" w:fill="auto"/>
          </w:tcPr>
          <w:p w14:paraId="2A7826D6" w14:textId="1553FB3C" w:rsidR="00C86E8C" w:rsidRPr="00E70E6C" w:rsidRDefault="00C86E8C" w:rsidP="00231EA2">
            <w:pPr>
              <w:rPr>
                <w:b/>
                <w:sz w:val="20"/>
                <w:szCs w:val="20"/>
              </w:rPr>
            </w:pPr>
            <w:r w:rsidRPr="00E70E6C">
              <w:rPr>
                <w:b/>
                <w:sz w:val="20"/>
                <w:szCs w:val="20"/>
              </w:rPr>
              <w:t xml:space="preserve">Afgørelsesdato: </w:t>
            </w:r>
            <w:r w:rsidR="00231EA2" w:rsidRPr="00231EA2">
              <w:rPr>
                <w:b/>
                <w:sz w:val="20"/>
                <w:szCs w:val="20"/>
              </w:rPr>
              <w:t>29</w:t>
            </w:r>
            <w:r w:rsidRPr="00231EA2">
              <w:rPr>
                <w:b/>
                <w:sz w:val="20"/>
                <w:szCs w:val="20"/>
              </w:rPr>
              <w:t xml:space="preserve">. </w:t>
            </w:r>
            <w:r w:rsidR="00231EA2" w:rsidRPr="00231EA2">
              <w:rPr>
                <w:b/>
                <w:sz w:val="20"/>
                <w:szCs w:val="20"/>
              </w:rPr>
              <w:t>januar</w:t>
            </w:r>
            <w:r w:rsidRPr="00231EA2">
              <w:rPr>
                <w:b/>
                <w:sz w:val="20"/>
                <w:szCs w:val="20"/>
              </w:rPr>
              <w:t xml:space="preserve"> 2018</w:t>
            </w:r>
          </w:p>
        </w:tc>
      </w:tr>
      <w:tr w:rsidR="00C86E8C" w:rsidRPr="00AE178A" w14:paraId="66498D3D" w14:textId="77777777" w:rsidTr="00C86E8C">
        <w:tc>
          <w:tcPr>
            <w:tcW w:w="7560" w:type="dxa"/>
            <w:shd w:val="clear" w:color="auto" w:fill="auto"/>
          </w:tcPr>
          <w:p w14:paraId="08815FEC" w14:textId="77777777" w:rsidR="00C86E8C" w:rsidRPr="00E6462A" w:rsidRDefault="00C86E8C" w:rsidP="00C86E8C">
            <w:pPr>
              <w:pStyle w:val="BasicParagraph"/>
              <w:rPr>
                <w:sz w:val="40"/>
                <w:lang w:val="da-DK"/>
              </w:rPr>
            </w:pPr>
          </w:p>
        </w:tc>
      </w:tr>
    </w:tbl>
    <w:p w14:paraId="5A127C56" w14:textId="77777777" w:rsidR="00231EA2" w:rsidRDefault="00A37F6E" w:rsidP="00231EA2">
      <w:pPr>
        <w:ind w:left="142"/>
      </w:pPr>
      <w:r w:rsidRPr="00A37F6E">
        <w:rPr>
          <w:noProof/>
          <w:lang w:eastAsia="da-DK"/>
        </w:rPr>
        <mc:AlternateContent>
          <mc:Choice Requires="wps">
            <w:drawing>
              <wp:anchor distT="0" distB="0" distL="114300" distR="114300" simplePos="0" relativeHeight="251654656" behindDoc="0" locked="0" layoutInCell="1" allowOverlap="1" wp14:anchorId="583437A0" wp14:editId="5D3DEB43">
                <wp:simplePos x="0" y="0"/>
                <wp:positionH relativeFrom="column">
                  <wp:posOffset>1337310</wp:posOffset>
                </wp:positionH>
                <wp:positionV relativeFrom="page">
                  <wp:posOffset>7058025</wp:posOffset>
                </wp:positionV>
                <wp:extent cx="4914900" cy="228600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2286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1C8A19" w14:textId="77777777" w:rsidR="00231EA2" w:rsidRDefault="00231EA2" w:rsidP="00A37F6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3437A0" id="_x0000_t202" coordsize="21600,21600" o:spt="202" path="m,l,21600r21600,l21600,xe">
                <v:stroke joinstyle="miter"/>
                <v:path gradientshapeok="t" o:connecttype="rect"/>
              </v:shapetype>
              <v:shape id="Text Box 5" o:spid="_x0000_s1026" type="#_x0000_t202" style="position:absolute;left:0;text-align:left;margin-left:105.3pt;margin-top:555.75pt;width:387pt;height:180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" filled="f" stroked="f">
                <v:textbox>
                  <w:txbxContent>
                    <w:p w14:paraId="331C8A19" w14:textId="77777777" w:rsidR="00231EA2" w:rsidRDefault="00231EA2" w:rsidP="00A37F6E"/>
                  </w:txbxContent>
                </v:textbox>
                <w10:wrap anchory="page"/>
              </v:shape>
            </w:pict>
          </mc:Fallback>
        </mc:AlternateContent>
      </w:r>
      <w:r w:rsidRPr="00A37F6E">
        <w:rPr>
          <w:noProof/>
          <w:lang w:eastAsia="da-DK"/>
        </w:rPr>
        <w:drawing>
          <wp:anchor distT="0" distB="0" distL="114300" distR="114300" simplePos="0" relativeHeight="251658752" behindDoc="0" locked="0" layoutInCell="1" allowOverlap="1" wp14:anchorId="48C045E6" wp14:editId="13465C1A">
            <wp:simplePos x="1519555" y="1852295"/>
            <wp:positionH relativeFrom="margin">
              <wp:align>right</wp:align>
            </wp:positionH>
            <wp:positionV relativeFrom="margin">
              <wp:align>top</wp:align>
            </wp:positionV>
            <wp:extent cx="4320000" cy="1219174"/>
            <wp:effectExtent l="0" t="0" r="4445" b="63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b-vaaben-farve.jpg"/>
                    <pic:cNvPicPr/>
                  </pic:nvPicPr>
                  <pic:blipFill>
                    <a:blip r:embed="rId8">
                      <a:extLst>
                        <a:ext uri="{28A0092B-C50C-407E-A947-70E740481C1C}">
                          <a14:useLocalDpi xmlns:a14="http://schemas.microsoft.com/office/drawing/2010/main" val="0"/>
                        </a:ext>
                      </a:extLst>
                    </a:blip>
                    <a:stretch>
                      <a:fillRect/>
                    </a:stretch>
                  </pic:blipFill>
                  <pic:spPr>
                    <a:xfrm>
                      <a:off x="0" y="0"/>
                      <a:ext cx="4320000" cy="1219174"/>
                    </a:xfrm>
                    <a:prstGeom prst="rect">
                      <a:avLst/>
                    </a:prstGeom>
                  </pic:spPr>
                </pic:pic>
              </a:graphicData>
            </a:graphic>
            <wp14:sizeRelH relativeFrom="margin">
              <wp14:pctWidth>0</wp14:pctWidth>
            </wp14:sizeRelH>
            <wp14:sizeRelV relativeFrom="margin">
              <wp14:pctHeight>0</wp14:pctHeight>
            </wp14:sizeRelV>
          </wp:anchor>
        </w:drawing>
      </w:r>
    </w:p>
    <w:p w14:paraId="581C4A8B" w14:textId="77777777" w:rsidR="00231EA2" w:rsidRDefault="00231EA2" w:rsidP="00231EA2">
      <w:pPr>
        <w:ind w:left="142"/>
      </w:pPr>
    </w:p>
    <w:p w14:paraId="3E2A1798" w14:textId="77777777" w:rsidR="00231EA2" w:rsidRDefault="00231EA2" w:rsidP="00231EA2">
      <w:pPr>
        <w:ind w:left="142"/>
      </w:pPr>
    </w:p>
    <w:p w14:paraId="225571BF" w14:textId="77777777" w:rsidR="00231EA2" w:rsidRDefault="00231EA2" w:rsidP="00231EA2">
      <w:pPr>
        <w:ind w:left="142"/>
      </w:pPr>
    </w:p>
    <w:p w14:paraId="5A758183" w14:textId="77777777" w:rsidR="00231EA2" w:rsidRDefault="00231EA2" w:rsidP="00231EA2">
      <w:pPr>
        <w:ind w:left="142"/>
      </w:pPr>
    </w:p>
    <w:p w14:paraId="1F25116F" w14:textId="77777777" w:rsidR="00231EA2" w:rsidRDefault="00231EA2" w:rsidP="00231EA2">
      <w:pPr>
        <w:ind w:left="142"/>
      </w:pPr>
    </w:p>
    <w:p w14:paraId="1862AF69" w14:textId="77777777" w:rsidR="00231EA2" w:rsidRDefault="00231EA2" w:rsidP="00231EA2">
      <w:pPr>
        <w:ind w:left="142"/>
      </w:pPr>
    </w:p>
    <w:p w14:paraId="62D6F3E4" w14:textId="77777777" w:rsidR="00231EA2" w:rsidRDefault="00231EA2" w:rsidP="00231EA2">
      <w:pPr>
        <w:ind w:left="142"/>
      </w:pPr>
    </w:p>
    <w:p w14:paraId="7E8E7288" w14:textId="2E648F37" w:rsidR="00A37F6E" w:rsidRPr="00A37F6E" w:rsidRDefault="00231EA2" w:rsidP="00231EA2">
      <w:pPr>
        <w:ind w:left="142"/>
      </w:pPr>
      <w:r>
        <w:rPr>
          <w:noProof/>
          <w:lang w:eastAsia="da-DK"/>
        </w:rPr>
        <w:drawing>
          <wp:inline distT="0" distB="0" distL="0" distR="0" wp14:anchorId="7F3AB92E" wp14:editId="497C2548">
            <wp:extent cx="6120130" cy="3082378"/>
            <wp:effectExtent l="0" t="0" r="0" b="3810"/>
            <wp:docPr id="9" name="Billede 9" descr="http://kort.ibk.lan/tmp/wysiwyg15172168879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ort.ibk.lan/tmp/wysiwyg1517216887967.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3082378"/>
                    </a:xfrm>
                    <a:prstGeom prst="rect">
                      <a:avLst/>
                    </a:prstGeom>
                    <a:noFill/>
                    <a:ln>
                      <a:noFill/>
                    </a:ln>
                  </pic:spPr>
                </pic:pic>
              </a:graphicData>
            </a:graphic>
          </wp:inline>
        </w:drawing>
      </w:r>
    </w:p>
    <w:p w14:paraId="39CCC04C" w14:textId="77777777" w:rsidR="00A37F6E" w:rsidRPr="00A37F6E" w:rsidRDefault="00A37F6E" w:rsidP="00A37F6E">
      <w:pPr>
        <w:spacing w:line="280" w:lineRule="exact"/>
      </w:pPr>
    </w:p>
    <w:p w14:paraId="7EF9E4DE" w14:textId="77777777" w:rsidR="00A37F6E" w:rsidRPr="00A37F6E" w:rsidRDefault="00A37F6E" w:rsidP="00A37F6E">
      <w:pPr>
        <w:spacing w:line="280" w:lineRule="exact"/>
      </w:pPr>
    </w:p>
    <w:p w14:paraId="53CE20DE" w14:textId="77777777" w:rsidR="00A37F6E" w:rsidRPr="00A37F6E" w:rsidRDefault="00A37F6E" w:rsidP="00A37F6E">
      <w:pPr>
        <w:spacing w:line="280" w:lineRule="exact"/>
      </w:pPr>
    </w:p>
    <w:p w14:paraId="25CFC72E" w14:textId="77777777" w:rsidR="00A37F6E" w:rsidRPr="00A37F6E" w:rsidRDefault="00A37F6E" w:rsidP="00A37F6E">
      <w:pPr>
        <w:spacing w:line="280" w:lineRule="exact"/>
      </w:pPr>
    </w:p>
    <w:p w14:paraId="2F190415" w14:textId="77777777" w:rsidR="00A37F6E" w:rsidRPr="00A37F6E" w:rsidRDefault="00A37F6E" w:rsidP="00A37F6E">
      <w:pPr>
        <w:spacing w:line="280" w:lineRule="exact"/>
      </w:pPr>
    </w:p>
    <w:p w14:paraId="6DBE6155" w14:textId="77777777" w:rsidR="00A37F6E" w:rsidRPr="00A37F6E" w:rsidRDefault="00A37F6E" w:rsidP="00A37F6E">
      <w:pPr>
        <w:spacing w:line="280" w:lineRule="exact"/>
      </w:pPr>
    </w:p>
    <w:p w14:paraId="3BA8F390" w14:textId="77777777" w:rsidR="00A37F6E" w:rsidRPr="00A37F6E" w:rsidRDefault="00A37F6E" w:rsidP="00A37F6E">
      <w:pPr>
        <w:spacing w:line="280" w:lineRule="exact"/>
      </w:pPr>
    </w:p>
    <w:p w14:paraId="5B94B48D" w14:textId="77777777" w:rsidR="00A37F6E" w:rsidRPr="00A37F6E" w:rsidRDefault="00A37F6E" w:rsidP="00A37F6E">
      <w:pPr>
        <w:spacing w:line="280" w:lineRule="exact"/>
      </w:pPr>
    </w:p>
    <w:p w14:paraId="72DF6BDF" w14:textId="77777777" w:rsidR="00A37F6E" w:rsidRPr="00A37F6E" w:rsidRDefault="00A37F6E" w:rsidP="00A37F6E">
      <w:pPr>
        <w:spacing w:line="280" w:lineRule="exact"/>
      </w:pPr>
    </w:p>
    <w:p w14:paraId="003A4460" w14:textId="77777777" w:rsidR="00A37F6E" w:rsidRPr="00A37F6E" w:rsidRDefault="00A37F6E" w:rsidP="00A37F6E">
      <w:pPr>
        <w:spacing w:line="280" w:lineRule="exact"/>
      </w:pPr>
    </w:p>
    <w:p w14:paraId="565DBBD0" w14:textId="77777777" w:rsidR="00A37F6E" w:rsidRPr="00A37F6E" w:rsidRDefault="00A37F6E" w:rsidP="00A37F6E">
      <w:pPr>
        <w:spacing w:line="280" w:lineRule="exact"/>
      </w:pPr>
    </w:p>
    <w:p w14:paraId="64FB0975" w14:textId="77777777" w:rsidR="00A37F6E" w:rsidRPr="00A37F6E" w:rsidRDefault="00A37F6E" w:rsidP="00A37F6E">
      <w:pPr>
        <w:spacing w:line="280" w:lineRule="exact"/>
      </w:pPr>
    </w:p>
    <w:p w14:paraId="0DA6AF24" w14:textId="77777777" w:rsidR="00A37F6E" w:rsidRPr="00A37F6E" w:rsidRDefault="00A37F6E" w:rsidP="00A37F6E">
      <w:pPr>
        <w:spacing w:line="280" w:lineRule="exact"/>
      </w:pPr>
    </w:p>
    <w:p w14:paraId="4E999F31" w14:textId="77777777" w:rsidR="00A37F6E" w:rsidRPr="00A37F6E" w:rsidRDefault="00A37F6E" w:rsidP="00A37F6E">
      <w:pPr>
        <w:spacing w:line="280" w:lineRule="exact"/>
      </w:pPr>
    </w:p>
    <w:p w14:paraId="767CED98" w14:textId="77777777" w:rsidR="00A37F6E" w:rsidRPr="00A37F6E" w:rsidRDefault="00A37F6E" w:rsidP="00A37F6E">
      <w:pPr>
        <w:spacing w:line="280" w:lineRule="exact"/>
      </w:pPr>
    </w:p>
    <w:p w14:paraId="31B3D568" w14:textId="77777777" w:rsidR="00A37F6E" w:rsidRPr="00A37F6E" w:rsidRDefault="00A37F6E" w:rsidP="00A37F6E">
      <w:pPr>
        <w:spacing w:line="280" w:lineRule="exact"/>
      </w:pPr>
    </w:p>
    <w:p w14:paraId="5B0ED3EA" w14:textId="77777777" w:rsidR="00A37F6E" w:rsidRPr="00A37F6E" w:rsidRDefault="00A37F6E" w:rsidP="00A37F6E">
      <w:pPr>
        <w:spacing w:line="280" w:lineRule="exact"/>
      </w:pPr>
    </w:p>
    <w:p w14:paraId="62E4AFBE" w14:textId="77777777" w:rsidR="00A37F6E" w:rsidRPr="00A37F6E" w:rsidRDefault="00A37F6E" w:rsidP="00A37F6E">
      <w:pPr>
        <w:spacing w:line="280" w:lineRule="exact"/>
      </w:pPr>
    </w:p>
    <w:p w14:paraId="7A36EFE6" w14:textId="77777777" w:rsidR="00A37F6E" w:rsidRPr="00A37F6E" w:rsidRDefault="00A37F6E" w:rsidP="00A37F6E">
      <w:pPr>
        <w:spacing w:line="280" w:lineRule="exact"/>
      </w:pPr>
    </w:p>
    <w:p w14:paraId="289E4FA1" w14:textId="77777777" w:rsidR="00A37F6E" w:rsidRPr="00A37F6E" w:rsidRDefault="00A37F6E" w:rsidP="00A37F6E">
      <w:pPr>
        <w:spacing w:line="280" w:lineRule="exact"/>
      </w:pPr>
    </w:p>
    <w:p w14:paraId="5C619DBE" w14:textId="77777777" w:rsidR="00A37F6E" w:rsidRPr="00A37F6E" w:rsidRDefault="00A37F6E" w:rsidP="00A37F6E">
      <w:pPr>
        <w:spacing w:line="280" w:lineRule="exact"/>
      </w:pPr>
    </w:p>
    <w:p w14:paraId="27ED5C17" w14:textId="77777777" w:rsidR="00A37F6E" w:rsidRPr="00A37F6E" w:rsidRDefault="00A37F6E" w:rsidP="00A37F6E">
      <w:pPr>
        <w:spacing w:line="280" w:lineRule="exact"/>
      </w:pPr>
    </w:p>
    <w:p w14:paraId="57F29E91" w14:textId="77777777" w:rsidR="00A37F6E" w:rsidRPr="00A37F6E" w:rsidRDefault="00A37F6E" w:rsidP="00A37F6E">
      <w:pPr>
        <w:spacing w:line="280" w:lineRule="exact"/>
      </w:pPr>
    </w:p>
    <w:p w14:paraId="11BA1412" w14:textId="77777777" w:rsidR="00A37F6E" w:rsidRPr="00A37F6E" w:rsidRDefault="00A37F6E" w:rsidP="00A37F6E">
      <w:pPr>
        <w:spacing w:line="280" w:lineRule="exact"/>
      </w:pPr>
    </w:p>
    <w:p w14:paraId="2AA09F87" w14:textId="77777777" w:rsidR="00A37F6E" w:rsidRPr="00A37F6E" w:rsidRDefault="00A37F6E" w:rsidP="00A37F6E">
      <w:pPr>
        <w:spacing w:line="280" w:lineRule="exact"/>
      </w:pPr>
    </w:p>
    <w:p w14:paraId="6F14BF3A" w14:textId="77777777" w:rsidR="00A37F6E" w:rsidRPr="00A37F6E" w:rsidRDefault="00A37F6E" w:rsidP="00A37F6E">
      <w:pPr>
        <w:spacing w:line="280" w:lineRule="exact"/>
      </w:pPr>
    </w:p>
    <w:p w14:paraId="09F91553" w14:textId="77777777" w:rsidR="00A37F6E" w:rsidRPr="00A37F6E" w:rsidRDefault="00A37F6E" w:rsidP="00A37F6E">
      <w:pPr>
        <w:spacing w:line="280" w:lineRule="exact"/>
      </w:pPr>
    </w:p>
    <w:p w14:paraId="33B3D15E" w14:textId="77777777" w:rsidR="00A37F6E" w:rsidRPr="00A37F6E" w:rsidRDefault="00A37F6E" w:rsidP="00A37F6E">
      <w:pPr>
        <w:spacing w:line="280" w:lineRule="exact"/>
      </w:pPr>
    </w:p>
    <w:p w14:paraId="1473D02D" w14:textId="77777777" w:rsidR="00A37F6E" w:rsidRPr="00A37F6E" w:rsidRDefault="00A37F6E" w:rsidP="00A37F6E">
      <w:pPr>
        <w:spacing w:line="280" w:lineRule="exact"/>
      </w:pPr>
    </w:p>
    <w:p w14:paraId="3A061DB3" w14:textId="77777777" w:rsidR="00A37F6E" w:rsidRPr="00A37F6E" w:rsidRDefault="00A37F6E" w:rsidP="00A37F6E">
      <w:pPr>
        <w:spacing w:line="280" w:lineRule="exact"/>
      </w:pPr>
    </w:p>
    <w:p w14:paraId="17AE1D38" w14:textId="77777777" w:rsidR="00A37F6E" w:rsidRPr="00A37F6E" w:rsidRDefault="00A37F6E" w:rsidP="00A37F6E">
      <w:pPr>
        <w:spacing w:line="280" w:lineRule="exact"/>
      </w:pPr>
    </w:p>
    <w:p w14:paraId="0DA3A1DF" w14:textId="77777777" w:rsidR="00A37F6E" w:rsidRPr="00A37F6E" w:rsidRDefault="00A37F6E" w:rsidP="00A37F6E">
      <w:pPr>
        <w:spacing w:line="280" w:lineRule="exact"/>
      </w:pPr>
    </w:p>
    <w:p w14:paraId="5985A826" w14:textId="77777777" w:rsidR="00A37F6E" w:rsidRPr="00A37F6E" w:rsidRDefault="00A37F6E" w:rsidP="00A37F6E">
      <w:pPr>
        <w:spacing w:line="280" w:lineRule="exact"/>
      </w:pPr>
    </w:p>
    <w:p w14:paraId="7790A639" w14:textId="77777777" w:rsidR="00A37F6E" w:rsidRPr="00A37F6E" w:rsidRDefault="00A37F6E" w:rsidP="00A37F6E">
      <w:pPr>
        <w:spacing w:line="280" w:lineRule="exact"/>
      </w:pPr>
    </w:p>
    <w:p w14:paraId="0345D28B" w14:textId="77777777" w:rsidR="00A37F6E" w:rsidRPr="00A37F6E" w:rsidRDefault="00A37F6E" w:rsidP="00A37F6E">
      <w:pPr>
        <w:spacing w:line="280" w:lineRule="exact"/>
      </w:pPr>
    </w:p>
    <w:p w14:paraId="28AADF76" w14:textId="77777777" w:rsidR="00A37F6E" w:rsidRPr="00A37F6E" w:rsidRDefault="00A37F6E" w:rsidP="00A37F6E">
      <w:pPr>
        <w:spacing w:line="280" w:lineRule="exact"/>
      </w:pPr>
    </w:p>
    <w:p w14:paraId="3E4B77DA" w14:textId="77777777" w:rsidR="00A37F6E" w:rsidRPr="00A37F6E" w:rsidRDefault="00A37F6E" w:rsidP="00A37F6E">
      <w:pPr>
        <w:spacing w:line="280" w:lineRule="exact"/>
      </w:pPr>
    </w:p>
    <w:p w14:paraId="7041C9B3" w14:textId="77777777" w:rsidR="00A37F6E" w:rsidRPr="00A37F6E" w:rsidRDefault="00A37F6E" w:rsidP="00A37F6E">
      <w:pPr>
        <w:spacing w:line="280" w:lineRule="exact"/>
      </w:pPr>
    </w:p>
    <w:p w14:paraId="26E3BA43" w14:textId="77777777" w:rsidR="00A37F6E" w:rsidRPr="00A37F6E" w:rsidRDefault="00A37F6E" w:rsidP="00A37F6E">
      <w:pPr>
        <w:spacing w:line="280" w:lineRule="exact"/>
      </w:pPr>
    </w:p>
    <w:p w14:paraId="096D54EA" w14:textId="77777777" w:rsidR="00A37F6E" w:rsidRPr="00A37F6E" w:rsidRDefault="00A37F6E" w:rsidP="00A37F6E">
      <w:pPr>
        <w:spacing w:line="280" w:lineRule="exact"/>
      </w:pPr>
    </w:p>
    <w:p w14:paraId="425F4DCE" w14:textId="77777777" w:rsidR="00A37F6E" w:rsidRPr="00A37F6E" w:rsidRDefault="00A37F6E" w:rsidP="00A37F6E">
      <w:pPr>
        <w:spacing w:line="280" w:lineRule="exact"/>
      </w:pPr>
    </w:p>
    <w:p w14:paraId="2FE17493" w14:textId="77777777" w:rsidR="005E41B8" w:rsidRDefault="005E41B8" w:rsidP="00A37F6E">
      <w:pPr>
        <w:spacing w:line="280" w:lineRule="exact"/>
        <w:rPr>
          <w:b/>
        </w:rPr>
      </w:pPr>
    </w:p>
    <w:p w14:paraId="6FE43EBA" w14:textId="77777777" w:rsidR="005E41B8" w:rsidRDefault="005E41B8" w:rsidP="00A37F6E">
      <w:pPr>
        <w:spacing w:line="280" w:lineRule="exact"/>
        <w:rPr>
          <w:b/>
        </w:rPr>
      </w:pPr>
    </w:p>
    <w:p w14:paraId="417D9BA6" w14:textId="77777777" w:rsidR="005E41B8" w:rsidRDefault="005E41B8" w:rsidP="00A37F6E">
      <w:pPr>
        <w:spacing w:line="280" w:lineRule="exact"/>
        <w:rPr>
          <w:b/>
        </w:rPr>
      </w:pPr>
    </w:p>
    <w:p w14:paraId="0E626137" w14:textId="77777777" w:rsidR="005E41B8" w:rsidRDefault="005E41B8" w:rsidP="00A37F6E">
      <w:pPr>
        <w:spacing w:line="280" w:lineRule="exact"/>
        <w:rPr>
          <w:b/>
        </w:rPr>
      </w:pPr>
    </w:p>
    <w:p w14:paraId="3119A4EF" w14:textId="77777777" w:rsidR="005E41B8" w:rsidRDefault="005E41B8" w:rsidP="00A37F6E">
      <w:pPr>
        <w:spacing w:line="280" w:lineRule="exact"/>
        <w:rPr>
          <w:b/>
        </w:rPr>
      </w:pPr>
    </w:p>
    <w:p w14:paraId="75115C20" w14:textId="77777777" w:rsidR="005E41B8" w:rsidRDefault="005E41B8" w:rsidP="00A37F6E">
      <w:pPr>
        <w:spacing w:line="280" w:lineRule="exact"/>
        <w:rPr>
          <w:b/>
        </w:rPr>
      </w:pPr>
    </w:p>
    <w:p w14:paraId="17D5E279" w14:textId="77777777" w:rsidR="005E41B8" w:rsidRDefault="005E41B8" w:rsidP="00A37F6E">
      <w:pPr>
        <w:spacing w:line="280" w:lineRule="exact"/>
        <w:rPr>
          <w:b/>
        </w:rPr>
      </w:pPr>
    </w:p>
    <w:p w14:paraId="71242219" w14:textId="77777777" w:rsidR="005E41B8" w:rsidRDefault="005E41B8" w:rsidP="00A37F6E">
      <w:pPr>
        <w:spacing w:line="280" w:lineRule="exact"/>
        <w:rPr>
          <w:b/>
        </w:rPr>
      </w:pPr>
    </w:p>
    <w:p w14:paraId="45145778" w14:textId="77777777" w:rsidR="005E41B8" w:rsidRDefault="005E41B8" w:rsidP="00A37F6E">
      <w:pPr>
        <w:spacing w:line="280" w:lineRule="exact"/>
        <w:rPr>
          <w:b/>
        </w:rPr>
      </w:pPr>
    </w:p>
    <w:p w14:paraId="693438B0" w14:textId="77777777" w:rsidR="005E41B8" w:rsidRDefault="005E41B8" w:rsidP="00A37F6E">
      <w:pPr>
        <w:spacing w:line="280" w:lineRule="exact"/>
        <w:rPr>
          <w:b/>
        </w:rPr>
      </w:pPr>
    </w:p>
    <w:p w14:paraId="7B9A5EEA" w14:textId="77777777" w:rsidR="005E41B8" w:rsidRDefault="005E41B8" w:rsidP="00A37F6E">
      <w:pPr>
        <w:spacing w:line="280" w:lineRule="exact"/>
        <w:rPr>
          <w:b/>
        </w:rPr>
      </w:pPr>
    </w:p>
    <w:p w14:paraId="3A552254" w14:textId="77777777" w:rsidR="005E41B8" w:rsidRDefault="005E41B8" w:rsidP="00A37F6E">
      <w:pPr>
        <w:spacing w:line="280" w:lineRule="exact"/>
        <w:rPr>
          <w:b/>
        </w:rPr>
      </w:pPr>
    </w:p>
    <w:p w14:paraId="3F533CE6" w14:textId="77777777" w:rsidR="005E41B8" w:rsidRDefault="005E41B8" w:rsidP="00A37F6E">
      <w:pPr>
        <w:spacing w:line="280" w:lineRule="exact"/>
        <w:rPr>
          <w:b/>
        </w:rPr>
      </w:pPr>
    </w:p>
    <w:p w14:paraId="01F4F92D" w14:textId="77777777" w:rsidR="005E41B8" w:rsidRDefault="005E41B8" w:rsidP="00A37F6E">
      <w:pPr>
        <w:spacing w:line="280" w:lineRule="exact"/>
        <w:rPr>
          <w:b/>
        </w:rPr>
      </w:pPr>
    </w:p>
    <w:p w14:paraId="305D4BBD" w14:textId="77777777" w:rsidR="005E41B8" w:rsidRDefault="005E41B8" w:rsidP="00A37F6E">
      <w:pPr>
        <w:spacing w:line="280" w:lineRule="exact"/>
        <w:rPr>
          <w:b/>
        </w:rPr>
      </w:pPr>
    </w:p>
    <w:p w14:paraId="77A471F5" w14:textId="77777777" w:rsidR="005E41B8" w:rsidRDefault="005E41B8" w:rsidP="00A37F6E">
      <w:pPr>
        <w:spacing w:line="280" w:lineRule="exact"/>
        <w:rPr>
          <w:b/>
        </w:rPr>
      </w:pPr>
    </w:p>
    <w:p w14:paraId="309E7A76" w14:textId="77777777" w:rsidR="005E41B8" w:rsidRDefault="005E41B8" w:rsidP="00A37F6E">
      <w:pPr>
        <w:spacing w:line="280" w:lineRule="exact"/>
        <w:rPr>
          <w:b/>
        </w:rPr>
      </w:pPr>
    </w:p>
    <w:p w14:paraId="16310CBE" w14:textId="77777777" w:rsidR="005E41B8" w:rsidRDefault="005E41B8" w:rsidP="00A37F6E">
      <w:pPr>
        <w:spacing w:line="280" w:lineRule="exact"/>
        <w:rPr>
          <w:b/>
        </w:rPr>
      </w:pPr>
    </w:p>
    <w:p w14:paraId="14988701" w14:textId="77777777" w:rsidR="005E41B8" w:rsidRDefault="005E41B8" w:rsidP="00A37F6E">
      <w:pPr>
        <w:spacing w:line="280" w:lineRule="exact"/>
        <w:rPr>
          <w:b/>
        </w:rPr>
      </w:pPr>
    </w:p>
    <w:p w14:paraId="5D38A589" w14:textId="1B6BE0B7" w:rsidR="00A37F6E" w:rsidRPr="00A37F6E" w:rsidRDefault="00A37F6E" w:rsidP="00A37F6E">
      <w:pPr>
        <w:spacing w:line="280" w:lineRule="exact"/>
        <w:rPr>
          <w:b/>
        </w:rPr>
      </w:pPr>
      <w:r w:rsidRPr="00A37F6E">
        <w:rPr>
          <w:b/>
        </w:rPr>
        <w:t>Copyright</w:t>
      </w:r>
    </w:p>
    <w:p w14:paraId="61336078" w14:textId="77777777" w:rsidR="00A37F6E" w:rsidRPr="00A37F6E" w:rsidRDefault="00A37F6E" w:rsidP="00A37F6E">
      <w:pPr>
        <w:spacing w:line="280" w:lineRule="exact"/>
      </w:pPr>
      <w:r w:rsidRPr="00A37F6E">
        <w:t>Luftfotos – Danmarks Digitale Ortofoto - er gengivet af Ikast-Brande Kommune med tilladelse fra Cowi. DDO ©, Copyright COWI.</w:t>
      </w:r>
    </w:p>
    <w:p w14:paraId="0B08C46C" w14:textId="77777777" w:rsidR="00A37F6E" w:rsidRPr="00A37F6E" w:rsidRDefault="00A37F6E" w:rsidP="00A37F6E">
      <w:pPr>
        <w:spacing w:line="280" w:lineRule="exact"/>
      </w:pPr>
    </w:p>
    <w:p w14:paraId="6A641B21" w14:textId="77777777" w:rsidR="00A37F6E" w:rsidRPr="00A37F6E" w:rsidRDefault="00A37F6E" w:rsidP="00A37F6E">
      <w:pPr>
        <w:spacing w:line="280" w:lineRule="exact"/>
        <w:rPr>
          <w:b/>
        </w:rPr>
      </w:pPr>
      <w:r w:rsidRPr="00A37F6E">
        <w:rPr>
          <w:b/>
        </w:rPr>
        <w:t>Lovgivning</w:t>
      </w:r>
    </w:p>
    <w:p w14:paraId="1D71AE29" w14:textId="2BD932B0" w:rsidR="00A37F6E" w:rsidRDefault="00A37F6E" w:rsidP="00A37F6E">
      <w:pPr>
        <w:spacing w:line="280" w:lineRule="exact"/>
      </w:pPr>
      <w:r w:rsidRPr="00A37F6E">
        <w:t>Al lovgivning er benævnt med populærtitel. En samlet oversigt over lovgivning</w:t>
      </w:r>
      <w:r w:rsidR="00154A75">
        <w:t>en</w:t>
      </w:r>
      <w:r w:rsidRPr="00A37F6E">
        <w:t xml:space="preserve"> findes i Bilag 1.</w:t>
      </w:r>
    </w:p>
    <w:p w14:paraId="467A49EE" w14:textId="21A00DC3" w:rsidR="00231EA2" w:rsidRDefault="00231EA2">
      <w:r>
        <w:br w:type="page"/>
      </w:r>
    </w:p>
    <w:p w14:paraId="143CBB46" w14:textId="77777777" w:rsidR="00231EA2" w:rsidRPr="00A37F6E" w:rsidRDefault="00231EA2" w:rsidP="00A37F6E">
      <w:pPr>
        <w:spacing w:line="280" w:lineRule="exact"/>
      </w:pPr>
    </w:p>
    <w:bookmarkStart w:id="1" w:name="_Toc491852739" w:displacedByCustomXml="next"/>
    <w:bookmarkStart w:id="2" w:name="_Toc491852933" w:displacedByCustomXml="next"/>
    <w:bookmarkStart w:id="3" w:name="_Toc258488828" w:displacedByCustomXml="next"/>
    <w:bookmarkStart w:id="4" w:name="_Toc258490997" w:displacedByCustomXml="next"/>
    <w:bookmarkStart w:id="5" w:name="_Toc258491117" w:displacedByCustomXml="next"/>
    <w:bookmarkStart w:id="6" w:name="_Toc269728687" w:displacedByCustomXml="next"/>
    <w:sdt>
      <w:sdtPr>
        <w:rPr>
          <w:rFonts w:cs="Times New Roman"/>
          <w:b w:val="0"/>
          <w:bCs w:val="0"/>
          <w:kern w:val="0"/>
          <w:sz w:val="18"/>
          <w:szCs w:val="18"/>
          <w:lang w:eastAsia="en-US"/>
        </w:rPr>
        <w:id w:val="-1248729889"/>
        <w:docPartObj>
          <w:docPartGallery w:val="Table of Contents"/>
          <w:docPartUnique/>
        </w:docPartObj>
      </w:sdtPr>
      <w:sdtEndPr/>
      <w:sdtContent>
        <w:p w14:paraId="2D332753" w14:textId="77777777" w:rsidR="00A37F6E" w:rsidRPr="00890A22" w:rsidRDefault="00A37F6E" w:rsidP="00890A22">
          <w:pPr>
            <w:pStyle w:val="Overskrift1"/>
          </w:pPr>
          <w:r w:rsidRPr="00890A22">
            <w:t>Indhold</w:t>
          </w:r>
        </w:p>
        <w:p w14:paraId="326238EB" w14:textId="5E6B4CA8" w:rsidR="00883AF1" w:rsidRPr="00890A22" w:rsidRDefault="00A37F6E">
          <w:pPr>
            <w:pStyle w:val="Indholdsfortegnelse1"/>
            <w:rPr>
              <w:rFonts w:eastAsiaTheme="minorEastAsia" w:cstheme="minorBidi"/>
              <w:b w:val="0"/>
              <w:bCs w:val="0"/>
              <w:caps w:val="0"/>
            </w:rPr>
          </w:pPr>
          <w:r w:rsidRPr="00C94A54">
            <w:fldChar w:fldCharType="begin"/>
          </w:r>
          <w:r w:rsidRPr="00C94A54">
            <w:instrText xml:space="preserve"> TOC \o "1-3" \h \z \u </w:instrText>
          </w:r>
          <w:r w:rsidRPr="00C94A54">
            <w:fldChar w:fldCharType="separate"/>
          </w:r>
          <w:hyperlink w:anchor="_Toc504120672" w:history="1">
            <w:r w:rsidR="00883AF1" w:rsidRPr="00890A22">
              <w:rPr>
                <w:rStyle w:val="Hyperlink"/>
              </w:rPr>
              <w:t>Datablad</w:t>
            </w:r>
            <w:r w:rsidR="00883AF1" w:rsidRPr="00890A22">
              <w:rPr>
                <w:webHidden/>
              </w:rPr>
              <w:tab/>
            </w:r>
            <w:r w:rsidR="00883AF1" w:rsidRPr="00890A22">
              <w:rPr>
                <w:webHidden/>
              </w:rPr>
              <w:fldChar w:fldCharType="begin"/>
            </w:r>
            <w:r w:rsidR="00883AF1" w:rsidRPr="00890A22">
              <w:rPr>
                <w:webHidden/>
              </w:rPr>
              <w:instrText xml:space="preserve"> PAGEREF _Toc504120672 \h </w:instrText>
            </w:r>
            <w:r w:rsidR="00883AF1" w:rsidRPr="00890A22">
              <w:rPr>
                <w:webHidden/>
              </w:rPr>
            </w:r>
            <w:r w:rsidR="00883AF1" w:rsidRPr="00890A22">
              <w:rPr>
                <w:webHidden/>
              </w:rPr>
              <w:fldChar w:fldCharType="separate"/>
            </w:r>
            <w:r w:rsidR="00890A22" w:rsidRPr="00890A22">
              <w:rPr>
                <w:webHidden/>
              </w:rPr>
              <w:t>4</w:t>
            </w:r>
            <w:r w:rsidR="00883AF1" w:rsidRPr="00890A22">
              <w:rPr>
                <w:webHidden/>
              </w:rPr>
              <w:fldChar w:fldCharType="end"/>
            </w:r>
          </w:hyperlink>
        </w:p>
        <w:p w14:paraId="7D2E58DF" w14:textId="7E0D9905" w:rsidR="00883AF1" w:rsidRPr="00890A22" w:rsidRDefault="00EB4B19">
          <w:pPr>
            <w:pStyle w:val="Indholdsfortegnelse1"/>
            <w:rPr>
              <w:rFonts w:eastAsiaTheme="minorEastAsia" w:cstheme="minorBidi"/>
              <w:b w:val="0"/>
              <w:bCs w:val="0"/>
              <w:caps w:val="0"/>
            </w:rPr>
          </w:pPr>
          <w:hyperlink w:anchor="_Toc504120673" w:history="1">
            <w:r w:rsidR="00883AF1" w:rsidRPr="00890A22">
              <w:rPr>
                <w:rStyle w:val="Hyperlink"/>
              </w:rPr>
              <w:t>Ansøgningen</w:t>
            </w:r>
            <w:r w:rsidR="00883AF1" w:rsidRPr="00890A22">
              <w:rPr>
                <w:webHidden/>
              </w:rPr>
              <w:tab/>
            </w:r>
            <w:r w:rsidR="00883AF1" w:rsidRPr="00890A22">
              <w:rPr>
                <w:webHidden/>
              </w:rPr>
              <w:fldChar w:fldCharType="begin"/>
            </w:r>
            <w:r w:rsidR="00883AF1" w:rsidRPr="00890A22">
              <w:rPr>
                <w:webHidden/>
              </w:rPr>
              <w:instrText xml:space="preserve"> PAGEREF _Toc504120673 \h </w:instrText>
            </w:r>
            <w:r w:rsidR="00883AF1" w:rsidRPr="00890A22">
              <w:rPr>
                <w:webHidden/>
              </w:rPr>
            </w:r>
            <w:r w:rsidR="00883AF1" w:rsidRPr="00890A22">
              <w:rPr>
                <w:webHidden/>
              </w:rPr>
              <w:fldChar w:fldCharType="separate"/>
            </w:r>
            <w:r w:rsidR="00890A22" w:rsidRPr="00890A22">
              <w:rPr>
                <w:webHidden/>
              </w:rPr>
              <w:t>5</w:t>
            </w:r>
            <w:r w:rsidR="00883AF1" w:rsidRPr="00890A22">
              <w:rPr>
                <w:webHidden/>
              </w:rPr>
              <w:fldChar w:fldCharType="end"/>
            </w:r>
          </w:hyperlink>
        </w:p>
        <w:p w14:paraId="76146A7B" w14:textId="3C0811DC" w:rsidR="00883AF1" w:rsidRPr="00890A22" w:rsidRDefault="00EB4B19">
          <w:pPr>
            <w:pStyle w:val="Indholdsfortegnelse1"/>
            <w:rPr>
              <w:rFonts w:eastAsiaTheme="minorEastAsia" w:cstheme="minorBidi"/>
              <w:b w:val="0"/>
              <w:bCs w:val="0"/>
              <w:caps w:val="0"/>
            </w:rPr>
          </w:pPr>
          <w:hyperlink w:anchor="_Toc504120674" w:history="1">
            <w:r w:rsidR="00883AF1" w:rsidRPr="00890A22">
              <w:rPr>
                <w:rStyle w:val="Hyperlink"/>
              </w:rPr>
              <w:t>Afgørelse om miljøtilladelse</w:t>
            </w:r>
            <w:r w:rsidR="00883AF1" w:rsidRPr="00890A22">
              <w:rPr>
                <w:webHidden/>
              </w:rPr>
              <w:tab/>
            </w:r>
            <w:r w:rsidR="00883AF1" w:rsidRPr="00890A22">
              <w:rPr>
                <w:webHidden/>
              </w:rPr>
              <w:fldChar w:fldCharType="begin"/>
            </w:r>
            <w:r w:rsidR="00883AF1" w:rsidRPr="00890A22">
              <w:rPr>
                <w:webHidden/>
              </w:rPr>
              <w:instrText xml:space="preserve"> PAGEREF _Toc504120674 \h </w:instrText>
            </w:r>
            <w:r w:rsidR="00883AF1" w:rsidRPr="00890A22">
              <w:rPr>
                <w:webHidden/>
              </w:rPr>
            </w:r>
            <w:r w:rsidR="00883AF1" w:rsidRPr="00890A22">
              <w:rPr>
                <w:webHidden/>
              </w:rPr>
              <w:fldChar w:fldCharType="separate"/>
            </w:r>
            <w:r w:rsidR="00890A22" w:rsidRPr="00890A22">
              <w:rPr>
                <w:webHidden/>
              </w:rPr>
              <w:t>5</w:t>
            </w:r>
            <w:r w:rsidR="00883AF1" w:rsidRPr="00890A22">
              <w:rPr>
                <w:webHidden/>
              </w:rPr>
              <w:fldChar w:fldCharType="end"/>
            </w:r>
          </w:hyperlink>
        </w:p>
        <w:p w14:paraId="0845DA1D" w14:textId="1B58ADE3" w:rsidR="00883AF1" w:rsidRPr="00890A22" w:rsidRDefault="00EB4B19">
          <w:pPr>
            <w:pStyle w:val="Indholdsfortegnelse1"/>
            <w:rPr>
              <w:rFonts w:eastAsiaTheme="minorEastAsia" w:cstheme="minorBidi"/>
              <w:b w:val="0"/>
              <w:bCs w:val="0"/>
              <w:caps w:val="0"/>
            </w:rPr>
          </w:pPr>
          <w:hyperlink w:anchor="_Toc504120675" w:history="1">
            <w:r w:rsidR="00883AF1" w:rsidRPr="00890A22">
              <w:rPr>
                <w:rStyle w:val="Hyperlink"/>
              </w:rPr>
              <w:t>Vilkår</w:t>
            </w:r>
            <w:r w:rsidR="00883AF1" w:rsidRPr="00890A22">
              <w:rPr>
                <w:webHidden/>
              </w:rPr>
              <w:tab/>
            </w:r>
            <w:r w:rsidR="00883AF1" w:rsidRPr="00890A22">
              <w:rPr>
                <w:webHidden/>
              </w:rPr>
              <w:fldChar w:fldCharType="begin"/>
            </w:r>
            <w:r w:rsidR="00883AF1" w:rsidRPr="00890A22">
              <w:rPr>
                <w:webHidden/>
              </w:rPr>
              <w:instrText xml:space="preserve"> PAGEREF _Toc504120675 \h </w:instrText>
            </w:r>
            <w:r w:rsidR="00883AF1" w:rsidRPr="00890A22">
              <w:rPr>
                <w:webHidden/>
              </w:rPr>
            </w:r>
            <w:r w:rsidR="00883AF1" w:rsidRPr="00890A22">
              <w:rPr>
                <w:webHidden/>
              </w:rPr>
              <w:fldChar w:fldCharType="separate"/>
            </w:r>
            <w:r w:rsidR="00890A22" w:rsidRPr="00890A22">
              <w:rPr>
                <w:webHidden/>
              </w:rPr>
              <w:t>5</w:t>
            </w:r>
            <w:r w:rsidR="00883AF1" w:rsidRPr="00890A22">
              <w:rPr>
                <w:webHidden/>
              </w:rPr>
              <w:fldChar w:fldCharType="end"/>
            </w:r>
          </w:hyperlink>
        </w:p>
        <w:p w14:paraId="7ACD2D86" w14:textId="55F4A098" w:rsidR="00883AF1" w:rsidRPr="00890A22" w:rsidRDefault="00EB4B19">
          <w:pPr>
            <w:pStyle w:val="Indholdsfortegnelse1"/>
            <w:rPr>
              <w:rFonts w:eastAsiaTheme="minorEastAsia" w:cstheme="minorBidi"/>
              <w:b w:val="0"/>
              <w:bCs w:val="0"/>
              <w:caps w:val="0"/>
            </w:rPr>
          </w:pPr>
          <w:hyperlink w:anchor="_Toc504120676" w:history="1">
            <w:r w:rsidR="00883AF1" w:rsidRPr="00890A22">
              <w:rPr>
                <w:rStyle w:val="Hyperlink"/>
              </w:rPr>
              <w:t>Lovgrundlag</w:t>
            </w:r>
            <w:r w:rsidR="00883AF1" w:rsidRPr="00890A22">
              <w:rPr>
                <w:webHidden/>
              </w:rPr>
              <w:tab/>
            </w:r>
            <w:r w:rsidR="00883AF1" w:rsidRPr="00890A22">
              <w:rPr>
                <w:webHidden/>
              </w:rPr>
              <w:fldChar w:fldCharType="begin"/>
            </w:r>
            <w:r w:rsidR="00883AF1" w:rsidRPr="00890A22">
              <w:rPr>
                <w:webHidden/>
              </w:rPr>
              <w:instrText xml:space="preserve"> PAGEREF _Toc504120676 \h </w:instrText>
            </w:r>
            <w:r w:rsidR="00883AF1" w:rsidRPr="00890A22">
              <w:rPr>
                <w:webHidden/>
              </w:rPr>
            </w:r>
            <w:r w:rsidR="00883AF1" w:rsidRPr="00890A22">
              <w:rPr>
                <w:webHidden/>
              </w:rPr>
              <w:fldChar w:fldCharType="separate"/>
            </w:r>
            <w:r w:rsidR="00890A22" w:rsidRPr="00890A22">
              <w:rPr>
                <w:webHidden/>
              </w:rPr>
              <w:t>7</w:t>
            </w:r>
            <w:r w:rsidR="00883AF1" w:rsidRPr="00890A22">
              <w:rPr>
                <w:webHidden/>
              </w:rPr>
              <w:fldChar w:fldCharType="end"/>
            </w:r>
          </w:hyperlink>
        </w:p>
        <w:p w14:paraId="2C586737" w14:textId="414C7F0A" w:rsidR="00883AF1" w:rsidRPr="00890A22" w:rsidRDefault="00EB4B19">
          <w:pPr>
            <w:pStyle w:val="Indholdsfortegnelse1"/>
            <w:rPr>
              <w:rFonts w:eastAsiaTheme="minorEastAsia" w:cstheme="minorBidi"/>
              <w:b w:val="0"/>
              <w:bCs w:val="0"/>
              <w:caps w:val="0"/>
            </w:rPr>
          </w:pPr>
          <w:hyperlink w:anchor="_Toc504120677" w:history="1">
            <w:r w:rsidR="00883AF1" w:rsidRPr="00890A22">
              <w:rPr>
                <w:rStyle w:val="Hyperlink"/>
              </w:rPr>
              <w:t>Biaktiviteter</w:t>
            </w:r>
            <w:r w:rsidR="00883AF1" w:rsidRPr="00890A22">
              <w:rPr>
                <w:webHidden/>
              </w:rPr>
              <w:tab/>
            </w:r>
            <w:r w:rsidR="00883AF1" w:rsidRPr="00890A22">
              <w:rPr>
                <w:webHidden/>
              </w:rPr>
              <w:fldChar w:fldCharType="begin"/>
            </w:r>
            <w:r w:rsidR="00883AF1" w:rsidRPr="00890A22">
              <w:rPr>
                <w:webHidden/>
              </w:rPr>
              <w:instrText xml:space="preserve"> PAGEREF _Toc504120677 \h </w:instrText>
            </w:r>
            <w:r w:rsidR="00883AF1" w:rsidRPr="00890A22">
              <w:rPr>
                <w:webHidden/>
              </w:rPr>
            </w:r>
            <w:r w:rsidR="00883AF1" w:rsidRPr="00890A22">
              <w:rPr>
                <w:webHidden/>
              </w:rPr>
              <w:fldChar w:fldCharType="separate"/>
            </w:r>
            <w:r w:rsidR="00890A22" w:rsidRPr="00890A22">
              <w:rPr>
                <w:webHidden/>
              </w:rPr>
              <w:t>8</w:t>
            </w:r>
            <w:r w:rsidR="00883AF1" w:rsidRPr="00890A22">
              <w:rPr>
                <w:webHidden/>
              </w:rPr>
              <w:fldChar w:fldCharType="end"/>
            </w:r>
          </w:hyperlink>
        </w:p>
        <w:p w14:paraId="567C746F" w14:textId="7F1E9BB4" w:rsidR="00883AF1" w:rsidRPr="00890A22" w:rsidRDefault="00EB4B19">
          <w:pPr>
            <w:pStyle w:val="Indholdsfortegnelse1"/>
            <w:rPr>
              <w:rFonts w:eastAsiaTheme="minorEastAsia" w:cstheme="minorBidi"/>
              <w:b w:val="0"/>
              <w:bCs w:val="0"/>
              <w:caps w:val="0"/>
            </w:rPr>
          </w:pPr>
          <w:hyperlink w:anchor="_Toc504120678" w:history="1">
            <w:r w:rsidR="00883AF1" w:rsidRPr="00890A22">
              <w:rPr>
                <w:rStyle w:val="Hyperlink"/>
              </w:rPr>
              <w:t>Offentliggørelse og orientering af naboer</w:t>
            </w:r>
            <w:r w:rsidR="00883AF1" w:rsidRPr="00890A22">
              <w:rPr>
                <w:webHidden/>
              </w:rPr>
              <w:tab/>
            </w:r>
            <w:r w:rsidR="00883AF1" w:rsidRPr="00890A22">
              <w:rPr>
                <w:webHidden/>
              </w:rPr>
              <w:fldChar w:fldCharType="begin"/>
            </w:r>
            <w:r w:rsidR="00883AF1" w:rsidRPr="00890A22">
              <w:rPr>
                <w:webHidden/>
              </w:rPr>
              <w:instrText xml:space="preserve"> PAGEREF _Toc504120678 \h </w:instrText>
            </w:r>
            <w:r w:rsidR="00883AF1" w:rsidRPr="00890A22">
              <w:rPr>
                <w:webHidden/>
              </w:rPr>
            </w:r>
            <w:r w:rsidR="00883AF1" w:rsidRPr="00890A22">
              <w:rPr>
                <w:webHidden/>
              </w:rPr>
              <w:fldChar w:fldCharType="separate"/>
            </w:r>
            <w:r w:rsidR="00890A22" w:rsidRPr="00890A22">
              <w:rPr>
                <w:webHidden/>
              </w:rPr>
              <w:t>8</w:t>
            </w:r>
            <w:r w:rsidR="00883AF1" w:rsidRPr="00890A22">
              <w:rPr>
                <w:webHidden/>
              </w:rPr>
              <w:fldChar w:fldCharType="end"/>
            </w:r>
          </w:hyperlink>
        </w:p>
        <w:p w14:paraId="7F8B9CCA" w14:textId="32D8812F" w:rsidR="00883AF1" w:rsidRPr="00890A22" w:rsidRDefault="00EB4B19">
          <w:pPr>
            <w:pStyle w:val="Indholdsfortegnelse1"/>
            <w:rPr>
              <w:rFonts w:eastAsiaTheme="minorEastAsia" w:cstheme="minorBidi"/>
              <w:b w:val="0"/>
              <w:bCs w:val="0"/>
              <w:caps w:val="0"/>
            </w:rPr>
          </w:pPr>
          <w:hyperlink w:anchor="_Toc504120679" w:history="1">
            <w:r w:rsidR="00883AF1" w:rsidRPr="00890A22">
              <w:rPr>
                <w:rStyle w:val="Hyperlink"/>
              </w:rPr>
              <w:t>Gyldighed</w:t>
            </w:r>
            <w:r w:rsidR="00883AF1" w:rsidRPr="00890A22">
              <w:rPr>
                <w:webHidden/>
              </w:rPr>
              <w:tab/>
            </w:r>
            <w:r w:rsidR="00883AF1" w:rsidRPr="00890A22">
              <w:rPr>
                <w:webHidden/>
              </w:rPr>
              <w:fldChar w:fldCharType="begin"/>
            </w:r>
            <w:r w:rsidR="00883AF1" w:rsidRPr="00890A22">
              <w:rPr>
                <w:webHidden/>
              </w:rPr>
              <w:instrText xml:space="preserve"> PAGEREF _Toc504120679 \h </w:instrText>
            </w:r>
            <w:r w:rsidR="00883AF1" w:rsidRPr="00890A22">
              <w:rPr>
                <w:webHidden/>
              </w:rPr>
            </w:r>
            <w:r w:rsidR="00883AF1" w:rsidRPr="00890A22">
              <w:rPr>
                <w:webHidden/>
              </w:rPr>
              <w:fldChar w:fldCharType="separate"/>
            </w:r>
            <w:r w:rsidR="00890A22" w:rsidRPr="00890A22">
              <w:rPr>
                <w:webHidden/>
              </w:rPr>
              <w:t>8</w:t>
            </w:r>
            <w:r w:rsidR="00883AF1" w:rsidRPr="00890A22">
              <w:rPr>
                <w:webHidden/>
              </w:rPr>
              <w:fldChar w:fldCharType="end"/>
            </w:r>
          </w:hyperlink>
        </w:p>
        <w:p w14:paraId="2A0AE2C0" w14:textId="1B890408" w:rsidR="00883AF1" w:rsidRPr="00890A22" w:rsidRDefault="00EB4B19">
          <w:pPr>
            <w:pStyle w:val="Indholdsfortegnelse1"/>
            <w:rPr>
              <w:rFonts w:eastAsiaTheme="minorEastAsia" w:cstheme="minorBidi"/>
              <w:b w:val="0"/>
              <w:bCs w:val="0"/>
              <w:caps w:val="0"/>
            </w:rPr>
          </w:pPr>
          <w:hyperlink w:anchor="_Toc504120680" w:history="1">
            <w:r w:rsidR="00883AF1" w:rsidRPr="00890A22">
              <w:rPr>
                <w:rStyle w:val="Hyperlink"/>
              </w:rPr>
              <w:t>Helt eller delvist bortfald af afgørelsen</w:t>
            </w:r>
            <w:r w:rsidR="00883AF1" w:rsidRPr="00890A22">
              <w:rPr>
                <w:webHidden/>
              </w:rPr>
              <w:tab/>
            </w:r>
            <w:r w:rsidR="00883AF1" w:rsidRPr="00890A22">
              <w:rPr>
                <w:webHidden/>
              </w:rPr>
              <w:fldChar w:fldCharType="begin"/>
            </w:r>
            <w:r w:rsidR="00883AF1" w:rsidRPr="00890A22">
              <w:rPr>
                <w:webHidden/>
              </w:rPr>
              <w:instrText xml:space="preserve"> PAGEREF _Toc504120680 \h </w:instrText>
            </w:r>
            <w:r w:rsidR="00883AF1" w:rsidRPr="00890A22">
              <w:rPr>
                <w:webHidden/>
              </w:rPr>
            </w:r>
            <w:r w:rsidR="00883AF1" w:rsidRPr="00890A22">
              <w:rPr>
                <w:webHidden/>
              </w:rPr>
              <w:fldChar w:fldCharType="separate"/>
            </w:r>
            <w:r w:rsidR="00890A22" w:rsidRPr="00890A22">
              <w:rPr>
                <w:webHidden/>
              </w:rPr>
              <w:t>8</w:t>
            </w:r>
            <w:r w:rsidR="00883AF1" w:rsidRPr="00890A22">
              <w:rPr>
                <w:webHidden/>
              </w:rPr>
              <w:fldChar w:fldCharType="end"/>
            </w:r>
          </w:hyperlink>
        </w:p>
        <w:p w14:paraId="7EA9B2D8" w14:textId="69075F09" w:rsidR="00883AF1" w:rsidRPr="00890A22" w:rsidRDefault="00EB4B19">
          <w:pPr>
            <w:pStyle w:val="Indholdsfortegnelse1"/>
            <w:rPr>
              <w:rFonts w:eastAsiaTheme="minorEastAsia" w:cstheme="minorBidi"/>
              <w:b w:val="0"/>
              <w:bCs w:val="0"/>
              <w:caps w:val="0"/>
            </w:rPr>
          </w:pPr>
          <w:hyperlink w:anchor="_Toc504120681" w:history="1">
            <w:r w:rsidR="00883AF1" w:rsidRPr="00890A22">
              <w:rPr>
                <w:rStyle w:val="Hyperlink"/>
              </w:rPr>
              <w:t>Andre godkendelser, tilladelser og dispensationer</w:t>
            </w:r>
            <w:r w:rsidR="00883AF1" w:rsidRPr="00890A22">
              <w:rPr>
                <w:webHidden/>
              </w:rPr>
              <w:tab/>
            </w:r>
            <w:r w:rsidR="00883AF1" w:rsidRPr="00890A22">
              <w:rPr>
                <w:webHidden/>
              </w:rPr>
              <w:fldChar w:fldCharType="begin"/>
            </w:r>
            <w:r w:rsidR="00883AF1" w:rsidRPr="00890A22">
              <w:rPr>
                <w:webHidden/>
              </w:rPr>
              <w:instrText xml:space="preserve"> PAGEREF _Toc504120681 \h </w:instrText>
            </w:r>
            <w:r w:rsidR="00883AF1" w:rsidRPr="00890A22">
              <w:rPr>
                <w:webHidden/>
              </w:rPr>
            </w:r>
            <w:r w:rsidR="00883AF1" w:rsidRPr="00890A22">
              <w:rPr>
                <w:webHidden/>
              </w:rPr>
              <w:fldChar w:fldCharType="separate"/>
            </w:r>
            <w:r w:rsidR="00890A22" w:rsidRPr="00890A22">
              <w:rPr>
                <w:webHidden/>
              </w:rPr>
              <w:t>8</w:t>
            </w:r>
            <w:r w:rsidR="00883AF1" w:rsidRPr="00890A22">
              <w:rPr>
                <w:webHidden/>
              </w:rPr>
              <w:fldChar w:fldCharType="end"/>
            </w:r>
          </w:hyperlink>
        </w:p>
        <w:p w14:paraId="4F3EF32B" w14:textId="1A4F155C" w:rsidR="00883AF1" w:rsidRPr="00890A22" w:rsidRDefault="00EB4B19">
          <w:pPr>
            <w:pStyle w:val="Indholdsfortegnelse1"/>
            <w:rPr>
              <w:rFonts w:eastAsiaTheme="minorEastAsia" w:cstheme="minorBidi"/>
              <w:b w:val="0"/>
              <w:bCs w:val="0"/>
              <w:caps w:val="0"/>
            </w:rPr>
          </w:pPr>
          <w:hyperlink w:anchor="_Toc504120682" w:history="1">
            <w:r w:rsidR="00883AF1" w:rsidRPr="00890A22">
              <w:rPr>
                <w:rStyle w:val="Hyperlink"/>
              </w:rPr>
              <w:t>Beliggenhed og planlægningsmæssige forhold</w:t>
            </w:r>
            <w:r w:rsidR="00883AF1" w:rsidRPr="00890A22">
              <w:rPr>
                <w:webHidden/>
              </w:rPr>
              <w:tab/>
            </w:r>
            <w:r w:rsidR="00883AF1" w:rsidRPr="00890A22">
              <w:rPr>
                <w:webHidden/>
              </w:rPr>
              <w:fldChar w:fldCharType="begin"/>
            </w:r>
            <w:r w:rsidR="00883AF1" w:rsidRPr="00890A22">
              <w:rPr>
                <w:webHidden/>
              </w:rPr>
              <w:instrText xml:space="preserve"> PAGEREF _Toc504120682 \h </w:instrText>
            </w:r>
            <w:r w:rsidR="00883AF1" w:rsidRPr="00890A22">
              <w:rPr>
                <w:webHidden/>
              </w:rPr>
            </w:r>
            <w:r w:rsidR="00883AF1" w:rsidRPr="00890A22">
              <w:rPr>
                <w:webHidden/>
              </w:rPr>
              <w:fldChar w:fldCharType="separate"/>
            </w:r>
            <w:r w:rsidR="00890A22" w:rsidRPr="00890A22">
              <w:rPr>
                <w:webHidden/>
              </w:rPr>
              <w:t>8</w:t>
            </w:r>
            <w:r w:rsidR="00883AF1" w:rsidRPr="00890A22">
              <w:rPr>
                <w:webHidden/>
              </w:rPr>
              <w:fldChar w:fldCharType="end"/>
            </w:r>
          </w:hyperlink>
        </w:p>
        <w:p w14:paraId="3D038546" w14:textId="4AFDC1D6" w:rsidR="00883AF1" w:rsidRPr="00890A22" w:rsidRDefault="00EB4B19">
          <w:pPr>
            <w:pStyle w:val="Indholdsfortegnelse2"/>
            <w:tabs>
              <w:tab w:val="right" w:leader="dot" w:pos="9628"/>
            </w:tabs>
            <w:rPr>
              <w:rFonts w:eastAsiaTheme="minorEastAsia" w:cstheme="minorBidi"/>
              <w:smallCaps w:val="0"/>
              <w:noProof/>
            </w:rPr>
          </w:pPr>
          <w:hyperlink w:anchor="_Toc504120683" w:history="1">
            <w:r w:rsidR="00883AF1" w:rsidRPr="00890A22">
              <w:rPr>
                <w:rStyle w:val="Hyperlink"/>
                <w:noProof/>
              </w:rPr>
              <w:t>Placering af anlægget</w:t>
            </w:r>
            <w:r w:rsidR="00883AF1" w:rsidRPr="00890A22">
              <w:rPr>
                <w:noProof/>
                <w:webHidden/>
              </w:rPr>
              <w:tab/>
            </w:r>
            <w:r w:rsidR="00883AF1" w:rsidRPr="00890A22">
              <w:rPr>
                <w:noProof/>
                <w:webHidden/>
              </w:rPr>
              <w:fldChar w:fldCharType="begin"/>
            </w:r>
            <w:r w:rsidR="00883AF1" w:rsidRPr="00890A22">
              <w:rPr>
                <w:noProof/>
                <w:webHidden/>
              </w:rPr>
              <w:instrText xml:space="preserve"> PAGEREF _Toc504120683 \h </w:instrText>
            </w:r>
            <w:r w:rsidR="00883AF1" w:rsidRPr="00890A22">
              <w:rPr>
                <w:noProof/>
                <w:webHidden/>
              </w:rPr>
            </w:r>
            <w:r w:rsidR="00883AF1" w:rsidRPr="00890A22">
              <w:rPr>
                <w:noProof/>
                <w:webHidden/>
              </w:rPr>
              <w:fldChar w:fldCharType="separate"/>
            </w:r>
            <w:r w:rsidR="00890A22" w:rsidRPr="00890A22">
              <w:rPr>
                <w:noProof/>
                <w:webHidden/>
              </w:rPr>
              <w:t>8</w:t>
            </w:r>
            <w:r w:rsidR="00883AF1" w:rsidRPr="00890A22">
              <w:rPr>
                <w:noProof/>
                <w:webHidden/>
              </w:rPr>
              <w:fldChar w:fldCharType="end"/>
            </w:r>
          </w:hyperlink>
        </w:p>
        <w:p w14:paraId="4B1CA14D" w14:textId="384DD0B1" w:rsidR="00883AF1" w:rsidRPr="00890A22" w:rsidRDefault="00EB4B19">
          <w:pPr>
            <w:pStyle w:val="Indholdsfortegnelse2"/>
            <w:tabs>
              <w:tab w:val="right" w:leader="dot" w:pos="9628"/>
            </w:tabs>
            <w:rPr>
              <w:rFonts w:eastAsiaTheme="minorEastAsia" w:cstheme="minorBidi"/>
              <w:smallCaps w:val="0"/>
              <w:noProof/>
            </w:rPr>
          </w:pPr>
          <w:hyperlink w:anchor="_Toc504120684" w:history="1">
            <w:r w:rsidR="00883AF1" w:rsidRPr="00890A22">
              <w:rPr>
                <w:rStyle w:val="Hyperlink"/>
                <w:noProof/>
              </w:rPr>
              <w:t>Landskabelige og geologiske værdier</w:t>
            </w:r>
            <w:r w:rsidR="00883AF1" w:rsidRPr="00890A22">
              <w:rPr>
                <w:noProof/>
                <w:webHidden/>
              </w:rPr>
              <w:tab/>
            </w:r>
            <w:r w:rsidR="00883AF1" w:rsidRPr="00890A22">
              <w:rPr>
                <w:noProof/>
                <w:webHidden/>
              </w:rPr>
              <w:fldChar w:fldCharType="begin"/>
            </w:r>
            <w:r w:rsidR="00883AF1" w:rsidRPr="00890A22">
              <w:rPr>
                <w:noProof/>
                <w:webHidden/>
              </w:rPr>
              <w:instrText xml:space="preserve"> PAGEREF _Toc504120684 \h </w:instrText>
            </w:r>
            <w:r w:rsidR="00883AF1" w:rsidRPr="00890A22">
              <w:rPr>
                <w:noProof/>
                <w:webHidden/>
              </w:rPr>
            </w:r>
            <w:r w:rsidR="00883AF1" w:rsidRPr="00890A22">
              <w:rPr>
                <w:noProof/>
                <w:webHidden/>
              </w:rPr>
              <w:fldChar w:fldCharType="separate"/>
            </w:r>
            <w:r w:rsidR="00890A22" w:rsidRPr="00890A22">
              <w:rPr>
                <w:noProof/>
                <w:webHidden/>
              </w:rPr>
              <w:t>9</w:t>
            </w:r>
            <w:r w:rsidR="00883AF1" w:rsidRPr="00890A22">
              <w:rPr>
                <w:noProof/>
                <w:webHidden/>
              </w:rPr>
              <w:fldChar w:fldCharType="end"/>
            </w:r>
          </w:hyperlink>
        </w:p>
        <w:p w14:paraId="2464DCC4" w14:textId="55D62D38" w:rsidR="00883AF1" w:rsidRPr="00890A22" w:rsidRDefault="00EB4B19">
          <w:pPr>
            <w:pStyle w:val="Indholdsfortegnelse2"/>
            <w:tabs>
              <w:tab w:val="right" w:leader="dot" w:pos="9628"/>
            </w:tabs>
            <w:rPr>
              <w:rFonts w:eastAsiaTheme="minorEastAsia" w:cstheme="minorBidi"/>
              <w:smallCaps w:val="0"/>
              <w:noProof/>
            </w:rPr>
          </w:pPr>
          <w:hyperlink w:anchor="_Toc504120685" w:history="1">
            <w:r w:rsidR="00883AF1" w:rsidRPr="00890A22">
              <w:rPr>
                <w:rStyle w:val="Hyperlink"/>
                <w:noProof/>
              </w:rPr>
              <w:t>Kulturhistoriske værdier</w:t>
            </w:r>
            <w:r w:rsidR="00883AF1" w:rsidRPr="00890A22">
              <w:rPr>
                <w:noProof/>
                <w:webHidden/>
              </w:rPr>
              <w:tab/>
            </w:r>
            <w:r w:rsidR="00883AF1" w:rsidRPr="00890A22">
              <w:rPr>
                <w:noProof/>
                <w:webHidden/>
              </w:rPr>
              <w:fldChar w:fldCharType="begin"/>
            </w:r>
            <w:r w:rsidR="00883AF1" w:rsidRPr="00890A22">
              <w:rPr>
                <w:noProof/>
                <w:webHidden/>
              </w:rPr>
              <w:instrText xml:space="preserve"> PAGEREF _Toc504120685 \h </w:instrText>
            </w:r>
            <w:r w:rsidR="00883AF1" w:rsidRPr="00890A22">
              <w:rPr>
                <w:noProof/>
                <w:webHidden/>
              </w:rPr>
            </w:r>
            <w:r w:rsidR="00883AF1" w:rsidRPr="00890A22">
              <w:rPr>
                <w:noProof/>
                <w:webHidden/>
              </w:rPr>
              <w:fldChar w:fldCharType="separate"/>
            </w:r>
            <w:r w:rsidR="00890A22" w:rsidRPr="00890A22">
              <w:rPr>
                <w:noProof/>
                <w:webHidden/>
              </w:rPr>
              <w:t>11</w:t>
            </w:r>
            <w:r w:rsidR="00883AF1" w:rsidRPr="00890A22">
              <w:rPr>
                <w:noProof/>
                <w:webHidden/>
              </w:rPr>
              <w:fldChar w:fldCharType="end"/>
            </w:r>
          </w:hyperlink>
        </w:p>
        <w:p w14:paraId="4C762438" w14:textId="5CA97735" w:rsidR="00883AF1" w:rsidRPr="00890A22" w:rsidRDefault="00EB4B19">
          <w:pPr>
            <w:pStyle w:val="Indholdsfortegnelse1"/>
            <w:rPr>
              <w:rFonts w:eastAsiaTheme="minorEastAsia" w:cstheme="minorBidi"/>
              <w:b w:val="0"/>
              <w:bCs w:val="0"/>
              <w:caps w:val="0"/>
            </w:rPr>
          </w:pPr>
          <w:hyperlink w:anchor="_Toc504120686" w:history="1">
            <w:r w:rsidR="00883AF1" w:rsidRPr="00890A22">
              <w:rPr>
                <w:rStyle w:val="Hyperlink"/>
              </w:rPr>
              <w:t>Natur</w:t>
            </w:r>
            <w:r w:rsidR="00883AF1" w:rsidRPr="00890A22">
              <w:rPr>
                <w:webHidden/>
              </w:rPr>
              <w:tab/>
            </w:r>
            <w:r w:rsidR="00883AF1" w:rsidRPr="00890A22">
              <w:rPr>
                <w:webHidden/>
              </w:rPr>
              <w:fldChar w:fldCharType="begin"/>
            </w:r>
            <w:r w:rsidR="00883AF1" w:rsidRPr="00890A22">
              <w:rPr>
                <w:webHidden/>
              </w:rPr>
              <w:instrText xml:space="preserve"> PAGEREF _Toc504120686 \h </w:instrText>
            </w:r>
            <w:r w:rsidR="00883AF1" w:rsidRPr="00890A22">
              <w:rPr>
                <w:webHidden/>
              </w:rPr>
            </w:r>
            <w:r w:rsidR="00883AF1" w:rsidRPr="00890A22">
              <w:rPr>
                <w:webHidden/>
              </w:rPr>
              <w:fldChar w:fldCharType="separate"/>
            </w:r>
            <w:r w:rsidR="00890A22" w:rsidRPr="00890A22">
              <w:rPr>
                <w:webHidden/>
              </w:rPr>
              <w:t>12</w:t>
            </w:r>
            <w:r w:rsidR="00883AF1" w:rsidRPr="00890A22">
              <w:rPr>
                <w:webHidden/>
              </w:rPr>
              <w:fldChar w:fldCharType="end"/>
            </w:r>
          </w:hyperlink>
        </w:p>
        <w:p w14:paraId="6B584A17" w14:textId="3D2EF1EF" w:rsidR="00883AF1" w:rsidRPr="00890A22" w:rsidRDefault="00EB4B19">
          <w:pPr>
            <w:pStyle w:val="Indholdsfortegnelse2"/>
            <w:tabs>
              <w:tab w:val="right" w:leader="dot" w:pos="9628"/>
            </w:tabs>
            <w:rPr>
              <w:rFonts w:eastAsiaTheme="minorEastAsia" w:cstheme="minorBidi"/>
              <w:smallCaps w:val="0"/>
              <w:noProof/>
            </w:rPr>
          </w:pPr>
          <w:hyperlink w:anchor="_Toc504120687" w:history="1">
            <w:r w:rsidR="00883AF1" w:rsidRPr="00890A22">
              <w:rPr>
                <w:rStyle w:val="Hyperlink"/>
                <w:noProof/>
              </w:rPr>
              <w:t>Påvirkning af natur</w:t>
            </w:r>
            <w:r w:rsidR="00883AF1" w:rsidRPr="00890A22">
              <w:rPr>
                <w:noProof/>
                <w:webHidden/>
              </w:rPr>
              <w:tab/>
            </w:r>
            <w:r w:rsidR="00883AF1" w:rsidRPr="00890A22">
              <w:rPr>
                <w:noProof/>
                <w:webHidden/>
              </w:rPr>
              <w:fldChar w:fldCharType="begin"/>
            </w:r>
            <w:r w:rsidR="00883AF1" w:rsidRPr="00890A22">
              <w:rPr>
                <w:noProof/>
                <w:webHidden/>
              </w:rPr>
              <w:instrText xml:space="preserve"> PAGEREF _Toc504120687 \h </w:instrText>
            </w:r>
            <w:r w:rsidR="00883AF1" w:rsidRPr="00890A22">
              <w:rPr>
                <w:noProof/>
                <w:webHidden/>
              </w:rPr>
            </w:r>
            <w:r w:rsidR="00883AF1" w:rsidRPr="00890A22">
              <w:rPr>
                <w:noProof/>
                <w:webHidden/>
              </w:rPr>
              <w:fldChar w:fldCharType="separate"/>
            </w:r>
            <w:r w:rsidR="00890A22" w:rsidRPr="00890A22">
              <w:rPr>
                <w:noProof/>
                <w:webHidden/>
              </w:rPr>
              <w:t>12</w:t>
            </w:r>
            <w:r w:rsidR="00883AF1" w:rsidRPr="00890A22">
              <w:rPr>
                <w:noProof/>
                <w:webHidden/>
              </w:rPr>
              <w:fldChar w:fldCharType="end"/>
            </w:r>
          </w:hyperlink>
        </w:p>
        <w:p w14:paraId="351F34B7" w14:textId="1C484243" w:rsidR="00883AF1" w:rsidRPr="00890A22" w:rsidRDefault="00EB4B19">
          <w:pPr>
            <w:pStyle w:val="Indholdsfortegnelse2"/>
            <w:tabs>
              <w:tab w:val="right" w:leader="dot" w:pos="9628"/>
            </w:tabs>
            <w:rPr>
              <w:rFonts w:eastAsiaTheme="minorEastAsia" w:cstheme="minorBidi"/>
              <w:smallCaps w:val="0"/>
              <w:noProof/>
            </w:rPr>
          </w:pPr>
          <w:hyperlink w:anchor="_Toc504120688" w:history="1">
            <w:r w:rsidR="00883AF1" w:rsidRPr="00890A22">
              <w:rPr>
                <w:rStyle w:val="Hyperlink"/>
                <w:noProof/>
              </w:rPr>
              <w:t>Påvirkning af bilag IV-arter</w:t>
            </w:r>
            <w:r w:rsidR="00883AF1" w:rsidRPr="00890A22">
              <w:rPr>
                <w:noProof/>
                <w:webHidden/>
              </w:rPr>
              <w:tab/>
            </w:r>
            <w:r w:rsidR="00883AF1" w:rsidRPr="00890A22">
              <w:rPr>
                <w:noProof/>
                <w:webHidden/>
              </w:rPr>
              <w:fldChar w:fldCharType="begin"/>
            </w:r>
            <w:r w:rsidR="00883AF1" w:rsidRPr="00890A22">
              <w:rPr>
                <w:noProof/>
                <w:webHidden/>
              </w:rPr>
              <w:instrText xml:space="preserve"> PAGEREF _Toc504120688 \h </w:instrText>
            </w:r>
            <w:r w:rsidR="00883AF1" w:rsidRPr="00890A22">
              <w:rPr>
                <w:noProof/>
                <w:webHidden/>
              </w:rPr>
            </w:r>
            <w:r w:rsidR="00883AF1" w:rsidRPr="00890A22">
              <w:rPr>
                <w:noProof/>
                <w:webHidden/>
              </w:rPr>
              <w:fldChar w:fldCharType="separate"/>
            </w:r>
            <w:r w:rsidR="00890A22" w:rsidRPr="00890A22">
              <w:rPr>
                <w:noProof/>
                <w:webHidden/>
              </w:rPr>
              <w:t>15</w:t>
            </w:r>
            <w:r w:rsidR="00883AF1" w:rsidRPr="00890A22">
              <w:rPr>
                <w:noProof/>
                <w:webHidden/>
              </w:rPr>
              <w:fldChar w:fldCharType="end"/>
            </w:r>
          </w:hyperlink>
        </w:p>
        <w:p w14:paraId="09361ABD" w14:textId="2273AA8D" w:rsidR="00883AF1" w:rsidRPr="00890A22" w:rsidRDefault="00EB4B19">
          <w:pPr>
            <w:pStyle w:val="Indholdsfortegnelse1"/>
            <w:rPr>
              <w:rFonts w:eastAsiaTheme="minorEastAsia" w:cstheme="minorBidi"/>
              <w:b w:val="0"/>
              <w:bCs w:val="0"/>
              <w:caps w:val="0"/>
            </w:rPr>
          </w:pPr>
          <w:hyperlink w:anchor="_Toc504120689" w:history="1">
            <w:r w:rsidR="00883AF1" w:rsidRPr="00890A22">
              <w:rPr>
                <w:rStyle w:val="Hyperlink"/>
              </w:rPr>
              <w:t>Jord, grundvand og overfladevand</w:t>
            </w:r>
            <w:r w:rsidR="00883AF1" w:rsidRPr="00890A22">
              <w:rPr>
                <w:webHidden/>
              </w:rPr>
              <w:tab/>
            </w:r>
            <w:r w:rsidR="00883AF1" w:rsidRPr="00890A22">
              <w:rPr>
                <w:webHidden/>
              </w:rPr>
              <w:fldChar w:fldCharType="begin"/>
            </w:r>
            <w:r w:rsidR="00883AF1" w:rsidRPr="00890A22">
              <w:rPr>
                <w:webHidden/>
              </w:rPr>
              <w:instrText xml:space="preserve"> PAGEREF _Toc504120689 \h </w:instrText>
            </w:r>
            <w:r w:rsidR="00883AF1" w:rsidRPr="00890A22">
              <w:rPr>
                <w:webHidden/>
              </w:rPr>
            </w:r>
            <w:r w:rsidR="00883AF1" w:rsidRPr="00890A22">
              <w:rPr>
                <w:webHidden/>
              </w:rPr>
              <w:fldChar w:fldCharType="separate"/>
            </w:r>
            <w:r w:rsidR="00890A22" w:rsidRPr="00890A22">
              <w:rPr>
                <w:webHidden/>
              </w:rPr>
              <w:t>15</w:t>
            </w:r>
            <w:r w:rsidR="00883AF1" w:rsidRPr="00890A22">
              <w:rPr>
                <w:webHidden/>
              </w:rPr>
              <w:fldChar w:fldCharType="end"/>
            </w:r>
          </w:hyperlink>
        </w:p>
        <w:p w14:paraId="7BAC785B" w14:textId="37890531" w:rsidR="00883AF1" w:rsidRPr="00890A22" w:rsidRDefault="00EB4B19">
          <w:pPr>
            <w:pStyle w:val="Indholdsfortegnelse1"/>
            <w:rPr>
              <w:rFonts w:eastAsiaTheme="minorEastAsia" w:cstheme="minorBidi"/>
              <w:b w:val="0"/>
              <w:bCs w:val="0"/>
              <w:caps w:val="0"/>
            </w:rPr>
          </w:pPr>
          <w:hyperlink w:anchor="_Toc504120690" w:history="1">
            <w:r w:rsidR="00883AF1" w:rsidRPr="00890A22">
              <w:rPr>
                <w:rStyle w:val="Hyperlink"/>
              </w:rPr>
              <w:t>Forurening og gener</w:t>
            </w:r>
            <w:r w:rsidR="00883AF1" w:rsidRPr="00890A22">
              <w:rPr>
                <w:webHidden/>
              </w:rPr>
              <w:tab/>
            </w:r>
            <w:r w:rsidR="00883AF1" w:rsidRPr="00890A22">
              <w:rPr>
                <w:webHidden/>
              </w:rPr>
              <w:fldChar w:fldCharType="begin"/>
            </w:r>
            <w:r w:rsidR="00883AF1" w:rsidRPr="00890A22">
              <w:rPr>
                <w:webHidden/>
              </w:rPr>
              <w:instrText xml:space="preserve"> PAGEREF _Toc504120690 \h </w:instrText>
            </w:r>
            <w:r w:rsidR="00883AF1" w:rsidRPr="00890A22">
              <w:rPr>
                <w:webHidden/>
              </w:rPr>
            </w:r>
            <w:r w:rsidR="00883AF1" w:rsidRPr="00890A22">
              <w:rPr>
                <w:webHidden/>
              </w:rPr>
              <w:fldChar w:fldCharType="separate"/>
            </w:r>
            <w:r w:rsidR="00890A22" w:rsidRPr="00890A22">
              <w:rPr>
                <w:webHidden/>
              </w:rPr>
              <w:t>16</w:t>
            </w:r>
            <w:r w:rsidR="00883AF1" w:rsidRPr="00890A22">
              <w:rPr>
                <w:webHidden/>
              </w:rPr>
              <w:fldChar w:fldCharType="end"/>
            </w:r>
          </w:hyperlink>
        </w:p>
        <w:p w14:paraId="22924800" w14:textId="6D6E006C" w:rsidR="00883AF1" w:rsidRPr="00890A22" w:rsidRDefault="00EB4B19">
          <w:pPr>
            <w:pStyle w:val="Indholdsfortegnelse2"/>
            <w:tabs>
              <w:tab w:val="right" w:leader="dot" w:pos="9628"/>
            </w:tabs>
            <w:rPr>
              <w:rFonts w:eastAsiaTheme="minorEastAsia" w:cstheme="minorBidi"/>
              <w:smallCaps w:val="0"/>
              <w:noProof/>
            </w:rPr>
          </w:pPr>
          <w:hyperlink w:anchor="_Toc504120691" w:history="1">
            <w:r w:rsidR="00883AF1" w:rsidRPr="00890A22">
              <w:rPr>
                <w:rStyle w:val="Hyperlink"/>
                <w:noProof/>
              </w:rPr>
              <w:t>Generelle gener</w:t>
            </w:r>
            <w:r w:rsidR="00883AF1" w:rsidRPr="00890A22">
              <w:rPr>
                <w:noProof/>
                <w:webHidden/>
              </w:rPr>
              <w:tab/>
            </w:r>
            <w:r w:rsidR="00883AF1" w:rsidRPr="00890A22">
              <w:rPr>
                <w:noProof/>
                <w:webHidden/>
              </w:rPr>
              <w:fldChar w:fldCharType="begin"/>
            </w:r>
            <w:r w:rsidR="00883AF1" w:rsidRPr="00890A22">
              <w:rPr>
                <w:noProof/>
                <w:webHidden/>
              </w:rPr>
              <w:instrText xml:space="preserve"> PAGEREF _Toc504120691 \h </w:instrText>
            </w:r>
            <w:r w:rsidR="00883AF1" w:rsidRPr="00890A22">
              <w:rPr>
                <w:noProof/>
                <w:webHidden/>
              </w:rPr>
            </w:r>
            <w:r w:rsidR="00883AF1" w:rsidRPr="00890A22">
              <w:rPr>
                <w:noProof/>
                <w:webHidden/>
              </w:rPr>
              <w:fldChar w:fldCharType="separate"/>
            </w:r>
            <w:r w:rsidR="00890A22" w:rsidRPr="00890A22">
              <w:rPr>
                <w:noProof/>
                <w:webHidden/>
              </w:rPr>
              <w:t>16</w:t>
            </w:r>
            <w:r w:rsidR="00883AF1" w:rsidRPr="00890A22">
              <w:rPr>
                <w:noProof/>
                <w:webHidden/>
              </w:rPr>
              <w:fldChar w:fldCharType="end"/>
            </w:r>
          </w:hyperlink>
        </w:p>
        <w:p w14:paraId="60E0F519" w14:textId="1712606C" w:rsidR="00883AF1" w:rsidRPr="00890A22" w:rsidRDefault="00EB4B19">
          <w:pPr>
            <w:pStyle w:val="Indholdsfortegnelse2"/>
            <w:tabs>
              <w:tab w:val="right" w:leader="dot" w:pos="9628"/>
            </w:tabs>
            <w:rPr>
              <w:rFonts w:eastAsiaTheme="minorEastAsia" w:cstheme="minorBidi"/>
              <w:smallCaps w:val="0"/>
              <w:noProof/>
            </w:rPr>
          </w:pPr>
          <w:hyperlink w:anchor="_Toc504120692" w:history="1">
            <w:r w:rsidR="00883AF1" w:rsidRPr="00890A22">
              <w:rPr>
                <w:rStyle w:val="Hyperlink"/>
                <w:noProof/>
              </w:rPr>
              <w:t>Lugt</w:t>
            </w:r>
            <w:r w:rsidR="00883AF1" w:rsidRPr="00890A22">
              <w:rPr>
                <w:noProof/>
                <w:webHidden/>
              </w:rPr>
              <w:tab/>
            </w:r>
            <w:r w:rsidR="00883AF1" w:rsidRPr="00890A22">
              <w:rPr>
                <w:noProof/>
                <w:webHidden/>
              </w:rPr>
              <w:fldChar w:fldCharType="begin"/>
            </w:r>
            <w:r w:rsidR="00883AF1" w:rsidRPr="00890A22">
              <w:rPr>
                <w:noProof/>
                <w:webHidden/>
              </w:rPr>
              <w:instrText xml:space="preserve"> PAGEREF _Toc504120692 \h </w:instrText>
            </w:r>
            <w:r w:rsidR="00883AF1" w:rsidRPr="00890A22">
              <w:rPr>
                <w:noProof/>
                <w:webHidden/>
              </w:rPr>
            </w:r>
            <w:r w:rsidR="00883AF1" w:rsidRPr="00890A22">
              <w:rPr>
                <w:noProof/>
                <w:webHidden/>
              </w:rPr>
              <w:fldChar w:fldCharType="separate"/>
            </w:r>
            <w:r w:rsidR="00890A22" w:rsidRPr="00890A22">
              <w:rPr>
                <w:noProof/>
                <w:webHidden/>
              </w:rPr>
              <w:t>16</w:t>
            </w:r>
            <w:r w:rsidR="00883AF1" w:rsidRPr="00890A22">
              <w:rPr>
                <w:noProof/>
                <w:webHidden/>
              </w:rPr>
              <w:fldChar w:fldCharType="end"/>
            </w:r>
          </w:hyperlink>
        </w:p>
        <w:p w14:paraId="3127BCC4" w14:textId="247E2680" w:rsidR="00883AF1" w:rsidRPr="00890A22" w:rsidRDefault="00EB4B19">
          <w:pPr>
            <w:pStyle w:val="Indholdsfortegnelse2"/>
            <w:tabs>
              <w:tab w:val="right" w:leader="dot" w:pos="9628"/>
            </w:tabs>
            <w:rPr>
              <w:rFonts w:eastAsiaTheme="minorEastAsia" w:cstheme="minorBidi"/>
              <w:smallCaps w:val="0"/>
              <w:noProof/>
            </w:rPr>
          </w:pPr>
          <w:hyperlink w:anchor="_Toc504120693" w:history="1">
            <w:r w:rsidR="00883AF1" w:rsidRPr="00890A22">
              <w:rPr>
                <w:rStyle w:val="Hyperlink"/>
                <w:noProof/>
              </w:rPr>
              <w:t>Fluegener og uhygiejniske forhold</w:t>
            </w:r>
            <w:r w:rsidR="00883AF1" w:rsidRPr="00890A22">
              <w:rPr>
                <w:noProof/>
                <w:webHidden/>
              </w:rPr>
              <w:tab/>
            </w:r>
            <w:r w:rsidR="00883AF1" w:rsidRPr="00890A22">
              <w:rPr>
                <w:noProof/>
                <w:webHidden/>
              </w:rPr>
              <w:fldChar w:fldCharType="begin"/>
            </w:r>
            <w:r w:rsidR="00883AF1" w:rsidRPr="00890A22">
              <w:rPr>
                <w:noProof/>
                <w:webHidden/>
              </w:rPr>
              <w:instrText xml:space="preserve"> PAGEREF _Toc504120693 \h </w:instrText>
            </w:r>
            <w:r w:rsidR="00883AF1" w:rsidRPr="00890A22">
              <w:rPr>
                <w:noProof/>
                <w:webHidden/>
              </w:rPr>
            </w:r>
            <w:r w:rsidR="00883AF1" w:rsidRPr="00890A22">
              <w:rPr>
                <w:noProof/>
                <w:webHidden/>
              </w:rPr>
              <w:fldChar w:fldCharType="separate"/>
            </w:r>
            <w:r w:rsidR="00890A22" w:rsidRPr="00890A22">
              <w:rPr>
                <w:noProof/>
                <w:webHidden/>
              </w:rPr>
              <w:t>18</w:t>
            </w:r>
            <w:r w:rsidR="00883AF1" w:rsidRPr="00890A22">
              <w:rPr>
                <w:noProof/>
                <w:webHidden/>
              </w:rPr>
              <w:fldChar w:fldCharType="end"/>
            </w:r>
          </w:hyperlink>
        </w:p>
        <w:p w14:paraId="5C816845" w14:textId="39342AB7" w:rsidR="00883AF1" w:rsidRPr="00890A22" w:rsidRDefault="00EB4B19">
          <w:pPr>
            <w:pStyle w:val="Indholdsfortegnelse2"/>
            <w:tabs>
              <w:tab w:val="right" w:leader="dot" w:pos="9628"/>
            </w:tabs>
            <w:rPr>
              <w:rFonts w:eastAsiaTheme="minorEastAsia" w:cstheme="minorBidi"/>
              <w:smallCaps w:val="0"/>
              <w:noProof/>
            </w:rPr>
          </w:pPr>
          <w:hyperlink w:anchor="_Toc504120694" w:history="1">
            <w:r w:rsidR="00883AF1" w:rsidRPr="00890A22">
              <w:rPr>
                <w:rStyle w:val="Hyperlink"/>
                <w:noProof/>
              </w:rPr>
              <w:t>Affald</w:t>
            </w:r>
            <w:r w:rsidR="00883AF1" w:rsidRPr="00890A22">
              <w:rPr>
                <w:noProof/>
                <w:webHidden/>
              </w:rPr>
              <w:tab/>
            </w:r>
            <w:r w:rsidR="00883AF1" w:rsidRPr="00890A22">
              <w:rPr>
                <w:noProof/>
                <w:webHidden/>
              </w:rPr>
              <w:fldChar w:fldCharType="begin"/>
            </w:r>
            <w:r w:rsidR="00883AF1" w:rsidRPr="00890A22">
              <w:rPr>
                <w:noProof/>
                <w:webHidden/>
              </w:rPr>
              <w:instrText xml:space="preserve"> PAGEREF _Toc504120694 \h </w:instrText>
            </w:r>
            <w:r w:rsidR="00883AF1" w:rsidRPr="00890A22">
              <w:rPr>
                <w:noProof/>
                <w:webHidden/>
              </w:rPr>
            </w:r>
            <w:r w:rsidR="00883AF1" w:rsidRPr="00890A22">
              <w:rPr>
                <w:noProof/>
                <w:webHidden/>
              </w:rPr>
              <w:fldChar w:fldCharType="separate"/>
            </w:r>
            <w:r w:rsidR="00890A22" w:rsidRPr="00890A22">
              <w:rPr>
                <w:noProof/>
                <w:webHidden/>
              </w:rPr>
              <w:t>18</w:t>
            </w:r>
            <w:r w:rsidR="00883AF1" w:rsidRPr="00890A22">
              <w:rPr>
                <w:noProof/>
                <w:webHidden/>
              </w:rPr>
              <w:fldChar w:fldCharType="end"/>
            </w:r>
          </w:hyperlink>
        </w:p>
        <w:p w14:paraId="6B89FA54" w14:textId="0C139CF2" w:rsidR="00883AF1" w:rsidRPr="00890A22" w:rsidRDefault="00EB4B19">
          <w:pPr>
            <w:pStyle w:val="Indholdsfortegnelse2"/>
            <w:tabs>
              <w:tab w:val="right" w:leader="dot" w:pos="9628"/>
            </w:tabs>
            <w:rPr>
              <w:rFonts w:eastAsiaTheme="minorEastAsia" w:cstheme="minorBidi"/>
              <w:smallCaps w:val="0"/>
              <w:noProof/>
            </w:rPr>
          </w:pPr>
          <w:hyperlink w:anchor="_Toc504120695" w:history="1">
            <w:r w:rsidR="00883AF1" w:rsidRPr="00890A22">
              <w:rPr>
                <w:rStyle w:val="Hyperlink"/>
                <w:noProof/>
              </w:rPr>
              <w:t>Olie- og kemikalieopbevaring</w:t>
            </w:r>
            <w:r w:rsidR="00883AF1" w:rsidRPr="00890A22">
              <w:rPr>
                <w:noProof/>
                <w:webHidden/>
              </w:rPr>
              <w:tab/>
            </w:r>
            <w:r w:rsidR="00883AF1" w:rsidRPr="00890A22">
              <w:rPr>
                <w:noProof/>
                <w:webHidden/>
              </w:rPr>
              <w:fldChar w:fldCharType="begin"/>
            </w:r>
            <w:r w:rsidR="00883AF1" w:rsidRPr="00890A22">
              <w:rPr>
                <w:noProof/>
                <w:webHidden/>
              </w:rPr>
              <w:instrText xml:space="preserve"> PAGEREF _Toc504120695 \h </w:instrText>
            </w:r>
            <w:r w:rsidR="00883AF1" w:rsidRPr="00890A22">
              <w:rPr>
                <w:noProof/>
                <w:webHidden/>
              </w:rPr>
            </w:r>
            <w:r w:rsidR="00883AF1" w:rsidRPr="00890A22">
              <w:rPr>
                <w:noProof/>
                <w:webHidden/>
              </w:rPr>
              <w:fldChar w:fldCharType="separate"/>
            </w:r>
            <w:r w:rsidR="00890A22" w:rsidRPr="00890A22">
              <w:rPr>
                <w:noProof/>
                <w:webHidden/>
              </w:rPr>
              <w:t>19</w:t>
            </w:r>
            <w:r w:rsidR="00883AF1" w:rsidRPr="00890A22">
              <w:rPr>
                <w:noProof/>
                <w:webHidden/>
              </w:rPr>
              <w:fldChar w:fldCharType="end"/>
            </w:r>
          </w:hyperlink>
        </w:p>
        <w:p w14:paraId="27554B7F" w14:textId="4877C9C9" w:rsidR="00883AF1" w:rsidRPr="00890A22" w:rsidRDefault="00EB4B19">
          <w:pPr>
            <w:pStyle w:val="Indholdsfortegnelse2"/>
            <w:tabs>
              <w:tab w:val="right" w:leader="dot" w:pos="9628"/>
            </w:tabs>
            <w:rPr>
              <w:rFonts w:eastAsiaTheme="minorEastAsia" w:cstheme="minorBidi"/>
              <w:smallCaps w:val="0"/>
              <w:noProof/>
            </w:rPr>
          </w:pPr>
          <w:hyperlink w:anchor="_Toc504120696" w:history="1">
            <w:r w:rsidR="00883AF1" w:rsidRPr="00890A22">
              <w:rPr>
                <w:rStyle w:val="Hyperlink"/>
                <w:noProof/>
              </w:rPr>
              <w:t>Transport</w:t>
            </w:r>
            <w:r w:rsidR="00883AF1" w:rsidRPr="00890A22">
              <w:rPr>
                <w:noProof/>
                <w:webHidden/>
              </w:rPr>
              <w:tab/>
            </w:r>
            <w:r w:rsidR="00883AF1" w:rsidRPr="00890A22">
              <w:rPr>
                <w:noProof/>
                <w:webHidden/>
              </w:rPr>
              <w:fldChar w:fldCharType="begin"/>
            </w:r>
            <w:r w:rsidR="00883AF1" w:rsidRPr="00890A22">
              <w:rPr>
                <w:noProof/>
                <w:webHidden/>
              </w:rPr>
              <w:instrText xml:space="preserve"> PAGEREF _Toc504120696 \h </w:instrText>
            </w:r>
            <w:r w:rsidR="00883AF1" w:rsidRPr="00890A22">
              <w:rPr>
                <w:noProof/>
                <w:webHidden/>
              </w:rPr>
            </w:r>
            <w:r w:rsidR="00883AF1" w:rsidRPr="00890A22">
              <w:rPr>
                <w:noProof/>
                <w:webHidden/>
              </w:rPr>
              <w:fldChar w:fldCharType="separate"/>
            </w:r>
            <w:r w:rsidR="00890A22" w:rsidRPr="00890A22">
              <w:rPr>
                <w:noProof/>
                <w:webHidden/>
              </w:rPr>
              <w:t>19</w:t>
            </w:r>
            <w:r w:rsidR="00883AF1" w:rsidRPr="00890A22">
              <w:rPr>
                <w:noProof/>
                <w:webHidden/>
              </w:rPr>
              <w:fldChar w:fldCharType="end"/>
            </w:r>
          </w:hyperlink>
        </w:p>
        <w:p w14:paraId="0E3E1F08" w14:textId="20C00282" w:rsidR="00883AF1" w:rsidRPr="00890A22" w:rsidRDefault="00EB4B19">
          <w:pPr>
            <w:pStyle w:val="Indholdsfortegnelse2"/>
            <w:tabs>
              <w:tab w:val="right" w:leader="dot" w:pos="9628"/>
            </w:tabs>
            <w:rPr>
              <w:rFonts w:eastAsiaTheme="minorEastAsia" w:cstheme="minorBidi"/>
              <w:smallCaps w:val="0"/>
              <w:noProof/>
            </w:rPr>
          </w:pPr>
          <w:hyperlink w:anchor="_Toc504120697" w:history="1">
            <w:r w:rsidR="00883AF1" w:rsidRPr="00890A22">
              <w:rPr>
                <w:rStyle w:val="Hyperlink"/>
                <w:noProof/>
              </w:rPr>
              <w:t>Spildevand</w:t>
            </w:r>
            <w:r w:rsidR="00883AF1" w:rsidRPr="00890A22">
              <w:rPr>
                <w:noProof/>
                <w:webHidden/>
              </w:rPr>
              <w:tab/>
            </w:r>
            <w:r w:rsidR="00883AF1" w:rsidRPr="00890A22">
              <w:rPr>
                <w:noProof/>
                <w:webHidden/>
              </w:rPr>
              <w:fldChar w:fldCharType="begin"/>
            </w:r>
            <w:r w:rsidR="00883AF1" w:rsidRPr="00890A22">
              <w:rPr>
                <w:noProof/>
                <w:webHidden/>
              </w:rPr>
              <w:instrText xml:space="preserve"> PAGEREF _Toc504120697 \h </w:instrText>
            </w:r>
            <w:r w:rsidR="00883AF1" w:rsidRPr="00890A22">
              <w:rPr>
                <w:noProof/>
                <w:webHidden/>
              </w:rPr>
            </w:r>
            <w:r w:rsidR="00883AF1" w:rsidRPr="00890A22">
              <w:rPr>
                <w:noProof/>
                <w:webHidden/>
              </w:rPr>
              <w:fldChar w:fldCharType="separate"/>
            </w:r>
            <w:r w:rsidR="00890A22" w:rsidRPr="00890A22">
              <w:rPr>
                <w:noProof/>
                <w:webHidden/>
              </w:rPr>
              <w:t>20</w:t>
            </w:r>
            <w:r w:rsidR="00883AF1" w:rsidRPr="00890A22">
              <w:rPr>
                <w:noProof/>
                <w:webHidden/>
              </w:rPr>
              <w:fldChar w:fldCharType="end"/>
            </w:r>
          </w:hyperlink>
        </w:p>
        <w:p w14:paraId="00392BDC" w14:textId="6FBCF8B4" w:rsidR="00883AF1" w:rsidRPr="00890A22" w:rsidRDefault="00EB4B19">
          <w:pPr>
            <w:pStyle w:val="Indholdsfortegnelse1"/>
            <w:rPr>
              <w:rFonts w:eastAsiaTheme="minorEastAsia" w:cstheme="minorBidi"/>
              <w:b w:val="0"/>
              <w:bCs w:val="0"/>
              <w:caps w:val="0"/>
            </w:rPr>
          </w:pPr>
          <w:hyperlink w:anchor="_Toc504120698" w:history="1">
            <w:r w:rsidR="00883AF1" w:rsidRPr="00890A22">
              <w:rPr>
                <w:rStyle w:val="Hyperlink"/>
              </w:rPr>
              <w:t>Håndtering og opbevaring af husdyrgødning</w:t>
            </w:r>
            <w:r w:rsidR="00883AF1" w:rsidRPr="00890A22">
              <w:rPr>
                <w:webHidden/>
              </w:rPr>
              <w:tab/>
            </w:r>
            <w:r w:rsidR="00883AF1" w:rsidRPr="00890A22">
              <w:rPr>
                <w:webHidden/>
              </w:rPr>
              <w:fldChar w:fldCharType="begin"/>
            </w:r>
            <w:r w:rsidR="00883AF1" w:rsidRPr="00890A22">
              <w:rPr>
                <w:webHidden/>
              </w:rPr>
              <w:instrText xml:space="preserve"> PAGEREF _Toc504120698 \h </w:instrText>
            </w:r>
            <w:r w:rsidR="00883AF1" w:rsidRPr="00890A22">
              <w:rPr>
                <w:webHidden/>
              </w:rPr>
            </w:r>
            <w:r w:rsidR="00883AF1" w:rsidRPr="00890A22">
              <w:rPr>
                <w:webHidden/>
              </w:rPr>
              <w:fldChar w:fldCharType="separate"/>
            </w:r>
            <w:r w:rsidR="00890A22" w:rsidRPr="00890A22">
              <w:rPr>
                <w:webHidden/>
              </w:rPr>
              <w:t>20</w:t>
            </w:r>
            <w:r w:rsidR="00883AF1" w:rsidRPr="00890A22">
              <w:rPr>
                <w:webHidden/>
              </w:rPr>
              <w:fldChar w:fldCharType="end"/>
            </w:r>
          </w:hyperlink>
        </w:p>
        <w:p w14:paraId="2C544202" w14:textId="6965F5D9" w:rsidR="00883AF1" w:rsidRPr="00890A22" w:rsidRDefault="00EB4B19">
          <w:pPr>
            <w:pStyle w:val="Indholdsfortegnelse1"/>
            <w:rPr>
              <w:rFonts w:eastAsiaTheme="minorEastAsia" w:cstheme="minorBidi"/>
              <w:b w:val="0"/>
              <w:bCs w:val="0"/>
              <w:caps w:val="0"/>
            </w:rPr>
          </w:pPr>
          <w:hyperlink w:anchor="_Toc504120699" w:history="1">
            <w:r w:rsidR="00883AF1" w:rsidRPr="00890A22">
              <w:rPr>
                <w:rStyle w:val="Hyperlink"/>
              </w:rPr>
              <w:t>Anvendelse af bedste tilgængelige teknik (BAT)</w:t>
            </w:r>
            <w:r w:rsidR="00883AF1" w:rsidRPr="00890A22">
              <w:rPr>
                <w:webHidden/>
              </w:rPr>
              <w:tab/>
            </w:r>
            <w:r w:rsidR="00883AF1" w:rsidRPr="00890A22">
              <w:rPr>
                <w:webHidden/>
              </w:rPr>
              <w:fldChar w:fldCharType="begin"/>
            </w:r>
            <w:r w:rsidR="00883AF1" w:rsidRPr="00890A22">
              <w:rPr>
                <w:webHidden/>
              </w:rPr>
              <w:instrText xml:space="preserve"> PAGEREF _Toc504120699 \h </w:instrText>
            </w:r>
            <w:r w:rsidR="00883AF1" w:rsidRPr="00890A22">
              <w:rPr>
                <w:webHidden/>
              </w:rPr>
            </w:r>
            <w:r w:rsidR="00883AF1" w:rsidRPr="00890A22">
              <w:rPr>
                <w:webHidden/>
              </w:rPr>
              <w:fldChar w:fldCharType="separate"/>
            </w:r>
            <w:r w:rsidR="00890A22" w:rsidRPr="00890A22">
              <w:rPr>
                <w:webHidden/>
              </w:rPr>
              <w:t>21</w:t>
            </w:r>
            <w:r w:rsidR="00883AF1" w:rsidRPr="00890A22">
              <w:rPr>
                <w:webHidden/>
              </w:rPr>
              <w:fldChar w:fldCharType="end"/>
            </w:r>
          </w:hyperlink>
        </w:p>
        <w:p w14:paraId="37750B37" w14:textId="5A3DC517" w:rsidR="00883AF1" w:rsidRPr="00890A22" w:rsidRDefault="00EB4B19">
          <w:pPr>
            <w:pStyle w:val="Indholdsfortegnelse1"/>
            <w:rPr>
              <w:rFonts w:eastAsiaTheme="minorEastAsia" w:cstheme="minorBidi"/>
              <w:b w:val="0"/>
              <w:bCs w:val="0"/>
              <w:caps w:val="0"/>
            </w:rPr>
          </w:pPr>
          <w:hyperlink w:anchor="_Toc504120700" w:history="1">
            <w:r w:rsidR="00883AF1" w:rsidRPr="00890A22">
              <w:rPr>
                <w:rStyle w:val="Hyperlink"/>
              </w:rPr>
              <w:t>Kommunens samlede vurdering</w:t>
            </w:r>
            <w:r w:rsidR="00883AF1" w:rsidRPr="00890A22">
              <w:rPr>
                <w:webHidden/>
              </w:rPr>
              <w:tab/>
            </w:r>
            <w:r w:rsidR="00883AF1" w:rsidRPr="00890A22">
              <w:rPr>
                <w:webHidden/>
              </w:rPr>
              <w:fldChar w:fldCharType="begin"/>
            </w:r>
            <w:r w:rsidR="00883AF1" w:rsidRPr="00890A22">
              <w:rPr>
                <w:webHidden/>
              </w:rPr>
              <w:instrText xml:space="preserve"> PAGEREF _Toc504120700 \h </w:instrText>
            </w:r>
            <w:r w:rsidR="00883AF1" w:rsidRPr="00890A22">
              <w:rPr>
                <w:webHidden/>
              </w:rPr>
            </w:r>
            <w:r w:rsidR="00883AF1" w:rsidRPr="00890A22">
              <w:rPr>
                <w:webHidden/>
              </w:rPr>
              <w:fldChar w:fldCharType="separate"/>
            </w:r>
            <w:r w:rsidR="00890A22" w:rsidRPr="00890A22">
              <w:rPr>
                <w:webHidden/>
              </w:rPr>
              <w:t>21</w:t>
            </w:r>
            <w:r w:rsidR="00883AF1" w:rsidRPr="00890A22">
              <w:rPr>
                <w:webHidden/>
              </w:rPr>
              <w:fldChar w:fldCharType="end"/>
            </w:r>
          </w:hyperlink>
        </w:p>
        <w:p w14:paraId="203BFF98" w14:textId="220644DF" w:rsidR="00883AF1" w:rsidRPr="00890A22" w:rsidRDefault="00EB4B19">
          <w:pPr>
            <w:pStyle w:val="Indholdsfortegnelse1"/>
            <w:rPr>
              <w:rFonts w:eastAsiaTheme="minorEastAsia" w:cstheme="minorBidi"/>
              <w:b w:val="0"/>
              <w:bCs w:val="0"/>
              <w:caps w:val="0"/>
            </w:rPr>
          </w:pPr>
          <w:hyperlink w:anchor="_Toc504120701" w:history="1">
            <w:r w:rsidR="00883AF1" w:rsidRPr="00890A22">
              <w:rPr>
                <w:rStyle w:val="Hyperlink"/>
              </w:rPr>
              <w:t>Klagevejledning</w:t>
            </w:r>
            <w:r w:rsidR="00883AF1" w:rsidRPr="00890A22">
              <w:rPr>
                <w:webHidden/>
              </w:rPr>
              <w:tab/>
            </w:r>
            <w:r w:rsidR="00883AF1" w:rsidRPr="00890A22">
              <w:rPr>
                <w:webHidden/>
              </w:rPr>
              <w:fldChar w:fldCharType="begin"/>
            </w:r>
            <w:r w:rsidR="00883AF1" w:rsidRPr="00890A22">
              <w:rPr>
                <w:webHidden/>
              </w:rPr>
              <w:instrText xml:space="preserve"> PAGEREF _Toc504120701 \h </w:instrText>
            </w:r>
            <w:r w:rsidR="00883AF1" w:rsidRPr="00890A22">
              <w:rPr>
                <w:webHidden/>
              </w:rPr>
            </w:r>
            <w:r w:rsidR="00883AF1" w:rsidRPr="00890A22">
              <w:rPr>
                <w:webHidden/>
              </w:rPr>
              <w:fldChar w:fldCharType="separate"/>
            </w:r>
            <w:r w:rsidR="00890A22" w:rsidRPr="00890A22">
              <w:rPr>
                <w:webHidden/>
              </w:rPr>
              <w:t>22</w:t>
            </w:r>
            <w:r w:rsidR="00883AF1" w:rsidRPr="00890A22">
              <w:rPr>
                <w:webHidden/>
              </w:rPr>
              <w:fldChar w:fldCharType="end"/>
            </w:r>
          </w:hyperlink>
        </w:p>
        <w:p w14:paraId="38C9300D" w14:textId="400FA5A5" w:rsidR="00883AF1" w:rsidRDefault="00EB4B19">
          <w:pPr>
            <w:pStyle w:val="Indholdsfortegnelse1"/>
            <w:rPr>
              <w:rFonts w:asciiTheme="minorHAnsi" w:eastAsiaTheme="minorEastAsia" w:hAnsiTheme="minorHAnsi" w:cstheme="minorBidi"/>
              <w:b w:val="0"/>
              <w:bCs w:val="0"/>
              <w:caps w:val="0"/>
              <w:sz w:val="22"/>
              <w:szCs w:val="22"/>
            </w:rPr>
          </w:pPr>
          <w:hyperlink w:anchor="_Toc504120702" w:history="1">
            <w:r w:rsidR="00883AF1" w:rsidRPr="00890A22">
              <w:rPr>
                <w:rStyle w:val="Hyperlink"/>
              </w:rPr>
              <w:t>Bilag</w:t>
            </w:r>
            <w:r w:rsidR="00883AF1" w:rsidRPr="00890A22">
              <w:rPr>
                <w:webHidden/>
              </w:rPr>
              <w:tab/>
            </w:r>
            <w:r w:rsidR="00883AF1" w:rsidRPr="00890A22">
              <w:rPr>
                <w:webHidden/>
              </w:rPr>
              <w:fldChar w:fldCharType="begin"/>
            </w:r>
            <w:r w:rsidR="00883AF1" w:rsidRPr="00890A22">
              <w:rPr>
                <w:webHidden/>
              </w:rPr>
              <w:instrText xml:space="preserve"> PAGEREF _Toc504120702 \h </w:instrText>
            </w:r>
            <w:r w:rsidR="00883AF1" w:rsidRPr="00890A22">
              <w:rPr>
                <w:webHidden/>
              </w:rPr>
            </w:r>
            <w:r w:rsidR="00883AF1" w:rsidRPr="00890A22">
              <w:rPr>
                <w:webHidden/>
              </w:rPr>
              <w:fldChar w:fldCharType="separate"/>
            </w:r>
            <w:r w:rsidR="00890A22" w:rsidRPr="00890A22">
              <w:rPr>
                <w:webHidden/>
              </w:rPr>
              <w:t>24</w:t>
            </w:r>
            <w:r w:rsidR="00883AF1" w:rsidRPr="00890A22">
              <w:rPr>
                <w:webHidden/>
              </w:rPr>
              <w:fldChar w:fldCharType="end"/>
            </w:r>
          </w:hyperlink>
        </w:p>
        <w:p w14:paraId="550B360B" w14:textId="1B80AC64" w:rsidR="00A37F6E" w:rsidRPr="00C94A54" w:rsidRDefault="00A37F6E" w:rsidP="00A37F6E">
          <w:pPr>
            <w:spacing w:line="280" w:lineRule="exact"/>
          </w:pPr>
          <w:r w:rsidRPr="00C94A54">
            <w:fldChar w:fldCharType="end"/>
          </w:r>
        </w:p>
      </w:sdtContent>
    </w:sdt>
    <w:p w14:paraId="2A252661" w14:textId="77777777" w:rsidR="00A37F6E" w:rsidRPr="00A167C4" w:rsidRDefault="00A37F6E" w:rsidP="00A37F6E">
      <w:pPr>
        <w:spacing w:line="280" w:lineRule="exact"/>
        <w:rPr>
          <w:rFonts w:cs="Arial"/>
          <w:kern w:val="32"/>
        </w:rPr>
      </w:pPr>
      <w:r w:rsidRPr="00C94A54">
        <w:br w:type="page"/>
      </w:r>
    </w:p>
    <w:p w14:paraId="6E3E1DAB" w14:textId="77777777" w:rsidR="00A37F6E" w:rsidRPr="00E70E6C" w:rsidRDefault="00A37F6E" w:rsidP="00E70E6C">
      <w:pPr>
        <w:pStyle w:val="Overskrift1"/>
      </w:pPr>
      <w:bookmarkStart w:id="7" w:name="_Toc504120672"/>
      <w:r w:rsidRPr="00E70E6C">
        <w:lastRenderedPageBreak/>
        <w:t>Datablad</w:t>
      </w:r>
      <w:bookmarkEnd w:id="7"/>
      <w:bookmarkEnd w:id="2"/>
      <w:bookmarkEnd w:id="1"/>
    </w:p>
    <w:p w14:paraId="60051F6E" w14:textId="77777777" w:rsidR="00A37F6E" w:rsidRPr="00A37F6E" w:rsidRDefault="00A37F6E" w:rsidP="00A37F6E">
      <w:pPr>
        <w:spacing w:line="280" w:lineRule="exact"/>
      </w:pPr>
    </w:p>
    <w:p w14:paraId="3F93B7F8" w14:textId="77777777" w:rsidR="00A37F6E" w:rsidRPr="00A37F6E" w:rsidRDefault="00A37F6E" w:rsidP="00A37F6E">
      <w:pPr>
        <w:spacing w:line="280" w:lineRule="exact"/>
      </w:pPr>
      <w:bookmarkStart w:id="8" w:name="_Toc491352708"/>
      <w:bookmarkStart w:id="9" w:name="_Toc491851221"/>
      <w:bookmarkStart w:id="10" w:name="_Toc491852740"/>
      <w:r w:rsidRPr="00A37F6E">
        <w:rPr>
          <w:noProof/>
          <w:lang w:eastAsia="da-DK"/>
        </w:rPr>
        <w:drawing>
          <wp:inline distT="0" distB="0" distL="0" distR="0" wp14:anchorId="6C785371" wp14:editId="5F25FB6D">
            <wp:extent cx="6120130" cy="6023610"/>
            <wp:effectExtent l="0" t="0" r="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0130" cy="6023610"/>
                    </a:xfrm>
                    <a:prstGeom prst="rect">
                      <a:avLst/>
                    </a:prstGeom>
                  </pic:spPr>
                </pic:pic>
              </a:graphicData>
            </a:graphic>
          </wp:inline>
        </w:drawing>
      </w:r>
      <w:bookmarkEnd w:id="8"/>
      <w:bookmarkEnd w:id="9"/>
      <w:bookmarkEnd w:id="10"/>
    </w:p>
    <w:p w14:paraId="21058C59" w14:textId="4DAD5E4A" w:rsidR="00A37F6E" w:rsidRPr="00A37F6E" w:rsidRDefault="0093663C" w:rsidP="0077756A">
      <w:r>
        <w:rPr>
          <w:noProof/>
          <w:lang w:eastAsia="da-DK"/>
        </w:rPr>
        <w:drawing>
          <wp:inline distT="0" distB="0" distL="0" distR="0" wp14:anchorId="0F071C6B" wp14:editId="42A23AC7">
            <wp:extent cx="6120130" cy="4875530"/>
            <wp:effectExtent l="0" t="0" r="0" b="127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130" cy="4875530"/>
                    </a:xfrm>
                    <a:prstGeom prst="rect">
                      <a:avLst/>
                    </a:prstGeom>
                  </pic:spPr>
                </pic:pic>
              </a:graphicData>
            </a:graphic>
          </wp:inline>
        </w:drawing>
      </w:r>
    </w:p>
    <w:p w14:paraId="6CE5F158" w14:textId="201097A0" w:rsidR="00A37F6E" w:rsidRPr="00A37F6E" w:rsidRDefault="00A37F6E" w:rsidP="00005191">
      <w:pPr>
        <w:rPr>
          <w:rFonts w:cs="Arial"/>
          <w:kern w:val="32"/>
          <w:sz w:val="32"/>
          <w:szCs w:val="32"/>
        </w:rPr>
      </w:pPr>
      <w:r w:rsidRPr="00A37F6E">
        <w:br w:type="page"/>
      </w:r>
    </w:p>
    <w:p w14:paraId="4C68B3F4" w14:textId="77777777" w:rsidR="00A37F6E" w:rsidRPr="00847B33" w:rsidRDefault="00A37F6E" w:rsidP="00E70E6C">
      <w:pPr>
        <w:pStyle w:val="Overskrift1"/>
      </w:pPr>
      <w:bookmarkStart w:id="11" w:name="_Toc504120673"/>
      <w:bookmarkEnd w:id="6"/>
      <w:bookmarkEnd w:id="5"/>
      <w:bookmarkEnd w:id="4"/>
      <w:bookmarkEnd w:id="3"/>
      <w:r w:rsidRPr="00847B33">
        <w:lastRenderedPageBreak/>
        <w:t>Ansøgningen</w:t>
      </w:r>
      <w:bookmarkEnd w:id="11"/>
    </w:p>
    <w:p w14:paraId="67CC8290" w14:textId="732A6FF2" w:rsidR="00A37F6E" w:rsidRPr="00A37F6E" w:rsidRDefault="00A37F6E" w:rsidP="00A37F6E">
      <w:pPr>
        <w:spacing w:line="280" w:lineRule="exact"/>
        <w:rPr>
          <w:highlight w:val="yellow"/>
        </w:rPr>
      </w:pPr>
      <w:r w:rsidRPr="00A37F6E">
        <w:t xml:space="preserve">Ikast-Brande Kommune har den </w:t>
      </w:r>
      <w:r w:rsidR="005107E7">
        <w:t>13. september</w:t>
      </w:r>
      <w:r w:rsidRPr="00A37F6E">
        <w:t xml:space="preserve"> 20</w:t>
      </w:r>
      <w:r w:rsidR="005107E7">
        <w:t>17</w:t>
      </w:r>
      <w:r w:rsidRPr="00A37F6E">
        <w:t xml:space="preserve"> modtaget en ansøgning </w:t>
      </w:r>
      <w:r w:rsidRPr="005107E7">
        <w:t xml:space="preserve">om </w:t>
      </w:r>
      <w:r w:rsidR="005107E7" w:rsidRPr="005107E7">
        <w:t xml:space="preserve">en </w:t>
      </w:r>
      <w:r w:rsidRPr="005107E7">
        <w:t>§</w:t>
      </w:r>
      <w:r w:rsidR="005107E7" w:rsidRPr="005107E7">
        <w:t xml:space="preserve"> </w:t>
      </w:r>
      <w:r w:rsidRPr="005107E7">
        <w:t>16</w:t>
      </w:r>
      <w:r w:rsidR="001B6768">
        <w:t xml:space="preserve"> </w:t>
      </w:r>
      <w:r w:rsidR="00E6462A">
        <w:t>b-</w:t>
      </w:r>
      <w:r w:rsidRPr="005107E7">
        <w:t>miljøtilladelse</w:t>
      </w:r>
      <w:r w:rsidR="005107E7" w:rsidRPr="005107E7">
        <w:t>,</w:t>
      </w:r>
      <w:r w:rsidR="005107E7">
        <w:t xml:space="preserve"> </w:t>
      </w:r>
      <w:r w:rsidRPr="00A37F6E">
        <w:t xml:space="preserve">jævnfør </w:t>
      </w:r>
      <w:r w:rsidRPr="005107E7">
        <w:rPr>
          <w:i/>
        </w:rPr>
        <w:t>Husdyrbrugloven</w:t>
      </w:r>
      <w:r w:rsidR="00423AFE">
        <w:rPr>
          <w:rStyle w:val="Slutnotehenvisning"/>
          <w:i/>
        </w:rPr>
        <w:endnoteReference w:id="1"/>
      </w:r>
      <w:r w:rsidR="005107E7">
        <w:rPr>
          <w:i/>
        </w:rPr>
        <w:t>,</w:t>
      </w:r>
      <w:r w:rsidRPr="00A37F6E">
        <w:t xml:space="preserve"> af husdyrbruget, </w:t>
      </w:r>
      <w:r w:rsidR="005107E7">
        <w:t>Sønderkærvej 7, 7330 Brande.</w:t>
      </w:r>
    </w:p>
    <w:p w14:paraId="2BB9AFDF" w14:textId="77777777" w:rsidR="00A37F6E" w:rsidRPr="00A37F6E" w:rsidRDefault="00A37F6E" w:rsidP="00A37F6E">
      <w:pPr>
        <w:spacing w:line="280" w:lineRule="exact"/>
        <w:rPr>
          <w:highlight w:val="yellow"/>
        </w:rPr>
      </w:pPr>
    </w:p>
    <w:p w14:paraId="372845BA" w14:textId="590BB8BC" w:rsidR="00372ADF" w:rsidRDefault="00A37F6E" w:rsidP="00A37F6E">
      <w:pPr>
        <w:spacing w:line="280" w:lineRule="exact"/>
      </w:pPr>
      <w:r w:rsidRPr="00A37F6E">
        <w:t xml:space="preserve">Der er søgt om en </w:t>
      </w:r>
      <w:r w:rsidR="00372ADF">
        <w:t xml:space="preserve">miljøtilladelse efter ”flexmodellen”, for at </w:t>
      </w:r>
      <w:r w:rsidR="00D05EC3">
        <w:t xml:space="preserve">opnå </w:t>
      </w:r>
      <w:r w:rsidR="00372ADF">
        <w:t>en mere fleksibel produktion a</w:t>
      </w:r>
      <w:r w:rsidR="00D05EC3">
        <w:t>f</w:t>
      </w:r>
      <w:r w:rsidR="00372ADF">
        <w:t xml:space="preserve"> husdyrbruget, så antallet og sammensætningen af kvæg </w:t>
      </w:r>
      <w:r w:rsidR="00D05EC3">
        <w:t xml:space="preserve">frit </w:t>
      </w:r>
      <w:r w:rsidR="00372ADF">
        <w:t>kan ændres</w:t>
      </w:r>
      <w:r w:rsidR="00D05EC3">
        <w:t xml:space="preserve"> inden for rammerne af dyrevældfærdsreglerne. En sådan fleksibilitet er ikke mulig </w:t>
      </w:r>
      <w:r w:rsidR="00372ADF">
        <w:t xml:space="preserve">i forhold til </w:t>
      </w:r>
      <w:r w:rsidR="00D05EC3">
        <w:t xml:space="preserve">husdyrbrugets </w:t>
      </w:r>
      <w:r w:rsidR="00372ADF">
        <w:t>nuværende miljø</w:t>
      </w:r>
      <w:r w:rsidR="00E6462A">
        <w:t>tilladelse.</w:t>
      </w:r>
    </w:p>
    <w:p w14:paraId="4940DD85" w14:textId="2F35DCC7" w:rsidR="00372ADF" w:rsidRDefault="00372ADF" w:rsidP="00A37F6E">
      <w:pPr>
        <w:spacing w:line="280" w:lineRule="exact"/>
      </w:pPr>
    </w:p>
    <w:p w14:paraId="353E144C" w14:textId="637C23B4" w:rsidR="00372ADF" w:rsidRDefault="00C945A6" w:rsidP="00A37F6E">
      <w:pPr>
        <w:spacing w:line="280" w:lineRule="exact"/>
      </w:pPr>
      <w:r>
        <w:t xml:space="preserve">Husdyrbruget har et samlet </w:t>
      </w:r>
      <w:r w:rsidR="00D05EC3">
        <w:t xml:space="preserve">produktionsareal </w:t>
      </w:r>
      <w:r>
        <w:t xml:space="preserve">på </w:t>
      </w:r>
      <w:r w:rsidR="002145B2">
        <w:t>459</w:t>
      </w:r>
      <w:r>
        <w:t xml:space="preserve"> m</w:t>
      </w:r>
      <w:r>
        <w:rPr>
          <w:vertAlign w:val="superscript"/>
        </w:rPr>
        <w:t>2</w:t>
      </w:r>
      <w:r>
        <w:t>, hvorpå der er kvæg.</w:t>
      </w:r>
      <w:r w:rsidR="0030144F">
        <w:t xml:space="preserve"> Der foretages ikke bygningsmæssige ændringer</w:t>
      </w:r>
      <w:r w:rsidR="002145B2">
        <w:t>; men der etableres et befæstet areal på 148 m</w:t>
      </w:r>
      <w:r w:rsidR="002145B2">
        <w:rPr>
          <w:vertAlign w:val="superscript"/>
        </w:rPr>
        <w:t>2</w:t>
      </w:r>
      <w:r w:rsidR="002145B2">
        <w:t>, mellem de eksisterende bygninger, hvor der også er møddingsplads. Det befæstede areal anvendes til at lukke kvæg ud på en uges tid inden de lukkes på fold, for at de kan vænne sig til hegnstråden. På 15 m</w:t>
      </w:r>
      <w:r w:rsidR="002145B2">
        <w:rPr>
          <w:vertAlign w:val="superscript"/>
        </w:rPr>
        <w:t>2</w:t>
      </w:r>
      <w:r w:rsidR="002145B2">
        <w:t xml:space="preserve"> af det befæstede areal vil der kunne stå kalvehytter</w:t>
      </w:r>
      <w:r w:rsidR="0030144F">
        <w:t>.</w:t>
      </w:r>
    </w:p>
    <w:p w14:paraId="70A4EE8B" w14:textId="77777777" w:rsidR="00A37F6E" w:rsidRPr="00E70E6C" w:rsidRDefault="00A37F6E" w:rsidP="00E70E6C">
      <w:pPr>
        <w:pStyle w:val="Overskrift1"/>
      </w:pPr>
      <w:bookmarkStart w:id="12" w:name="_Toc258488829"/>
      <w:bookmarkStart w:id="13" w:name="_Toc258490998"/>
      <w:bookmarkStart w:id="14" w:name="_Toc258491118"/>
      <w:bookmarkStart w:id="15" w:name="_Toc491852742"/>
      <w:bookmarkStart w:id="16" w:name="_Toc491852935"/>
      <w:bookmarkStart w:id="17" w:name="_Toc504120674"/>
      <w:r w:rsidRPr="00E70E6C">
        <w:t xml:space="preserve">Afgørelse om </w:t>
      </w:r>
      <w:bookmarkEnd w:id="12"/>
      <w:bookmarkEnd w:id="13"/>
      <w:bookmarkEnd w:id="14"/>
      <w:r w:rsidRPr="00E70E6C">
        <w:t>miljøtilladelse</w:t>
      </w:r>
      <w:bookmarkEnd w:id="15"/>
      <w:bookmarkEnd w:id="16"/>
      <w:bookmarkEnd w:id="17"/>
    </w:p>
    <w:p w14:paraId="026030A1" w14:textId="77777777" w:rsidR="00A37F6E" w:rsidRPr="00A37F6E" w:rsidRDefault="00A37F6E" w:rsidP="00A37F6E">
      <w:pPr>
        <w:spacing w:line="280" w:lineRule="exact"/>
      </w:pPr>
      <w:r w:rsidRPr="00A37F6E">
        <w:t xml:space="preserve">Ikast-Brande Kommune meddeler hermed miljøtilladelse til ejendommen beliggende på </w:t>
      </w:r>
      <w:r w:rsidR="00B22477">
        <w:t>Sønderkærvej 7, 7330 Brande</w:t>
      </w:r>
      <w:r w:rsidRPr="00A37F6E">
        <w:t xml:space="preserve"> med de stillede vilkår. Det er Ikast-Brande Kommunes vurdering, at miljøtilladelsen, med de stillede vilkår for lokalisering, indretning og drift af husdyrbruget, ikke vil medføre en væsentlig påvirkning af miljøet. </w:t>
      </w:r>
    </w:p>
    <w:p w14:paraId="3F3633C8" w14:textId="77777777" w:rsidR="00A37F6E" w:rsidRPr="00A37F6E" w:rsidRDefault="00A37F6E" w:rsidP="00A37F6E">
      <w:pPr>
        <w:spacing w:line="280" w:lineRule="exact"/>
      </w:pPr>
    </w:p>
    <w:p w14:paraId="1D6D4857" w14:textId="062B4C3E" w:rsidR="00A37F6E" w:rsidRDefault="00A37F6E" w:rsidP="00A37F6E">
      <w:pPr>
        <w:spacing w:line="280" w:lineRule="exact"/>
      </w:pPr>
      <w:r w:rsidRPr="00A37F6E">
        <w:t>Miljø</w:t>
      </w:r>
      <w:r w:rsidR="00DB07F7">
        <w:t>tilladelsen</w:t>
      </w:r>
      <w:r w:rsidRPr="00A37F6E">
        <w:t xml:space="preserve"> gælder kun for det ansøgte. Der må ikke ske udvidelse eller ændring i dyreholdet, herunder stalde, plansiloanlæg, gødningsopbevaringsanlæg og lignende, før ændringen er anmeldt og godkendt af Ikast-Brande Kommune. Husdyrbruget skal til enhver tid leve op til gældende regler i love og bekendtgørelser – også selvom disse regler eventuelt måtte være skærpede i forhold til denne miljøtilladelse.</w:t>
      </w:r>
    </w:p>
    <w:p w14:paraId="2CA70BF2" w14:textId="5E403987" w:rsidR="00DB07F7" w:rsidRDefault="00DB07F7" w:rsidP="00A37F6E">
      <w:pPr>
        <w:spacing w:line="280" w:lineRule="exact"/>
      </w:pPr>
    </w:p>
    <w:p w14:paraId="60EBD3EC" w14:textId="679AE9C6" w:rsidR="00DB07F7" w:rsidRDefault="00DB07F7" w:rsidP="00A37F6E">
      <w:pPr>
        <w:spacing w:line="280" w:lineRule="exact"/>
      </w:pPr>
      <w:r w:rsidRPr="00D13ABA">
        <w:t>Miljøtilladelsen, med de tilknyttede vilkår og forudsætninger, erstatter vilkår og forudsætninger for ejendommens drift, som har været stillet og forudsat i forbindelse med tidligere vurderinger af husdyrbrugets virkninger på miljøet.</w:t>
      </w:r>
    </w:p>
    <w:p w14:paraId="3D074658" w14:textId="67C20E44" w:rsidR="001B6768" w:rsidRDefault="001B6768" w:rsidP="00A37F6E">
      <w:pPr>
        <w:spacing w:line="280" w:lineRule="exact"/>
      </w:pPr>
    </w:p>
    <w:p w14:paraId="1AAA37EC" w14:textId="5C207795" w:rsidR="001B6768" w:rsidRPr="00A37F6E" w:rsidRDefault="001B6768" w:rsidP="00A37F6E">
      <w:pPr>
        <w:spacing w:line="280" w:lineRule="exact"/>
      </w:pPr>
      <w:r>
        <w:t xml:space="preserve">Miljøtilladelsen meddeles i henhold til § 16 b, stk. 1, i </w:t>
      </w:r>
      <w:r w:rsidRPr="001B6768">
        <w:rPr>
          <w:i/>
        </w:rPr>
        <w:t>Husdyrbrugloven</w:t>
      </w:r>
      <w:r>
        <w:t xml:space="preserve">, samt reglerne i </w:t>
      </w:r>
      <w:r w:rsidRPr="001B6768">
        <w:rPr>
          <w:i/>
        </w:rPr>
        <w:t>Husdyrgodkendelsesbekendtgørelsen</w:t>
      </w:r>
      <w:r>
        <w:rPr>
          <w:rStyle w:val="Slutnotehenvisning"/>
          <w:i/>
        </w:rPr>
        <w:endnoteReference w:id="2"/>
      </w:r>
      <w:r>
        <w:t>.</w:t>
      </w:r>
      <w:r w:rsidR="00D13ABA">
        <w:t xml:space="preserve"> Begrundelsen for afgørelsen fremgår i det efterfølgende.</w:t>
      </w:r>
    </w:p>
    <w:p w14:paraId="039FFF22" w14:textId="77777777" w:rsidR="00A37F6E" w:rsidRPr="00A37F6E" w:rsidRDefault="00A37F6E" w:rsidP="00E70E6C">
      <w:pPr>
        <w:pStyle w:val="Overskrift1"/>
      </w:pPr>
      <w:bookmarkStart w:id="18" w:name="_Toc491852744"/>
      <w:bookmarkStart w:id="19" w:name="_Toc491852937"/>
      <w:bookmarkStart w:id="20" w:name="_Toc504120675"/>
      <w:bookmarkStart w:id="21" w:name="_Toc258490999"/>
      <w:bookmarkStart w:id="22" w:name="_Toc258491120"/>
      <w:bookmarkStart w:id="23" w:name="_Toc269728690"/>
      <w:r w:rsidRPr="00847B33">
        <w:t>Vilkår</w:t>
      </w:r>
      <w:bookmarkEnd w:id="18"/>
      <w:bookmarkEnd w:id="19"/>
      <w:bookmarkEnd w:id="20"/>
    </w:p>
    <w:p w14:paraId="2C0B804A" w14:textId="5B83EB14" w:rsidR="00A37F6E" w:rsidRPr="00A37F6E" w:rsidRDefault="00A37F6E" w:rsidP="00A37F6E">
      <w:pPr>
        <w:spacing w:line="280" w:lineRule="exact"/>
        <w:rPr>
          <w:rFonts w:cs="Verdana"/>
        </w:rPr>
      </w:pPr>
      <w:r w:rsidRPr="00A37F6E">
        <w:t>Der er stillet følgende vilkår for udnyttelsen af miljø</w:t>
      </w:r>
      <w:r w:rsidR="00D13ABA">
        <w:t>tilladelsen</w:t>
      </w:r>
      <w:r w:rsidRPr="00A37F6E">
        <w:t>:</w:t>
      </w:r>
    </w:p>
    <w:p w14:paraId="50454E8E" w14:textId="77777777" w:rsidR="00A37F6E" w:rsidRPr="00A37F6E" w:rsidRDefault="00A37F6E" w:rsidP="00A37F6E">
      <w:pPr>
        <w:spacing w:line="280" w:lineRule="exact"/>
      </w:pPr>
    </w:p>
    <w:tbl>
      <w:tblPr>
        <w:tblStyle w:val="Tabel-Gitter"/>
        <w:tblW w:w="0" w:type="auto"/>
        <w:tblLook w:val="04A0" w:firstRow="1" w:lastRow="0" w:firstColumn="1" w:lastColumn="0" w:noHBand="0" w:noVBand="1"/>
      </w:tblPr>
      <w:tblGrid>
        <w:gridCol w:w="9854"/>
      </w:tblGrid>
      <w:tr w:rsidR="00A37F6E" w:rsidRPr="00A37F6E" w14:paraId="6A2D04FC" w14:textId="77777777" w:rsidTr="00847B33">
        <w:tc>
          <w:tcPr>
            <w:tcW w:w="9854" w:type="dxa"/>
          </w:tcPr>
          <w:p w14:paraId="1A33D84D" w14:textId="416A4647" w:rsidR="00A37F6E" w:rsidRDefault="00A37F6E" w:rsidP="001971B5">
            <w:pPr>
              <w:pStyle w:val="Listeafsnit"/>
              <w:numPr>
                <w:ilvl w:val="0"/>
                <w:numId w:val="5"/>
              </w:numPr>
            </w:pPr>
            <w:r w:rsidRPr="00A37F6E">
              <w:t>Husdyrbruget skal drives i overensstemmelse med det, der er beskrevet i ansøgningen og i miljø</w:t>
            </w:r>
            <w:r w:rsidR="00D13ABA">
              <w:t>tilladelsen</w:t>
            </w:r>
            <w:r w:rsidRPr="00A37F6E">
              <w:t xml:space="preserve"> med tilhørende bilag.</w:t>
            </w:r>
          </w:p>
          <w:p w14:paraId="0DE375DB" w14:textId="44DE2B67" w:rsidR="00506935" w:rsidRPr="00A37F6E" w:rsidRDefault="00506935" w:rsidP="00847B33">
            <w:pPr>
              <w:pStyle w:val="Listeafsnit"/>
            </w:pPr>
          </w:p>
        </w:tc>
      </w:tr>
      <w:tr w:rsidR="00A37F6E" w:rsidRPr="00A37F6E" w14:paraId="39E0B4E3" w14:textId="77777777" w:rsidTr="00847B33">
        <w:tc>
          <w:tcPr>
            <w:tcW w:w="9854" w:type="dxa"/>
          </w:tcPr>
          <w:p w14:paraId="5C251AC0" w14:textId="77777777" w:rsidR="00A37F6E" w:rsidRPr="00A37F6E" w:rsidRDefault="00A37F6E" w:rsidP="001971B5">
            <w:pPr>
              <w:pStyle w:val="Listeafsnit"/>
              <w:numPr>
                <w:ilvl w:val="0"/>
                <w:numId w:val="5"/>
              </w:numPr>
            </w:pPr>
            <w:r w:rsidRPr="00A37F6E">
              <w:t>Produktionsareal, dyretyper og staldindretning m.v. skal være i overensstemmelse med oversigten og kortet nedenfor:</w:t>
            </w:r>
          </w:p>
          <w:p w14:paraId="16802479" w14:textId="77777777" w:rsidR="00A37F6E" w:rsidRPr="00A37F6E" w:rsidRDefault="00A37F6E" w:rsidP="00A37F6E">
            <w:pPr>
              <w:spacing w:line="280" w:lineRule="exact"/>
            </w:pPr>
          </w:p>
          <w:p w14:paraId="4D03FEF0" w14:textId="44D59659" w:rsidR="00A37F6E" w:rsidRPr="00A37F6E" w:rsidRDefault="00B50551" w:rsidP="0077756A">
            <w:pPr>
              <w:rPr>
                <w:highlight w:val="yellow"/>
              </w:rPr>
            </w:pPr>
            <w:r>
              <w:rPr>
                <w:noProof/>
                <w:lang w:eastAsia="da-DK"/>
              </w:rPr>
              <w:lastRenderedPageBreak/>
              <w:drawing>
                <wp:inline distT="0" distB="0" distL="0" distR="0" wp14:anchorId="2FFD6D3E" wp14:editId="295C67DB">
                  <wp:extent cx="6120130" cy="2230120"/>
                  <wp:effectExtent l="0" t="0" r="0" b="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130" cy="2230120"/>
                          </a:xfrm>
                          <a:prstGeom prst="rect">
                            <a:avLst/>
                          </a:prstGeom>
                        </pic:spPr>
                      </pic:pic>
                    </a:graphicData>
                  </a:graphic>
                </wp:inline>
              </w:drawing>
            </w:r>
          </w:p>
          <w:p w14:paraId="21FD7C9E" w14:textId="0BCDB0D2" w:rsidR="00A37F6E" w:rsidRDefault="00A37F6E" w:rsidP="001D3BA5"/>
          <w:p w14:paraId="136789C4" w14:textId="77777777" w:rsidR="00506935" w:rsidRPr="00A37F6E" w:rsidRDefault="00506935" w:rsidP="001D3BA5"/>
          <w:p w14:paraId="2AB6CA5B" w14:textId="478910A5" w:rsidR="00A37F6E" w:rsidRDefault="005E41B8" w:rsidP="00506935">
            <w:pPr>
              <w:pStyle w:val="Listeafsnit"/>
              <w:spacing w:line="240" w:lineRule="auto"/>
              <w:ind w:left="0"/>
            </w:pPr>
            <w:r>
              <w:rPr>
                <w:noProof/>
              </w:rPr>
              <w:drawing>
                <wp:inline distT="0" distB="0" distL="0" distR="0" wp14:anchorId="705072D7" wp14:editId="59528755">
                  <wp:extent cx="6120130" cy="5062855"/>
                  <wp:effectExtent l="0" t="0" r="0" b="4445"/>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20130" cy="5062855"/>
                          </a:xfrm>
                          <a:prstGeom prst="rect">
                            <a:avLst/>
                          </a:prstGeom>
                        </pic:spPr>
                      </pic:pic>
                    </a:graphicData>
                  </a:graphic>
                </wp:inline>
              </w:drawing>
            </w:r>
          </w:p>
          <w:p w14:paraId="14A2854E" w14:textId="462C4097" w:rsidR="001D3BA5" w:rsidRPr="00A37F6E" w:rsidRDefault="001D3BA5" w:rsidP="001D3BA5"/>
        </w:tc>
      </w:tr>
      <w:tr w:rsidR="00A37F6E" w:rsidRPr="00A37F6E" w14:paraId="12367E15" w14:textId="77777777" w:rsidTr="00847B33">
        <w:tc>
          <w:tcPr>
            <w:tcW w:w="9854" w:type="dxa"/>
          </w:tcPr>
          <w:p w14:paraId="5AF45063" w14:textId="77777777" w:rsidR="00A37F6E" w:rsidRDefault="00A37F6E" w:rsidP="001971B5">
            <w:pPr>
              <w:pStyle w:val="Listeafsnit"/>
              <w:numPr>
                <w:ilvl w:val="0"/>
                <w:numId w:val="5"/>
              </w:numPr>
            </w:pPr>
            <w:r w:rsidRPr="00A37F6E">
              <w:lastRenderedPageBreak/>
              <w:t>Eventuelle ændringer i ejerforhold eller i hvem der er ansvarlig for husdyrbrugets drift skal meddeles til Ikast-Brande Kommune.</w:t>
            </w:r>
          </w:p>
          <w:p w14:paraId="7C88411A" w14:textId="12E0F3C4" w:rsidR="00506935" w:rsidRPr="00A37F6E" w:rsidRDefault="00506935" w:rsidP="00506935">
            <w:pPr>
              <w:pStyle w:val="Listeafsnit"/>
            </w:pPr>
          </w:p>
        </w:tc>
      </w:tr>
      <w:tr w:rsidR="00A37F6E" w:rsidRPr="00A37F6E" w14:paraId="522E339F" w14:textId="77777777" w:rsidTr="00847B33">
        <w:tc>
          <w:tcPr>
            <w:tcW w:w="9854" w:type="dxa"/>
          </w:tcPr>
          <w:p w14:paraId="57680431" w14:textId="3C6FA620" w:rsidR="00A37F6E" w:rsidRDefault="00A37F6E" w:rsidP="001971B5">
            <w:pPr>
              <w:pStyle w:val="Listeafsnit"/>
              <w:numPr>
                <w:ilvl w:val="0"/>
                <w:numId w:val="5"/>
              </w:numPr>
            </w:pPr>
            <w:r w:rsidRPr="00A37F6E">
              <w:t>Der skal til enhver</w:t>
            </w:r>
            <w:r w:rsidR="0030144F">
              <w:t xml:space="preserve"> tid være et eksemplar af miljøtilladelsen</w:t>
            </w:r>
            <w:r w:rsidRPr="00A37F6E">
              <w:t xml:space="preserve"> på husdyrbruget. Den ansvarlige for </w:t>
            </w:r>
            <w:r w:rsidRPr="00A37F6E">
              <w:lastRenderedPageBreak/>
              <w:t xml:space="preserve">driften og </w:t>
            </w:r>
            <w:r w:rsidR="00D13ABA">
              <w:t xml:space="preserve">eventuelle </w:t>
            </w:r>
            <w:r w:rsidRPr="00A37F6E">
              <w:t xml:space="preserve">ansatte </w:t>
            </w:r>
            <w:r w:rsidR="00D13ABA">
              <w:t xml:space="preserve">på husdyrbruget </w:t>
            </w:r>
            <w:r w:rsidRPr="00A37F6E">
              <w:t>skal være bekendt med de stillede vilkår.</w:t>
            </w:r>
          </w:p>
          <w:p w14:paraId="4F8F9404" w14:textId="4F0A40E2" w:rsidR="00506935" w:rsidRPr="00A37F6E" w:rsidRDefault="00506935" w:rsidP="00506935">
            <w:pPr>
              <w:pStyle w:val="Listeafsnit"/>
            </w:pPr>
          </w:p>
        </w:tc>
      </w:tr>
      <w:tr w:rsidR="00A37F6E" w:rsidRPr="00A37F6E" w14:paraId="2E41A281" w14:textId="77777777" w:rsidTr="00847B33">
        <w:tc>
          <w:tcPr>
            <w:tcW w:w="9854" w:type="dxa"/>
          </w:tcPr>
          <w:p w14:paraId="6BD07853" w14:textId="77777777" w:rsidR="00A37F6E" w:rsidRDefault="00A37F6E" w:rsidP="001971B5">
            <w:pPr>
              <w:pStyle w:val="Brdtekst2"/>
              <w:numPr>
                <w:ilvl w:val="0"/>
                <w:numId w:val="5"/>
              </w:numPr>
            </w:pPr>
            <w:r w:rsidRPr="00A37F6E">
              <w:lastRenderedPageBreak/>
              <w:t>Såfremt der efter Ikast-Brande Kommunes vurdering opstår væsentlige lugtgener, som vurderes at være væsentligt større end det, der kan forventes ifølge grundlaget for miljøvurderingen, kan Ikast-Brande Kommune meddele påbud om, at der skal udarbejdes og gennemføres et projekt med foranstaltninger, som minimerer generne.</w:t>
            </w:r>
          </w:p>
          <w:p w14:paraId="27276B07" w14:textId="1763D433" w:rsidR="00506935" w:rsidRPr="00A37F6E" w:rsidRDefault="00506935" w:rsidP="00506935">
            <w:pPr>
              <w:pStyle w:val="Brdtekst2"/>
              <w:ind w:left="720"/>
            </w:pPr>
          </w:p>
        </w:tc>
      </w:tr>
      <w:tr w:rsidR="00A37F6E" w:rsidRPr="00A37F6E" w14:paraId="5A394379" w14:textId="77777777" w:rsidTr="00847B33">
        <w:tc>
          <w:tcPr>
            <w:tcW w:w="9854" w:type="dxa"/>
          </w:tcPr>
          <w:p w14:paraId="36184818" w14:textId="08CD0E8F" w:rsidR="00A37F6E" w:rsidRDefault="00A37F6E" w:rsidP="001971B5">
            <w:pPr>
              <w:pStyle w:val="Listeafsnit"/>
              <w:numPr>
                <w:ilvl w:val="0"/>
                <w:numId w:val="5"/>
              </w:numPr>
            </w:pPr>
            <w:r w:rsidRPr="00A37F6E">
              <w:t>Der skal på ejendommen foretages en effektiv flue- og skadedyrsbekæmpelse. Såfremt der efter Ikast-Brande Kommunes vurdering opstår væsentlige gener for omgivelserne fra opformering af fluer eller skadedyr på husdyrbruget, kan Ikast-Brande Kommune meddele påbud om, at der skal udarbejdes og gennemføres et projekt med foranstaltninger svarende til de til enhver tid gældende retningslin</w:t>
            </w:r>
            <w:r w:rsidR="00D13ABA">
              <w:t>j</w:t>
            </w:r>
            <w:r w:rsidRPr="00A37F6E">
              <w:t>er fra Aarhus Universitet, Institut for Agroøkologi (</w:t>
            </w:r>
            <w:hyperlink r:id="rId14" w:history="1">
              <w:r w:rsidRPr="00A37F6E">
                <w:rPr>
                  <w:rStyle w:val="Hyperlink"/>
                  <w:rFonts w:eastAsiaTheme="majorEastAsia"/>
                </w:rPr>
                <w:t>www.dpil.dk/</w:t>
              </w:r>
            </w:hyperlink>
            <w:r w:rsidRPr="00A37F6E">
              <w:t>).</w:t>
            </w:r>
          </w:p>
          <w:p w14:paraId="282CD021" w14:textId="58FB271C" w:rsidR="00506935" w:rsidRPr="00A37F6E" w:rsidRDefault="00506935" w:rsidP="00506935">
            <w:pPr>
              <w:pStyle w:val="Listeafsnit"/>
            </w:pPr>
          </w:p>
        </w:tc>
      </w:tr>
      <w:tr w:rsidR="00A37F6E" w:rsidRPr="00A37F6E" w14:paraId="5C8CAC82" w14:textId="77777777" w:rsidTr="00847B33">
        <w:tc>
          <w:tcPr>
            <w:tcW w:w="9854" w:type="dxa"/>
          </w:tcPr>
          <w:p w14:paraId="61DE6FB7" w14:textId="77777777" w:rsidR="00A37F6E" w:rsidRPr="00A37F6E" w:rsidRDefault="00A37F6E" w:rsidP="001971B5">
            <w:pPr>
              <w:pStyle w:val="Listeafsnit"/>
              <w:numPr>
                <w:ilvl w:val="0"/>
                <w:numId w:val="5"/>
              </w:numPr>
            </w:pPr>
            <w:r w:rsidRPr="00A37F6E">
              <w:t>Såfremt Ikast-Brande Kommune modtager klager over støj fra husdyrbruget med tilknyttede aktiviteter, og kommunen vurderer, at der er tale om væsentlige støjgener, skal der indsendes dokumentation for overholdelse af nedenstående støjkrav. Husdyrbrugets bidrag til det ækvivalente, korrigerede støjniveau må ikke overstige følgende værdier ved nabobeboelser:</w:t>
            </w:r>
          </w:p>
          <w:p w14:paraId="2D70BBDD" w14:textId="77777777" w:rsidR="00A37F6E" w:rsidRPr="00A37F6E" w:rsidRDefault="00A37F6E" w:rsidP="00A37F6E">
            <w:pPr>
              <w:spacing w:line="280" w:lineRule="exact"/>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1800"/>
              <w:gridCol w:w="1980"/>
            </w:tblGrid>
            <w:tr w:rsidR="00A37F6E" w:rsidRPr="00A37F6E" w14:paraId="79D54DBF" w14:textId="77777777" w:rsidTr="00A37F6E">
              <w:tc>
                <w:tcPr>
                  <w:tcW w:w="2160" w:type="dxa"/>
                </w:tcPr>
                <w:p w14:paraId="58E3D4D7" w14:textId="77777777" w:rsidR="00A37F6E" w:rsidRPr="00A37F6E" w:rsidRDefault="00A37F6E" w:rsidP="00A37F6E">
                  <w:pPr>
                    <w:spacing w:line="280" w:lineRule="exact"/>
                  </w:pPr>
                  <w:r w:rsidRPr="00A37F6E">
                    <w:t>Dag</w:t>
                  </w:r>
                </w:p>
              </w:tc>
              <w:tc>
                <w:tcPr>
                  <w:tcW w:w="1800" w:type="dxa"/>
                </w:tcPr>
                <w:p w14:paraId="376927DA" w14:textId="77777777" w:rsidR="00A37F6E" w:rsidRPr="00A37F6E" w:rsidRDefault="00A37F6E" w:rsidP="00A37F6E">
                  <w:pPr>
                    <w:spacing w:line="280" w:lineRule="exact"/>
                  </w:pPr>
                  <w:r w:rsidRPr="00A37F6E">
                    <w:t>Tidspunkt</w:t>
                  </w:r>
                </w:p>
              </w:tc>
              <w:tc>
                <w:tcPr>
                  <w:tcW w:w="1980" w:type="dxa"/>
                </w:tcPr>
                <w:p w14:paraId="582AB7AD" w14:textId="77777777" w:rsidR="00A37F6E" w:rsidRPr="00A37F6E" w:rsidRDefault="00A37F6E" w:rsidP="00A37F6E">
                  <w:pPr>
                    <w:spacing w:line="280" w:lineRule="exact"/>
                  </w:pPr>
                  <w:r w:rsidRPr="00A37F6E">
                    <w:t>Støjniveau</w:t>
                  </w:r>
                </w:p>
              </w:tc>
            </w:tr>
            <w:tr w:rsidR="00A37F6E" w:rsidRPr="00A37F6E" w14:paraId="262322AC" w14:textId="77777777" w:rsidTr="00A37F6E">
              <w:tc>
                <w:tcPr>
                  <w:tcW w:w="2160" w:type="dxa"/>
                </w:tcPr>
                <w:p w14:paraId="071499CB" w14:textId="77777777" w:rsidR="00A37F6E" w:rsidRPr="00A37F6E" w:rsidRDefault="00A37F6E" w:rsidP="00A37F6E">
                  <w:pPr>
                    <w:spacing w:line="280" w:lineRule="exact"/>
                  </w:pPr>
                  <w:r w:rsidRPr="00A37F6E">
                    <w:t>Mandag - fredag</w:t>
                  </w:r>
                </w:p>
                <w:p w14:paraId="3C5CA889" w14:textId="77777777" w:rsidR="00A37F6E" w:rsidRPr="00A37F6E" w:rsidRDefault="00A37F6E" w:rsidP="00A37F6E">
                  <w:pPr>
                    <w:spacing w:line="280" w:lineRule="exact"/>
                  </w:pPr>
                  <w:r w:rsidRPr="00A37F6E">
                    <w:t>Lørdag</w:t>
                  </w:r>
                </w:p>
              </w:tc>
              <w:tc>
                <w:tcPr>
                  <w:tcW w:w="1800" w:type="dxa"/>
                </w:tcPr>
                <w:p w14:paraId="49BA548E" w14:textId="77777777" w:rsidR="00A37F6E" w:rsidRPr="00A37F6E" w:rsidRDefault="00A37F6E" w:rsidP="00A37F6E">
                  <w:pPr>
                    <w:spacing w:line="280" w:lineRule="exact"/>
                  </w:pPr>
                  <w:r w:rsidRPr="00A37F6E">
                    <w:t>kl.   7 - 18</w:t>
                  </w:r>
                </w:p>
                <w:p w14:paraId="0C4A9BB0" w14:textId="77777777" w:rsidR="00A37F6E" w:rsidRPr="00A37F6E" w:rsidRDefault="00A37F6E" w:rsidP="00A37F6E">
                  <w:pPr>
                    <w:spacing w:line="280" w:lineRule="exact"/>
                  </w:pPr>
                  <w:r w:rsidRPr="00A37F6E">
                    <w:t>kl.   7 - 14</w:t>
                  </w:r>
                </w:p>
              </w:tc>
              <w:tc>
                <w:tcPr>
                  <w:tcW w:w="1980" w:type="dxa"/>
                </w:tcPr>
                <w:p w14:paraId="25436915" w14:textId="77777777" w:rsidR="00A37F6E" w:rsidRPr="00A37F6E" w:rsidRDefault="00A37F6E" w:rsidP="00A37F6E">
                  <w:pPr>
                    <w:spacing w:line="280" w:lineRule="exact"/>
                  </w:pPr>
                  <w:r w:rsidRPr="00A37F6E">
                    <w:t xml:space="preserve">       55 dB(A)</w:t>
                  </w:r>
                  <w:r w:rsidRPr="00A37F6E">
                    <w:rPr>
                      <w:rStyle w:val="Fodnotehenvisning"/>
                    </w:rPr>
                    <w:footnoteReference w:id="1"/>
                  </w:r>
                </w:p>
              </w:tc>
            </w:tr>
            <w:tr w:rsidR="00A37F6E" w:rsidRPr="00A37F6E" w14:paraId="7DEF48B0" w14:textId="77777777" w:rsidTr="00A37F6E">
              <w:tc>
                <w:tcPr>
                  <w:tcW w:w="2160" w:type="dxa"/>
                </w:tcPr>
                <w:p w14:paraId="2CF5E45F" w14:textId="77777777" w:rsidR="00A37F6E" w:rsidRPr="00A37F6E" w:rsidRDefault="00A37F6E" w:rsidP="00A37F6E">
                  <w:pPr>
                    <w:spacing w:line="280" w:lineRule="exact"/>
                  </w:pPr>
                  <w:r w:rsidRPr="00A37F6E">
                    <w:t>Mandag - fredag</w:t>
                  </w:r>
                </w:p>
                <w:p w14:paraId="7046D9B7" w14:textId="77777777" w:rsidR="00A37F6E" w:rsidRPr="00A37F6E" w:rsidRDefault="00A37F6E" w:rsidP="00A37F6E">
                  <w:pPr>
                    <w:spacing w:line="280" w:lineRule="exact"/>
                  </w:pPr>
                  <w:r w:rsidRPr="00A37F6E">
                    <w:t>Lørdag</w:t>
                  </w:r>
                </w:p>
                <w:p w14:paraId="691B2D13" w14:textId="77777777" w:rsidR="00A37F6E" w:rsidRPr="00A37F6E" w:rsidRDefault="00A37F6E" w:rsidP="00A37F6E">
                  <w:pPr>
                    <w:spacing w:line="280" w:lineRule="exact"/>
                  </w:pPr>
                  <w:r w:rsidRPr="00A37F6E">
                    <w:t>Søndag</w:t>
                  </w:r>
                </w:p>
              </w:tc>
              <w:tc>
                <w:tcPr>
                  <w:tcW w:w="1800" w:type="dxa"/>
                </w:tcPr>
                <w:p w14:paraId="529D2BCF" w14:textId="77777777" w:rsidR="00A37F6E" w:rsidRPr="00A37F6E" w:rsidRDefault="00A37F6E" w:rsidP="00A37F6E">
                  <w:pPr>
                    <w:spacing w:line="280" w:lineRule="exact"/>
                  </w:pPr>
                  <w:r w:rsidRPr="00A37F6E">
                    <w:t>kl.   18 - 22</w:t>
                  </w:r>
                </w:p>
                <w:p w14:paraId="72A69257" w14:textId="77777777" w:rsidR="00A37F6E" w:rsidRPr="00A37F6E" w:rsidRDefault="00A37F6E" w:rsidP="00A37F6E">
                  <w:pPr>
                    <w:spacing w:line="280" w:lineRule="exact"/>
                  </w:pPr>
                  <w:r w:rsidRPr="00A37F6E">
                    <w:t>kl.   14 - 22</w:t>
                  </w:r>
                </w:p>
                <w:p w14:paraId="7B491441" w14:textId="77777777" w:rsidR="00A37F6E" w:rsidRPr="00A37F6E" w:rsidRDefault="00A37F6E" w:rsidP="00A37F6E">
                  <w:pPr>
                    <w:spacing w:line="280" w:lineRule="exact"/>
                  </w:pPr>
                  <w:r w:rsidRPr="00A37F6E">
                    <w:t>kl.   7 - 22</w:t>
                  </w:r>
                </w:p>
              </w:tc>
              <w:tc>
                <w:tcPr>
                  <w:tcW w:w="1980" w:type="dxa"/>
                </w:tcPr>
                <w:p w14:paraId="3D9AFD2C" w14:textId="77777777" w:rsidR="00A37F6E" w:rsidRPr="00A37F6E" w:rsidRDefault="00A37F6E" w:rsidP="00A37F6E">
                  <w:pPr>
                    <w:spacing w:line="280" w:lineRule="exact"/>
                  </w:pPr>
                  <w:r w:rsidRPr="00A37F6E">
                    <w:t>45 dB(A)</w:t>
                  </w:r>
                </w:p>
              </w:tc>
            </w:tr>
            <w:tr w:rsidR="00A37F6E" w:rsidRPr="00A37F6E" w14:paraId="061CC2AB" w14:textId="77777777" w:rsidTr="00A37F6E">
              <w:tc>
                <w:tcPr>
                  <w:tcW w:w="2160" w:type="dxa"/>
                </w:tcPr>
                <w:p w14:paraId="5FC4819F" w14:textId="77777777" w:rsidR="00A37F6E" w:rsidRPr="00A37F6E" w:rsidRDefault="00A37F6E" w:rsidP="00A37F6E">
                  <w:pPr>
                    <w:spacing w:line="280" w:lineRule="exact"/>
                  </w:pPr>
                  <w:r w:rsidRPr="00A37F6E">
                    <w:t>Alle dage</w:t>
                  </w:r>
                </w:p>
              </w:tc>
              <w:tc>
                <w:tcPr>
                  <w:tcW w:w="1800" w:type="dxa"/>
                </w:tcPr>
                <w:p w14:paraId="10AD8A01" w14:textId="77777777" w:rsidR="00A37F6E" w:rsidRPr="00A37F6E" w:rsidRDefault="00A37F6E" w:rsidP="00A37F6E">
                  <w:pPr>
                    <w:spacing w:line="280" w:lineRule="exact"/>
                  </w:pPr>
                  <w:r w:rsidRPr="00A37F6E">
                    <w:t>kl.   22 - 7</w:t>
                  </w:r>
                </w:p>
              </w:tc>
              <w:tc>
                <w:tcPr>
                  <w:tcW w:w="1980" w:type="dxa"/>
                </w:tcPr>
                <w:p w14:paraId="6C9408A6" w14:textId="77777777" w:rsidR="00A37F6E" w:rsidRPr="00A37F6E" w:rsidRDefault="00A37F6E" w:rsidP="00A37F6E">
                  <w:pPr>
                    <w:spacing w:line="280" w:lineRule="exact"/>
                  </w:pPr>
                  <w:r w:rsidRPr="00A37F6E">
                    <w:t>40 dB(A)</w:t>
                  </w:r>
                </w:p>
              </w:tc>
            </w:tr>
          </w:tbl>
          <w:p w14:paraId="1864BF10" w14:textId="77777777" w:rsidR="00A37F6E" w:rsidRPr="00A37F6E" w:rsidRDefault="00A37F6E" w:rsidP="00A37F6E">
            <w:pPr>
              <w:spacing w:line="280" w:lineRule="exact"/>
            </w:pPr>
          </w:p>
          <w:p w14:paraId="6C029157" w14:textId="77777777" w:rsidR="00A37F6E" w:rsidRPr="00A37F6E" w:rsidRDefault="00A37F6E" w:rsidP="001C1F69">
            <w:pPr>
              <w:spacing w:line="280" w:lineRule="exact"/>
              <w:ind w:left="851"/>
            </w:pPr>
            <w:r w:rsidRPr="00A37F6E">
              <w:t>De anførte grænseværdier for støjbidraget regnes for overholdt, hvis de ikke overskrides af en måling eller beregning, der er midlet over en periode, som afhænger af tidspunktet på døgnet således:</w:t>
            </w:r>
          </w:p>
          <w:p w14:paraId="398EB037" w14:textId="77777777" w:rsidR="00A37F6E" w:rsidRPr="00A37F6E" w:rsidRDefault="00A37F6E" w:rsidP="001C1F69">
            <w:pPr>
              <w:spacing w:line="280" w:lineRule="exact"/>
              <w:ind w:left="851"/>
            </w:pPr>
          </w:p>
          <w:p w14:paraId="320B0054" w14:textId="77777777" w:rsidR="00A37F6E" w:rsidRPr="00A37F6E" w:rsidRDefault="00A37F6E" w:rsidP="001C1F69">
            <w:pPr>
              <w:spacing w:line="280" w:lineRule="exact"/>
              <w:ind w:left="851"/>
            </w:pPr>
            <w:r w:rsidRPr="00A37F6E">
              <w:t>For dagperioden, kl. 7</w:t>
            </w:r>
            <w:r w:rsidRPr="00A37F6E">
              <w:rPr>
                <w:vertAlign w:val="superscript"/>
              </w:rPr>
              <w:t>00</w:t>
            </w:r>
            <w:r w:rsidRPr="00A37F6E">
              <w:t xml:space="preserve"> – 18</w:t>
            </w:r>
            <w:r w:rsidRPr="00A37F6E">
              <w:rPr>
                <w:vertAlign w:val="superscript"/>
              </w:rPr>
              <w:t>00</w:t>
            </w:r>
            <w:r w:rsidRPr="00A37F6E">
              <w:t xml:space="preserve"> alle dage, er måleperioden det mest støjbelastede tidsrum på 8 timer,</w:t>
            </w:r>
          </w:p>
          <w:p w14:paraId="6B1861E4" w14:textId="77777777" w:rsidR="00A37F6E" w:rsidRPr="00A37F6E" w:rsidRDefault="00A37F6E" w:rsidP="001C1F69">
            <w:pPr>
              <w:spacing w:line="280" w:lineRule="exact"/>
              <w:ind w:left="851"/>
            </w:pPr>
          </w:p>
          <w:p w14:paraId="21705DB1" w14:textId="77777777" w:rsidR="00A37F6E" w:rsidRPr="00A37F6E" w:rsidRDefault="00A37F6E" w:rsidP="001C1F69">
            <w:pPr>
              <w:spacing w:line="280" w:lineRule="exact"/>
              <w:ind w:left="851"/>
            </w:pPr>
            <w:r w:rsidRPr="00A37F6E">
              <w:t>for aftenperioden, kl. 18</w:t>
            </w:r>
            <w:r w:rsidRPr="00A37F6E">
              <w:rPr>
                <w:vertAlign w:val="superscript"/>
              </w:rPr>
              <w:t>00</w:t>
            </w:r>
            <w:r w:rsidRPr="00A37F6E">
              <w:t xml:space="preserve"> – 22</w:t>
            </w:r>
            <w:r w:rsidRPr="00A37F6E">
              <w:rPr>
                <w:vertAlign w:val="superscript"/>
              </w:rPr>
              <w:t>00</w:t>
            </w:r>
            <w:r w:rsidRPr="00A37F6E">
              <w:t xml:space="preserve"> alle dage, er måleperioden den mest støjbelastede time, og</w:t>
            </w:r>
          </w:p>
          <w:p w14:paraId="6EC71E7F" w14:textId="77777777" w:rsidR="00A37F6E" w:rsidRPr="00A37F6E" w:rsidRDefault="00A37F6E" w:rsidP="001C1F69">
            <w:pPr>
              <w:spacing w:line="280" w:lineRule="exact"/>
              <w:ind w:left="851"/>
            </w:pPr>
          </w:p>
          <w:p w14:paraId="67E9EE1D" w14:textId="77777777" w:rsidR="00A37F6E" w:rsidRPr="00A37F6E" w:rsidRDefault="00A37F6E" w:rsidP="001C1F69">
            <w:pPr>
              <w:spacing w:line="280" w:lineRule="exact"/>
              <w:ind w:left="851"/>
            </w:pPr>
            <w:r w:rsidRPr="00A37F6E">
              <w:t>for natperioden, kl. 22</w:t>
            </w:r>
            <w:r w:rsidRPr="00A37F6E">
              <w:rPr>
                <w:vertAlign w:val="superscript"/>
              </w:rPr>
              <w:t>00</w:t>
            </w:r>
            <w:r w:rsidRPr="00A37F6E">
              <w:t xml:space="preserve"> – 7</w:t>
            </w:r>
            <w:r w:rsidRPr="00A37F6E">
              <w:rPr>
                <w:vertAlign w:val="superscript"/>
              </w:rPr>
              <w:t>00</w:t>
            </w:r>
            <w:r w:rsidRPr="00A37F6E">
              <w:t xml:space="preserve"> alle dage, er måleperioden den mest støjbelastede halve time.</w:t>
            </w:r>
          </w:p>
          <w:p w14:paraId="1460B1AB" w14:textId="77777777" w:rsidR="00A37F6E" w:rsidRPr="00A37F6E" w:rsidRDefault="00A37F6E" w:rsidP="00A37F6E">
            <w:pPr>
              <w:spacing w:line="280" w:lineRule="exact"/>
            </w:pPr>
          </w:p>
        </w:tc>
      </w:tr>
    </w:tbl>
    <w:p w14:paraId="53AF15E9" w14:textId="77777777" w:rsidR="00A37F6E" w:rsidRPr="00A37F6E" w:rsidRDefault="00A37F6E" w:rsidP="00E70E6C">
      <w:pPr>
        <w:pStyle w:val="Overskrift1"/>
      </w:pPr>
      <w:bookmarkStart w:id="24" w:name="_Toc491852745"/>
      <w:bookmarkStart w:id="25" w:name="_Toc491852938"/>
      <w:bookmarkStart w:id="26" w:name="_Toc504120676"/>
      <w:r w:rsidRPr="00512CF4">
        <w:t>Lovgrundlag</w:t>
      </w:r>
      <w:bookmarkEnd w:id="21"/>
      <w:bookmarkEnd w:id="22"/>
      <w:bookmarkEnd w:id="23"/>
      <w:bookmarkEnd w:id="24"/>
      <w:bookmarkEnd w:id="25"/>
      <w:bookmarkEnd w:id="26"/>
    </w:p>
    <w:p w14:paraId="7EE8604F" w14:textId="4E578D43" w:rsidR="00A37F6E" w:rsidRPr="00A37F6E" w:rsidRDefault="00A37F6E" w:rsidP="00A37F6E">
      <w:pPr>
        <w:spacing w:line="280" w:lineRule="exact"/>
      </w:pPr>
      <w:r w:rsidRPr="00A37F6E">
        <w:t xml:space="preserve">Ansøgningen er behandlet på grundlag af de oplysninger, der er </w:t>
      </w:r>
      <w:r w:rsidRPr="00A167C4">
        <w:t xml:space="preserve">i </w:t>
      </w:r>
      <w:r w:rsidR="00204469">
        <w:t>ansøgnings</w:t>
      </w:r>
      <w:r w:rsidRPr="00A167C4">
        <w:t xml:space="preserve">skema nr. </w:t>
      </w:r>
      <w:r w:rsidR="00A167C4" w:rsidRPr="00A167C4">
        <w:t>200543</w:t>
      </w:r>
      <w:r w:rsidRPr="00A167C4">
        <w:t xml:space="preserve">, version </w:t>
      </w:r>
      <w:r w:rsidR="00280839" w:rsidRPr="005E41B8">
        <w:t>3</w:t>
      </w:r>
      <w:r w:rsidRPr="005E41B8">
        <w:t xml:space="preserve">, som </w:t>
      </w:r>
      <w:r w:rsidR="008378B9" w:rsidRPr="005E41B8">
        <w:t xml:space="preserve">er </w:t>
      </w:r>
      <w:r w:rsidR="00204469" w:rsidRPr="005E41B8">
        <w:t xml:space="preserve">indsendt via </w:t>
      </w:r>
      <w:hyperlink r:id="rId15" w:history="1">
        <w:r w:rsidR="00204469" w:rsidRPr="005E41B8">
          <w:rPr>
            <w:rStyle w:val="Hyperlink"/>
          </w:rPr>
          <w:t>www.husdyrgodkendelse.dk</w:t>
        </w:r>
      </w:hyperlink>
      <w:r w:rsidR="00204469" w:rsidRPr="005E41B8">
        <w:t xml:space="preserve"> </w:t>
      </w:r>
      <w:r w:rsidRPr="005E41B8">
        <w:t xml:space="preserve">den </w:t>
      </w:r>
      <w:r w:rsidR="00506935" w:rsidRPr="005E41B8">
        <w:t>1</w:t>
      </w:r>
      <w:r w:rsidR="00280839" w:rsidRPr="005E41B8">
        <w:t>5</w:t>
      </w:r>
      <w:r w:rsidRPr="005E41B8">
        <w:t xml:space="preserve">. </w:t>
      </w:r>
      <w:r w:rsidR="00280839" w:rsidRPr="005E41B8">
        <w:t>januar</w:t>
      </w:r>
      <w:r w:rsidR="00506935" w:rsidRPr="005E41B8">
        <w:t xml:space="preserve"> </w:t>
      </w:r>
      <w:r w:rsidRPr="005E41B8">
        <w:t>201</w:t>
      </w:r>
      <w:r w:rsidR="00280839" w:rsidRPr="005E41B8">
        <w:t>8</w:t>
      </w:r>
      <w:r w:rsidR="00506935" w:rsidRPr="005E41B8">
        <w:t>.</w:t>
      </w:r>
    </w:p>
    <w:p w14:paraId="33C3C0A5" w14:textId="77777777" w:rsidR="00A37F6E" w:rsidRPr="00A37F6E" w:rsidRDefault="00A37F6E" w:rsidP="00A37F6E">
      <w:pPr>
        <w:spacing w:line="280" w:lineRule="exact"/>
      </w:pPr>
    </w:p>
    <w:p w14:paraId="77C23CD9" w14:textId="75C32A4E" w:rsidR="00A37F6E" w:rsidRPr="00A37F6E" w:rsidRDefault="008378B9" w:rsidP="00A37F6E">
      <w:pPr>
        <w:spacing w:line="280" w:lineRule="exact"/>
      </w:pPr>
      <w:r>
        <w:t>Husdyrbruget</w:t>
      </w:r>
      <w:r w:rsidR="00A37F6E" w:rsidRPr="00A37F6E">
        <w:t xml:space="preserve"> er omfattet af § 16</w:t>
      </w:r>
      <w:r w:rsidR="00A167C4">
        <w:t xml:space="preserve"> </w:t>
      </w:r>
      <w:r w:rsidR="00A37F6E" w:rsidRPr="00A37F6E">
        <w:t>b, stk</w:t>
      </w:r>
      <w:r w:rsidR="00A167C4">
        <w:t>.</w:t>
      </w:r>
      <w:r w:rsidR="00A37F6E" w:rsidRPr="00A37F6E">
        <w:t xml:space="preserve"> 1</w:t>
      </w:r>
      <w:r>
        <w:t>,</w:t>
      </w:r>
      <w:r w:rsidR="00A37F6E" w:rsidRPr="00A37F6E">
        <w:t xml:space="preserve"> i </w:t>
      </w:r>
      <w:r w:rsidR="00A37F6E" w:rsidRPr="00A167C4">
        <w:rPr>
          <w:i/>
        </w:rPr>
        <w:t>Husdyrbrugloven</w:t>
      </w:r>
      <w:r w:rsidR="00A37F6E" w:rsidRPr="00A37F6E">
        <w:t xml:space="preserve">, da </w:t>
      </w:r>
      <w:r>
        <w:t xml:space="preserve">det </w:t>
      </w:r>
      <w:r w:rsidRPr="00A37F6E">
        <w:t xml:space="preserve">ikke er omfattet af </w:t>
      </w:r>
      <w:r>
        <w:t xml:space="preserve">godkendelsespligten efter </w:t>
      </w:r>
      <w:r w:rsidRPr="00A37F6E">
        <w:t>§16</w:t>
      </w:r>
      <w:r>
        <w:t xml:space="preserve"> </w:t>
      </w:r>
      <w:r w:rsidRPr="00A37F6E">
        <w:t>a</w:t>
      </w:r>
      <w:r>
        <w:t xml:space="preserve">, men har et </w:t>
      </w:r>
      <w:r w:rsidR="00A37F6E" w:rsidRPr="00A37F6E">
        <w:t>produktionsareal</w:t>
      </w:r>
      <w:r>
        <w:t>, som</w:t>
      </w:r>
      <w:r w:rsidR="00A37F6E" w:rsidRPr="00A37F6E">
        <w:t xml:space="preserve"> </w:t>
      </w:r>
      <w:r w:rsidR="00A167C4">
        <w:t xml:space="preserve">er større </w:t>
      </w:r>
      <w:r w:rsidR="00A37F6E" w:rsidRPr="00A37F6E">
        <w:t>end 100 m</w:t>
      </w:r>
      <w:r w:rsidR="00A37F6E" w:rsidRPr="00A37F6E">
        <w:rPr>
          <w:vertAlign w:val="superscript"/>
        </w:rPr>
        <w:t>2</w:t>
      </w:r>
      <w:r w:rsidR="00A37F6E" w:rsidRPr="00A37F6E">
        <w:t>.</w:t>
      </w:r>
    </w:p>
    <w:p w14:paraId="71A558E6" w14:textId="77777777" w:rsidR="00A37F6E" w:rsidRPr="00A37F6E" w:rsidRDefault="00A37F6E" w:rsidP="00A37F6E">
      <w:pPr>
        <w:spacing w:line="280" w:lineRule="exact"/>
      </w:pPr>
    </w:p>
    <w:p w14:paraId="6F506A5C" w14:textId="113D64BC" w:rsidR="00A37F6E" w:rsidRPr="00A37F6E" w:rsidRDefault="00734ABE" w:rsidP="00A37F6E">
      <w:pPr>
        <w:spacing w:line="280" w:lineRule="exact"/>
      </w:pPr>
      <w:r>
        <w:lastRenderedPageBreak/>
        <w:t>M</w:t>
      </w:r>
      <w:r w:rsidR="008378B9">
        <w:t>iljøtilladelse</w:t>
      </w:r>
      <w:r>
        <w:t>n</w:t>
      </w:r>
      <w:r w:rsidR="008378B9">
        <w:t xml:space="preserve"> er udarbejdet efter </w:t>
      </w:r>
      <w:r w:rsidR="008378B9" w:rsidRPr="00952130">
        <w:rPr>
          <w:i/>
        </w:rPr>
        <w:t>Husdyrbrugloven</w:t>
      </w:r>
      <w:r w:rsidR="00952130">
        <w:t>, hvori EU’s VVM-direktiv</w:t>
      </w:r>
      <w:r w:rsidR="00952130">
        <w:rPr>
          <w:rStyle w:val="Slutnotehenvisning"/>
        </w:rPr>
        <w:endnoteReference w:id="3"/>
      </w:r>
      <w:r w:rsidR="00952130">
        <w:t xml:space="preserve"> og IE-direktiv</w:t>
      </w:r>
      <w:r w:rsidR="00952130">
        <w:rPr>
          <w:rStyle w:val="Slutnotehenvisning"/>
        </w:rPr>
        <w:endnoteReference w:id="4"/>
      </w:r>
      <w:r w:rsidR="00952130">
        <w:t xml:space="preserve"> er indarbejdet</w:t>
      </w:r>
      <w:r w:rsidR="000A491B">
        <w:t>.</w:t>
      </w:r>
    </w:p>
    <w:p w14:paraId="46719E03" w14:textId="77777777" w:rsidR="00A37F6E" w:rsidRPr="00A37F6E" w:rsidRDefault="00A37F6E" w:rsidP="00E70E6C">
      <w:pPr>
        <w:pStyle w:val="Overskrift1"/>
      </w:pPr>
      <w:bookmarkStart w:id="27" w:name="_Toc491852747"/>
      <w:bookmarkStart w:id="28" w:name="_Toc491852940"/>
      <w:bookmarkStart w:id="29" w:name="_Toc504120677"/>
      <w:bookmarkStart w:id="30" w:name="_Toc258491001"/>
      <w:bookmarkStart w:id="31" w:name="_Toc258491122"/>
      <w:bookmarkStart w:id="32" w:name="_Toc269728693"/>
      <w:r w:rsidRPr="00512CF4">
        <w:t>Biaktiviteter</w:t>
      </w:r>
      <w:bookmarkEnd w:id="27"/>
      <w:bookmarkEnd w:id="28"/>
      <w:bookmarkEnd w:id="29"/>
    </w:p>
    <w:p w14:paraId="26583DF3" w14:textId="32A81F15" w:rsidR="00532FAE" w:rsidRDefault="001C1F69" w:rsidP="00532FAE">
      <w:pPr>
        <w:spacing w:line="280" w:lineRule="exact"/>
      </w:pPr>
      <w:r>
        <w:t>Efter det oplyste er der ikke eksisterende biaktiviteter på husdyrbruget</w:t>
      </w:r>
      <w:r w:rsidR="00532FAE">
        <w:t xml:space="preserve">, som er omfattet af krav om godkendelse, tilladelse m.v. efter </w:t>
      </w:r>
      <w:r w:rsidR="00EA1CF5" w:rsidRPr="00EA1CF5">
        <w:rPr>
          <w:i/>
        </w:rPr>
        <w:t>Miljøbeskyttelsesloven</w:t>
      </w:r>
      <w:r w:rsidR="00EA1CF5">
        <w:rPr>
          <w:rStyle w:val="Slutnotehenvisning"/>
          <w:i/>
        </w:rPr>
        <w:endnoteReference w:id="5"/>
      </w:r>
      <w:r w:rsidR="00EA1CF5">
        <w:t xml:space="preserve"> eller regler udsted i medfør af loven.</w:t>
      </w:r>
      <w:r>
        <w:t xml:space="preserve"> Der er endvidere ikke i forbindelse med den aktuelle ansøgning om miljøtilladelse søgt om sådanne biaktiviteter, der forudsætter godkendelse, tilladelse m.v. efter anden lovgivning.</w:t>
      </w:r>
    </w:p>
    <w:p w14:paraId="2D04694F" w14:textId="77777777" w:rsidR="00A37F6E" w:rsidRPr="00512CF4" w:rsidRDefault="00A37F6E" w:rsidP="00E70E6C">
      <w:pPr>
        <w:pStyle w:val="Overskrift1"/>
      </w:pPr>
      <w:bookmarkStart w:id="33" w:name="_Toc491852748"/>
      <w:bookmarkStart w:id="34" w:name="_Toc491852941"/>
      <w:bookmarkStart w:id="35" w:name="_Toc504120678"/>
      <w:r w:rsidRPr="00512CF4">
        <w:t>Offentliggørelse og orientering af naboer</w:t>
      </w:r>
      <w:bookmarkEnd w:id="33"/>
      <w:bookmarkEnd w:id="34"/>
      <w:bookmarkEnd w:id="35"/>
    </w:p>
    <w:p w14:paraId="1D48CE0C" w14:textId="4CC064A3" w:rsidR="00A37F6E" w:rsidRPr="00A37F6E" w:rsidRDefault="00A37F6E" w:rsidP="00A37F6E">
      <w:pPr>
        <w:spacing w:line="280" w:lineRule="exact"/>
        <w:rPr>
          <w:color w:val="333333"/>
        </w:rPr>
      </w:pPr>
      <w:r w:rsidRPr="00A37F6E">
        <w:t xml:space="preserve">Det er Ikast-Brande Kommunes vurdering, at </w:t>
      </w:r>
      <w:r w:rsidR="00D14A6A">
        <w:t xml:space="preserve">nærværende miljøtilladelse </w:t>
      </w:r>
      <w:r w:rsidRPr="00A37F6E">
        <w:t xml:space="preserve">ikke vil medføre en væsentlig påvirkning på miljøet. Derfor er offentligheden ikke informeret tidligt i beslutningsprocessen ved offentlig </w:t>
      </w:r>
      <w:r w:rsidR="00AE2565">
        <w:t>for-</w:t>
      </w:r>
      <w:r w:rsidRPr="00A37F6E">
        <w:t xml:space="preserve">annoncering eller haft udkast til afgørelse til kommentering. </w:t>
      </w:r>
    </w:p>
    <w:p w14:paraId="0D156DBE" w14:textId="77777777" w:rsidR="00A37F6E" w:rsidRPr="00A37F6E" w:rsidRDefault="00A37F6E" w:rsidP="00A37F6E">
      <w:pPr>
        <w:spacing w:line="280" w:lineRule="exact"/>
      </w:pPr>
    </w:p>
    <w:p w14:paraId="040EE610" w14:textId="677E9015" w:rsidR="00AE2565" w:rsidRDefault="00A37F6E" w:rsidP="00A37F6E">
      <w:pPr>
        <w:spacing w:line="280" w:lineRule="exact"/>
      </w:pPr>
      <w:r w:rsidRPr="00A37F6E">
        <w:t xml:space="preserve">Naboer er </w:t>
      </w:r>
      <w:r w:rsidR="00AE2565">
        <w:t xml:space="preserve">ikke blevet særskilt orienteret om ansøgningen, da det ansøgte skønnes at være af underordnet betydning for naboerne, jævnfør § </w:t>
      </w:r>
      <w:r w:rsidR="00DB07F7">
        <w:t xml:space="preserve">56, stk. 2 i </w:t>
      </w:r>
      <w:r w:rsidR="00DB07F7" w:rsidRPr="00DB07F7">
        <w:rPr>
          <w:i/>
        </w:rPr>
        <w:t>Husdyrbrugloven</w:t>
      </w:r>
      <w:r w:rsidR="00DB07F7">
        <w:t>.</w:t>
      </w:r>
    </w:p>
    <w:p w14:paraId="4DE6968E" w14:textId="77777777" w:rsidR="00AE2565" w:rsidRDefault="00AE2565" w:rsidP="00A37F6E">
      <w:pPr>
        <w:spacing w:line="280" w:lineRule="exact"/>
      </w:pPr>
    </w:p>
    <w:p w14:paraId="0A09D327" w14:textId="525236DD" w:rsidR="00A37F6E" w:rsidRPr="00A37F6E" w:rsidRDefault="00A37F6E" w:rsidP="00A37F6E">
      <w:pPr>
        <w:spacing w:line="280" w:lineRule="exact"/>
      </w:pPr>
      <w:r w:rsidRPr="00A37F6E">
        <w:t xml:space="preserve">Afgørelsen om miljøgodkendelse er truffet </w:t>
      </w:r>
      <w:r w:rsidRPr="002E1222">
        <w:t xml:space="preserve">den </w:t>
      </w:r>
      <w:r w:rsidR="005E41B8" w:rsidRPr="002E1222">
        <w:t>29</w:t>
      </w:r>
      <w:r w:rsidRPr="002E1222">
        <w:t xml:space="preserve">. </w:t>
      </w:r>
      <w:r w:rsidR="005E41B8" w:rsidRPr="002E1222">
        <w:t>januar</w:t>
      </w:r>
      <w:r w:rsidRPr="002E1222">
        <w:t xml:space="preserve"> 201</w:t>
      </w:r>
      <w:r w:rsidR="00827BA7" w:rsidRPr="002E1222">
        <w:t>8</w:t>
      </w:r>
      <w:r w:rsidRPr="002E1222">
        <w:t xml:space="preserve">, og offentliggøres på Ikast-Brande Kommunes hjemmeside </w:t>
      </w:r>
      <w:hyperlink r:id="rId16" w:history="1">
        <w:r w:rsidR="00AE2565" w:rsidRPr="002E1222">
          <w:rPr>
            <w:rStyle w:val="Hyperlink"/>
          </w:rPr>
          <w:t>www.ikast-brande.dk/politik/hoeringer</w:t>
        </w:r>
      </w:hyperlink>
      <w:r w:rsidR="00AE2565" w:rsidRPr="002E1222">
        <w:t xml:space="preserve"> </w:t>
      </w:r>
      <w:r w:rsidR="00890A22" w:rsidRPr="002E1222">
        <w:t>samme dag</w:t>
      </w:r>
      <w:r w:rsidRPr="002E1222">
        <w:t>.</w:t>
      </w:r>
      <w:bookmarkStart w:id="36" w:name="_Toc258491002"/>
      <w:bookmarkStart w:id="37" w:name="_Toc258491123"/>
      <w:bookmarkStart w:id="38" w:name="_Toc269728694"/>
      <w:bookmarkEnd w:id="30"/>
      <w:bookmarkEnd w:id="31"/>
      <w:bookmarkEnd w:id="32"/>
    </w:p>
    <w:p w14:paraId="35F6254F" w14:textId="0FA4178E" w:rsidR="00A37F6E" w:rsidRPr="00A37F6E" w:rsidRDefault="00A37F6E" w:rsidP="00E70E6C">
      <w:pPr>
        <w:pStyle w:val="Overskrift1"/>
      </w:pPr>
      <w:bookmarkStart w:id="39" w:name="_Toc491852750"/>
      <w:bookmarkStart w:id="40" w:name="_Toc491852943"/>
      <w:bookmarkStart w:id="41" w:name="_Toc504120679"/>
      <w:r w:rsidRPr="00512CF4">
        <w:t>Gyldighed</w:t>
      </w:r>
      <w:bookmarkEnd w:id="39"/>
      <w:bookmarkEnd w:id="40"/>
      <w:bookmarkEnd w:id="41"/>
    </w:p>
    <w:p w14:paraId="4CAB80E3" w14:textId="2C7040B1" w:rsidR="00A37F6E" w:rsidRPr="00A37F6E" w:rsidRDefault="00BE7204" w:rsidP="00A37F6E">
      <w:pPr>
        <w:spacing w:line="280" w:lineRule="exact"/>
      </w:pPr>
      <w:r>
        <w:t>M</w:t>
      </w:r>
      <w:r w:rsidR="00A37F6E" w:rsidRPr="00A37F6E">
        <w:t xml:space="preserve">iljøtilladelsen bortfalder, hvis den ikke er udnyttet </w:t>
      </w:r>
      <w:r w:rsidR="00A37F6E" w:rsidRPr="00EF481C">
        <w:t>inden 6 år fra</w:t>
      </w:r>
      <w:r w:rsidR="00A37F6E" w:rsidRPr="00A37F6E">
        <w:t xml:space="preserve"> denne afgørelse er meddelt. </w:t>
      </w:r>
      <w:r w:rsidR="00A37F6E" w:rsidRPr="00A37F6E">
        <w:rPr>
          <w:rFonts w:cs="Arial"/>
        </w:rPr>
        <w:t xml:space="preserve">Hvis en del af tilladelsen ikke er udnyttet, bortfalder </w:t>
      </w:r>
      <w:r w:rsidR="00EF481C">
        <w:rPr>
          <w:rFonts w:cs="Arial"/>
        </w:rPr>
        <w:t>tilladelsen for denne del.</w:t>
      </w:r>
    </w:p>
    <w:p w14:paraId="6A7C5CBA" w14:textId="0681A021" w:rsidR="00A37F6E" w:rsidRPr="00512CF4" w:rsidRDefault="00A37F6E" w:rsidP="00E70E6C">
      <w:pPr>
        <w:pStyle w:val="Overskrift1"/>
      </w:pPr>
      <w:bookmarkStart w:id="42" w:name="_Toc491852751"/>
      <w:bookmarkStart w:id="43" w:name="_Toc491852944"/>
      <w:bookmarkStart w:id="44" w:name="_Toc504120680"/>
      <w:r w:rsidRPr="00512CF4">
        <w:t>Helt eller delvist bortfald</w:t>
      </w:r>
      <w:bookmarkEnd w:id="42"/>
      <w:bookmarkEnd w:id="43"/>
      <w:r w:rsidRPr="00512CF4">
        <w:t xml:space="preserve"> af afgørelsen</w:t>
      </w:r>
      <w:bookmarkEnd w:id="44"/>
    </w:p>
    <w:p w14:paraId="19857E6A" w14:textId="78FE9C5E" w:rsidR="00A37F6E" w:rsidRPr="00A37F6E" w:rsidRDefault="00A37F6E" w:rsidP="00A37F6E">
      <w:pPr>
        <w:spacing w:line="280" w:lineRule="exact"/>
      </w:pPr>
      <w:r w:rsidRPr="004238A1">
        <w:t xml:space="preserve">Hvis miljøtilladelsen </w:t>
      </w:r>
      <w:r w:rsidR="00EF481C" w:rsidRPr="004238A1">
        <w:t xml:space="preserve">efterfølgende </w:t>
      </w:r>
      <w:r w:rsidRPr="004238A1">
        <w:t>ikke har været helt eller delvis udnytt</w:t>
      </w:r>
      <w:r w:rsidR="00EF481C" w:rsidRPr="004238A1">
        <w:t>et i 3 på hinanden følgende år</w:t>
      </w:r>
      <w:r w:rsidRPr="004238A1">
        <w:t>, så bortfalder den del af miljøtilladelsen, der</w:t>
      </w:r>
      <w:r w:rsidRPr="00A37F6E">
        <w:t xml:space="preserve"> ikke har været udnyttet i de seneste 3 år. </w:t>
      </w:r>
      <w:r w:rsidR="004238A1">
        <w:t>Tilladelsen er udnyttet</w:t>
      </w:r>
      <w:r w:rsidR="00EF481C">
        <w:t>, når mindst 25 p</w:t>
      </w:r>
      <w:r w:rsidR="001C1F69">
        <w:t>rocent</w:t>
      </w:r>
      <w:r w:rsidR="00EF481C">
        <w:t xml:space="preserve"> </w:t>
      </w:r>
      <w:r w:rsidR="004238A1">
        <w:t>a</w:t>
      </w:r>
      <w:r w:rsidR="00EF481C">
        <w:t>f det tilladte produktionsareal udnyttes driftsmæssigt.</w:t>
      </w:r>
      <w:r w:rsidR="004238A1">
        <w:t xml:space="preserve"> </w:t>
      </w:r>
      <w:r w:rsidR="00F8090E">
        <w:t>D</w:t>
      </w:r>
      <w:r w:rsidR="004238A1">
        <w:t xml:space="preserve">riftsmæssig udnyttelse </w:t>
      </w:r>
      <w:r w:rsidR="00F8090E">
        <w:t xml:space="preserve">er opnået, når </w:t>
      </w:r>
      <w:r w:rsidR="004238A1">
        <w:t xml:space="preserve">der på det pågældende produktionsareal produceres </w:t>
      </w:r>
      <w:r w:rsidR="00F8090E">
        <w:t xml:space="preserve">mindst </w:t>
      </w:r>
      <w:r w:rsidR="004238A1">
        <w:t>50 p</w:t>
      </w:r>
      <w:r w:rsidR="001C1F69">
        <w:t>rocent</w:t>
      </w:r>
      <w:r w:rsidR="004238A1">
        <w:t xml:space="preserve"> af det mulige inden for rammerne af dyrevelfærdskrav eller andre relevante krav.</w:t>
      </w:r>
    </w:p>
    <w:p w14:paraId="314F6EDE" w14:textId="76365E35" w:rsidR="00A37F6E" w:rsidRPr="00512CF4" w:rsidRDefault="00A37F6E" w:rsidP="00E70E6C">
      <w:pPr>
        <w:pStyle w:val="Overskrift1"/>
      </w:pPr>
      <w:bookmarkStart w:id="45" w:name="_Toc491852752"/>
      <w:bookmarkStart w:id="46" w:name="_Toc491852945"/>
      <w:bookmarkStart w:id="47" w:name="_Toc504120681"/>
      <w:r w:rsidRPr="00512CF4">
        <w:t>Andre godkendelser, tilladelser og dispensationer</w:t>
      </w:r>
      <w:bookmarkEnd w:id="45"/>
      <w:bookmarkEnd w:id="46"/>
      <w:bookmarkEnd w:id="47"/>
    </w:p>
    <w:p w14:paraId="4F5D03A1" w14:textId="56F7ED6F" w:rsidR="00A37F6E" w:rsidRPr="00A37F6E" w:rsidRDefault="00A37F6E" w:rsidP="00A37F6E">
      <w:pPr>
        <w:spacing w:line="280" w:lineRule="exact"/>
      </w:pPr>
      <w:r w:rsidRPr="00A37F6E">
        <w:t xml:space="preserve">Ikast-Brande Kommune gør opmærksom på, at </w:t>
      </w:r>
      <w:r w:rsidRPr="00BE7204">
        <w:t>en miljøtilladelse efter reglerne</w:t>
      </w:r>
      <w:r w:rsidRPr="00A37F6E">
        <w:t xml:space="preserve"> i </w:t>
      </w:r>
      <w:r w:rsidRPr="00BE7204">
        <w:rPr>
          <w:i/>
        </w:rPr>
        <w:t>Husdyrbrugloven</w:t>
      </w:r>
      <w:r w:rsidRPr="00A37F6E">
        <w:t xml:space="preserve"> ikke fritager fra krav om tilladelse, godkendelse, dispensation m.v. efter anden lovgivning. D</w:t>
      </w:r>
      <w:r w:rsidR="004E7857">
        <w:t>er</w:t>
      </w:r>
      <w:r w:rsidRPr="00A37F6E">
        <w:t xml:space="preserve"> skal derfor </w:t>
      </w:r>
      <w:r w:rsidR="004E7857">
        <w:t xml:space="preserve">eksempelvis – i det omfang, at det er relevant i det konkrete tilfælde - </w:t>
      </w:r>
      <w:r w:rsidRPr="00A37F6E">
        <w:t>søge</w:t>
      </w:r>
      <w:r w:rsidR="004E7857">
        <w:t>s</w:t>
      </w:r>
      <w:r w:rsidRPr="00A37F6E">
        <w:t xml:space="preserve"> om en separat byggetilladelse, ændring af bygningsanvendelse, nedrivningstilladelse, afledning af tagvand eller lignende hos Ikast-Brande Kommune.</w:t>
      </w:r>
    </w:p>
    <w:p w14:paraId="2C69DA9F" w14:textId="31D77F3F" w:rsidR="00A37F6E" w:rsidRPr="00A37F6E" w:rsidRDefault="00A37F6E" w:rsidP="00E70E6C">
      <w:pPr>
        <w:pStyle w:val="Overskrift1"/>
      </w:pPr>
      <w:bookmarkStart w:id="48" w:name="_Toc308694931"/>
      <w:bookmarkStart w:id="49" w:name="_Toc491852758"/>
      <w:bookmarkStart w:id="50" w:name="_Toc491852951"/>
      <w:bookmarkStart w:id="51" w:name="_Toc504120682"/>
      <w:bookmarkStart w:id="52" w:name="_Toc81801331"/>
      <w:bookmarkEnd w:id="36"/>
      <w:bookmarkEnd w:id="37"/>
      <w:bookmarkEnd w:id="38"/>
      <w:r w:rsidRPr="00A37F6E">
        <w:t>Beliggenhed</w:t>
      </w:r>
      <w:bookmarkEnd w:id="48"/>
      <w:bookmarkEnd w:id="49"/>
      <w:bookmarkEnd w:id="50"/>
      <w:r w:rsidRPr="00A37F6E">
        <w:t xml:space="preserve"> og plan</w:t>
      </w:r>
      <w:r w:rsidR="004E7857">
        <w:t>lægnings</w:t>
      </w:r>
      <w:r w:rsidRPr="00A37F6E">
        <w:t>mæssige forhold</w:t>
      </w:r>
      <w:bookmarkEnd w:id="51"/>
    </w:p>
    <w:p w14:paraId="73F4CC6B" w14:textId="3A7BDC5D" w:rsidR="00A37F6E" w:rsidRPr="00E70E6C" w:rsidRDefault="00A37F6E" w:rsidP="00E70E6C">
      <w:pPr>
        <w:pStyle w:val="Overskrift2"/>
      </w:pPr>
      <w:bookmarkStart w:id="53" w:name="_Toc504120683"/>
      <w:r w:rsidRPr="00E70E6C">
        <w:t>Placering af anlægget</w:t>
      </w:r>
      <w:bookmarkEnd w:id="53"/>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854"/>
      </w:tblGrid>
      <w:tr w:rsidR="00A37F6E" w:rsidRPr="00A37F6E" w14:paraId="39A8EAEE" w14:textId="77777777" w:rsidTr="00A37F6E">
        <w:tc>
          <w:tcPr>
            <w:tcW w:w="5000" w:type="pct"/>
            <w:tcBorders>
              <w:top w:val="nil"/>
              <w:left w:val="nil"/>
              <w:bottom w:val="nil"/>
              <w:right w:val="nil"/>
              <w:tl2br w:val="nil"/>
              <w:tr2bl w:val="nil"/>
            </w:tcBorders>
            <w:shd w:val="clear" w:color="auto" w:fill="404040" w:themeFill="text1" w:themeFillTint="BF"/>
          </w:tcPr>
          <w:p w14:paraId="115309BA" w14:textId="36A232F5" w:rsidR="00A37F6E" w:rsidRPr="00624B05" w:rsidRDefault="005513F0" w:rsidP="00A37F6E">
            <w:pPr>
              <w:spacing w:line="280" w:lineRule="exact"/>
            </w:pPr>
            <w:r w:rsidRPr="00624B05">
              <w:rPr>
                <w:color w:val="FFFFFF" w:themeColor="background1"/>
              </w:rPr>
              <w:t>Krav til placering af anlæg m.v.</w:t>
            </w:r>
          </w:p>
        </w:tc>
      </w:tr>
      <w:tr w:rsidR="00A37F6E" w:rsidRPr="00A37F6E" w14:paraId="73830856" w14:textId="77777777" w:rsidTr="00A37F6E">
        <w:tc>
          <w:tcPr>
            <w:tcW w:w="5000" w:type="pct"/>
            <w:shd w:val="clear" w:color="auto" w:fill="auto"/>
          </w:tcPr>
          <w:p w14:paraId="688EEEA7" w14:textId="4E0C6B57" w:rsidR="005513F0" w:rsidRDefault="005513F0" w:rsidP="005513F0">
            <w:pPr>
              <w:spacing w:line="280" w:lineRule="exact"/>
            </w:pPr>
            <w:r>
              <w:t>Etablering af husdyranlæg og gødnings- og ensilage</w:t>
            </w:r>
            <w:r w:rsidR="003C7525">
              <w:t>opbevaringsanlæg på husdyrbrug samt</w:t>
            </w:r>
            <w:r>
              <w:t xml:space="preserve"> udvidelse og ændring heraf, der medfører forøget forurening, er ikke tilladt: </w:t>
            </w:r>
          </w:p>
          <w:p w14:paraId="4045C6EF" w14:textId="4BD6D247" w:rsidR="00A37F6E" w:rsidRPr="00A37F6E" w:rsidRDefault="003C7525" w:rsidP="001971B5">
            <w:pPr>
              <w:pStyle w:val="Listeafsnit"/>
              <w:numPr>
                <w:ilvl w:val="0"/>
                <w:numId w:val="3"/>
              </w:numPr>
            </w:pPr>
            <w:r>
              <w:t xml:space="preserve">I </w:t>
            </w:r>
            <w:r w:rsidR="00A37F6E" w:rsidRPr="00A37F6E">
              <w:t>et eksisterende eller ifølge kommuneplanens rammedel fremtidigt byzone- eller sommerhusområde</w:t>
            </w:r>
          </w:p>
          <w:p w14:paraId="4FED857B" w14:textId="54DAFA49" w:rsidR="00A37F6E" w:rsidRDefault="005513F0" w:rsidP="001971B5">
            <w:pPr>
              <w:pStyle w:val="Listeafsnit"/>
              <w:numPr>
                <w:ilvl w:val="0"/>
                <w:numId w:val="3"/>
              </w:numPr>
            </w:pPr>
            <w:r>
              <w:t xml:space="preserve">i </w:t>
            </w:r>
            <w:r w:rsidR="00A37F6E" w:rsidRPr="00A37F6E">
              <w:t xml:space="preserve">et område i landzone, der i lokalplan er udlagt til boligformål, blandet bolig og erhverv eller til </w:t>
            </w:r>
            <w:r w:rsidR="00A37F6E" w:rsidRPr="00A37F6E">
              <w:lastRenderedPageBreak/>
              <w:t>offentlige formål med henblik på beboelse, instituti</w:t>
            </w:r>
            <w:r w:rsidR="00BF7A80">
              <w:t>oner</w:t>
            </w:r>
            <w:r>
              <w:t>, rekreative formål og lignende</w:t>
            </w:r>
          </w:p>
          <w:p w14:paraId="6FC0A665" w14:textId="4CA67409" w:rsidR="005513F0" w:rsidRDefault="005513F0" w:rsidP="001971B5">
            <w:pPr>
              <w:pStyle w:val="Listeafsnit"/>
              <w:numPr>
                <w:ilvl w:val="0"/>
                <w:numId w:val="3"/>
              </w:numPr>
            </w:pPr>
            <w:r>
              <w:t>i en afstand mindre end 50 meter fra de to ovennævnte områder</w:t>
            </w:r>
          </w:p>
          <w:p w14:paraId="28BE613A" w14:textId="7F3916BE" w:rsidR="005513F0" w:rsidRDefault="005513F0" w:rsidP="001971B5">
            <w:pPr>
              <w:pStyle w:val="Listeafsnit"/>
              <w:numPr>
                <w:ilvl w:val="0"/>
                <w:numId w:val="3"/>
              </w:numPr>
            </w:pPr>
            <w:r>
              <w:t>i en afstand mindre end 50 meter fra en nabobeboelse.</w:t>
            </w:r>
          </w:p>
          <w:p w14:paraId="4C2A7DE5" w14:textId="77777777" w:rsidR="005513F0" w:rsidRPr="00A37F6E" w:rsidRDefault="005513F0" w:rsidP="005513F0"/>
          <w:p w14:paraId="4ED95423" w14:textId="10CFE267" w:rsidR="00A37F6E" w:rsidRDefault="005513F0" w:rsidP="00E015F9">
            <w:pPr>
              <w:spacing w:line="280" w:lineRule="exact"/>
            </w:pPr>
            <w:r>
              <w:t xml:space="preserve">Derudover er </w:t>
            </w:r>
            <w:r w:rsidR="003C7525">
              <w:t>der følgende afstandskrav</w:t>
            </w:r>
            <w:r w:rsidR="00E015F9">
              <w:t>:</w:t>
            </w:r>
          </w:p>
          <w:p w14:paraId="6AE95C34" w14:textId="77777777" w:rsidR="00E015F9" w:rsidRDefault="00E015F9" w:rsidP="001971B5">
            <w:pPr>
              <w:pStyle w:val="Listeafsnit"/>
              <w:numPr>
                <w:ilvl w:val="0"/>
                <w:numId w:val="8"/>
              </w:numPr>
            </w:pPr>
            <w:r>
              <w:t>25 meter til vandforsyningsanlæg, der ikke er til almen vandforsyning</w:t>
            </w:r>
          </w:p>
          <w:p w14:paraId="7ED9AB03" w14:textId="77777777" w:rsidR="00E015F9" w:rsidRDefault="00E015F9" w:rsidP="001971B5">
            <w:pPr>
              <w:pStyle w:val="Listeafsnit"/>
              <w:numPr>
                <w:ilvl w:val="0"/>
                <w:numId w:val="8"/>
              </w:numPr>
            </w:pPr>
            <w:r>
              <w:t>50 meter til vandforsyningsanlæg til almen vandforsyning</w:t>
            </w:r>
          </w:p>
          <w:p w14:paraId="7B149C22" w14:textId="2156B949" w:rsidR="00E015F9" w:rsidRDefault="00E015F9" w:rsidP="001971B5">
            <w:pPr>
              <w:pStyle w:val="Listeafsnit"/>
              <w:numPr>
                <w:ilvl w:val="0"/>
                <w:numId w:val="8"/>
              </w:numPr>
            </w:pPr>
            <w:r>
              <w:t>15 meter til vandløb (herunder dræn) og søer større end 100 m</w:t>
            </w:r>
            <w:r>
              <w:rPr>
                <w:vertAlign w:val="superscript"/>
              </w:rPr>
              <w:t>2</w:t>
            </w:r>
            <w:r w:rsidR="003C7525">
              <w:t xml:space="preserve"> – ved etablering af gødningsopbevaringsanlæg til flydende husdyrgødning skal der desuden være mindst 100 meter til åbne vandløb og til søer større end 100 m</w:t>
            </w:r>
            <w:r w:rsidR="003C7525">
              <w:rPr>
                <w:vertAlign w:val="superscript"/>
              </w:rPr>
              <w:t>2</w:t>
            </w:r>
          </w:p>
          <w:p w14:paraId="64DD9465" w14:textId="77777777" w:rsidR="00E015F9" w:rsidRDefault="00E015F9" w:rsidP="001971B5">
            <w:pPr>
              <w:pStyle w:val="Listeafsnit"/>
              <w:numPr>
                <w:ilvl w:val="0"/>
                <w:numId w:val="8"/>
              </w:numPr>
            </w:pPr>
            <w:r>
              <w:t>15 meter til offentlig vej og privat fællesvej</w:t>
            </w:r>
          </w:p>
          <w:p w14:paraId="2AF7EF25" w14:textId="1C11A68A" w:rsidR="00E015F9" w:rsidRDefault="00E015F9" w:rsidP="001971B5">
            <w:pPr>
              <w:pStyle w:val="Listeafsnit"/>
              <w:numPr>
                <w:ilvl w:val="0"/>
                <w:numId w:val="8"/>
              </w:numPr>
            </w:pPr>
            <w:r>
              <w:t>25 meter til levnedsmiddelvirksomhe</w:t>
            </w:r>
            <w:r w:rsidR="003C7525">
              <w:t>d</w:t>
            </w:r>
          </w:p>
          <w:p w14:paraId="5A81EBCA" w14:textId="77777777" w:rsidR="00E015F9" w:rsidRDefault="00E015F9" w:rsidP="001971B5">
            <w:pPr>
              <w:pStyle w:val="Listeafsnit"/>
              <w:numPr>
                <w:ilvl w:val="0"/>
                <w:numId w:val="8"/>
              </w:numPr>
            </w:pPr>
            <w:r>
              <w:t>15 meter til beboelse på samme ejendom</w:t>
            </w:r>
          </w:p>
          <w:p w14:paraId="1BD844DC" w14:textId="77777777" w:rsidR="00E015F9" w:rsidRDefault="00E015F9" w:rsidP="001971B5">
            <w:pPr>
              <w:pStyle w:val="Listeafsnit"/>
              <w:numPr>
                <w:ilvl w:val="0"/>
                <w:numId w:val="8"/>
              </w:numPr>
            </w:pPr>
            <w:r>
              <w:t>30 meter til naboskel.</w:t>
            </w:r>
          </w:p>
          <w:p w14:paraId="75767A09" w14:textId="77777777" w:rsidR="002B0B15" w:rsidRDefault="002B0B15" w:rsidP="002B0B15"/>
          <w:p w14:paraId="6626A489" w14:textId="31601092" w:rsidR="002B0B15" w:rsidRPr="00A37F6E" w:rsidRDefault="002B0B15" w:rsidP="002B0B15">
            <w:r>
              <w:t>Endelig skal ny bebyggelse som udgangspunkt placeres i tilknytning til ejendommens hidtidige bebyggelsesarealer, lige som byggeriet skal være erhvervsmæssigt nødvendigt for ejendommens drift som landbrugsejendom.</w:t>
            </w:r>
          </w:p>
        </w:tc>
      </w:tr>
    </w:tbl>
    <w:p w14:paraId="76B93B3E" w14:textId="24B7966A" w:rsidR="00871633" w:rsidRDefault="00871633" w:rsidP="00A37F6E">
      <w:pPr>
        <w:spacing w:line="280" w:lineRule="exact"/>
      </w:pPr>
    </w:p>
    <w:p w14:paraId="04E3D304" w14:textId="24C4A841" w:rsidR="00A37F6E" w:rsidRPr="00A37F6E" w:rsidRDefault="00871633" w:rsidP="00A37F6E">
      <w:pPr>
        <w:spacing w:line="280" w:lineRule="exact"/>
      </w:pPr>
      <w:r>
        <w:t xml:space="preserve">Ejendommens </w:t>
      </w:r>
      <w:r w:rsidR="00A37F6E" w:rsidRPr="00A37F6E">
        <w:t xml:space="preserve">produktionsanlæg ligger samlet på adressen </w:t>
      </w:r>
      <w:r>
        <w:t xml:space="preserve">Sønderkærvej 7, 7330 </w:t>
      </w:r>
      <w:r w:rsidRPr="00871633">
        <w:t>Brande</w:t>
      </w:r>
      <w:r w:rsidR="00A37F6E" w:rsidRPr="00871633">
        <w:t>.</w:t>
      </w:r>
    </w:p>
    <w:p w14:paraId="3322F906" w14:textId="65B4F29F" w:rsidR="00A37F6E" w:rsidRPr="00A37F6E" w:rsidRDefault="00A37F6E" w:rsidP="00A37F6E">
      <w:pPr>
        <w:spacing w:line="280" w:lineRule="exact"/>
      </w:pPr>
    </w:p>
    <w:p w14:paraId="5FB83A56" w14:textId="0D7CB8CA" w:rsidR="00A37F6E" w:rsidRPr="00A37F6E" w:rsidRDefault="00A37F6E" w:rsidP="00A37F6E">
      <w:pPr>
        <w:spacing w:line="280" w:lineRule="exact"/>
      </w:pPr>
      <w:r w:rsidRPr="00A37F6E">
        <w:t xml:space="preserve">Produktionsanlægget ligger cirka </w:t>
      </w:r>
      <w:r w:rsidR="00871633">
        <w:t>5,5</w:t>
      </w:r>
      <w:r w:rsidRPr="00A37F6E">
        <w:t xml:space="preserve"> </w:t>
      </w:r>
      <w:r w:rsidRPr="00355923">
        <w:t xml:space="preserve">km </w:t>
      </w:r>
      <w:r w:rsidR="00A129A1">
        <w:t>vest</w:t>
      </w:r>
      <w:r w:rsidRPr="00355923">
        <w:t xml:space="preserve">sydvest for </w:t>
      </w:r>
      <w:r w:rsidR="00871633" w:rsidRPr="00355923">
        <w:t>Brande</w:t>
      </w:r>
      <w:r w:rsidRPr="00355923">
        <w:t xml:space="preserve"> by, der er nærmeste byzone, og ca. </w:t>
      </w:r>
      <w:r w:rsidR="00355923" w:rsidRPr="00355923">
        <w:t>7,8 km</w:t>
      </w:r>
      <w:r w:rsidRPr="00355923">
        <w:t xml:space="preserve"> </w:t>
      </w:r>
      <w:r w:rsidR="00355923" w:rsidRPr="00355923">
        <w:t>syd</w:t>
      </w:r>
      <w:r w:rsidRPr="00355923">
        <w:t>vest fra n</w:t>
      </w:r>
      <w:r w:rsidRPr="00A37F6E">
        <w:t xml:space="preserve">ærmeste sommerhusområde. Nærmeste landsby er </w:t>
      </w:r>
      <w:r w:rsidR="00E80AAC">
        <w:t>Uhre</w:t>
      </w:r>
      <w:r w:rsidRPr="00A37F6E">
        <w:t xml:space="preserve">, der ligger cirka </w:t>
      </w:r>
      <w:r w:rsidR="00E80AAC">
        <w:t>1,7 km</w:t>
      </w:r>
      <w:r w:rsidRPr="00A37F6E">
        <w:t xml:space="preserve"> </w:t>
      </w:r>
      <w:r w:rsidR="00E80AAC">
        <w:t>øst</w:t>
      </w:r>
      <w:r w:rsidRPr="00A37F6E">
        <w:t xml:space="preserve"> for produktionsanlægget</w:t>
      </w:r>
      <w:r w:rsidR="00A129A1">
        <w:t xml:space="preserve">, som også er </w:t>
      </w:r>
      <w:r w:rsidR="00A129A1" w:rsidRPr="00A129A1">
        <w:t>det nærmeste område i landzone, der i lokalplan er udlagt til boligformål</w:t>
      </w:r>
      <w:r w:rsidR="00A129A1">
        <w:t xml:space="preserve">, </w:t>
      </w:r>
      <w:r w:rsidR="00A129A1" w:rsidRPr="00F95EF8">
        <w:t>s</w:t>
      </w:r>
      <w:r w:rsidRPr="00F95EF8">
        <w:t xml:space="preserve">e </w:t>
      </w:r>
      <w:r w:rsidR="00A129A1" w:rsidRPr="00F95EF8">
        <w:t>kort</w:t>
      </w:r>
      <w:r w:rsidRPr="00F95EF8">
        <w:t>bilag 2. Nærmeste</w:t>
      </w:r>
      <w:r w:rsidRPr="00B03895">
        <w:t xml:space="preserve"> nabobeboelse ligger ca. </w:t>
      </w:r>
      <w:r w:rsidR="009D2087" w:rsidRPr="00B03895">
        <w:t>313</w:t>
      </w:r>
      <w:r w:rsidRPr="00B03895">
        <w:t xml:space="preserve"> meter </w:t>
      </w:r>
      <w:r w:rsidR="009D2087" w:rsidRPr="00B03895">
        <w:t>nordvest</w:t>
      </w:r>
      <w:r w:rsidRPr="00B03895">
        <w:t xml:space="preserve"> for det nærmeste staldhjørne</w:t>
      </w:r>
      <w:r w:rsidR="009D2087" w:rsidRPr="00B03895">
        <w:t xml:space="preserve">, </w:t>
      </w:r>
      <w:r w:rsidRPr="00B03895">
        <w:t xml:space="preserve">mens nærmeste nabobeboelse uden landbrugspligt </w:t>
      </w:r>
      <w:r w:rsidR="009D2087" w:rsidRPr="00B03895">
        <w:t>ligg</w:t>
      </w:r>
      <w:r w:rsidRPr="00B03895">
        <w:t xml:space="preserve">er ca. </w:t>
      </w:r>
      <w:r w:rsidR="009D2087" w:rsidRPr="00B03895">
        <w:t>900</w:t>
      </w:r>
      <w:r w:rsidRPr="00B03895">
        <w:t xml:space="preserve"> meter i </w:t>
      </w:r>
      <w:r w:rsidR="00B03895" w:rsidRPr="00B03895">
        <w:t>sydlig</w:t>
      </w:r>
      <w:r w:rsidRPr="00B03895">
        <w:t xml:space="preserve"> retning.</w:t>
      </w:r>
    </w:p>
    <w:p w14:paraId="39A2E94F" w14:textId="034C54AC" w:rsidR="00A37F6E" w:rsidRPr="00A37F6E" w:rsidRDefault="00A37F6E" w:rsidP="00A37F6E">
      <w:pPr>
        <w:spacing w:line="280" w:lineRule="exact"/>
      </w:pPr>
    </w:p>
    <w:p w14:paraId="39DD3D0A" w14:textId="7B217BA5" w:rsidR="00A37F6E" w:rsidRPr="00A37F6E" w:rsidRDefault="00280839" w:rsidP="00A37F6E">
      <w:pPr>
        <w:spacing w:line="280" w:lineRule="exact"/>
      </w:pPr>
      <w:r>
        <w:t xml:space="preserve">Der foretages ingen </w:t>
      </w:r>
      <w:r w:rsidR="00B03895">
        <w:t xml:space="preserve">ændringer i </w:t>
      </w:r>
      <w:r w:rsidR="00DB4CCB">
        <w:t xml:space="preserve">de eksisterende </w:t>
      </w:r>
      <w:r w:rsidR="00B03895">
        <w:t>stalde i forbindelse med den nye miljøtilladelse</w:t>
      </w:r>
      <w:r>
        <w:t>; men der laves et befæstet areal mellem nogle af de eksisterende bygninger</w:t>
      </w:r>
      <w:r w:rsidR="00B03895">
        <w:t>.</w:t>
      </w:r>
      <w:r w:rsidR="00A37F6E" w:rsidRPr="00A37F6E">
        <w:t xml:space="preserve"> </w:t>
      </w:r>
    </w:p>
    <w:p w14:paraId="24974525" w14:textId="004B71FC" w:rsidR="00A37F6E" w:rsidRPr="00A37F6E" w:rsidRDefault="00A37F6E" w:rsidP="00A37F6E">
      <w:pPr>
        <w:spacing w:line="280" w:lineRule="exact"/>
      </w:pPr>
    </w:p>
    <w:p w14:paraId="5FB9B09E" w14:textId="51B0D3AC" w:rsidR="00A37F6E" w:rsidRDefault="00B03895" w:rsidP="00A37F6E">
      <w:pPr>
        <w:spacing w:line="280" w:lineRule="exact"/>
      </w:pPr>
      <w:r w:rsidRPr="00B03895">
        <w:t xml:space="preserve">Situationsplan for ejendommen fremgår </w:t>
      </w:r>
      <w:r w:rsidRPr="00F95EF8">
        <w:t xml:space="preserve">af </w:t>
      </w:r>
      <w:r w:rsidR="00EE5DE2" w:rsidRPr="00F95EF8">
        <w:t>kort</w:t>
      </w:r>
      <w:r w:rsidR="00A37F6E" w:rsidRPr="00F95EF8">
        <w:t xml:space="preserve">bilag </w:t>
      </w:r>
      <w:r w:rsidR="00EE5DE2" w:rsidRPr="00F95EF8">
        <w:t>1</w:t>
      </w:r>
      <w:r w:rsidR="00A37F6E" w:rsidRPr="00F95EF8">
        <w:t>.</w:t>
      </w:r>
    </w:p>
    <w:p w14:paraId="238D1D29" w14:textId="7347BF43" w:rsidR="002446BE" w:rsidRPr="00A37F6E" w:rsidRDefault="002446BE" w:rsidP="00A37F6E">
      <w:pPr>
        <w:spacing w:line="280" w:lineRule="exact"/>
      </w:pPr>
    </w:p>
    <w:p w14:paraId="17C2293E" w14:textId="41931747" w:rsidR="00A37F6E" w:rsidRPr="002446BE" w:rsidRDefault="00A37F6E" w:rsidP="002446BE">
      <w:pPr>
        <w:spacing w:line="280" w:lineRule="exact"/>
        <w:rPr>
          <w:b/>
        </w:rPr>
      </w:pPr>
      <w:r w:rsidRPr="002446BE">
        <w:rPr>
          <w:b/>
        </w:rPr>
        <w:t>Kommunen</w:t>
      </w:r>
      <w:r w:rsidR="002446BE" w:rsidRPr="002446BE">
        <w:rPr>
          <w:b/>
        </w:rPr>
        <w:t xml:space="preserve"> vurderer</w:t>
      </w:r>
    </w:p>
    <w:p w14:paraId="4E0C469B" w14:textId="218536C9" w:rsidR="000A44BA" w:rsidRPr="000A44BA" w:rsidRDefault="000A44BA" w:rsidP="00A37F6E">
      <w:pPr>
        <w:spacing w:line="280" w:lineRule="exact"/>
      </w:pPr>
      <w:r w:rsidRPr="000A44BA">
        <w:t xml:space="preserve">Ikast-Brande Kommune konstaterer, at de generelle afstandskrav er overholdt. </w:t>
      </w:r>
    </w:p>
    <w:p w14:paraId="2CB9424D" w14:textId="4D27A550" w:rsidR="000A44BA" w:rsidRPr="000A44BA" w:rsidRDefault="000A44BA" w:rsidP="00A37F6E">
      <w:pPr>
        <w:spacing w:line="280" w:lineRule="exact"/>
      </w:pPr>
    </w:p>
    <w:p w14:paraId="69A16C0F" w14:textId="48224F6E" w:rsidR="00295FAF" w:rsidRDefault="000A44BA" w:rsidP="00A37F6E">
      <w:pPr>
        <w:spacing w:line="280" w:lineRule="exact"/>
      </w:pPr>
      <w:r w:rsidRPr="000A44BA">
        <w:t xml:space="preserve">Desuden </w:t>
      </w:r>
      <w:r w:rsidR="00295FAF">
        <w:t>placeres det befæstede areal mellem eksisterende bygninger, og kommer derved ikke tættere på omgivelserne, end de eksisterende bygninger allerede er.</w:t>
      </w:r>
    </w:p>
    <w:p w14:paraId="3E96F48B" w14:textId="20061D3E" w:rsidR="00295FAF" w:rsidRDefault="00295FAF" w:rsidP="00A37F6E">
      <w:pPr>
        <w:spacing w:line="280" w:lineRule="exact"/>
      </w:pPr>
    </w:p>
    <w:p w14:paraId="4C34551F" w14:textId="138C7A13" w:rsidR="00492F24" w:rsidRDefault="00A37F6E" w:rsidP="00A37F6E">
      <w:pPr>
        <w:spacing w:line="280" w:lineRule="exact"/>
      </w:pPr>
      <w:r w:rsidRPr="00547AF2">
        <w:t xml:space="preserve">Ikast-Brande Kommune vurderer, </w:t>
      </w:r>
      <w:r w:rsidR="00492F24" w:rsidRPr="00547AF2">
        <w:t>at risikoen for forurening eller væsentlige gener for omgivelserne fra produktionsanlægget begrænses, når de til enhver tid gældende generelle miljøregler for den pågældende type husdyrbrug samt de supplerende vilkår for miljøtilladelsen overholdes.</w:t>
      </w:r>
      <w:r w:rsidR="00492F24">
        <w:t xml:space="preserve"> </w:t>
      </w:r>
    </w:p>
    <w:p w14:paraId="75C83005" w14:textId="634EC42B" w:rsidR="00A37F6E" w:rsidRPr="00A37F6E" w:rsidRDefault="00A37F6E" w:rsidP="00EC12A0">
      <w:pPr>
        <w:pStyle w:val="Overskrift2"/>
      </w:pPr>
      <w:bookmarkStart w:id="54" w:name="_Toc476820865"/>
      <w:bookmarkStart w:id="55" w:name="_Toc491852773"/>
      <w:bookmarkStart w:id="56" w:name="_Toc491852966"/>
      <w:bookmarkStart w:id="57" w:name="_Toc504120684"/>
      <w:r w:rsidRPr="00A37F6E">
        <w:t xml:space="preserve">Landskabelige og geologiske </w:t>
      </w:r>
      <w:bookmarkEnd w:id="54"/>
      <w:bookmarkEnd w:id="55"/>
      <w:bookmarkEnd w:id="56"/>
      <w:r w:rsidRPr="00A37F6E">
        <w:t>værdier</w:t>
      </w:r>
      <w:bookmarkEnd w:id="57"/>
    </w:p>
    <w:tbl>
      <w:tblPr>
        <w:tblStyle w:val="Tabel-Gitter"/>
        <w:tblW w:w="0" w:type="auto"/>
        <w:tblLook w:val="04A0" w:firstRow="1" w:lastRow="0" w:firstColumn="1" w:lastColumn="0" w:noHBand="0" w:noVBand="1"/>
      </w:tblPr>
      <w:tblGrid>
        <w:gridCol w:w="9628"/>
      </w:tblGrid>
      <w:tr w:rsidR="00A37F6E" w:rsidRPr="00A37F6E" w14:paraId="53F82275" w14:textId="77777777" w:rsidTr="00A37F6E">
        <w:tc>
          <w:tcPr>
            <w:tcW w:w="9628" w:type="dxa"/>
            <w:shd w:val="clear" w:color="auto" w:fill="404040" w:themeFill="text1" w:themeFillTint="BF"/>
          </w:tcPr>
          <w:p w14:paraId="0D38B804" w14:textId="6129DA5C" w:rsidR="00A37F6E" w:rsidRPr="00624B05" w:rsidRDefault="00A37F6E" w:rsidP="004206E0">
            <w:pPr>
              <w:spacing w:line="280" w:lineRule="exact"/>
              <w:rPr>
                <w:color w:val="FFFFFF" w:themeColor="background1"/>
              </w:rPr>
            </w:pPr>
            <w:r w:rsidRPr="00624B05">
              <w:rPr>
                <w:color w:val="FFFFFF" w:themeColor="background1"/>
              </w:rPr>
              <w:t>Landskabelige bevaringsværdier</w:t>
            </w:r>
          </w:p>
        </w:tc>
      </w:tr>
      <w:tr w:rsidR="00A37F6E" w:rsidRPr="00A37F6E" w14:paraId="4820E7B0" w14:textId="77777777" w:rsidTr="00A37F6E">
        <w:tc>
          <w:tcPr>
            <w:tcW w:w="9628" w:type="dxa"/>
          </w:tcPr>
          <w:p w14:paraId="714EB466" w14:textId="77777777" w:rsidR="00A37F6E" w:rsidRPr="00A37F6E" w:rsidRDefault="00A37F6E" w:rsidP="00A37F6E">
            <w:pPr>
              <w:spacing w:line="280" w:lineRule="exact"/>
            </w:pPr>
            <w:r w:rsidRPr="00A37F6E">
              <w:t xml:space="preserve">Landskaberne i Ikast-Brande Kommune er meget varierede med forskellige landskabelige værdier. Fra det kuperede og varierede dallandskab (Søhøjlandet) øst for den jyske højderyg til det flade slettelandskab med heder og plantager vest for højderyggen. Vi ønsker at bevare og beskytte de vigtigste landskabelige bevaringsværdier i Ikast-Brande Kommune. Det vil sige de landskaber, der i </w:t>
            </w:r>
            <w:r w:rsidRPr="00A37F6E">
              <w:lastRenderedPageBreak/>
              <w:t>kraft af dramatik, mangfoldighed eller monotoni besidder en særlig fortælleværdi, æstetisk værdi eller rekreativ værdi.</w:t>
            </w:r>
          </w:p>
          <w:p w14:paraId="736B9B59" w14:textId="77777777" w:rsidR="00A37F6E" w:rsidRPr="00A37F6E" w:rsidRDefault="00A37F6E" w:rsidP="00A37F6E">
            <w:pPr>
              <w:spacing w:line="280" w:lineRule="exact"/>
            </w:pPr>
          </w:p>
          <w:p w14:paraId="02338D90" w14:textId="28E19B42" w:rsidR="00A37F6E" w:rsidRPr="00A37F6E" w:rsidRDefault="004206E0" w:rsidP="00A37F6E">
            <w:pPr>
              <w:spacing w:line="280" w:lineRule="exact"/>
            </w:pPr>
            <w:r>
              <w:t>I Kommuneplan 2017</w:t>
            </w:r>
            <w:r w:rsidR="00A37F6E" w:rsidRPr="00A37F6E">
              <w:t>–2029 for Ikast-Brande Kommune er de landskabelige bevaringsværdier delt op i to kategorier: værdifulde landskaber (bevaringsværdige landskaber) og uforstyrrede landskaber (og større sammenhængende landskaber</w:t>
            </w:r>
            <w:r w:rsidR="00A37F6E" w:rsidRPr="00A37F6E">
              <w:rPr>
                <w:i/>
              </w:rPr>
              <w:t>)</w:t>
            </w:r>
            <w:r w:rsidR="00A37F6E" w:rsidRPr="00A37F6E">
              <w:t xml:space="preserve">. </w:t>
            </w:r>
          </w:p>
          <w:p w14:paraId="07CD2D4E" w14:textId="77777777" w:rsidR="00A37F6E" w:rsidRPr="00A37F6E" w:rsidRDefault="00A37F6E" w:rsidP="00A37F6E">
            <w:pPr>
              <w:spacing w:line="280" w:lineRule="exact"/>
            </w:pPr>
          </w:p>
          <w:p w14:paraId="654FBF48" w14:textId="120507ED" w:rsidR="00A37F6E" w:rsidRPr="00A37F6E" w:rsidRDefault="00A37F6E" w:rsidP="00A37F6E">
            <w:pPr>
              <w:spacing w:line="280" w:lineRule="exact"/>
            </w:pPr>
            <w:r w:rsidRPr="00A37F6E">
              <w:t>De værdifulde landskaber (bevaringsværdige landskaber) rummer en stor fortælleværdi for eksempel ådalene i de store åsystemer med deres søer og dalstrøg, bakkeøerne på smeltevandssletterne samt hederne og plantagerne. Ofte kan man aflæse, hvordan landskabet er skabt. For eksempel er Søhøjlandet mod øst st</w:t>
            </w:r>
            <w:r w:rsidR="004206E0">
              <w:t>æ</w:t>
            </w:r>
            <w:r w:rsidRPr="00A37F6E">
              <w:t>rkt pr</w:t>
            </w:r>
            <w:r w:rsidR="004206E0">
              <w:t>æ</w:t>
            </w:r>
            <w:r w:rsidRPr="00A37F6E">
              <w:t xml:space="preserve">get af den sidste istid, isens bevægelser og isens afsmeltning. </w:t>
            </w:r>
          </w:p>
          <w:p w14:paraId="3F6A24F8" w14:textId="77777777" w:rsidR="00A37F6E" w:rsidRPr="00A37F6E" w:rsidRDefault="00A37F6E" w:rsidP="00A37F6E">
            <w:pPr>
              <w:spacing w:line="280" w:lineRule="exact"/>
            </w:pPr>
          </w:p>
          <w:p w14:paraId="6884C25A" w14:textId="28CC4242" w:rsidR="00A37F6E" w:rsidRPr="00A37F6E" w:rsidRDefault="00A37F6E" w:rsidP="00A37F6E">
            <w:pPr>
              <w:spacing w:line="280" w:lineRule="exact"/>
            </w:pPr>
            <w:r w:rsidRPr="00A37F6E">
              <w:t>De uforstyrrede landskaber (større sammenhængende landskaber) er generelt almindelige, sammenhængende landskabsområder i det åbne land. De er præget af landbrug og skovbrug, mindre landsbyer, bebyggelser og småveje m.m. spredt i landskabet. At landskabet er uforstyrret betyder, at landskabet som udgangspunkt ikke er visuelt og støjmæssigt påvirket af større tekniske anlæg som for eksempel større el-ledningsnet, veje, store produktionsanlæg, vindmøller, master, større virksomheder og større by- og sommerhusområder m.m.</w:t>
            </w:r>
          </w:p>
        </w:tc>
      </w:tr>
    </w:tbl>
    <w:p w14:paraId="3165217B" w14:textId="1EA60CF3" w:rsidR="00A37F6E" w:rsidRPr="00A37F6E" w:rsidRDefault="00A37F6E" w:rsidP="00A37F6E">
      <w:pPr>
        <w:spacing w:line="280" w:lineRule="exact"/>
      </w:pPr>
    </w:p>
    <w:tbl>
      <w:tblPr>
        <w:tblStyle w:val="Tabel-Gitter"/>
        <w:tblW w:w="0" w:type="auto"/>
        <w:tblLook w:val="04A0" w:firstRow="1" w:lastRow="0" w:firstColumn="1" w:lastColumn="0" w:noHBand="0" w:noVBand="1"/>
      </w:tblPr>
      <w:tblGrid>
        <w:gridCol w:w="9628"/>
      </w:tblGrid>
      <w:tr w:rsidR="00A37F6E" w:rsidRPr="00A37F6E" w14:paraId="29C424EF" w14:textId="77777777" w:rsidTr="00A37F6E">
        <w:tc>
          <w:tcPr>
            <w:tcW w:w="9628" w:type="dxa"/>
            <w:shd w:val="clear" w:color="auto" w:fill="404040" w:themeFill="text1" w:themeFillTint="BF"/>
          </w:tcPr>
          <w:p w14:paraId="0FC23DA9" w14:textId="77777777" w:rsidR="00A37F6E" w:rsidRPr="00624B05" w:rsidRDefault="00A37F6E" w:rsidP="00A37F6E">
            <w:pPr>
              <w:spacing w:line="280" w:lineRule="exact"/>
            </w:pPr>
            <w:r w:rsidRPr="00624B05">
              <w:rPr>
                <w:color w:val="FFFFFF" w:themeColor="background1"/>
              </w:rPr>
              <w:t>Geologiske bevaringsværdier</w:t>
            </w:r>
          </w:p>
        </w:tc>
      </w:tr>
      <w:tr w:rsidR="00A37F6E" w:rsidRPr="00A37F6E" w14:paraId="00F7E29E" w14:textId="77777777" w:rsidTr="00A37F6E">
        <w:tc>
          <w:tcPr>
            <w:tcW w:w="9628" w:type="dxa"/>
          </w:tcPr>
          <w:p w14:paraId="64C9A290" w14:textId="1B478FFD" w:rsidR="00A37F6E" w:rsidRPr="00A37F6E" w:rsidRDefault="00A37F6E" w:rsidP="00A37F6E">
            <w:pPr>
              <w:spacing w:line="280" w:lineRule="exact"/>
            </w:pPr>
            <w:r w:rsidRPr="00A37F6E">
              <w:t xml:space="preserve">De geologiske værdier omfatter lag i jorden </w:t>
            </w:r>
            <w:r w:rsidR="004206E0">
              <w:t xml:space="preserve">(jordprofiler) </w:t>
            </w:r>
            <w:r w:rsidRPr="00A37F6E">
              <w:t>eller sammenhængende landskabsformer. De har betydning for forskning, undervisning og fortællingen om landskabets tilblivelse. Det er derfor vigtigt, at der er adgang til de geologiske værdier, og at de ikke bliver sløret af beplantning, byggeri og andre former for anlæg.</w:t>
            </w:r>
          </w:p>
          <w:p w14:paraId="266E61EE" w14:textId="77777777" w:rsidR="00A37F6E" w:rsidRPr="00A37F6E" w:rsidRDefault="00A37F6E" w:rsidP="00A37F6E">
            <w:pPr>
              <w:spacing w:line="280" w:lineRule="exact"/>
            </w:pPr>
          </w:p>
          <w:p w14:paraId="73AFA559" w14:textId="77777777" w:rsidR="00A37F6E" w:rsidRPr="00A37F6E" w:rsidRDefault="00A37F6E" w:rsidP="00A37F6E">
            <w:pPr>
              <w:spacing w:line="280" w:lineRule="exact"/>
            </w:pPr>
            <w:r w:rsidRPr="00A37F6E">
              <w:t>De fleste geologiske værdier indeholder betydelige fortællinger om en egns natur og kultur. Ikast-Brande Kommune rummer fortællingen om, hvordan isen formede det jyske landskab. Fra det kuperede morænelandskab i øst omkring Nørre Snede til den flade og let skrånende smeltevandslette med spredte bakkeøer og brede ådale, der strækker sig mod nord og vest.</w:t>
            </w:r>
          </w:p>
          <w:p w14:paraId="346748E2" w14:textId="77777777" w:rsidR="00A37F6E" w:rsidRPr="00A37F6E" w:rsidRDefault="00A37F6E" w:rsidP="00A37F6E">
            <w:pPr>
              <w:spacing w:line="280" w:lineRule="exact"/>
            </w:pPr>
          </w:p>
          <w:p w14:paraId="7963E22F" w14:textId="6162EF36" w:rsidR="00A37F6E" w:rsidRPr="00A37F6E" w:rsidRDefault="00A37F6E" w:rsidP="00A37F6E">
            <w:pPr>
              <w:spacing w:line="280" w:lineRule="exact"/>
            </w:pPr>
            <w:r w:rsidRPr="00A37F6E">
              <w:t>U</w:t>
            </w:r>
            <w:r w:rsidR="004206E0">
              <w:t>dpegningerne i Kommuneplan 2017</w:t>
            </w:r>
            <w:r w:rsidRPr="00A37F6E">
              <w:t>–2029 for Ikast-Brande Kommune er primært nationalt udpegede geologiske værdier:</w:t>
            </w:r>
          </w:p>
          <w:p w14:paraId="07E92E59" w14:textId="77777777" w:rsidR="00A37F6E" w:rsidRPr="00A37F6E" w:rsidRDefault="00A37F6E" w:rsidP="00A37F6E">
            <w:pPr>
              <w:spacing w:line="280" w:lineRule="exact"/>
            </w:pPr>
            <w:r w:rsidRPr="00A37F6E">
              <w:t>- Søhøjlandet</w:t>
            </w:r>
          </w:p>
          <w:p w14:paraId="17A3B6D2" w14:textId="77777777" w:rsidR="00A37F6E" w:rsidRPr="00A37F6E" w:rsidRDefault="00A37F6E" w:rsidP="00A37F6E">
            <w:pPr>
              <w:spacing w:line="280" w:lineRule="exact"/>
            </w:pPr>
            <w:r w:rsidRPr="00A37F6E">
              <w:t>- Isenbjerg</w:t>
            </w:r>
          </w:p>
          <w:p w14:paraId="7EA94963" w14:textId="77777777" w:rsidR="00A37F6E" w:rsidRPr="00A37F6E" w:rsidRDefault="00A37F6E" w:rsidP="00A37F6E">
            <w:pPr>
              <w:spacing w:line="280" w:lineRule="exact"/>
            </w:pPr>
            <w:r w:rsidRPr="00A37F6E">
              <w:t>- Bølling Sø</w:t>
            </w:r>
          </w:p>
          <w:p w14:paraId="3F715686" w14:textId="77777777" w:rsidR="00A37F6E" w:rsidRPr="00A37F6E" w:rsidRDefault="00A37F6E" w:rsidP="00A37F6E">
            <w:pPr>
              <w:spacing w:line="280" w:lineRule="exact"/>
            </w:pPr>
            <w:r w:rsidRPr="00A37F6E">
              <w:t>- Kulsø-Rørbøk Sø</w:t>
            </w:r>
          </w:p>
          <w:p w14:paraId="7A111A62" w14:textId="77777777" w:rsidR="00A37F6E" w:rsidRPr="00A37F6E" w:rsidRDefault="00A37F6E" w:rsidP="00A37F6E">
            <w:pPr>
              <w:spacing w:line="280" w:lineRule="exact"/>
            </w:pPr>
            <w:r w:rsidRPr="00A37F6E">
              <w:t>- Sepstrup-Vrads Sande.</w:t>
            </w:r>
          </w:p>
          <w:p w14:paraId="7D2E1B48" w14:textId="77777777" w:rsidR="00A37F6E" w:rsidRPr="00A37F6E" w:rsidRDefault="00A37F6E" w:rsidP="00A37F6E">
            <w:pPr>
              <w:spacing w:line="280" w:lineRule="exact"/>
            </w:pPr>
          </w:p>
          <w:p w14:paraId="6CD998C2" w14:textId="77777777" w:rsidR="00A37F6E" w:rsidRPr="00A37F6E" w:rsidRDefault="00A37F6E" w:rsidP="00A37F6E">
            <w:pPr>
              <w:spacing w:line="280" w:lineRule="exact"/>
            </w:pPr>
            <w:r w:rsidRPr="00A37F6E">
              <w:t>Dog er der også en enkelt lokal udpegning – Linnebjerg – som er en bakkeø nordvest for Faurholt.</w:t>
            </w:r>
          </w:p>
          <w:p w14:paraId="72C63133" w14:textId="77777777" w:rsidR="00A37F6E" w:rsidRPr="00A37F6E" w:rsidRDefault="00A37F6E" w:rsidP="00A37F6E">
            <w:pPr>
              <w:spacing w:line="280" w:lineRule="exact"/>
            </w:pPr>
          </w:p>
          <w:p w14:paraId="385A72EE" w14:textId="77777777" w:rsidR="00A37F6E" w:rsidRPr="00A37F6E" w:rsidRDefault="00A37F6E" w:rsidP="00A37F6E">
            <w:pPr>
              <w:spacing w:line="280" w:lineRule="exact"/>
            </w:pPr>
            <w:r w:rsidRPr="00A37F6E">
              <w:t>Områder af geologisk interesse er især sårbare over for, at man graver materialer og opfyldning bort. Det kan få den konsekvens, at man kommer til helt at udslette geologiske informationer.</w:t>
            </w:r>
          </w:p>
        </w:tc>
      </w:tr>
    </w:tbl>
    <w:p w14:paraId="40BD65D2" w14:textId="05C59EE3" w:rsidR="00A37F6E" w:rsidRPr="00A37F6E" w:rsidRDefault="00A37F6E" w:rsidP="00A37F6E">
      <w:pPr>
        <w:spacing w:line="280" w:lineRule="exact"/>
        <w:rPr>
          <w:highlight w:val="lightGray"/>
        </w:rPr>
      </w:pPr>
    </w:p>
    <w:p w14:paraId="19709CE3" w14:textId="1B414BFD" w:rsidR="004206E0" w:rsidRPr="002446BE" w:rsidRDefault="004206E0" w:rsidP="004206E0">
      <w:pPr>
        <w:spacing w:line="280" w:lineRule="exact"/>
        <w:rPr>
          <w:b/>
        </w:rPr>
      </w:pPr>
      <w:r w:rsidRPr="002446BE">
        <w:rPr>
          <w:b/>
        </w:rPr>
        <w:t>Kommunen vurder</w:t>
      </w:r>
      <w:r>
        <w:rPr>
          <w:b/>
        </w:rPr>
        <w:t>er</w:t>
      </w:r>
    </w:p>
    <w:p w14:paraId="36BD7FA3" w14:textId="2C14CDBD" w:rsidR="00A37F6E" w:rsidRPr="00D54090" w:rsidRDefault="00E20A21" w:rsidP="00A37F6E">
      <w:pPr>
        <w:spacing w:line="280" w:lineRule="exact"/>
      </w:pPr>
      <w:r w:rsidRPr="00D54090">
        <w:t xml:space="preserve">Da det befæstede areal etableres mellem eksisterende bygninger, og derved ikke vil være synligt for omgivelserne </w:t>
      </w:r>
      <w:r w:rsidR="0038078E" w:rsidRPr="00D54090">
        <w:t xml:space="preserve">vurderer </w:t>
      </w:r>
      <w:r w:rsidR="004206E0" w:rsidRPr="00D54090">
        <w:t>Ikast-Brande k</w:t>
      </w:r>
      <w:r w:rsidR="00493B88" w:rsidRPr="00D54090">
        <w:t xml:space="preserve">ommune, at </w:t>
      </w:r>
      <w:r w:rsidR="0038078E" w:rsidRPr="00D54090">
        <w:t>det befæstede areal ikke vil have nogen væsentlig indvirkning på de landskabelige og geologiske værdier.</w:t>
      </w:r>
    </w:p>
    <w:p w14:paraId="3145464E" w14:textId="78C2E668" w:rsidR="00E14CCB" w:rsidRPr="00E14CCB" w:rsidRDefault="0038078E" w:rsidP="00A37F6E">
      <w:pPr>
        <w:spacing w:line="280" w:lineRule="exact"/>
      </w:pPr>
      <w:r>
        <w:lastRenderedPageBreak/>
        <w:t>Desuden ligger e</w:t>
      </w:r>
      <w:r w:rsidR="00E14CCB" w:rsidRPr="00E14CCB">
        <w:t>jendommen – og det nye befæstede areal – ikke indenfor:</w:t>
      </w:r>
    </w:p>
    <w:p w14:paraId="3EA2F512" w14:textId="3181CF86" w:rsidR="00E14CCB" w:rsidRPr="00E14CCB" w:rsidRDefault="00E14CCB" w:rsidP="001971B5">
      <w:pPr>
        <w:pStyle w:val="Listeafsnit"/>
        <w:numPr>
          <w:ilvl w:val="0"/>
          <w:numId w:val="10"/>
        </w:numPr>
      </w:pPr>
      <w:r w:rsidRPr="00E14CCB">
        <w:t>Bevaringsværdige landskaber</w:t>
      </w:r>
    </w:p>
    <w:p w14:paraId="4C7ED055" w14:textId="24A13A7C" w:rsidR="00E14CCB" w:rsidRPr="00E14CCB" w:rsidRDefault="00E14CCB" w:rsidP="001971B5">
      <w:pPr>
        <w:pStyle w:val="Listeafsnit"/>
        <w:numPr>
          <w:ilvl w:val="0"/>
          <w:numId w:val="10"/>
        </w:numPr>
      </w:pPr>
      <w:r w:rsidRPr="00E14CCB">
        <w:t>Større sammenhængende landskaber</w:t>
      </w:r>
    </w:p>
    <w:p w14:paraId="584D62FD" w14:textId="46DB4FE1" w:rsidR="00E14CCB" w:rsidRPr="00E14CCB" w:rsidRDefault="00E14CCB" w:rsidP="001971B5">
      <w:pPr>
        <w:pStyle w:val="Listeafsnit"/>
        <w:numPr>
          <w:ilvl w:val="0"/>
          <w:numId w:val="10"/>
        </w:numPr>
      </w:pPr>
      <w:r w:rsidRPr="00E14CCB">
        <w:t>Geologiske bevaringsværdier</w:t>
      </w:r>
    </w:p>
    <w:p w14:paraId="5899E7F6" w14:textId="1C34278D" w:rsidR="00E14CCB" w:rsidRPr="00E14CCB" w:rsidRDefault="00E14CCB" w:rsidP="001971B5">
      <w:pPr>
        <w:pStyle w:val="Listeafsnit"/>
        <w:numPr>
          <w:ilvl w:val="0"/>
          <w:numId w:val="10"/>
        </w:numPr>
      </w:pPr>
      <w:r w:rsidRPr="00E14CCB">
        <w:t>Sø- og å-beskyttelseslinjer</w:t>
      </w:r>
    </w:p>
    <w:p w14:paraId="7ADD7EC0" w14:textId="3FD4CA82" w:rsidR="00E14CCB" w:rsidRPr="00E14CCB" w:rsidRDefault="00E14CCB" w:rsidP="001971B5">
      <w:pPr>
        <w:pStyle w:val="Listeafsnit"/>
        <w:numPr>
          <w:ilvl w:val="0"/>
          <w:numId w:val="10"/>
        </w:numPr>
      </w:pPr>
      <w:r w:rsidRPr="00E14CCB">
        <w:t>Skovbyggelinjer</w:t>
      </w:r>
    </w:p>
    <w:p w14:paraId="5B33FD42" w14:textId="6348F754" w:rsidR="00E14CCB" w:rsidRDefault="00E14CCB" w:rsidP="001971B5">
      <w:pPr>
        <w:pStyle w:val="Listeafsnit"/>
        <w:numPr>
          <w:ilvl w:val="0"/>
          <w:numId w:val="10"/>
        </w:numPr>
      </w:pPr>
      <w:r w:rsidRPr="00E14CCB">
        <w:t>Kirkebyggelinjer/kirkeomgivelser</w:t>
      </w:r>
      <w:r w:rsidR="0038078E">
        <w:t>.</w:t>
      </w:r>
    </w:p>
    <w:p w14:paraId="11EA9103" w14:textId="692B3CA0" w:rsidR="0038078E" w:rsidRDefault="0038078E" w:rsidP="0038078E"/>
    <w:p w14:paraId="7E78FCF9" w14:textId="47A4B744" w:rsidR="0038078E" w:rsidRDefault="0038078E" w:rsidP="0038078E">
      <w:r>
        <w:t>Ikast-Brande Kommune vurdere på baggrund af det oplyste:</w:t>
      </w:r>
    </w:p>
    <w:p w14:paraId="6D2E0C72" w14:textId="2E0C499B" w:rsidR="0038078E" w:rsidRDefault="0038078E" w:rsidP="001971B5">
      <w:pPr>
        <w:pStyle w:val="Listeafsnit"/>
        <w:numPr>
          <w:ilvl w:val="0"/>
          <w:numId w:val="11"/>
        </w:numPr>
      </w:pPr>
      <w:r>
        <w:t>A</w:t>
      </w:r>
      <w:r w:rsidR="00D54090">
        <w:t>t a</w:t>
      </w:r>
      <w:r>
        <w:t>nsøger har taget de nødvendige hensyn til den landskabelige værdi ved at etablere det planlagte befæstede areal på en sådan måde, at det kommet til at indgå som en helhed omkring ejendommen</w:t>
      </w:r>
      <w:r>
        <w:br/>
      </w:r>
    </w:p>
    <w:p w14:paraId="34CA11D1" w14:textId="33103DC3" w:rsidR="0038078E" w:rsidRDefault="00D54090" w:rsidP="001971B5">
      <w:pPr>
        <w:pStyle w:val="Listeafsnit"/>
        <w:numPr>
          <w:ilvl w:val="0"/>
          <w:numId w:val="11"/>
        </w:numPr>
      </w:pPr>
      <w:r>
        <w:t>At gennemførelsen af projektet – og driften af husdyrbruget i øvrigt – ikke vil forringe landskabets karakter og fortælleværdi i de udpegede landskabsområder</w:t>
      </w:r>
      <w:r>
        <w:br/>
      </w:r>
    </w:p>
    <w:p w14:paraId="53D24A4B" w14:textId="63964671" w:rsidR="00D54090" w:rsidRPr="00E14CCB" w:rsidRDefault="00D54090" w:rsidP="001971B5">
      <w:pPr>
        <w:pStyle w:val="Listeafsnit"/>
        <w:numPr>
          <w:ilvl w:val="0"/>
          <w:numId w:val="11"/>
        </w:numPr>
      </w:pPr>
      <w:r>
        <w:t>At gennemførelsen af projektet – og driften af husdyrbruget i øvrigt – ikke vil medføre væsentlige landskabelige ændringer i forhold til den eksisterende tilstand.</w:t>
      </w:r>
    </w:p>
    <w:p w14:paraId="228DDA3D" w14:textId="17E63B79" w:rsidR="00A37F6E" w:rsidRPr="00A37F6E" w:rsidRDefault="00A37F6E" w:rsidP="00EC12A0">
      <w:pPr>
        <w:pStyle w:val="Overskrift2"/>
      </w:pPr>
      <w:bookmarkStart w:id="58" w:name="_Toc476820866"/>
      <w:bookmarkStart w:id="59" w:name="_Toc491852774"/>
      <w:bookmarkStart w:id="60" w:name="_Toc491852967"/>
      <w:bookmarkStart w:id="61" w:name="_Toc504120685"/>
      <w:r w:rsidRPr="00A37F6E">
        <w:t xml:space="preserve">Kulturhistoriske </w:t>
      </w:r>
      <w:bookmarkEnd w:id="58"/>
      <w:bookmarkEnd w:id="59"/>
      <w:bookmarkEnd w:id="60"/>
      <w:r w:rsidRPr="00A37F6E">
        <w:t>værdier</w:t>
      </w:r>
      <w:bookmarkEnd w:id="61"/>
    </w:p>
    <w:tbl>
      <w:tblPr>
        <w:tblStyle w:val="Tabel-Gitter"/>
        <w:tblW w:w="0" w:type="auto"/>
        <w:tblLook w:val="04A0" w:firstRow="1" w:lastRow="0" w:firstColumn="1" w:lastColumn="0" w:noHBand="0" w:noVBand="1"/>
      </w:tblPr>
      <w:tblGrid>
        <w:gridCol w:w="9628"/>
      </w:tblGrid>
      <w:tr w:rsidR="00A37F6E" w:rsidRPr="00A37F6E" w14:paraId="33DA26A9" w14:textId="77777777" w:rsidTr="00A37F6E">
        <w:tc>
          <w:tcPr>
            <w:tcW w:w="9628" w:type="dxa"/>
            <w:shd w:val="clear" w:color="auto" w:fill="404040" w:themeFill="text1" w:themeFillTint="BF"/>
          </w:tcPr>
          <w:p w14:paraId="36FA1A92" w14:textId="77777777" w:rsidR="00A37F6E" w:rsidRPr="00624B05" w:rsidRDefault="00A37F6E" w:rsidP="00A37F6E">
            <w:pPr>
              <w:spacing w:line="280" w:lineRule="exact"/>
            </w:pPr>
            <w:r w:rsidRPr="00624B05">
              <w:rPr>
                <w:color w:val="FFFFFF" w:themeColor="background1"/>
              </w:rPr>
              <w:t>Kulturhistoriske værdier</w:t>
            </w:r>
          </w:p>
        </w:tc>
      </w:tr>
      <w:tr w:rsidR="00A37F6E" w:rsidRPr="00A37F6E" w14:paraId="057DD412" w14:textId="77777777" w:rsidTr="00A37F6E">
        <w:tc>
          <w:tcPr>
            <w:tcW w:w="9628" w:type="dxa"/>
          </w:tcPr>
          <w:p w14:paraId="5309F025" w14:textId="77777777" w:rsidR="00A37F6E" w:rsidRPr="00A37F6E" w:rsidRDefault="00A37F6E" w:rsidP="00A37F6E">
            <w:pPr>
              <w:spacing w:line="280" w:lineRule="exact"/>
            </w:pPr>
            <w:r w:rsidRPr="00A37F6E">
              <w:t>Landskabet i Ikast-Brande Kommune er præget af menneskets virke igennem årtusinder. Samfundsudviklingen føjer hele tiden nye lag til kulturhistorien i landskabet. Overalt finder vi historiske spor, der fortæller om samfundsudviklingen og om, hvordan mennesket har påvirket omgivelserne. De kulturhistoriske værdier knytter sig til historien om, hvordan mennesket opdyrkede heden og udnyttede jordens ressourcer til overlevelse. Værdierne knytter sig også til historien om, hvordan jernbanen og Hærvejen har skåret sig gennem landskabet og dannet grundlaget for byerne.</w:t>
            </w:r>
          </w:p>
          <w:p w14:paraId="3F4E919C" w14:textId="77777777" w:rsidR="00A37F6E" w:rsidRPr="00A37F6E" w:rsidRDefault="00A37F6E" w:rsidP="00A37F6E">
            <w:pPr>
              <w:spacing w:line="280" w:lineRule="exact"/>
            </w:pPr>
          </w:p>
          <w:p w14:paraId="4434E32A" w14:textId="547B1047" w:rsidR="00A37F6E" w:rsidRPr="00A37F6E" w:rsidRDefault="00A37F6E" w:rsidP="00A37F6E">
            <w:pPr>
              <w:spacing w:line="280" w:lineRule="exact"/>
            </w:pPr>
            <w:r w:rsidRPr="00A37F6E">
              <w:t>Mange af de historiske spor er kulturhistoriske værdier, der har så stor betydning for vores kulturforståelse, at de er værd at bevar</w:t>
            </w:r>
            <w:r w:rsidR="00624B05">
              <w:t>e,</w:t>
            </w:r>
            <w:r w:rsidRPr="00A37F6E">
              <w:t xml:space="preserve"> og derfor fortjener </w:t>
            </w:r>
            <w:r w:rsidR="00624B05">
              <w:t xml:space="preserve">de </w:t>
            </w:r>
            <w:r w:rsidRPr="00A37F6E">
              <w:t>en særlig beskyttelse.</w:t>
            </w:r>
          </w:p>
          <w:p w14:paraId="3BFBA5C3" w14:textId="77777777" w:rsidR="00A37F6E" w:rsidRPr="00A37F6E" w:rsidRDefault="00A37F6E" w:rsidP="00A37F6E">
            <w:pPr>
              <w:spacing w:line="280" w:lineRule="exact"/>
            </w:pPr>
          </w:p>
          <w:p w14:paraId="40130C12" w14:textId="2612E36F" w:rsidR="00A37F6E" w:rsidRPr="00A37F6E" w:rsidRDefault="00A37F6E" w:rsidP="00A37F6E">
            <w:pPr>
              <w:spacing w:line="280" w:lineRule="exact"/>
            </w:pPr>
            <w:r w:rsidRPr="00A37F6E">
              <w:t xml:space="preserve">I Kommuneplan 2017-2029 for Ikast-Brande Kommune er de vigtigste kulturhistoriske værdier i kommunen udpeget. De kulturhistoriske værdier er delt op i to kategorier: </w:t>
            </w:r>
            <w:r w:rsidR="00624B05">
              <w:t>V</w:t>
            </w:r>
            <w:r w:rsidRPr="00A37F6E">
              <w:t>ærdifulde kulturmiljøer og kulturhistoriske bevaringsværdier.</w:t>
            </w:r>
          </w:p>
          <w:p w14:paraId="35C2ED66" w14:textId="77777777" w:rsidR="00A37F6E" w:rsidRPr="00A37F6E" w:rsidRDefault="00A37F6E" w:rsidP="00A37F6E">
            <w:pPr>
              <w:spacing w:line="280" w:lineRule="exact"/>
            </w:pPr>
          </w:p>
          <w:p w14:paraId="121A3A40" w14:textId="77777777" w:rsidR="00A37F6E" w:rsidRPr="00A37F6E" w:rsidRDefault="00A37F6E" w:rsidP="00A37F6E">
            <w:pPr>
              <w:spacing w:line="280" w:lineRule="exact"/>
            </w:pPr>
            <w:r w:rsidRPr="00A37F6E">
              <w:t>De værdifulde kulturmiljøer kan for eksempel være kulturmiljøer, der</w:t>
            </w:r>
            <w:r w:rsidRPr="00A37F6E">
              <w:rPr>
                <w:i/>
              </w:rPr>
              <w:t xml:space="preserve"> </w:t>
            </w:r>
            <w:r w:rsidRPr="00A37F6E">
              <w:t>afspejler en bestemt tidsepoke eller en landsbytype, et område med en koncentration af fortidsminder som gravhøje og arkæologiske fund eller kirker med kirkegårde og deres omgivelser.</w:t>
            </w:r>
          </w:p>
          <w:p w14:paraId="133954B6" w14:textId="77777777" w:rsidR="00A37F6E" w:rsidRPr="00A37F6E" w:rsidRDefault="00A37F6E" w:rsidP="00A37F6E">
            <w:pPr>
              <w:spacing w:line="280" w:lineRule="exact"/>
            </w:pPr>
          </w:p>
          <w:p w14:paraId="19738B15" w14:textId="77777777" w:rsidR="00A37F6E" w:rsidRPr="00A37F6E" w:rsidRDefault="00A37F6E" w:rsidP="00A37F6E">
            <w:pPr>
              <w:spacing w:line="280" w:lineRule="exact"/>
            </w:pPr>
            <w:r w:rsidRPr="00A37F6E">
              <w:t>De kulturhistoriske bevaringsværdier</w:t>
            </w:r>
            <w:r w:rsidRPr="00A37F6E">
              <w:rPr>
                <w:i/>
              </w:rPr>
              <w:t xml:space="preserve"> </w:t>
            </w:r>
            <w:r w:rsidRPr="00A37F6E">
              <w:t>kan for eksempel være mindesten og monumenter, enkeltgravhøje, fredede og bevaringsværdige bygninger og anlæg eller sten- og jorddiger, alléer og levende hegn.</w:t>
            </w:r>
          </w:p>
          <w:p w14:paraId="00AB6A9E" w14:textId="77777777" w:rsidR="00A37F6E" w:rsidRPr="00A37F6E" w:rsidRDefault="00A37F6E" w:rsidP="00A37F6E">
            <w:pPr>
              <w:spacing w:line="280" w:lineRule="exact"/>
            </w:pPr>
          </w:p>
          <w:p w14:paraId="4B25D589" w14:textId="77777777" w:rsidR="00A37F6E" w:rsidRPr="00A37F6E" w:rsidRDefault="00A37F6E" w:rsidP="00A37F6E">
            <w:pPr>
              <w:spacing w:line="280" w:lineRule="exact"/>
            </w:pPr>
            <w:r w:rsidRPr="00A37F6E">
              <w:t>Udpegningen af kulturhistoriske værdier betyder, at når der udvikles inden for eller umiddelbart uden for de udpegede områder, så skal det ske med viden om og under hensyntagen til de kulturhistoriske værdier. På den måde kan det undgås, at de kulturhistoriske elementer og spor går tabt eller bliver forringet.</w:t>
            </w:r>
          </w:p>
        </w:tc>
      </w:tr>
    </w:tbl>
    <w:p w14:paraId="473D79AD" w14:textId="1E500BC6" w:rsidR="00A37F6E" w:rsidRPr="00A37F6E" w:rsidRDefault="00A37F6E" w:rsidP="00A37F6E">
      <w:pPr>
        <w:spacing w:line="280" w:lineRule="exact"/>
        <w:rPr>
          <w:highlight w:val="lightGray"/>
        </w:rPr>
      </w:pPr>
    </w:p>
    <w:p w14:paraId="1C71B219" w14:textId="43866469" w:rsidR="00A37F6E" w:rsidRDefault="00A37F6E" w:rsidP="00A37F6E">
      <w:pPr>
        <w:spacing w:line="280" w:lineRule="exact"/>
      </w:pPr>
      <w:r w:rsidRPr="009832A9">
        <w:lastRenderedPageBreak/>
        <w:t>Jævnfør Kommuneplan 2017–2029 for Ikast-Brande Kommune, skal det undgås, at nyt byggeri, anlæg eller ændringer i landskabet udformes eller placeres på en måde, der forringer oplevelsen eller kvaliteten af de udpegede kulturhistoriske værdier.</w:t>
      </w:r>
    </w:p>
    <w:p w14:paraId="725C96E6" w14:textId="00DC6CD1" w:rsidR="009832A9" w:rsidRPr="009832A9" w:rsidRDefault="009832A9" w:rsidP="00A37F6E">
      <w:pPr>
        <w:spacing w:line="280" w:lineRule="exact"/>
      </w:pPr>
    </w:p>
    <w:p w14:paraId="63AEF977" w14:textId="0C4D8600" w:rsidR="00624B05" w:rsidRPr="002446BE" w:rsidRDefault="00624B05" w:rsidP="00624B05">
      <w:pPr>
        <w:spacing w:line="280" w:lineRule="exact"/>
        <w:rPr>
          <w:b/>
        </w:rPr>
      </w:pPr>
      <w:r w:rsidRPr="002446BE">
        <w:rPr>
          <w:b/>
        </w:rPr>
        <w:t>Kommunen vurder</w:t>
      </w:r>
      <w:r>
        <w:rPr>
          <w:b/>
        </w:rPr>
        <w:t>er</w:t>
      </w:r>
    </w:p>
    <w:p w14:paraId="6B862599" w14:textId="3F3A5474" w:rsidR="00286F0B" w:rsidRDefault="009832A9" w:rsidP="00286F0B">
      <w:pPr>
        <w:spacing w:line="280" w:lineRule="exact"/>
      </w:pPr>
      <w:r>
        <w:t xml:space="preserve">Som nævnt </w:t>
      </w:r>
      <w:r w:rsidR="00B27AFA">
        <w:t>etableres det befæstede areal mellem eksisterende bygninger.</w:t>
      </w:r>
    </w:p>
    <w:p w14:paraId="1C01251E" w14:textId="78BDAF88" w:rsidR="00B27AFA" w:rsidRDefault="00B27AFA" w:rsidP="00286F0B">
      <w:pPr>
        <w:spacing w:line="280" w:lineRule="exact"/>
      </w:pPr>
    </w:p>
    <w:p w14:paraId="5A49FCA8" w14:textId="1641E028" w:rsidR="00B27AFA" w:rsidRPr="00615E4B" w:rsidRDefault="00B27AFA" w:rsidP="00286F0B">
      <w:pPr>
        <w:spacing w:line="280" w:lineRule="exact"/>
      </w:pPr>
      <w:r w:rsidRPr="00615E4B">
        <w:t>Ejendommen – og det befæstede areal – er ikke beliggende indenfor:</w:t>
      </w:r>
    </w:p>
    <w:p w14:paraId="783DCDD9" w14:textId="5EC56F06" w:rsidR="00B27AFA" w:rsidRPr="00615E4B" w:rsidRDefault="00B27AFA" w:rsidP="001971B5">
      <w:pPr>
        <w:pStyle w:val="Listeafsnit"/>
        <w:numPr>
          <w:ilvl w:val="0"/>
          <w:numId w:val="12"/>
        </w:numPr>
      </w:pPr>
      <w:r w:rsidRPr="00615E4B">
        <w:t>Fredede fortidsminder</w:t>
      </w:r>
    </w:p>
    <w:p w14:paraId="4CA3BF27" w14:textId="0B4B4B95" w:rsidR="00615E4B" w:rsidRPr="00615E4B" w:rsidRDefault="00615E4B" w:rsidP="001971B5">
      <w:pPr>
        <w:pStyle w:val="Listeafsnit"/>
        <w:numPr>
          <w:ilvl w:val="0"/>
          <w:numId w:val="12"/>
        </w:numPr>
      </w:pPr>
      <w:r w:rsidRPr="00615E4B">
        <w:t>Fredede områder</w:t>
      </w:r>
    </w:p>
    <w:p w14:paraId="57411CFC" w14:textId="35B011A7" w:rsidR="00B27AFA" w:rsidRPr="00615E4B" w:rsidRDefault="00B27AFA" w:rsidP="001971B5">
      <w:pPr>
        <w:pStyle w:val="Listeafsnit"/>
        <w:numPr>
          <w:ilvl w:val="0"/>
          <w:numId w:val="12"/>
        </w:numPr>
      </w:pPr>
      <w:r w:rsidRPr="00615E4B">
        <w:t>Beskyttede sten- og jorddiger</w:t>
      </w:r>
    </w:p>
    <w:p w14:paraId="398222D0" w14:textId="0991DFD2" w:rsidR="00B27AFA" w:rsidRPr="00615E4B" w:rsidRDefault="00615E4B" w:rsidP="001971B5">
      <w:pPr>
        <w:pStyle w:val="Listeafsnit"/>
        <w:numPr>
          <w:ilvl w:val="0"/>
          <w:numId w:val="12"/>
        </w:numPr>
      </w:pPr>
      <w:r w:rsidRPr="00615E4B">
        <w:t>Kulturhistoriske bevaringsværdier</w:t>
      </w:r>
    </w:p>
    <w:p w14:paraId="7C8AFC64" w14:textId="332E67DA" w:rsidR="00B27AFA" w:rsidRPr="00615E4B" w:rsidRDefault="00615E4B" w:rsidP="001971B5">
      <w:pPr>
        <w:pStyle w:val="Listeafsnit"/>
        <w:numPr>
          <w:ilvl w:val="0"/>
          <w:numId w:val="12"/>
        </w:numPr>
      </w:pPr>
      <w:r w:rsidRPr="00615E4B">
        <w:t>Værdifulde k</w:t>
      </w:r>
      <w:r w:rsidR="00B27AFA" w:rsidRPr="00615E4B">
        <w:t>ulturmiljøer</w:t>
      </w:r>
      <w:r>
        <w:t>.</w:t>
      </w:r>
    </w:p>
    <w:p w14:paraId="57C26C09" w14:textId="6B8A2D6B" w:rsidR="00812EEE" w:rsidRDefault="00812EEE" w:rsidP="00812EEE">
      <w:pPr>
        <w:spacing w:line="280" w:lineRule="exact"/>
      </w:pPr>
    </w:p>
    <w:p w14:paraId="598182DD" w14:textId="1CBFC275" w:rsidR="00812EEE" w:rsidRPr="00060B92" w:rsidRDefault="00812EEE" w:rsidP="00812EEE">
      <w:pPr>
        <w:spacing w:line="280" w:lineRule="exact"/>
      </w:pPr>
      <w:r w:rsidRPr="00060B92">
        <w:t>Ikast-Brande Kommune vurderer, at etableringen af det befæstede areal ikke vil være i strid med hensynet til de kulturhistoriske interesser i området. Det befæstede areal, med dets placering, størrelse og materialer, vil indgå som en naturlig helhed med resten af ejendommens bygninger. Det ansøgte kan derfor tillades i forhold til de gældende retningslinjer beskrevet for de kulturhistoriske værdier i Kommuneplan 2017 – 2029 for Ikast-Brande Kommune.</w:t>
      </w:r>
    </w:p>
    <w:p w14:paraId="33ED87FE" w14:textId="50E9BABD" w:rsidR="005A3960" w:rsidRDefault="005A3960" w:rsidP="00812EEE">
      <w:pPr>
        <w:pStyle w:val="Overskrift1"/>
      </w:pPr>
      <w:bookmarkStart w:id="62" w:name="_Toc504120686"/>
      <w:r w:rsidRPr="00060B92">
        <w:t>Natur</w:t>
      </w:r>
      <w:bookmarkEnd w:id="62"/>
    </w:p>
    <w:p w14:paraId="4A39B86C" w14:textId="77777777" w:rsidR="005A3960" w:rsidRPr="00A37F6E" w:rsidRDefault="005A3960" w:rsidP="005A3960">
      <w:pPr>
        <w:pStyle w:val="Overskrift2"/>
      </w:pPr>
      <w:bookmarkStart w:id="63" w:name="_Toc491852761"/>
      <w:bookmarkStart w:id="64" w:name="_Toc491852954"/>
      <w:bookmarkStart w:id="65" w:name="_Toc504120687"/>
      <w:r w:rsidRPr="00A37F6E">
        <w:t>Påvirkning af natur</w:t>
      </w:r>
      <w:bookmarkEnd w:id="63"/>
      <w:bookmarkEnd w:id="64"/>
      <w:bookmarkEnd w:id="65"/>
    </w:p>
    <w:p w14:paraId="2364D324" w14:textId="27D203B1" w:rsidR="005A3960" w:rsidRPr="00A37F6E" w:rsidRDefault="005A3960" w:rsidP="005A3960">
      <w:pPr>
        <w:spacing w:line="280" w:lineRule="exact"/>
      </w:pPr>
      <w:r w:rsidRPr="00A37F6E">
        <w:t>Den samlede ammoniakemission i ansøgt og i 8-års drift</w:t>
      </w:r>
      <w:r w:rsidRPr="00A37F6E">
        <w:rPr>
          <w:rStyle w:val="Fodnotehenvisning"/>
        </w:rPr>
        <w:footnoteReference w:id="2"/>
      </w:r>
      <w:r w:rsidRPr="00A37F6E">
        <w:t xml:space="preserve"> fra husdyrbruget er vist i nedenstående tabel:</w:t>
      </w:r>
    </w:p>
    <w:p w14:paraId="6E04BFA0" w14:textId="7534E357" w:rsidR="005A3960" w:rsidRPr="00A37F6E" w:rsidRDefault="004E5862" w:rsidP="005A3960">
      <w:r>
        <w:rPr>
          <w:noProof/>
          <w:lang w:eastAsia="da-DK"/>
        </w:rPr>
        <w:drawing>
          <wp:inline distT="0" distB="0" distL="0" distR="0" wp14:anchorId="2811F056" wp14:editId="3DEC6FC7">
            <wp:extent cx="6120130" cy="1487170"/>
            <wp:effectExtent l="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0130" cy="1487170"/>
                    </a:xfrm>
                    <a:prstGeom prst="rect">
                      <a:avLst/>
                    </a:prstGeom>
                  </pic:spPr>
                </pic:pic>
              </a:graphicData>
            </a:graphic>
          </wp:inline>
        </w:drawing>
      </w:r>
    </w:p>
    <w:p w14:paraId="47385C21" w14:textId="5811B692" w:rsidR="005A3960" w:rsidRPr="00A37F6E" w:rsidRDefault="005A3960" w:rsidP="005A3960">
      <w:pPr>
        <w:spacing w:line="280" w:lineRule="exact"/>
      </w:pPr>
    </w:p>
    <w:p w14:paraId="58333355" w14:textId="06F66440" w:rsidR="005A3960" w:rsidRPr="00A37F6E" w:rsidRDefault="005A3960" w:rsidP="005A3960">
      <w:pPr>
        <w:spacing w:line="280" w:lineRule="exact"/>
        <w:rPr>
          <w:b/>
        </w:rPr>
      </w:pPr>
      <w:r w:rsidRPr="00A37F6E">
        <w:t xml:space="preserve">Der er således en meremission </w:t>
      </w:r>
      <w:r w:rsidRPr="00F95EF8">
        <w:t xml:space="preserve">på </w:t>
      </w:r>
      <w:r w:rsidR="004E5862" w:rsidRPr="00F95EF8">
        <w:t>380,2</w:t>
      </w:r>
      <w:r w:rsidRPr="00F95EF8">
        <w:t xml:space="preserve"> kg N pr. år fra husdyrbruget</w:t>
      </w:r>
      <w:r w:rsidRPr="00A37F6E">
        <w:t xml:space="preserve"> i ansøgt drift sammenlignet med driften for 8 år siden.</w:t>
      </w:r>
    </w:p>
    <w:p w14:paraId="58EE14E3" w14:textId="141887BC" w:rsidR="005A3960" w:rsidRPr="00DD1A6E" w:rsidRDefault="005A3960" w:rsidP="005A3960"/>
    <w:tbl>
      <w:tblPr>
        <w:tblStyle w:val="Tabel-Gitter"/>
        <w:tblW w:w="0" w:type="auto"/>
        <w:tblLook w:val="04A0" w:firstRow="1" w:lastRow="0" w:firstColumn="1" w:lastColumn="0" w:noHBand="0" w:noVBand="1"/>
      </w:tblPr>
      <w:tblGrid>
        <w:gridCol w:w="9778"/>
      </w:tblGrid>
      <w:tr w:rsidR="005A3960" w14:paraId="7468B4A2" w14:textId="77777777" w:rsidTr="00BA1DC2">
        <w:tc>
          <w:tcPr>
            <w:tcW w:w="9778" w:type="dxa"/>
            <w:shd w:val="clear" w:color="auto" w:fill="000000" w:themeFill="text1"/>
          </w:tcPr>
          <w:p w14:paraId="40A42693" w14:textId="77777777" w:rsidR="005A3960" w:rsidRDefault="005A3960" w:rsidP="00BA1DC2">
            <w:pPr>
              <w:spacing w:line="280" w:lineRule="exact"/>
              <w:rPr>
                <w:b/>
                <w:sz w:val="20"/>
                <w:szCs w:val="20"/>
              </w:rPr>
            </w:pPr>
            <w:r w:rsidRPr="00BA1DC2">
              <w:rPr>
                <w:color w:val="FFFFFF" w:themeColor="background1"/>
              </w:rPr>
              <w:t>Ammoniak og natur</w:t>
            </w:r>
          </w:p>
        </w:tc>
      </w:tr>
      <w:tr w:rsidR="005A3960" w14:paraId="612CDCBF" w14:textId="77777777" w:rsidTr="00BA1DC2">
        <w:tc>
          <w:tcPr>
            <w:tcW w:w="9778" w:type="dxa"/>
          </w:tcPr>
          <w:p w14:paraId="6FE6A5E2" w14:textId="61B376A1" w:rsidR="005A3960" w:rsidRPr="00915A09" w:rsidRDefault="005A3960" w:rsidP="00BA1DC2">
            <w:pPr>
              <w:pBdr>
                <w:top w:val="single" w:sz="4" w:space="1" w:color="auto"/>
                <w:left w:val="single" w:sz="4" w:space="4" w:color="auto"/>
                <w:bottom w:val="single" w:sz="4" w:space="1" w:color="auto"/>
                <w:right w:val="single" w:sz="4" w:space="4" w:color="auto"/>
              </w:pBdr>
              <w:spacing w:line="280" w:lineRule="exact"/>
            </w:pPr>
            <w:r w:rsidRPr="00915A09">
              <w:t>Hovedparten af ammoniakdepositionen (kvælstofnedfald</w:t>
            </w:r>
            <w:r w:rsidR="00BA1DC2">
              <w:t>et</w:t>
            </w:r>
            <w:r w:rsidRPr="00915A09">
              <w:t xml:space="preserve">) fra et husdyrbrug vil </w:t>
            </w:r>
            <w:r w:rsidRPr="00095A30">
              <w:t>–</w:t>
            </w:r>
            <w:r w:rsidRPr="00915A09">
              <w:t xml:space="preserve"> afhængigt af flere forhold </w:t>
            </w:r>
            <w:r w:rsidRPr="00095A30">
              <w:t>–</w:t>
            </w:r>
            <w:r w:rsidRPr="00915A09">
              <w:t xml:space="preserve"> på et tidspunkt blive afsat i landskabet i større eller mindre afstand fra kilden. Størstedelen af den ammoniakdeposition, som direkte kan henføres til et husdyrbrug, vil formentlig ske i terrænet inden for ca. </w:t>
            </w:r>
            <w:smartTag w:uri="urn:schemas-microsoft-com:office:smarttags" w:element="metricconverter">
              <w:smartTagPr>
                <w:attr w:name="ProductID" w:val="1 kilometers"/>
              </w:smartTagPr>
              <w:r w:rsidRPr="00915A09">
                <w:t>1 kilometers</w:t>
              </w:r>
            </w:smartTag>
            <w:r w:rsidRPr="00915A09">
              <w:t xml:space="preserve"> afstand fra produktionsanlægget. Ammoniakdeposition er som regel til ugunst for opretholdelse af de naturtyper, der kun har brug for en begrænset næringsstofmængde for at kunne trives. </w:t>
            </w:r>
            <w:r w:rsidRPr="00915A09">
              <w:rPr>
                <w:rFonts w:cs="Verdana"/>
                <w:iCs/>
                <w:lang w:eastAsia="da-DK"/>
              </w:rPr>
              <w:t xml:space="preserve">Kommunen er forpligtiget til, at vurdere </w:t>
            </w:r>
            <w:r>
              <w:rPr>
                <w:rFonts w:cs="Verdana"/>
                <w:iCs/>
                <w:lang w:eastAsia="da-DK"/>
              </w:rPr>
              <w:t>om en udvidelse/ændring af et husdyrbrug kan føre til tilstandsændringer i nærliggende naturområder</w:t>
            </w:r>
            <w:r w:rsidRPr="00915A09">
              <w:rPr>
                <w:rFonts w:cs="Verdana"/>
                <w:iCs/>
                <w:lang w:eastAsia="da-DK"/>
              </w:rPr>
              <w:t>.</w:t>
            </w:r>
          </w:p>
          <w:p w14:paraId="7E76B2D4" w14:textId="77777777" w:rsidR="005A3960" w:rsidRPr="00915A09" w:rsidRDefault="005A3960" w:rsidP="00BA1DC2">
            <w:pPr>
              <w:pBdr>
                <w:top w:val="single" w:sz="4" w:space="1" w:color="auto"/>
                <w:left w:val="single" w:sz="4" w:space="4" w:color="auto"/>
                <w:bottom w:val="single" w:sz="4" w:space="1" w:color="auto"/>
                <w:right w:val="single" w:sz="4" w:space="4" w:color="auto"/>
              </w:pBdr>
              <w:spacing w:line="280" w:lineRule="exact"/>
              <w:rPr>
                <w:rFonts w:cs="Verdana"/>
                <w:iCs/>
                <w:lang w:eastAsia="da-DK"/>
              </w:rPr>
            </w:pPr>
          </w:p>
          <w:p w14:paraId="2AB7663A" w14:textId="728879CE" w:rsidR="005A3960" w:rsidRDefault="005A3960" w:rsidP="00BA1DC2">
            <w:pPr>
              <w:pBdr>
                <w:top w:val="single" w:sz="4" w:space="1" w:color="auto"/>
                <w:left w:val="single" w:sz="4" w:space="4" w:color="auto"/>
                <w:bottom w:val="single" w:sz="4" w:space="1" w:color="auto"/>
                <w:right w:val="single" w:sz="4" w:space="4" w:color="auto"/>
              </w:pBdr>
              <w:spacing w:line="280" w:lineRule="exact"/>
            </w:pPr>
            <w:r w:rsidRPr="00915A09">
              <w:t xml:space="preserve">I henhold til </w:t>
            </w:r>
            <w:r w:rsidRPr="00915A09">
              <w:rPr>
                <w:i/>
              </w:rPr>
              <w:t>Husdyr</w:t>
            </w:r>
            <w:r>
              <w:rPr>
                <w:i/>
              </w:rPr>
              <w:t>brug</w:t>
            </w:r>
            <w:r w:rsidRPr="00915A09">
              <w:rPr>
                <w:i/>
              </w:rPr>
              <w:t>loven</w:t>
            </w:r>
            <w:r w:rsidRPr="00915A09">
              <w:t xml:space="preserve"> er etablering, udvidelse og ændring af </w:t>
            </w:r>
            <w:r>
              <w:t xml:space="preserve">husdyranlæg eller </w:t>
            </w:r>
            <w:r>
              <w:lastRenderedPageBreak/>
              <w:t xml:space="preserve">gødningsopbevaringsanlæg på </w:t>
            </w:r>
            <w:r w:rsidRPr="00915A09">
              <w:t>husdyrbrug, ikke tilladt, hvis anlæg</w:t>
            </w:r>
            <w:r>
              <w:t>get</w:t>
            </w:r>
            <w:r w:rsidRPr="00915A09">
              <w:t xml:space="preserve"> ligger i en afstand på mindre end ti meter til, eller helt eller delvis inden for, nærmere bestemte ammoniakfølsomme naturtyper beliggende </w:t>
            </w:r>
            <w:r w:rsidRPr="00095A30">
              <w:rPr>
                <w:b/>
              </w:rPr>
              <w:t>inden for</w:t>
            </w:r>
            <w:r w:rsidRPr="00095A30">
              <w:t xml:space="preserve"> internationale naturbeskyttelsesområder (Natura 2000-områder) eller nærmere bestemte ammoniakfølsomme naturtyper beliggende </w:t>
            </w:r>
            <w:r w:rsidRPr="00095A30">
              <w:rPr>
                <w:b/>
              </w:rPr>
              <w:t>uden for</w:t>
            </w:r>
            <w:r w:rsidRPr="00095A30">
              <w:t xml:space="preserve"> internationale beskyttelsesområder.</w:t>
            </w:r>
            <w:r>
              <w:t xml:space="preserve"> Der er tale om en forbudszone.</w:t>
            </w:r>
          </w:p>
          <w:p w14:paraId="58D9989C" w14:textId="2A69607E" w:rsidR="005A3960" w:rsidRDefault="005A3960" w:rsidP="00BA1DC2">
            <w:pPr>
              <w:pBdr>
                <w:top w:val="single" w:sz="4" w:space="1" w:color="auto"/>
                <w:left w:val="single" w:sz="4" w:space="4" w:color="auto"/>
                <w:bottom w:val="single" w:sz="4" w:space="1" w:color="auto"/>
                <w:right w:val="single" w:sz="4" w:space="4" w:color="auto"/>
              </w:pBdr>
              <w:spacing w:line="280" w:lineRule="exact"/>
            </w:pPr>
          </w:p>
          <w:p w14:paraId="2EC074D6" w14:textId="53992463" w:rsidR="005A3960" w:rsidRPr="00915A09" w:rsidRDefault="005A3960" w:rsidP="00BA1DC2">
            <w:pPr>
              <w:pBdr>
                <w:top w:val="single" w:sz="4" w:space="1" w:color="auto"/>
                <w:left w:val="single" w:sz="4" w:space="4" w:color="auto"/>
                <w:bottom w:val="single" w:sz="4" w:space="1" w:color="auto"/>
                <w:right w:val="single" w:sz="4" w:space="4" w:color="auto"/>
              </w:pBdr>
              <w:spacing w:line="280" w:lineRule="exact"/>
            </w:pPr>
            <w:r>
              <w:t>Natura 2000-områder er naturområder som, set i et europæisk perspektiv, er særligt værdifulde. Der er tale om en fælles betegnelse for Habitat-, Ramsar</w:t>
            </w:r>
            <w:r>
              <w:rPr>
                <w:rStyle w:val="Fodnotehenvisning"/>
              </w:rPr>
              <w:footnoteReference w:id="3"/>
            </w:r>
            <w:r>
              <w:t>- og Fuglebeskyttelsesområderne. Natura 2000-områderne er udpeget for at beskytte levesteder og rasteområder for fugle og for at beskytte naturtyper og plante- og dyrearter, der er truede, sårbare eller sjældne i EU.</w:t>
            </w:r>
          </w:p>
          <w:p w14:paraId="284EF941" w14:textId="0F6F02D2" w:rsidR="005A3960" w:rsidRPr="00915A09" w:rsidRDefault="005A3960" w:rsidP="00BA1DC2">
            <w:pPr>
              <w:pBdr>
                <w:top w:val="single" w:sz="4" w:space="1" w:color="auto"/>
                <w:left w:val="single" w:sz="4" w:space="4" w:color="auto"/>
                <w:bottom w:val="single" w:sz="4" w:space="1" w:color="auto"/>
                <w:right w:val="single" w:sz="4" w:space="4" w:color="auto"/>
              </w:pBdr>
              <w:spacing w:line="280" w:lineRule="exact"/>
            </w:pPr>
          </w:p>
          <w:p w14:paraId="78BCFF56" w14:textId="29B265A2" w:rsidR="005A3960" w:rsidRPr="00915A09" w:rsidRDefault="005A3960" w:rsidP="00BA1DC2">
            <w:pPr>
              <w:pBdr>
                <w:top w:val="single" w:sz="4" w:space="1" w:color="auto"/>
                <w:left w:val="single" w:sz="4" w:space="4" w:color="auto"/>
                <w:bottom w:val="single" w:sz="4" w:space="1" w:color="auto"/>
                <w:right w:val="single" w:sz="4" w:space="4" w:color="auto"/>
              </w:pBdr>
              <w:spacing w:line="280" w:lineRule="exact"/>
            </w:pPr>
            <w:r w:rsidRPr="00534384">
              <w:t xml:space="preserve">Jævnfør </w:t>
            </w:r>
            <w:r w:rsidRPr="00534384">
              <w:rPr>
                <w:i/>
              </w:rPr>
              <w:t>Husdyrgodkendelsesbekendtgørelsen</w:t>
            </w:r>
            <w:r w:rsidRPr="00095A30">
              <w:t xml:space="preserve">, </w:t>
            </w:r>
            <w:r>
              <w:t xml:space="preserve">defineres </w:t>
            </w:r>
            <w:r w:rsidRPr="00095A30">
              <w:t xml:space="preserve">naturtyperne, omfattet af </w:t>
            </w:r>
            <w:r w:rsidRPr="00095A30">
              <w:rPr>
                <w:i/>
              </w:rPr>
              <w:t>Husdyr</w:t>
            </w:r>
            <w:r>
              <w:rPr>
                <w:i/>
              </w:rPr>
              <w:t>brug</w:t>
            </w:r>
            <w:r w:rsidRPr="00095A30">
              <w:rPr>
                <w:i/>
              </w:rPr>
              <w:t>loven</w:t>
            </w:r>
            <w:r w:rsidRPr="00095A30">
              <w:t>, i tre kategorier:</w:t>
            </w:r>
          </w:p>
          <w:p w14:paraId="059C8673" w14:textId="17A6049B" w:rsidR="005A3960" w:rsidRPr="00915A09" w:rsidRDefault="005A3960" w:rsidP="00BA1DC2">
            <w:pPr>
              <w:pBdr>
                <w:top w:val="single" w:sz="4" w:space="1" w:color="auto"/>
                <w:left w:val="single" w:sz="4" w:space="4" w:color="auto"/>
                <w:bottom w:val="single" w:sz="4" w:space="1" w:color="auto"/>
                <w:right w:val="single" w:sz="4" w:space="4" w:color="auto"/>
              </w:pBdr>
              <w:spacing w:line="280" w:lineRule="exact"/>
            </w:pPr>
          </w:p>
          <w:p w14:paraId="60DE9529" w14:textId="5165E4BC" w:rsidR="005A3960" w:rsidRPr="00915A09" w:rsidRDefault="005A3960" w:rsidP="00BA1DC2">
            <w:pPr>
              <w:pBdr>
                <w:top w:val="single" w:sz="4" w:space="1" w:color="auto"/>
                <w:left w:val="single" w:sz="4" w:space="4" w:color="auto"/>
                <w:bottom w:val="single" w:sz="4" w:space="1" w:color="auto"/>
                <w:right w:val="single" w:sz="4" w:space="4" w:color="auto"/>
              </w:pBdr>
              <w:spacing w:line="280" w:lineRule="exact"/>
            </w:pPr>
            <w:r w:rsidRPr="00095A30">
              <w:rPr>
                <w:b/>
              </w:rPr>
              <w:t>Kategori 1-natur</w:t>
            </w:r>
            <w:r w:rsidR="00476D54">
              <w:rPr>
                <w:b/>
              </w:rPr>
              <w:t>:</w:t>
            </w:r>
            <w:r w:rsidRPr="00095A30">
              <w:t xml:space="preserve"> N</w:t>
            </w:r>
            <w:r w:rsidR="00476D54">
              <w:t>ærmere bestemte naturtyper beliggende</w:t>
            </w:r>
            <w:r w:rsidRPr="00095A30">
              <w:t xml:space="preserve"> </w:t>
            </w:r>
            <w:r w:rsidRPr="00095A30">
              <w:rPr>
                <w:b/>
              </w:rPr>
              <w:t>inden for</w:t>
            </w:r>
            <w:r w:rsidRPr="00095A30">
              <w:t xml:space="preserve"> internationale naturbeskyttelsesområder.</w:t>
            </w:r>
          </w:p>
          <w:p w14:paraId="560D2640" w14:textId="3280C7FE" w:rsidR="005A3960" w:rsidRPr="00915A09" w:rsidRDefault="005A3960" w:rsidP="00BA1DC2">
            <w:pPr>
              <w:pBdr>
                <w:top w:val="single" w:sz="4" w:space="1" w:color="auto"/>
                <w:left w:val="single" w:sz="4" w:space="4" w:color="auto"/>
                <w:bottom w:val="single" w:sz="4" w:space="1" w:color="auto"/>
                <w:right w:val="single" w:sz="4" w:space="4" w:color="auto"/>
              </w:pBdr>
              <w:spacing w:line="280" w:lineRule="exact"/>
            </w:pPr>
          </w:p>
          <w:p w14:paraId="518155B7" w14:textId="611A2541" w:rsidR="005A3960" w:rsidRPr="00915A09" w:rsidRDefault="005A3960" w:rsidP="00BA1DC2">
            <w:pPr>
              <w:pBdr>
                <w:top w:val="single" w:sz="4" w:space="1" w:color="auto"/>
                <w:left w:val="single" w:sz="4" w:space="4" w:color="auto"/>
                <w:bottom w:val="single" w:sz="4" w:space="1" w:color="auto"/>
                <w:right w:val="single" w:sz="4" w:space="4" w:color="auto"/>
              </w:pBdr>
              <w:spacing w:line="280" w:lineRule="exact"/>
            </w:pPr>
            <w:r w:rsidRPr="00095A30">
              <w:rPr>
                <w:b/>
              </w:rPr>
              <w:t>Kategori 2-natur</w:t>
            </w:r>
            <w:r w:rsidR="00476D54">
              <w:rPr>
                <w:b/>
              </w:rPr>
              <w:t>:</w:t>
            </w:r>
            <w:r w:rsidRPr="00095A30">
              <w:t xml:space="preserve"> Visse n</w:t>
            </w:r>
            <w:r w:rsidRPr="00915A09">
              <w:t>atur</w:t>
            </w:r>
            <w:r w:rsidR="00476D54">
              <w:t xml:space="preserve">typer </w:t>
            </w:r>
            <w:r w:rsidRPr="00915A09">
              <w:t xml:space="preserve">beliggende </w:t>
            </w:r>
            <w:r w:rsidRPr="00915A09">
              <w:rPr>
                <w:b/>
              </w:rPr>
              <w:t>uden for</w:t>
            </w:r>
            <w:r w:rsidRPr="00915A09">
              <w:t xml:space="preserve"> internationale naturbeskyttelsesområder. D</w:t>
            </w:r>
            <w:r w:rsidR="00476D54">
              <w:t>et drejer sig om naturtyperne: H</w:t>
            </w:r>
            <w:r w:rsidRPr="00915A09">
              <w:t>øjmoser, lobeliesøer</w:t>
            </w:r>
            <w:r w:rsidRPr="00095A30">
              <w:t xml:space="preserve"> samt</w:t>
            </w:r>
            <w:r w:rsidRPr="00915A09">
              <w:t xml:space="preserve"> heder større end ti ha, som er omfattet af </w:t>
            </w:r>
            <w:r w:rsidRPr="00915A09">
              <w:rPr>
                <w:i/>
              </w:rPr>
              <w:t>Naturbeskyttelseslovens</w:t>
            </w:r>
            <w:r>
              <w:rPr>
                <w:rStyle w:val="Slutnotehenvisning"/>
                <w:i/>
              </w:rPr>
              <w:endnoteReference w:id="6"/>
            </w:r>
            <w:r w:rsidRPr="00095A30">
              <w:t xml:space="preserve"> § 3, og overdrev større end 2,5 ha, som er omfattet af </w:t>
            </w:r>
            <w:r w:rsidRPr="00095A30">
              <w:rPr>
                <w:i/>
              </w:rPr>
              <w:t>Naturbeskyttelseslovens</w:t>
            </w:r>
            <w:r w:rsidRPr="00095A30">
              <w:t xml:space="preserve"> § 3.</w:t>
            </w:r>
          </w:p>
          <w:p w14:paraId="69C23FF8" w14:textId="77777777" w:rsidR="005A3960" w:rsidRPr="00915A09" w:rsidRDefault="005A3960" w:rsidP="00BA1DC2">
            <w:pPr>
              <w:pBdr>
                <w:top w:val="single" w:sz="4" w:space="1" w:color="auto"/>
                <w:left w:val="single" w:sz="4" w:space="4" w:color="auto"/>
                <w:bottom w:val="single" w:sz="4" w:space="1" w:color="auto"/>
                <w:right w:val="single" w:sz="4" w:space="4" w:color="auto"/>
              </w:pBdr>
              <w:spacing w:line="280" w:lineRule="exact"/>
            </w:pPr>
          </w:p>
          <w:p w14:paraId="5C1CFBE9" w14:textId="33047CFE" w:rsidR="005A3960" w:rsidRPr="00915A09" w:rsidRDefault="005A3960" w:rsidP="00BA1DC2">
            <w:pPr>
              <w:pBdr>
                <w:top w:val="single" w:sz="4" w:space="1" w:color="auto"/>
                <w:left w:val="single" w:sz="4" w:space="4" w:color="auto"/>
                <w:bottom w:val="single" w:sz="4" w:space="1" w:color="auto"/>
                <w:right w:val="single" w:sz="4" w:space="4" w:color="auto"/>
              </w:pBdr>
              <w:spacing w:line="280" w:lineRule="exact"/>
            </w:pPr>
            <w:r w:rsidRPr="00095A30">
              <w:rPr>
                <w:b/>
              </w:rPr>
              <w:t>Kategori 3-natur</w:t>
            </w:r>
            <w:r w:rsidR="00476D54">
              <w:rPr>
                <w:b/>
              </w:rPr>
              <w:t>:</w:t>
            </w:r>
            <w:r w:rsidRPr="00095A30">
              <w:t xml:space="preserve"> </w:t>
            </w:r>
            <w:r w:rsidR="00476D54">
              <w:t>N</w:t>
            </w:r>
            <w:r w:rsidRPr="00095A30">
              <w:t>aturtyper, som ikke er omfattet af kategori 1- og 2-natur</w:t>
            </w:r>
            <w:r w:rsidR="00476D54">
              <w:t>, i form af</w:t>
            </w:r>
            <w:r w:rsidRPr="00095A30">
              <w:t xml:space="preserve">: </w:t>
            </w:r>
            <w:r w:rsidR="00476D54">
              <w:t>H</w:t>
            </w:r>
            <w:r w:rsidRPr="00095A30">
              <w:t xml:space="preserve">eder, moser og overdrev, som er beskyttet efter </w:t>
            </w:r>
            <w:r w:rsidRPr="00095A30">
              <w:rPr>
                <w:i/>
              </w:rPr>
              <w:t>Naturbeskyttelseslovens</w:t>
            </w:r>
            <w:r w:rsidRPr="00095A30">
              <w:t xml:space="preserve"> § 3, og </w:t>
            </w:r>
            <w:r w:rsidR="00476D54">
              <w:t xml:space="preserve">nærmere definerede </w:t>
            </w:r>
            <w:r w:rsidRPr="00095A30">
              <w:t xml:space="preserve">ammoniakfølsomme skove, der er beliggende </w:t>
            </w:r>
            <w:r w:rsidRPr="00095A30">
              <w:rPr>
                <w:b/>
              </w:rPr>
              <w:t>uden for</w:t>
            </w:r>
            <w:r w:rsidRPr="00095A30">
              <w:t xml:space="preserve"> de internationale naturbeskyttelsesområder.</w:t>
            </w:r>
          </w:p>
          <w:p w14:paraId="5EF90C49" w14:textId="1BC5E11A" w:rsidR="005A3960" w:rsidRPr="00915A09" w:rsidRDefault="005A3960" w:rsidP="00BA1DC2">
            <w:pPr>
              <w:pBdr>
                <w:top w:val="single" w:sz="4" w:space="1" w:color="auto"/>
                <w:left w:val="single" w:sz="4" w:space="4" w:color="auto"/>
                <w:bottom w:val="single" w:sz="4" w:space="1" w:color="auto"/>
                <w:right w:val="single" w:sz="4" w:space="4" w:color="auto"/>
              </w:pBdr>
              <w:spacing w:line="280" w:lineRule="exact"/>
            </w:pPr>
          </w:p>
          <w:p w14:paraId="135922EA" w14:textId="378CC94B" w:rsidR="005A3960" w:rsidRDefault="005A3960" w:rsidP="00BA1DC2">
            <w:pPr>
              <w:pBdr>
                <w:top w:val="single" w:sz="4" w:space="1" w:color="auto"/>
                <w:left w:val="single" w:sz="4" w:space="4" w:color="auto"/>
                <w:bottom w:val="single" w:sz="4" w:space="1" w:color="auto"/>
                <w:right w:val="single" w:sz="4" w:space="4" w:color="auto"/>
              </w:pBdr>
              <w:spacing w:line="280" w:lineRule="exact"/>
            </w:pPr>
            <w:r w:rsidRPr="00095A30">
              <w:t>Der er fastsat forskellige beskyttelseskrav i forhold til de forskellige naturkategorier</w:t>
            </w:r>
            <w:r w:rsidRPr="00915A09">
              <w:t xml:space="preserve">. Den tilladte maksimale </w:t>
            </w:r>
            <w:r w:rsidRPr="00915A09">
              <w:rPr>
                <w:b/>
              </w:rPr>
              <w:t>total</w:t>
            </w:r>
            <w:r w:rsidRPr="00095A30">
              <w:t xml:space="preserve">deposition fra et husdyrbrug til kategori 1-natur er afhængig af antallet af </w:t>
            </w:r>
            <w:r w:rsidR="00476D54">
              <w:t xml:space="preserve">andre </w:t>
            </w:r>
            <w:r w:rsidRPr="00095A30">
              <w:t xml:space="preserve">husdyrbrug i </w:t>
            </w:r>
            <w:r w:rsidRPr="00534384">
              <w:t>nærheden (</w:t>
            </w:r>
            <w:r w:rsidR="00476D54">
              <w:t>A</w:t>
            </w:r>
            <w:r w:rsidRPr="00534384">
              <w:t>ntallet af andre husdyrbrug i området er defineret efter nærmere regler om vurdering af kumulation</w:t>
            </w:r>
            <w:r w:rsidR="00476D54">
              <w:t xml:space="preserve"> – se nedenfor</w:t>
            </w:r>
            <w:r w:rsidRPr="008649D1">
              <w:t xml:space="preserve">). Hvis der ikke er andre husdyrbrug, må der fra husdyrbruget, </w:t>
            </w:r>
            <w:r w:rsidR="00476D54">
              <w:t>som den aktuelle ansøgning drejer sig om</w:t>
            </w:r>
            <w:r w:rsidRPr="008649D1">
              <w:t xml:space="preserve">, som hovedregel højst være en </w:t>
            </w:r>
            <w:r w:rsidRPr="008649D1">
              <w:rPr>
                <w:b/>
              </w:rPr>
              <w:t>total</w:t>
            </w:r>
            <w:r w:rsidRPr="008649D1">
              <w:t xml:space="preserve">deposition på </w:t>
            </w:r>
            <w:smartTag w:uri="urn:schemas-microsoft-com:office:smarttags" w:element="metricconverter">
              <w:smartTagPr>
                <w:attr w:name="ProductID" w:val="0,7 kg"/>
              </w:smartTagPr>
              <w:r w:rsidRPr="008649D1">
                <w:t>0,7 kg</w:t>
              </w:r>
            </w:smartTag>
            <w:r w:rsidRPr="008649D1">
              <w:t xml:space="preserve"> N pr. ha pr. år. Er der ét husdyrbrug udover husdyrbruget, der søger, falder den højst tilladelige </w:t>
            </w:r>
            <w:r w:rsidRPr="008649D1">
              <w:rPr>
                <w:b/>
              </w:rPr>
              <w:t>total</w:t>
            </w:r>
            <w:r w:rsidRPr="008649D1">
              <w:t xml:space="preserve">deposition til 0,4 kg N pr. ha pr. år, og endelig, hvis der er mere end ét husdyrbrug udover husdyrbruget, der søger, må </w:t>
            </w:r>
            <w:r w:rsidRPr="00C36836">
              <w:t>total</w:t>
            </w:r>
            <w:r w:rsidRPr="008649D1">
              <w:t>depositionen</w:t>
            </w:r>
            <w:r w:rsidR="00A81E09">
              <w:t xml:space="preserve"> fra husdyrbruget, der søger</w:t>
            </w:r>
            <w:r w:rsidRPr="00095A30">
              <w:t>, maksimalt være 0,2 kg N pr. ha pr</w:t>
            </w:r>
            <w:r w:rsidR="00A81E09">
              <w:t>.</w:t>
            </w:r>
            <w:r w:rsidRPr="00095A30">
              <w:t xml:space="preserve"> år.</w:t>
            </w:r>
          </w:p>
          <w:p w14:paraId="5D9D2F0B" w14:textId="748E04E5" w:rsidR="005A3960" w:rsidRDefault="005A3960" w:rsidP="00BA1DC2">
            <w:pPr>
              <w:pBdr>
                <w:top w:val="single" w:sz="4" w:space="1" w:color="auto"/>
                <w:left w:val="single" w:sz="4" w:space="4" w:color="auto"/>
                <w:bottom w:val="single" w:sz="4" w:space="1" w:color="auto"/>
                <w:right w:val="single" w:sz="4" w:space="4" w:color="auto"/>
              </w:pBdr>
              <w:spacing w:line="280" w:lineRule="exact"/>
            </w:pPr>
          </w:p>
          <w:p w14:paraId="72229023" w14:textId="0089B99D" w:rsidR="005A3960" w:rsidRDefault="005A3960" w:rsidP="00BA1DC2">
            <w:pPr>
              <w:pBdr>
                <w:top w:val="single" w:sz="4" w:space="1" w:color="auto"/>
                <w:left w:val="single" w:sz="4" w:space="4" w:color="auto"/>
                <w:bottom w:val="single" w:sz="4" w:space="1" w:color="auto"/>
                <w:right w:val="single" w:sz="4" w:space="4" w:color="auto"/>
              </w:pBdr>
              <w:spacing w:line="280" w:lineRule="exact"/>
            </w:pPr>
            <w:r>
              <w:t>Antallet af husdyrbrug i nærheden opgøres som en summering af:</w:t>
            </w:r>
          </w:p>
          <w:p w14:paraId="33007212" w14:textId="31F54939" w:rsidR="005A3960" w:rsidRDefault="005A3960" w:rsidP="00A81E09">
            <w:pPr>
              <w:pBdr>
                <w:top w:val="single" w:sz="4" w:space="1" w:color="auto"/>
                <w:left w:val="single" w:sz="4" w:space="4" w:color="auto"/>
                <w:bottom w:val="single" w:sz="4" w:space="1" w:color="auto"/>
                <w:right w:val="single" w:sz="4" w:space="4" w:color="auto"/>
              </w:pBdr>
              <w:spacing w:line="280" w:lineRule="exact"/>
              <w:ind w:left="142" w:hanging="142"/>
            </w:pPr>
            <w:r>
              <w:t xml:space="preserve">- Antallet af husdyrbrug med en emission på mere end 150 kg </w:t>
            </w:r>
            <w:r w:rsidR="00A81E09">
              <w:t>NH3-</w:t>
            </w:r>
            <w:r>
              <w:t xml:space="preserve">N </w:t>
            </w:r>
            <w:r w:rsidR="00A81E09">
              <w:t>(ammoniakkvælstof)</w:t>
            </w:r>
            <w:r>
              <w:t xml:space="preserve"> pr. år inden for 200 meter</w:t>
            </w:r>
          </w:p>
          <w:p w14:paraId="3324F0FC" w14:textId="2789838E" w:rsidR="005A3960" w:rsidRDefault="005A3960" w:rsidP="00BA1DC2">
            <w:pPr>
              <w:pBdr>
                <w:top w:val="single" w:sz="4" w:space="1" w:color="auto"/>
                <w:left w:val="single" w:sz="4" w:space="4" w:color="auto"/>
                <w:bottom w:val="single" w:sz="4" w:space="1" w:color="auto"/>
                <w:right w:val="single" w:sz="4" w:space="4" w:color="auto"/>
              </w:pBdr>
              <w:spacing w:line="280" w:lineRule="exact"/>
            </w:pPr>
            <w:r>
              <w:t xml:space="preserve">- Antallet af husdyrbrug med en emission på mere end 450 kg </w:t>
            </w:r>
            <w:r w:rsidR="00A81E09">
              <w:t xml:space="preserve">NH3-N </w:t>
            </w:r>
            <w:r>
              <w:t>pr. år inden for 200-300 meter</w:t>
            </w:r>
          </w:p>
          <w:p w14:paraId="2B3DC239" w14:textId="76A13240" w:rsidR="005A3960" w:rsidRDefault="005A3960" w:rsidP="00BA1DC2">
            <w:pPr>
              <w:pBdr>
                <w:top w:val="single" w:sz="4" w:space="1" w:color="auto"/>
                <w:left w:val="single" w:sz="4" w:space="4" w:color="auto"/>
                <w:bottom w:val="single" w:sz="4" w:space="1" w:color="auto"/>
                <w:right w:val="single" w:sz="4" w:space="4" w:color="auto"/>
              </w:pBdr>
              <w:spacing w:line="280" w:lineRule="exact"/>
            </w:pPr>
            <w:r>
              <w:t xml:space="preserve">- Antallet af husdyrbrug med en emission på mere end 750 kg </w:t>
            </w:r>
            <w:r w:rsidR="00A81E09">
              <w:t xml:space="preserve">NH3-N </w:t>
            </w:r>
            <w:r>
              <w:t>pr. år inden for 300-500 meter</w:t>
            </w:r>
          </w:p>
          <w:p w14:paraId="7B50D3E7" w14:textId="0C2D60C3" w:rsidR="005A3960" w:rsidRDefault="005A3960" w:rsidP="00BA1DC2">
            <w:pPr>
              <w:pBdr>
                <w:top w:val="single" w:sz="4" w:space="1" w:color="auto"/>
                <w:left w:val="single" w:sz="4" w:space="4" w:color="auto"/>
                <w:bottom w:val="single" w:sz="4" w:space="1" w:color="auto"/>
                <w:right w:val="single" w:sz="4" w:space="4" w:color="auto"/>
              </w:pBdr>
              <w:spacing w:line="280" w:lineRule="exact"/>
              <w:ind w:left="142" w:hanging="142"/>
            </w:pPr>
            <w:r>
              <w:t xml:space="preserve">- Antallet af husdyrbrug med en emission på mere end 1.500 kg </w:t>
            </w:r>
            <w:r w:rsidR="00A81E09">
              <w:t xml:space="preserve">NH3-N </w:t>
            </w:r>
            <w:r>
              <w:t>pr. år inden for 500-1.000 meter</w:t>
            </w:r>
          </w:p>
          <w:p w14:paraId="66DE44E5" w14:textId="45DA1FF8" w:rsidR="005A3960" w:rsidRDefault="005A3960" w:rsidP="00BA1DC2">
            <w:pPr>
              <w:pBdr>
                <w:top w:val="single" w:sz="4" w:space="1" w:color="auto"/>
                <w:left w:val="single" w:sz="4" w:space="4" w:color="auto"/>
                <w:bottom w:val="single" w:sz="4" w:space="1" w:color="auto"/>
                <w:right w:val="single" w:sz="4" w:space="4" w:color="auto"/>
              </w:pBdr>
              <w:spacing w:line="280" w:lineRule="exact"/>
              <w:ind w:left="142" w:hanging="142"/>
            </w:pPr>
            <w:r>
              <w:t xml:space="preserve">- Antallet af husdyrbrug med en emission på mere end 5.000 kg </w:t>
            </w:r>
            <w:r w:rsidR="00A81E09">
              <w:t xml:space="preserve">NH3-N </w:t>
            </w:r>
            <w:r>
              <w:t>pr. år inden for 1.000-2.500 meter.</w:t>
            </w:r>
          </w:p>
          <w:p w14:paraId="0ED32FA9" w14:textId="43E5CB5E" w:rsidR="00A81E09" w:rsidRDefault="00A81E09" w:rsidP="00BA1DC2">
            <w:pPr>
              <w:pBdr>
                <w:top w:val="single" w:sz="4" w:space="1" w:color="auto"/>
                <w:left w:val="single" w:sz="4" w:space="4" w:color="auto"/>
                <w:bottom w:val="single" w:sz="4" w:space="1" w:color="auto"/>
                <w:right w:val="single" w:sz="4" w:space="4" w:color="auto"/>
              </w:pBdr>
              <w:spacing w:line="280" w:lineRule="exact"/>
            </w:pPr>
            <w:r>
              <w:t>(Afstandene måles mellem det mest kritiske naturpunkt og et nærmere defineret centrum for det eller de pågældende husdyrbrug).</w:t>
            </w:r>
          </w:p>
          <w:p w14:paraId="6779F6F4" w14:textId="77777777" w:rsidR="00A81E09" w:rsidRDefault="00A81E09" w:rsidP="00BA1DC2">
            <w:pPr>
              <w:pBdr>
                <w:top w:val="single" w:sz="4" w:space="1" w:color="auto"/>
                <w:left w:val="single" w:sz="4" w:space="4" w:color="auto"/>
                <w:bottom w:val="single" w:sz="4" w:space="1" w:color="auto"/>
                <w:right w:val="single" w:sz="4" w:space="4" w:color="auto"/>
              </w:pBdr>
              <w:spacing w:line="280" w:lineRule="exact"/>
            </w:pPr>
          </w:p>
          <w:p w14:paraId="15AE778B" w14:textId="2005CEF5" w:rsidR="005A3960" w:rsidRPr="003A253D" w:rsidRDefault="005A3960" w:rsidP="00A81E09">
            <w:pPr>
              <w:pBdr>
                <w:top w:val="single" w:sz="4" w:space="1" w:color="auto"/>
                <w:left w:val="single" w:sz="4" w:space="4" w:color="auto"/>
                <w:bottom w:val="single" w:sz="4" w:space="1" w:color="auto"/>
                <w:right w:val="single" w:sz="4" w:space="4" w:color="auto"/>
              </w:pBdr>
              <w:spacing w:line="280" w:lineRule="exact"/>
            </w:pPr>
            <w:r>
              <w:t xml:space="preserve">Den maksimale tilladte </w:t>
            </w:r>
            <w:r w:rsidRPr="00265C07">
              <w:rPr>
                <w:b/>
              </w:rPr>
              <w:t>total</w:t>
            </w:r>
            <w:r>
              <w:t xml:space="preserve">deposition til kategori 2-natur er 1,0 kg N pr. ha pr. år, mens kommunen i forhold til kategori 3-natur efter nærmere kriterier skal foretage en konkret vurdering af, om der er tale om </w:t>
            </w:r>
            <w:r w:rsidR="00A81E09">
              <w:t xml:space="preserve">en væsentlig miljøpåvirkning af </w:t>
            </w:r>
            <w:r>
              <w:t xml:space="preserve">særlige regionale eller lokale </w:t>
            </w:r>
            <w:r w:rsidR="00A81E09">
              <w:t>beskyttelses</w:t>
            </w:r>
            <w:r>
              <w:t>interesser og af, om der skal stilles krav til den maksimal</w:t>
            </w:r>
            <w:r w:rsidR="00A81E09">
              <w:t>e</w:t>
            </w:r>
            <w:r>
              <w:t xml:space="preserve"> </w:t>
            </w:r>
            <w:r w:rsidRPr="00265C07">
              <w:rPr>
                <w:b/>
              </w:rPr>
              <w:t>mer</w:t>
            </w:r>
            <w:r>
              <w:t>deposition. Kravet må dog ikke være under en maksimal merdeposition på 1,0 kg N pr. ha pr. år.</w:t>
            </w:r>
          </w:p>
        </w:tc>
      </w:tr>
    </w:tbl>
    <w:p w14:paraId="111D6FA5" w14:textId="36858CD6" w:rsidR="005A3960" w:rsidRPr="004C5E02" w:rsidRDefault="005A3960" w:rsidP="005A3960">
      <w:pPr>
        <w:spacing w:line="280" w:lineRule="exact"/>
      </w:pPr>
    </w:p>
    <w:p w14:paraId="3150C1C4" w14:textId="606B0140" w:rsidR="005A3960" w:rsidRPr="004C5E02" w:rsidRDefault="005A3960" w:rsidP="005A3960">
      <w:pPr>
        <w:spacing w:line="280" w:lineRule="exact"/>
      </w:pPr>
      <w:r w:rsidRPr="004C5E02">
        <w:t>I IT-ansøgningen er der lavet beregninger af total- og merdeposition fra husdyrbruget til den omkringliggende natur. Beregningerne sandsynliggør, at der ikke vil være en væsentlig påvirkning med kvælstof til omkringliggende kategori 1-3-natur.</w:t>
      </w:r>
    </w:p>
    <w:p w14:paraId="02265838" w14:textId="2B73359E" w:rsidR="005A3960" w:rsidRPr="004C5E02" w:rsidRDefault="005A3960" w:rsidP="005A3960">
      <w:pPr>
        <w:spacing w:line="280" w:lineRule="exact"/>
      </w:pPr>
    </w:p>
    <w:p w14:paraId="141311EC" w14:textId="5EECB995" w:rsidR="005A3960" w:rsidRPr="00A37F6E" w:rsidRDefault="00F66436" w:rsidP="005A3960">
      <w:pPr>
        <w:spacing w:line="280" w:lineRule="exact"/>
        <w:rPr>
          <w:b/>
        </w:rPr>
      </w:pPr>
      <w:r>
        <w:rPr>
          <w:b/>
        </w:rPr>
        <w:t>Kategori 1-natur</w:t>
      </w:r>
    </w:p>
    <w:p w14:paraId="3AA33958" w14:textId="5888FA69" w:rsidR="005A3960" w:rsidRPr="00C30E72" w:rsidRDefault="005A3960" w:rsidP="005A3960">
      <w:pPr>
        <w:spacing w:line="280" w:lineRule="exact"/>
      </w:pPr>
      <w:r w:rsidRPr="00C30E72">
        <w:t>Nærmeste</w:t>
      </w:r>
      <w:r>
        <w:t xml:space="preserve"> kategori 1-natur er en mose, som ligger i Habitatområde nr. 63 (Mose ved Karstoft Å), som ligger ca. 6,7 km sydøst for husdyrbruget. Den beregnede ammoniakdeposition til nærmeste kategori 1-natur viser, at totaldepositionen efter ændringen af husdyrbruget vil være 0 kg N pr. ha pr. år.</w:t>
      </w:r>
    </w:p>
    <w:p w14:paraId="22DBAEB3" w14:textId="2F11B8E8" w:rsidR="005A3960" w:rsidRDefault="005A3960" w:rsidP="005A3960">
      <w:pPr>
        <w:spacing w:line="280" w:lineRule="exact"/>
        <w:rPr>
          <w:highlight w:val="yellow"/>
        </w:rPr>
      </w:pPr>
    </w:p>
    <w:p w14:paraId="60C9D8AD" w14:textId="22B4E226" w:rsidR="005A3960" w:rsidRPr="008B21A4" w:rsidRDefault="005A3960" w:rsidP="005A3960">
      <w:pPr>
        <w:spacing w:line="280" w:lineRule="exact"/>
      </w:pPr>
      <w:r w:rsidRPr="008B21A4">
        <w:t xml:space="preserve">Da beregningen viser, at området modtager en totaldeposition på under 0,2 kg N pr. ha pr. år betyder </w:t>
      </w:r>
      <w:r w:rsidR="005E2C45">
        <w:t xml:space="preserve">det </w:t>
      </w:r>
      <w:r w:rsidRPr="008B21A4">
        <w:t>desuden, at beskyttelseskriteriet er overholdt, uanset hvor mange husdyrbrug der i øvrigt måtte være i nærheden.</w:t>
      </w:r>
    </w:p>
    <w:p w14:paraId="3A8A41E9" w14:textId="0E6C2663" w:rsidR="005A3960" w:rsidRPr="00A37F6E" w:rsidRDefault="005A3960" w:rsidP="005A3960">
      <w:pPr>
        <w:spacing w:line="280" w:lineRule="exact"/>
      </w:pPr>
    </w:p>
    <w:p w14:paraId="650F520C" w14:textId="70BE525C" w:rsidR="005A3960" w:rsidRPr="00A37F6E" w:rsidRDefault="005A3960" w:rsidP="005A3960">
      <w:pPr>
        <w:spacing w:line="280" w:lineRule="exact"/>
        <w:rPr>
          <w:b/>
        </w:rPr>
      </w:pPr>
      <w:r w:rsidRPr="00A37F6E">
        <w:rPr>
          <w:b/>
        </w:rPr>
        <w:t>Kategori 2-natur</w:t>
      </w:r>
    </w:p>
    <w:p w14:paraId="17CB7E5D" w14:textId="3CAAE353" w:rsidR="005A3960" w:rsidRPr="00A37F6E" w:rsidRDefault="005A3960" w:rsidP="005A3960">
      <w:pPr>
        <w:spacing w:line="280" w:lineRule="exact"/>
      </w:pPr>
      <w:r w:rsidRPr="00A37F6E">
        <w:t>Nærmes</w:t>
      </w:r>
      <w:r>
        <w:t xml:space="preserve">te kategori 2-natur </w:t>
      </w:r>
      <w:r w:rsidRPr="00A37F6E">
        <w:t>er e</w:t>
      </w:r>
      <w:r>
        <w:t>t</w:t>
      </w:r>
      <w:r w:rsidRPr="00A37F6E">
        <w:t xml:space="preserve"> </w:t>
      </w:r>
      <w:r>
        <w:t>overdrev</w:t>
      </w:r>
      <w:r w:rsidRPr="00A37F6E">
        <w:t xml:space="preserve">, </w:t>
      </w:r>
      <w:r>
        <w:t xml:space="preserve">som </w:t>
      </w:r>
      <w:r w:rsidRPr="00A37F6E">
        <w:t xml:space="preserve">ligger </w:t>
      </w:r>
      <w:r>
        <w:t>ca.</w:t>
      </w:r>
      <w:r w:rsidRPr="00A37F6E">
        <w:t xml:space="preserve"> </w:t>
      </w:r>
      <w:r>
        <w:t>2,3 km sydvest</w:t>
      </w:r>
      <w:r w:rsidRPr="00A37F6E">
        <w:t xml:space="preserve"> for </w:t>
      </w:r>
      <w:r>
        <w:t>husdyrbruget</w:t>
      </w:r>
      <w:r w:rsidRPr="00A37F6E">
        <w:t>.</w:t>
      </w:r>
      <w:r>
        <w:t xml:space="preserve"> Beregningen til nærmeste kategori 2-natur viser, at totaldeposition</w:t>
      </w:r>
      <w:r w:rsidR="005E2C45">
        <w:t>en</w:t>
      </w:r>
      <w:r>
        <w:t xml:space="preserve"> efter ændringen af husdyrbruget, også her vil være 0 kg N pr. ha pr. år. Den maksimale tilladte totaldeposition til kategori 2-natur er 1,0 kg N pr. ha pr. år, hvorfor beskyttelsesniveauet er overholdt.</w:t>
      </w:r>
    </w:p>
    <w:p w14:paraId="74BB6DC1" w14:textId="47EB8159" w:rsidR="005A3960" w:rsidRPr="00A37F6E" w:rsidRDefault="005A3960" w:rsidP="005A3960">
      <w:pPr>
        <w:spacing w:line="280" w:lineRule="exact"/>
      </w:pPr>
    </w:p>
    <w:p w14:paraId="556E7940" w14:textId="3F64C4D7" w:rsidR="005A3960" w:rsidRPr="00A37F6E" w:rsidRDefault="005A3960" w:rsidP="005A3960">
      <w:pPr>
        <w:spacing w:line="280" w:lineRule="exact"/>
        <w:rPr>
          <w:b/>
        </w:rPr>
      </w:pPr>
      <w:r w:rsidRPr="00A37F6E">
        <w:rPr>
          <w:b/>
        </w:rPr>
        <w:t>Kategori 3-natur</w:t>
      </w:r>
    </w:p>
    <w:p w14:paraId="0A2E7B13" w14:textId="3D2B099E" w:rsidR="005A3960" w:rsidRDefault="005A3960" w:rsidP="005A3960">
      <w:pPr>
        <w:spacing w:line="280" w:lineRule="exact"/>
      </w:pPr>
      <w:r w:rsidRPr="00A37F6E">
        <w:t>Nærmeste kategori 3</w:t>
      </w:r>
      <w:r>
        <w:t>-</w:t>
      </w:r>
      <w:r w:rsidRPr="00A37F6E">
        <w:t>natur</w:t>
      </w:r>
      <w:r>
        <w:t xml:space="preserve"> er en mose, som </w:t>
      </w:r>
      <w:r w:rsidRPr="00A37F6E">
        <w:t xml:space="preserve">ligger </w:t>
      </w:r>
      <w:r>
        <w:t>ca. 110 meter vest</w:t>
      </w:r>
      <w:r w:rsidRPr="00A37F6E">
        <w:t xml:space="preserve"> for </w:t>
      </w:r>
      <w:r>
        <w:t xml:space="preserve">husdyrbrugets gyllebeholder. Der er flere moser omkring husdyrbruget, og der er lavet beregninger til </w:t>
      </w:r>
      <w:r w:rsidR="00CF25A4">
        <w:t xml:space="preserve">de </w:t>
      </w:r>
      <w:r>
        <w:t xml:space="preserve">to </w:t>
      </w:r>
      <w:r w:rsidR="00CF25A4">
        <w:t>nærmeste</w:t>
      </w:r>
      <w:r>
        <w:t xml:space="preserve">. Til den nærmeste moser </w:t>
      </w:r>
      <w:r w:rsidR="00CF25A4">
        <w:t xml:space="preserve">(førnævnte) </w:t>
      </w:r>
      <w:r>
        <w:t>viser beregningen, at merdepositionen efter ændringen af husdyrbruget, vil være 0,</w:t>
      </w:r>
      <w:r w:rsidR="00CF25A4">
        <w:t>8</w:t>
      </w:r>
      <w:r>
        <w:t xml:space="preserve"> kg N pr. ha pr. år. Beregning til mosen, som ligger ca. 124 meter nordvest for husdyrbruget, viser en merdeposi</w:t>
      </w:r>
      <w:r w:rsidR="005E2C45">
        <w:t>tion på 0,</w:t>
      </w:r>
      <w:r w:rsidR="00CF25A4">
        <w:t>4</w:t>
      </w:r>
      <w:r w:rsidR="005E2C45">
        <w:t xml:space="preserve"> kg N pr. ha pr. år.</w:t>
      </w:r>
      <w:r w:rsidR="00CF25A4">
        <w:t xml:space="preserve"> Da merdepositionen er under 1 kg N pr. år pr. ha, er beskyttelsesniveauet også her overholdt.</w:t>
      </w:r>
    </w:p>
    <w:p w14:paraId="34342DD1" w14:textId="686E7C9E" w:rsidR="005A3960" w:rsidRDefault="005A3960" w:rsidP="005A3960">
      <w:pPr>
        <w:spacing w:line="280" w:lineRule="exact"/>
      </w:pPr>
    </w:p>
    <w:p w14:paraId="50CE8151" w14:textId="1231AD3A" w:rsidR="005A3960" w:rsidRDefault="005A3960" w:rsidP="005A3960">
      <w:pPr>
        <w:spacing w:line="280" w:lineRule="exact"/>
      </w:pPr>
      <w:r>
        <w:t>Ca. 440 meter nordnordøst for husdyrbruget ligger der en potentiel ammoniakfølsom skov. Beregningen hertil viser, at merdepositionen efter ændringen af husdyrbruget vil være 0</w:t>
      </w:r>
      <w:r w:rsidR="00CF25A4">
        <w:t>,1</w:t>
      </w:r>
      <w:r>
        <w:t xml:space="preserve"> kg N pr. ha pr</w:t>
      </w:r>
      <w:r w:rsidR="005E2C45">
        <w:t>.</w:t>
      </w:r>
      <w:r>
        <w:t xml:space="preserve"> år. Da dette er lavere end beskyttelsesniveauet, er der ikke foretaget en vurdering af, hvorvidt skoven reelt er ammoniakfølsom.</w:t>
      </w:r>
    </w:p>
    <w:p w14:paraId="1D43EAD4" w14:textId="5A1587FF" w:rsidR="005A3960" w:rsidRDefault="005A3960" w:rsidP="005A3960">
      <w:pPr>
        <w:spacing w:line="280" w:lineRule="exact"/>
      </w:pPr>
    </w:p>
    <w:p w14:paraId="519477CB" w14:textId="3B7E1CC4" w:rsidR="005A3960" w:rsidRDefault="005A3960" w:rsidP="005A3960">
      <w:pPr>
        <w:spacing w:line="280" w:lineRule="exact"/>
      </w:pPr>
      <w:r>
        <w:t>Alt i alt er beskyttelsesniveauet til kategori 3-natur overholdt.</w:t>
      </w:r>
    </w:p>
    <w:p w14:paraId="47C48A1A" w14:textId="7C118674" w:rsidR="005A3960" w:rsidRDefault="005A3960" w:rsidP="005A3960">
      <w:pPr>
        <w:spacing w:line="280" w:lineRule="exact"/>
      </w:pPr>
    </w:p>
    <w:p w14:paraId="0C1E6021" w14:textId="4B1CD594" w:rsidR="007F14CD" w:rsidRDefault="007F14CD" w:rsidP="005A3960">
      <w:pPr>
        <w:spacing w:line="280" w:lineRule="exact"/>
      </w:pPr>
      <w:r w:rsidRPr="004B7192">
        <w:t xml:space="preserve">Naturområderne fremgår </w:t>
      </w:r>
      <w:r w:rsidRPr="00F95EF8">
        <w:t>af kortbilag 3 og 4.</w:t>
      </w:r>
    </w:p>
    <w:p w14:paraId="5CD9262E" w14:textId="77777777" w:rsidR="007F14CD" w:rsidRDefault="007F14CD" w:rsidP="005A3960">
      <w:pPr>
        <w:spacing w:line="280" w:lineRule="exact"/>
      </w:pPr>
    </w:p>
    <w:p w14:paraId="59F2DBBD" w14:textId="77777777" w:rsidR="005A3960" w:rsidRPr="007F3FBE" w:rsidRDefault="005A3960" w:rsidP="005A3960">
      <w:pPr>
        <w:spacing w:line="280" w:lineRule="exact"/>
        <w:rPr>
          <w:b/>
        </w:rPr>
      </w:pPr>
      <w:r w:rsidRPr="007F3FBE">
        <w:rPr>
          <w:b/>
        </w:rPr>
        <w:t>Kommunen vurder</w:t>
      </w:r>
      <w:r>
        <w:rPr>
          <w:b/>
        </w:rPr>
        <w:t>er</w:t>
      </w:r>
    </w:p>
    <w:p w14:paraId="54E4C8C3" w14:textId="73C45DEB" w:rsidR="005A3960" w:rsidRPr="00A37F6E" w:rsidRDefault="005A3960" w:rsidP="005A3960">
      <w:pPr>
        <w:spacing w:line="280" w:lineRule="exact"/>
      </w:pPr>
      <w:r w:rsidRPr="007F3FBE">
        <w:t>Ikast-Brande Kommune vurderer,</w:t>
      </w:r>
      <w:r w:rsidRPr="00A37F6E">
        <w:t xml:space="preserve"> at kravene om maksimalt tilladt totaldeposition på kategori 1- og kategori 2-natur er overholdt. Samtidig er kravet til merdeposition til kategori 3-natur overholdt. Ikast-Brande Kommune vurderer derfor, at </w:t>
      </w:r>
      <w:r>
        <w:t>ændringen til en mere fleksibel husdyrproduktion</w:t>
      </w:r>
      <w:r w:rsidR="00CF25A4">
        <w:t xml:space="preserve">, samt etablering </w:t>
      </w:r>
      <w:r w:rsidR="00CF25A4">
        <w:lastRenderedPageBreak/>
        <w:t>af et befæstet areal,</w:t>
      </w:r>
      <w:r>
        <w:t xml:space="preserve"> i</w:t>
      </w:r>
      <w:r w:rsidRPr="00A37F6E">
        <w:t xml:space="preserve">kke vil medføre en forøgelse af ammoniakdepositionen i de omkringliggende naturområder, der ligger ud over det, som naturområderne kan tåle. Der er derfor ikke er grundlag for at </w:t>
      </w:r>
      <w:r w:rsidRPr="00A37F6E">
        <w:rPr>
          <w:rFonts w:cs="Verdana"/>
          <w:iCs/>
        </w:rPr>
        <w:t xml:space="preserve">stille yderligere vilkår </w:t>
      </w:r>
      <w:r w:rsidRPr="00A37F6E">
        <w:t>for at beskytte de pågældende naturområder</w:t>
      </w:r>
      <w:r w:rsidR="005E2C45">
        <w:t>, idet der ikke vurderes at være tale om særlige tilfælde, hvor dette er påkrævet</w:t>
      </w:r>
      <w:r w:rsidRPr="00A37F6E">
        <w:t>.</w:t>
      </w:r>
    </w:p>
    <w:p w14:paraId="67F6B847" w14:textId="47BF799F" w:rsidR="005A3960" w:rsidRPr="00A37F6E" w:rsidRDefault="005A3960" w:rsidP="005A3960">
      <w:pPr>
        <w:pStyle w:val="Overskrift2"/>
      </w:pPr>
      <w:bookmarkStart w:id="66" w:name="_Toc439670498"/>
      <w:bookmarkStart w:id="67" w:name="_Toc491852762"/>
      <w:bookmarkStart w:id="68" w:name="_Toc491852955"/>
      <w:bookmarkStart w:id="69" w:name="_Toc504120688"/>
      <w:r w:rsidRPr="000B6BCD">
        <w:t>Påvirkning af bilag IV-arter</w:t>
      </w:r>
      <w:bookmarkEnd w:id="66"/>
      <w:bookmarkEnd w:id="67"/>
      <w:bookmarkEnd w:id="68"/>
      <w:bookmarkEnd w:id="69"/>
    </w:p>
    <w:tbl>
      <w:tblPr>
        <w:tblW w:w="0" w:type="auto"/>
        <w:tblInd w:w="250" w:type="dxa"/>
        <w:tblBorders>
          <w:top w:val="single" w:sz="4" w:space="0" w:color="auto"/>
          <w:left w:val="single" w:sz="4" w:space="0" w:color="auto"/>
          <w:bottom w:val="single" w:sz="4" w:space="0" w:color="auto"/>
          <w:right w:val="single" w:sz="4" w:space="0" w:color="auto"/>
        </w:tblBorders>
        <w:tblCellMar>
          <w:top w:w="57" w:type="dxa"/>
          <w:bottom w:w="57" w:type="dxa"/>
        </w:tblCellMar>
        <w:tblLook w:val="01E0" w:firstRow="1" w:lastRow="1" w:firstColumn="1" w:lastColumn="1" w:noHBand="0" w:noVBand="0"/>
      </w:tblPr>
      <w:tblGrid>
        <w:gridCol w:w="9388"/>
      </w:tblGrid>
      <w:tr w:rsidR="005A3960" w:rsidRPr="00A37F6E" w14:paraId="036458FE" w14:textId="77777777" w:rsidTr="00BA1DC2">
        <w:tc>
          <w:tcPr>
            <w:tcW w:w="9388" w:type="dxa"/>
            <w:tcBorders>
              <w:top w:val="nil"/>
              <w:left w:val="nil"/>
              <w:bottom w:val="nil"/>
              <w:right w:val="nil"/>
            </w:tcBorders>
            <w:shd w:val="clear" w:color="auto" w:fill="000000" w:themeFill="text1"/>
            <w:hideMark/>
          </w:tcPr>
          <w:p w14:paraId="7F087B05" w14:textId="77777777" w:rsidR="005A3960" w:rsidRPr="00BA1DC2" w:rsidRDefault="005A3960" w:rsidP="00BA1DC2">
            <w:pPr>
              <w:spacing w:line="280" w:lineRule="exact"/>
            </w:pPr>
            <w:r w:rsidRPr="00BA1DC2">
              <w:t>Ammoniakbelastning af yngle- eller rasteområder for bilag IV-dyrearter og bilag IV-plantearter</w:t>
            </w:r>
          </w:p>
        </w:tc>
      </w:tr>
      <w:tr w:rsidR="005A3960" w:rsidRPr="00A37F6E" w14:paraId="6E86ACD0" w14:textId="77777777" w:rsidTr="00BA1DC2">
        <w:tc>
          <w:tcPr>
            <w:tcW w:w="9388" w:type="dxa"/>
            <w:tcBorders>
              <w:top w:val="nil"/>
              <w:left w:val="single" w:sz="4" w:space="0" w:color="auto"/>
              <w:bottom w:val="single" w:sz="4" w:space="0" w:color="auto"/>
              <w:right w:val="single" w:sz="4" w:space="0" w:color="auto"/>
            </w:tcBorders>
            <w:hideMark/>
          </w:tcPr>
          <w:p w14:paraId="3BB6CA96" w14:textId="648D5981" w:rsidR="005A3960" w:rsidRPr="00A37F6E" w:rsidRDefault="005A3960" w:rsidP="00333D7D">
            <w:pPr>
              <w:spacing w:line="280" w:lineRule="exact"/>
            </w:pPr>
            <w:r w:rsidRPr="00A37F6E">
              <w:t>Af EF-habitatdirektivets</w:t>
            </w:r>
            <w:r w:rsidR="008B2BFF">
              <w:rPr>
                <w:rStyle w:val="Slutnotehenvisning"/>
              </w:rPr>
              <w:endnoteReference w:id="7"/>
            </w:r>
            <w:r w:rsidRPr="00A37F6E">
              <w:t xml:space="preserve"> bilag IV fremgår en række dyre- og plantearter, som er strengt beskyttede, uanset om de forekommer inden eller udenfor et af de udpegede Natura 2000-områder. På den baggrund må der eksempelvis ikke gives tilladelse til aktiviteter, der kan beskadige eller ødelægge de pågældende dyrearters yngle- og rasteområder. For plantearterne er der blandt andet forbud mod forsætlig plukning, indsamling, afskæring, oprivning med rod eller ødelæggelse af disse vildtvoksende planter i naturen.</w:t>
            </w:r>
          </w:p>
        </w:tc>
      </w:tr>
    </w:tbl>
    <w:p w14:paraId="3FA09CFA" w14:textId="2E4512FB" w:rsidR="005A3960" w:rsidRPr="00A37F6E" w:rsidRDefault="005A3960" w:rsidP="005A3960">
      <w:pPr>
        <w:spacing w:line="280" w:lineRule="exact"/>
      </w:pPr>
    </w:p>
    <w:p w14:paraId="5D7B7BBA" w14:textId="28AD64DA" w:rsidR="005E2C45" w:rsidRDefault="005A3960" w:rsidP="005A3960">
      <w:pPr>
        <w:spacing w:line="280" w:lineRule="exact"/>
      </w:pPr>
      <w:r w:rsidRPr="00A37F6E">
        <w:t xml:space="preserve">Kun en del af de arter, der er anført i bilag IV, findes i regionen, men </w:t>
      </w:r>
      <w:r>
        <w:t>vandflagermus, sydflagermus, odder, markfirben, stor vandsalamander, spidssnudet frø og ulv</w:t>
      </w:r>
      <w:r w:rsidRPr="00A37F6E">
        <w:t xml:space="preserve"> findes i området. Husdyrbrugets ammoniakemission vil </w:t>
      </w:r>
      <w:r w:rsidR="005E2C45">
        <w:t xml:space="preserve">– som beskrevet i ovenstående afsnit – </w:t>
      </w:r>
      <w:r w:rsidRPr="00A37F6E">
        <w:t>ikke medføre en forringelse af de nærliggende naturområder</w:t>
      </w:r>
      <w:r w:rsidR="005E2C45">
        <w:t>.</w:t>
      </w:r>
    </w:p>
    <w:p w14:paraId="0F2A1923" w14:textId="4DFA84B2" w:rsidR="005E2C45" w:rsidRDefault="005E2C45" w:rsidP="005A3960">
      <w:pPr>
        <w:spacing w:line="280" w:lineRule="exact"/>
      </w:pPr>
    </w:p>
    <w:p w14:paraId="5C933D25" w14:textId="0F89E69C" w:rsidR="005E2C45" w:rsidRPr="007F3FBE" w:rsidRDefault="005E2C45" w:rsidP="005E2C45">
      <w:pPr>
        <w:spacing w:line="280" w:lineRule="exact"/>
        <w:rPr>
          <w:b/>
        </w:rPr>
      </w:pPr>
      <w:r w:rsidRPr="007F3FBE">
        <w:rPr>
          <w:b/>
        </w:rPr>
        <w:t>Kommunen vurder</w:t>
      </w:r>
      <w:r>
        <w:rPr>
          <w:b/>
        </w:rPr>
        <w:t>er</w:t>
      </w:r>
    </w:p>
    <w:p w14:paraId="339ECB61" w14:textId="77777777" w:rsidR="00AA43E6" w:rsidRDefault="005E2C45" w:rsidP="005A3960">
      <w:pPr>
        <w:spacing w:line="280" w:lineRule="exact"/>
      </w:pPr>
      <w:r>
        <w:t>Ikast-Brande Kommune vurderer</w:t>
      </w:r>
      <w:r w:rsidR="00AA43E6">
        <w:t xml:space="preserve"> på baggrund af det oplyste:</w:t>
      </w:r>
    </w:p>
    <w:p w14:paraId="71685E04" w14:textId="2725E82F" w:rsidR="00AA43E6" w:rsidRDefault="00AA43E6" w:rsidP="005A3960">
      <w:pPr>
        <w:spacing w:line="280" w:lineRule="exact"/>
      </w:pPr>
    </w:p>
    <w:p w14:paraId="7F39A976" w14:textId="6D3D025C" w:rsidR="00AA43E6" w:rsidRDefault="00AA43E6" w:rsidP="001971B5">
      <w:pPr>
        <w:pStyle w:val="Listeafsnit"/>
        <w:numPr>
          <w:ilvl w:val="0"/>
          <w:numId w:val="9"/>
        </w:numPr>
      </w:pPr>
      <w:r>
        <w:t>at der i forbindelse med projektets gennemførelse ikke vil ske ændringer i arealanvendelsen, som vil være væsentlige for bilag IV-arters trivsel</w:t>
      </w:r>
      <w:r>
        <w:br/>
      </w:r>
    </w:p>
    <w:p w14:paraId="2957BE3C" w14:textId="734731FE" w:rsidR="00AA43E6" w:rsidRDefault="00AA43E6" w:rsidP="001971B5">
      <w:pPr>
        <w:pStyle w:val="Listeafsnit"/>
        <w:numPr>
          <w:ilvl w:val="0"/>
          <w:numId w:val="9"/>
        </w:numPr>
      </w:pPr>
      <w:r>
        <w:t xml:space="preserve">at driften af husdyrbruget samlet set ikke vil medføre beskadigelse eller ødelæggelse af yngle- eller rasteområder i det naturlige udbredelsesområde for de dyrearter, der er optaget i EF-habitatdirektivets bilag IV, litra a), samt ikke vil medføre ødelæggelse af livsstadier af de plantearter, som er optaget i </w:t>
      </w:r>
      <w:r w:rsidR="00646E6B">
        <w:t>EF-</w:t>
      </w:r>
      <w:r>
        <w:t>habitatdirektivets bilag IV, litra b).</w:t>
      </w:r>
    </w:p>
    <w:p w14:paraId="3D44D03B" w14:textId="5F28A081" w:rsidR="00D35299" w:rsidRDefault="00853F30" w:rsidP="00883AF1">
      <w:pPr>
        <w:pStyle w:val="Overskrift1"/>
      </w:pPr>
      <w:bookmarkStart w:id="70" w:name="_Toc504120689"/>
      <w:r w:rsidRPr="00883AF1">
        <w:t>Jord, grundvand og overfladevand</w:t>
      </w:r>
      <w:bookmarkEnd w:id="70"/>
    </w:p>
    <w:p w14:paraId="41CC0F1C" w14:textId="77777777" w:rsidR="00883AF1" w:rsidRDefault="00883AF1" w:rsidP="00883AF1">
      <w:pPr>
        <w:spacing w:line="280" w:lineRule="exact"/>
      </w:pPr>
      <w:r>
        <w:t>Miljøpåvirkningen fra kvælstof, fosfor, ammoniak og zink i forhold til jord, grundvand og overfladevand begrænses via generelle miljøregler. Der er gennem lovgivningen fastsat regler om anvendelse af gødning i jordbruget med henblik på at beskytte jord, grundvand, vandløb, søer, havområder, herunder kystvande mod forurening samt med henblik på at beskytte naturen med dens bestande af vilde dyr og planter. Der er i den forbindelse fastsat lofter for den højst tilladelige mængde udbragt kvælstof og fosfor pr. ha fra gødning, og der er bestemmelser om anvendelse af efterafgrøder for at mindske kvælstofudvaskningen. Ligeledes er der fastsat regler om anvendelse af bestemte udbringningsteknikker – eksempelvis langs visse naturtyper.</w:t>
      </w:r>
    </w:p>
    <w:p w14:paraId="410128E6" w14:textId="77777777" w:rsidR="00883AF1" w:rsidRPr="00883AF1" w:rsidRDefault="00883AF1" w:rsidP="00883AF1">
      <w:pPr>
        <w:rPr>
          <w:lang w:eastAsia="da-DK"/>
        </w:rPr>
      </w:pPr>
    </w:p>
    <w:p w14:paraId="799EEF55" w14:textId="15D30417" w:rsidR="00CE24E9" w:rsidRPr="00A37F6E" w:rsidRDefault="00AF5B19" w:rsidP="00D35299">
      <w:pPr>
        <w:spacing w:line="280" w:lineRule="exact"/>
      </w:pPr>
      <w:r w:rsidRPr="00883AF1">
        <w:t>Ikast-Brande Kommune vurderer, at det ansøgte ikke indebærer nogen væsentlig virkning på jord, grundvand og overfladevand</w:t>
      </w:r>
      <w:r w:rsidR="00654E0E">
        <w:t xml:space="preserve"> – herunder Natura 2000-vandområder</w:t>
      </w:r>
      <w:r w:rsidR="00654E0E">
        <w:rPr>
          <w:rStyle w:val="Fodnotehenvisning"/>
        </w:rPr>
        <w:footnoteReference w:id="4"/>
      </w:r>
      <w:r w:rsidR="00654E0E">
        <w:t xml:space="preserve"> – </w:t>
      </w:r>
      <w:r w:rsidRPr="00883AF1">
        <w:t xml:space="preserve">når de til enhver tid gældende generelle </w:t>
      </w:r>
      <w:r w:rsidR="00BD4473" w:rsidRPr="00883AF1">
        <w:t>miljø</w:t>
      </w:r>
      <w:r w:rsidRPr="00883AF1">
        <w:t>regler overholdes.</w:t>
      </w:r>
    </w:p>
    <w:p w14:paraId="650825A0" w14:textId="2EBE01F3" w:rsidR="00A37F6E" w:rsidRPr="00A37F6E" w:rsidRDefault="00A37F6E" w:rsidP="00E70E6C">
      <w:pPr>
        <w:pStyle w:val="Overskrift1"/>
      </w:pPr>
      <w:bookmarkStart w:id="71" w:name="_Toc504120690"/>
      <w:r w:rsidRPr="00A37F6E">
        <w:lastRenderedPageBreak/>
        <w:t>Forurening og gener</w:t>
      </w:r>
      <w:bookmarkEnd w:id="71"/>
    </w:p>
    <w:p w14:paraId="67FA1835" w14:textId="1E7C2CBC" w:rsidR="005A3960" w:rsidRPr="00512CF4" w:rsidRDefault="005A3960" w:rsidP="005A3960">
      <w:pPr>
        <w:pStyle w:val="Overskrift2"/>
      </w:pPr>
      <w:bookmarkStart w:id="72" w:name="_Toc504120691"/>
      <w:r w:rsidRPr="00512CF4">
        <w:t>Generelle gener</w:t>
      </w:r>
      <w:bookmarkEnd w:id="72"/>
    </w:p>
    <w:p w14:paraId="007F99CD" w14:textId="310F255D" w:rsidR="005A3960" w:rsidRPr="00512CF4" w:rsidRDefault="005A3960" w:rsidP="005A3960">
      <w:pPr>
        <w:spacing w:line="280" w:lineRule="exact"/>
        <w:rPr>
          <w:lang w:eastAsia="da-DK"/>
        </w:rPr>
      </w:pPr>
      <w:r>
        <w:rPr>
          <w:lang w:eastAsia="da-DK"/>
        </w:rPr>
        <w:t>I forhold til at begrænse eksempelvis lys, støv, støj, rystelser samt uhygiejniske forhold som følge af husdyrholdet og produktionen, opbevaringen og håndtering af husdyrgødning m.v. vurderer Ikast-Brande Kommune, at der ikke vil være væsentlige problemer eller gener for omkringboende på grund af det pågældende husdyranlægs placering samt afstanden til de nærmeste naboer.</w:t>
      </w:r>
    </w:p>
    <w:p w14:paraId="04984BA3" w14:textId="6E6E882F" w:rsidR="00A37F6E" w:rsidRPr="00A37F6E" w:rsidRDefault="00A37F6E" w:rsidP="00EC12A0">
      <w:pPr>
        <w:pStyle w:val="Overskrift2"/>
      </w:pPr>
      <w:bookmarkStart w:id="73" w:name="_Toc504120692"/>
      <w:r w:rsidRPr="00A37F6E">
        <w:t>Lugt</w:t>
      </w:r>
      <w:bookmarkEnd w:id="73"/>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638"/>
      </w:tblGrid>
      <w:tr w:rsidR="00A37F6E" w:rsidRPr="00A37F6E" w14:paraId="7A10DE13" w14:textId="77777777" w:rsidTr="00BA1DC2">
        <w:tc>
          <w:tcPr>
            <w:tcW w:w="9638" w:type="dxa"/>
            <w:tcBorders>
              <w:top w:val="nil"/>
              <w:left w:val="nil"/>
              <w:bottom w:val="nil"/>
              <w:right w:val="nil"/>
              <w:tl2br w:val="nil"/>
              <w:tr2bl w:val="nil"/>
            </w:tcBorders>
            <w:shd w:val="clear" w:color="auto" w:fill="000000" w:themeFill="text1"/>
          </w:tcPr>
          <w:p w14:paraId="619A5DE4" w14:textId="5BCC63FC" w:rsidR="00A37F6E" w:rsidRPr="00624B05" w:rsidRDefault="00A37F6E" w:rsidP="002941D7">
            <w:pPr>
              <w:spacing w:line="280" w:lineRule="exact"/>
            </w:pPr>
            <w:r w:rsidRPr="00624B05">
              <w:rPr>
                <w:color w:val="FFFFFF" w:themeColor="background1"/>
              </w:rPr>
              <w:t xml:space="preserve">Lugtgener fra </w:t>
            </w:r>
            <w:r w:rsidR="00624B05" w:rsidRPr="00624B05">
              <w:rPr>
                <w:color w:val="FFFFFF" w:themeColor="background1"/>
              </w:rPr>
              <w:t>husdyr</w:t>
            </w:r>
            <w:r w:rsidRPr="00624B05">
              <w:rPr>
                <w:color w:val="FFFFFF" w:themeColor="background1"/>
              </w:rPr>
              <w:t>anlæg</w:t>
            </w:r>
          </w:p>
        </w:tc>
      </w:tr>
      <w:tr w:rsidR="00A37F6E" w:rsidRPr="00A37F6E" w14:paraId="27A2AE0B" w14:textId="77777777" w:rsidTr="00A37F6E">
        <w:tc>
          <w:tcPr>
            <w:tcW w:w="9638" w:type="dxa"/>
            <w:shd w:val="clear" w:color="auto" w:fill="auto"/>
          </w:tcPr>
          <w:p w14:paraId="34AEDD44" w14:textId="180E8AA1" w:rsidR="00A37F6E" w:rsidRPr="00A37F6E" w:rsidRDefault="00A37F6E" w:rsidP="002941D7">
            <w:pPr>
              <w:spacing w:line="280" w:lineRule="exact"/>
            </w:pPr>
            <w:r w:rsidRPr="00A37F6E">
              <w:t xml:space="preserve">Lugten </w:t>
            </w:r>
            <w:r w:rsidR="004C5DA3">
              <w:t>fra husdyr</w:t>
            </w:r>
            <w:r w:rsidR="008747C4">
              <w:t>brug</w:t>
            </w:r>
            <w:r w:rsidR="004C5DA3">
              <w:t xml:space="preserve"> kommer fra </w:t>
            </w:r>
            <w:r w:rsidRPr="00A37F6E">
              <w:t>stald</w:t>
            </w:r>
            <w:r w:rsidR="004C5DA3">
              <w:t>e, g</w:t>
            </w:r>
            <w:r w:rsidR="00F510DD">
              <w:t>ødnings</w:t>
            </w:r>
            <w:r w:rsidR="004C5DA3">
              <w:t xml:space="preserve">opbevaring og i forbindelse med </w:t>
            </w:r>
            <w:r w:rsidR="008747C4">
              <w:t xml:space="preserve">håndtering og </w:t>
            </w:r>
            <w:r w:rsidR="004C5DA3">
              <w:t>udbringning</w:t>
            </w:r>
            <w:r w:rsidR="002B06A0">
              <w:t xml:space="preserve"> af husdyrgødning</w:t>
            </w:r>
            <w:r w:rsidR="00F510DD">
              <w:t xml:space="preserve">. </w:t>
            </w:r>
            <w:r w:rsidR="004C5DA3">
              <w:t xml:space="preserve">Den lugt, der udledes fra </w:t>
            </w:r>
            <w:r w:rsidR="008747C4">
              <w:t>stalde og lignende husdyra</w:t>
            </w:r>
            <w:r w:rsidR="004C5DA3">
              <w:t xml:space="preserve">nlæg angives som ”lugtemissionen”. </w:t>
            </w:r>
            <w:r w:rsidR="00F510DD">
              <w:t>Størrelsen på e</w:t>
            </w:r>
            <w:r w:rsidRPr="00A37F6E">
              <w:t xml:space="preserve">missionen </w:t>
            </w:r>
            <w:r w:rsidR="00F510DD">
              <w:t xml:space="preserve">fra </w:t>
            </w:r>
            <w:r w:rsidR="004C5DA3">
              <w:t xml:space="preserve">et </w:t>
            </w:r>
            <w:r w:rsidR="008747C4">
              <w:t>husdyr</w:t>
            </w:r>
            <w:r w:rsidR="00F510DD">
              <w:t xml:space="preserve">anlæg </w:t>
            </w:r>
            <w:r w:rsidRPr="00A37F6E">
              <w:t>afhæng</w:t>
            </w:r>
            <w:r w:rsidR="00F510DD">
              <w:t>er</w:t>
            </w:r>
            <w:r w:rsidRPr="00A37F6E">
              <w:t xml:space="preserve"> af, hvilke dyr</w:t>
            </w:r>
            <w:r w:rsidR="008747C4">
              <w:t>etyper</w:t>
            </w:r>
            <w:r w:rsidRPr="00A37F6E">
              <w:t xml:space="preserve"> der er </w:t>
            </w:r>
            <w:r w:rsidR="00F64AB6">
              <w:t>på</w:t>
            </w:r>
            <w:r w:rsidRPr="00A37F6E">
              <w:t xml:space="preserve"> stald</w:t>
            </w:r>
            <w:r w:rsidR="008747C4">
              <w:t>, hvilken staldtype der er tale om, og hvor stor en overflade, der afsættes husdyrgødning på.</w:t>
            </w:r>
          </w:p>
          <w:p w14:paraId="336B544B" w14:textId="77777777" w:rsidR="00A37F6E" w:rsidRPr="00A37F6E" w:rsidRDefault="00A37F6E" w:rsidP="002941D7">
            <w:pPr>
              <w:spacing w:line="280" w:lineRule="exact"/>
            </w:pPr>
          </w:p>
          <w:p w14:paraId="23BDC9DC" w14:textId="763A530D" w:rsidR="003E0EA3" w:rsidRDefault="00A37F6E" w:rsidP="002941D7">
            <w:pPr>
              <w:spacing w:line="280" w:lineRule="exact"/>
            </w:pPr>
            <w:r w:rsidRPr="00A37F6E">
              <w:t xml:space="preserve">Landzone betragtes normalt som landbrugets arbejdsområde, hvilket betyder, at beboere i landzone skal tåle en del lugtgener. </w:t>
            </w:r>
          </w:p>
          <w:p w14:paraId="191826AE" w14:textId="77777777" w:rsidR="003E0EA3" w:rsidRDefault="003E0EA3" w:rsidP="002941D7">
            <w:pPr>
              <w:spacing w:line="280" w:lineRule="exact"/>
            </w:pPr>
          </w:p>
          <w:p w14:paraId="18795F5C" w14:textId="70C5DC29" w:rsidR="00C71B5C" w:rsidRDefault="00A37F6E" w:rsidP="002941D7">
            <w:pPr>
              <w:spacing w:line="280" w:lineRule="exact"/>
            </w:pPr>
            <w:r w:rsidRPr="00A37F6E">
              <w:t xml:space="preserve">Der er dog </w:t>
            </w:r>
            <w:r w:rsidR="00C71B5C">
              <w:t xml:space="preserve">i </w:t>
            </w:r>
            <w:r w:rsidR="00C71B5C" w:rsidRPr="00C71B5C">
              <w:rPr>
                <w:i/>
              </w:rPr>
              <w:t>Husdyrgodkendelsesbekendtgørelsen</w:t>
            </w:r>
            <w:r w:rsidR="00C71B5C">
              <w:t xml:space="preserve"> </w:t>
            </w:r>
            <w:r w:rsidRPr="00A37F6E">
              <w:t xml:space="preserve">fastsat </w:t>
            </w:r>
            <w:r w:rsidR="00C71B5C">
              <w:t xml:space="preserve">en række </w:t>
            </w:r>
            <w:r w:rsidR="008747C4">
              <w:t xml:space="preserve">lugtgenekriterier og </w:t>
            </w:r>
            <w:r w:rsidRPr="00A37F6E">
              <w:t>tålegrænse</w:t>
            </w:r>
            <w:r w:rsidR="00F64AB6">
              <w:t>r</w:t>
            </w:r>
            <w:r w:rsidRPr="00A37F6E">
              <w:t xml:space="preserve"> for lugt </w:t>
            </w:r>
            <w:r w:rsidR="00C71B5C">
              <w:t xml:space="preserve">i forhold til </w:t>
            </w:r>
            <w:r w:rsidR="008747C4">
              <w:t>tre</w:t>
            </w:r>
            <w:r w:rsidR="00C71B5C">
              <w:t xml:space="preserve"> område</w:t>
            </w:r>
            <w:r w:rsidR="008747C4">
              <w:t>- og beboelses</w:t>
            </w:r>
            <w:r w:rsidR="00C71B5C">
              <w:t xml:space="preserve">typer: </w:t>
            </w:r>
            <w:r w:rsidR="008747C4">
              <w:t>B</w:t>
            </w:r>
            <w:r w:rsidRPr="00A37F6E">
              <w:t xml:space="preserve">yzone, </w:t>
            </w:r>
            <w:r w:rsidR="008747C4">
              <w:t>visse områder i landzone</w:t>
            </w:r>
            <w:r w:rsidR="00C556E1">
              <w:rPr>
                <w:rStyle w:val="Fodnotehenvisning"/>
              </w:rPr>
              <w:footnoteReference w:id="5"/>
            </w:r>
            <w:r w:rsidR="008747C4">
              <w:t xml:space="preserve"> og </w:t>
            </w:r>
            <w:r w:rsidRPr="00A37F6E">
              <w:t>enkeltbolig</w:t>
            </w:r>
            <w:r w:rsidR="008747C4">
              <w:t xml:space="preserve"> (uden landbrugspligt og som ikke ejes af den ansvarlige for husdyrbrugets drift)</w:t>
            </w:r>
            <w:r w:rsidRPr="00A37F6E">
              <w:t xml:space="preserve"> i </w:t>
            </w:r>
            <w:r w:rsidR="00C71B5C">
              <w:t xml:space="preserve">landzone, på henholdsvis </w:t>
            </w:r>
            <w:r w:rsidRPr="00A37F6E">
              <w:t>5, 7 og 15 OU</w:t>
            </w:r>
            <w:r w:rsidRPr="00A37F6E">
              <w:rPr>
                <w:vertAlign w:val="subscript"/>
              </w:rPr>
              <w:t>E</w:t>
            </w:r>
            <w:r w:rsidR="00C556E1">
              <w:rPr>
                <w:rStyle w:val="Fodnotehenvisning"/>
              </w:rPr>
              <w:footnoteReference w:id="6"/>
            </w:r>
            <w:r w:rsidRPr="00A37F6E">
              <w:t xml:space="preserve"> pr. m</w:t>
            </w:r>
            <w:r w:rsidRPr="00A37F6E">
              <w:rPr>
                <w:vertAlign w:val="superscript"/>
              </w:rPr>
              <w:t>3</w:t>
            </w:r>
            <w:r w:rsidR="00C71B5C">
              <w:t xml:space="preserve"> luft</w:t>
            </w:r>
            <w:r w:rsidR="00C556E1">
              <w:t xml:space="preserve"> efter Miljøstyrelsens lugtmodel og 1, 3 og 10 LE</w:t>
            </w:r>
            <w:r w:rsidR="008A1082">
              <w:rPr>
                <w:rStyle w:val="Fodnotehenvisning"/>
              </w:rPr>
              <w:footnoteReference w:id="7"/>
            </w:r>
            <w:r w:rsidR="00C556E1">
              <w:t xml:space="preserve"> pr. m</w:t>
            </w:r>
            <w:r w:rsidR="00C556E1">
              <w:rPr>
                <w:vertAlign w:val="superscript"/>
              </w:rPr>
              <w:t>3</w:t>
            </w:r>
            <w:r w:rsidR="00C556E1">
              <w:t xml:space="preserve"> luft efter den såkaldte FMK-mode</w:t>
            </w:r>
            <w:r w:rsidR="008A1082">
              <w:t>l</w:t>
            </w:r>
            <w:r w:rsidR="008A1082">
              <w:rPr>
                <w:rStyle w:val="Fodnotehenvisning"/>
              </w:rPr>
              <w:footnoteReference w:id="8"/>
            </w:r>
            <w:r w:rsidRPr="00A37F6E">
              <w:t>. Tålegrænserne er et udtryk for den maksimale, miljømæssigt acceptable lugtgenebelastning fra en given k</w:t>
            </w:r>
            <w:r w:rsidR="00C71B5C">
              <w:t>ilde ved de</w:t>
            </w:r>
            <w:r w:rsidR="00C556E1">
              <w:t>n</w:t>
            </w:r>
            <w:r w:rsidR="00C71B5C">
              <w:t xml:space="preserve"> pågældende område</w:t>
            </w:r>
            <w:r w:rsidR="00C556E1">
              <w:t>- eller beboelsestype</w:t>
            </w:r>
            <w:r w:rsidR="00C71B5C">
              <w:t>.</w:t>
            </w:r>
          </w:p>
          <w:p w14:paraId="0B9BAFA0" w14:textId="77777777" w:rsidR="00C71B5C" w:rsidRDefault="00C71B5C" w:rsidP="002941D7">
            <w:pPr>
              <w:spacing w:line="280" w:lineRule="exact"/>
            </w:pPr>
          </w:p>
          <w:p w14:paraId="378D8BE0" w14:textId="683520C7" w:rsidR="00A37F6E" w:rsidRPr="00A37F6E" w:rsidRDefault="00A37F6E" w:rsidP="002941D7">
            <w:pPr>
              <w:spacing w:line="280" w:lineRule="exact"/>
            </w:pPr>
            <w:r w:rsidRPr="00A37F6E">
              <w:t>Ved lugtgeneafstand forstås den beregnede mindste afstand fra staldanlægget til de</w:t>
            </w:r>
            <w:r w:rsidR="008A1082">
              <w:t>n</w:t>
            </w:r>
            <w:r w:rsidRPr="00A37F6E">
              <w:t xml:space="preserve"> pågældende område</w:t>
            </w:r>
            <w:r w:rsidR="008A1082">
              <w:t xml:space="preserve">- eller beboelsestype, </w:t>
            </w:r>
            <w:r w:rsidRPr="00A37F6E">
              <w:t xml:space="preserve">hvor de fastsatte tålegrænser </w:t>
            </w:r>
            <w:r w:rsidR="00F07183">
              <w:t xml:space="preserve">netop </w:t>
            </w:r>
            <w:r w:rsidRPr="00A37F6E">
              <w:t xml:space="preserve">er opfyldt. Lugtgenekriterierne er overholdt, hvis de fastsatte tålegrænser ikke overskrides i mere end 1 </w:t>
            </w:r>
            <w:r w:rsidR="003B46B4">
              <w:t>procent</w:t>
            </w:r>
            <w:r w:rsidRPr="00A37F6E">
              <w:t xml:space="preserve"> af tiden</w:t>
            </w:r>
            <w:r w:rsidR="00F07183">
              <w:t xml:space="preserve"> - </w:t>
            </w:r>
            <w:r w:rsidRPr="00A37F6E">
              <w:t>svare</w:t>
            </w:r>
            <w:r w:rsidR="003B46B4">
              <w:t>n</w:t>
            </w:r>
            <w:r w:rsidR="00F07183">
              <w:t>de</w:t>
            </w:r>
            <w:r w:rsidRPr="00A37F6E">
              <w:t xml:space="preserve"> ti</w:t>
            </w:r>
            <w:r w:rsidR="003E0EA3">
              <w:t>l ca. 7 timer i alt om måneden.</w:t>
            </w:r>
          </w:p>
          <w:p w14:paraId="4C3BE6EB" w14:textId="50C26091" w:rsidR="00A37F6E" w:rsidRDefault="00A37F6E" w:rsidP="002941D7">
            <w:pPr>
              <w:spacing w:line="280" w:lineRule="exact"/>
            </w:pPr>
          </w:p>
          <w:p w14:paraId="70B35E6E" w14:textId="77777777" w:rsidR="002941D7" w:rsidRPr="002941D7" w:rsidRDefault="002941D7" w:rsidP="002941D7">
            <w:pPr>
              <w:spacing w:line="280" w:lineRule="exact"/>
            </w:pPr>
            <w:r w:rsidRPr="002941D7">
              <w:t>Gyllebeholdere er ikke inkluderet i lugtberegningerne, da de er omfattet af generelle afstandsregler.</w:t>
            </w:r>
          </w:p>
          <w:p w14:paraId="4BFF6D19" w14:textId="77777777" w:rsidR="002941D7" w:rsidRPr="00A37F6E" w:rsidRDefault="002941D7" w:rsidP="002941D7">
            <w:pPr>
              <w:spacing w:line="280" w:lineRule="exact"/>
            </w:pPr>
          </w:p>
          <w:p w14:paraId="31169758" w14:textId="109ED52C" w:rsidR="00A37F6E" w:rsidRPr="00A37F6E" w:rsidRDefault="00A37F6E" w:rsidP="002941D7">
            <w:pPr>
              <w:spacing w:line="280" w:lineRule="exact"/>
            </w:pPr>
            <w:r w:rsidRPr="00A37F6E">
              <w:t xml:space="preserve">Lugtgeneafstandene forøges efter nærmere regler, hvis der inden for </w:t>
            </w:r>
            <w:smartTag w:uri="urn:schemas-microsoft-com:office:smarttags" w:element="metricconverter">
              <w:smartTagPr>
                <w:attr w:name="ProductID" w:val="300 meter"/>
              </w:smartTagPr>
              <w:r w:rsidRPr="00A37F6E">
                <w:t>300 meter</w:t>
              </w:r>
            </w:smartTag>
            <w:r w:rsidRPr="00A37F6E">
              <w:t xml:space="preserve"> af byzone </w:t>
            </w:r>
            <w:r w:rsidR="003B46B4">
              <w:t xml:space="preserve">eller visse områder i landzone </w:t>
            </w:r>
            <w:r w:rsidRPr="00A37F6E">
              <w:t xml:space="preserve">er andre husdyrbrug </w:t>
            </w:r>
            <w:r w:rsidRPr="00A167C4">
              <w:rPr>
                <w:rFonts w:cs="Arial"/>
              </w:rPr>
              <w:t>med en ammoniakemission på mere end 750 kg NH</w:t>
            </w:r>
            <w:r w:rsidRPr="00A167C4">
              <w:rPr>
                <w:rStyle w:val="subscript"/>
                <w:rFonts w:cs="Arial"/>
              </w:rPr>
              <w:t>3</w:t>
            </w:r>
            <w:r w:rsidRPr="00A167C4">
              <w:rPr>
                <w:rFonts w:cs="Arial"/>
              </w:rPr>
              <w:t>-N pr. år</w:t>
            </w:r>
            <w:r w:rsidRPr="00A37F6E">
              <w:t xml:space="preserve">. Tilsvarende forøges lugtgeneafstanden, hvis der er andre sådanne husdyrbrug inden for </w:t>
            </w:r>
            <w:smartTag w:uri="urn:schemas-microsoft-com:office:smarttags" w:element="metricconverter">
              <w:smartTagPr>
                <w:attr w:name="ProductID" w:val="100 meter"/>
              </w:smartTagPr>
              <w:r w:rsidRPr="00A37F6E">
                <w:t>100 meter</w:t>
              </w:r>
            </w:smartTag>
            <w:r w:rsidRPr="00A37F6E">
              <w:t xml:space="preserve"> fra enkeltbolig </w:t>
            </w:r>
            <w:r w:rsidR="003B46B4">
              <w:t xml:space="preserve">i landzone </w:t>
            </w:r>
            <w:r w:rsidRPr="00A37F6E">
              <w:t>uden landbrugspligt</w:t>
            </w:r>
            <w:r w:rsidR="004D308F">
              <w:t>, der i</w:t>
            </w:r>
            <w:r w:rsidR="003B46B4">
              <w:t>kke ejes af den ansvarlige for driften af det husdyrbrug, som den aktuelle ansøgning drejer sig om</w:t>
            </w:r>
            <w:r w:rsidRPr="00A37F6E">
              <w:t>. Dette sker for at tage højde for den samlede lugtpåvirkning (den kumulative effekt)</w:t>
            </w:r>
            <w:r w:rsidR="00F07183">
              <w:t xml:space="preserve"> af den mulige lugtpåvirkning</w:t>
            </w:r>
            <w:r w:rsidR="003B46B4">
              <w:t>,</w:t>
            </w:r>
            <w:r w:rsidR="00F07183">
              <w:t xml:space="preserve"> som andre husdyrbrug i området måtte give anledning til</w:t>
            </w:r>
            <w:r w:rsidRPr="00A37F6E">
              <w:t>.</w:t>
            </w:r>
          </w:p>
          <w:p w14:paraId="4AB8D9DE" w14:textId="77777777" w:rsidR="00A37F6E" w:rsidRPr="00A37F6E" w:rsidRDefault="00A37F6E" w:rsidP="002941D7">
            <w:pPr>
              <w:spacing w:line="280" w:lineRule="exact"/>
            </w:pPr>
          </w:p>
          <w:p w14:paraId="5F35A25D" w14:textId="02B8EE5C" w:rsidR="00A37F6E" w:rsidRPr="00A37F6E" w:rsidRDefault="00F07183" w:rsidP="003B46B4">
            <w:pPr>
              <w:spacing w:line="280" w:lineRule="exact"/>
            </w:pPr>
            <w:r>
              <w:lastRenderedPageBreak/>
              <w:t>L</w:t>
            </w:r>
            <w:r w:rsidRPr="00A37F6E">
              <w:t>ugtgeneafstandene formindske</w:t>
            </w:r>
            <w:r>
              <w:t>s</w:t>
            </w:r>
            <w:r w:rsidRPr="00A37F6E">
              <w:t xml:space="preserve"> efter nærmere regler</w:t>
            </w:r>
            <w:r>
              <w:t>, h</w:t>
            </w:r>
            <w:r w:rsidR="00A37F6E" w:rsidRPr="00A37F6E">
              <w:t>vis staldanlægget ligger nord for en</w:t>
            </w:r>
            <w:r w:rsidR="003B46B4">
              <w:t xml:space="preserve"> af de nævnte </w:t>
            </w:r>
            <w:r w:rsidR="00A37F6E" w:rsidRPr="00A37F6E">
              <w:t>område</w:t>
            </w:r>
            <w:r w:rsidR="003B46B4">
              <w:t>- eller beboelses</w:t>
            </w:r>
            <w:r w:rsidR="00A37F6E" w:rsidRPr="00A37F6E">
              <w:t>type</w:t>
            </w:r>
            <w:r w:rsidR="003B46B4">
              <w:t>r</w:t>
            </w:r>
            <w:r w:rsidR="00A37F6E" w:rsidRPr="00A37F6E">
              <w:t xml:space="preserve">. Dette begrundes med, at den hyppigste vindretning i Danmark er vestlig og sydvestlig, og at nordenvind typisk forekommer i vinterhalvåret, hvor de relativt lave temperaturer, som </w:t>
            </w:r>
            <w:r w:rsidR="009900DE">
              <w:t xml:space="preserve">regel </w:t>
            </w:r>
            <w:r w:rsidR="00A37F6E" w:rsidRPr="00A37F6E">
              <w:t>medvirker til at dæmpe lugtafgivelsen.</w:t>
            </w:r>
          </w:p>
        </w:tc>
      </w:tr>
    </w:tbl>
    <w:p w14:paraId="26FB90D3" w14:textId="0DE61AEC" w:rsidR="00A37F6E" w:rsidRPr="00A37F6E" w:rsidRDefault="00A37F6E" w:rsidP="002941D7">
      <w:pPr>
        <w:spacing w:line="280" w:lineRule="exact"/>
      </w:pPr>
    </w:p>
    <w:p w14:paraId="1BEFA44E" w14:textId="60911695" w:rsidR="00A37F6E" w:rsidRDefault="00A37F6E" w:rsidP="002941D7">
      <w:pPr>
        <w:spacing w:line="280" w:lineRule="exact"/>
      </w:pPr>
      <w:r w:rsidRPr="00A37F6E">
        <w:t xml:space="preserve">Miljøstyrelsens ansøgningssystem </w:t>
      </w:r>
      <w:hyperlink r:id="rId18" w:history="1">
        <w:r w:rsidR="003B46B4" w:rsidRPr="00446B63">
          <w:rPr>
            <w:rStyle w:val="Hyperlink"/>
          </w:rPr>
          <w:t>www.husdyrgodkendelse.dk</w:t>
        </w:r>
      </w:hyperlink>
      <w:r w:rsidR="003B46B4">
        <w:t xml:space="preserve"> </w:t>
      </w:r>
      <w:r w:rsidRPr="00A37F6E">
        <w:t>beregne</w:t>
      </w:r>
      <w:r w:rsidR="002B06A0">
        <w:t>r</w:t>
      </w:r>
      <w:r w:rsidRPr="00A37F6E">
        <w:t xml:space="preserve"> hvilke afstande, der mindst skal være </w:t>
      </w:r>
      <w:r w:rsidRPr="002B06A0">
        <w:t>fra staldanlægget til</w:t>
      </w:r>
      <w:r w:rsidRPr="00A37F6E">
        <w:t xml:space="preserve"> </w:t>
      </w:r>
      <w:r w:rsidR="002B06A0">
        <w:t xml:space="preserve">de </w:t>
      </w:r>
      <w:r w:rsidRPr="00A37F6E">
        <w:t>forskellige beboelsestyper f</w:t>
      </w:r>
      <w:r w:rsidR="003B46B4">
        <w:t>or at lugtkravene er overholdt.</w:t>
      </w:r>
    </w:p>
    <w:p w14:paraId="1A7B8992" w14:textId="6CA4AACC" w:rsidR="002941D7" w:rsidRDefault="002941D7" w:rsidP="002941D7">
      <w:pPr>
        <w:spacing w:line="280" w:lineRule="exact"/>
      </w:pPr>
    </w:p>
    <w:p w14:paraId="2FCD78E4" w14:textId="3EDB5532" w:rsidR="002941D7" w:rsidRPr="00A37F6E" w:rsidRDefault="002941D7" w:rsidP="002941D7">
      <w:pPr>
        <w:spacing w:line="280" w:lineRule="exact"/>
      </w:pPr>
      <w:r w:rsidRPr="00A37F6E">
        <w:t xml:space="preserve">Da der ikke er andre ejendomme med en ammoniakfordampning over 750 kg </w:t>
      </w:r>
      <w:r w:rsidR="0094736D">
        <w:t>NH</w:t>
      </w:r>
      <w:r w:rsidR="0094736D" w:rsidRPr="0094736D">
        <w:rPr>
          <w:vertAlign w:val="subscript"/>
        </w:rPr>
        <w:t>3</w:t>
      </w:r>
      <w:r w:rsidR="0094736D">
        <w:t>-</w:t>
      </w:r>
      <w:r w:rsidRPr="00A37F6E">
        <w:t xml:space="preserve">N pr. år indenfor </w:t>
      </w:r>
      <w:smartTag w:uri="urn:schemas-microsoft-com:office:smarttags" w:element="metricconverter">
        <w:smartTagPr>
          <w:attr w:name="ProductID" w:val="100 meter"/>
        </w:smartTagPr>
        <w:r w:rsidRPr="00A37F6E">
          <w:t>100 meter</w:t>
        </w:r>
      </w:smartTag>
      <w:r w:rsidRPr="00A37F6E">
        <w:t xml:space="preserve"> af </w:t>
      </w:r>
      <w:r>
        <w:t>enkeltbolig</w:t>
      </w:r>
      <w:r w:rsidRPr="00A37F6E">
        <w:t xml:space="preserve"> </w:t>
      </w:r>
      <w:r>
        <w:t xml:space="preserve">uden landbrugspligt </w:t>
      </w:r>
      <w:r w:rsidRPr="00A37F6E">
        <w:t xml:space="preserve">eller indenfor </w:t>
      </w:r>
      <w:smartTag w:uri="urn:schemas-microsoft-com:office:smarttags" w:element="metricconverter">
        <w:smartTagPr>
          <w:attr w:name="ProductID" w:val="300 meter"/>
        </w:smartTagPr>
        <w:r w:rsidRPr="00A37F6E">
          <w:t>300 meter</w:t>
        </w:r>
      </w:smartTag>
      <w:r w:rsidRPr="00A37F6E">
        <w:t xml:space="preserve"> i</w:t>
      </w:r>
      <w:r>
        <w:t xml:space="preserve"> forhold til </w:t>
      </w:r>
      <w:r w:rsidR="00446CE8">
        <w:t>visse områder</w:t>
      </w:r>
      <w:r>
        <w:t xml:space="preserve"> i landzone</w:t>
      </w:r>
      <w:r w:rsidRPr="00A37F6E">
        <w:t xml:space="preserve"> og byzone, er der </w:t>
      </w:r>
      <w:r>
        <w:t xml:space="preserve">i nærværende sag </w:t>
      </w:r>
      <w:r w:rsidRPr="00A37F6E">
        <w:t>ikke nogen kumulativ effekt.</w:t>
      </w:r>
    </w:p>
    <w:p w14:paraId="537EF9E9" w14:textId="3E637F8C" w:rsidR="00A37F6E" w:rsidRPr="00A37F6E" w:rsidRDefault="00A37F6E" w:rsidP="002941D7">
      <w:pPr>
        <w:spacing w:line="280" w:lineRule="exact"/>
      </w:pPr>
    </w:p>
    <w:p w14:paraId="4946349D" w14:textId="2013C2E3" w:rsidR="00A37F6E" w:rsidRPr="00A37F6E" w:rsidRDefault="00A37F6E" w:rsidP="002941D7">
      <w:pPr>
        <w:spacing w:line="280" w:lineRule="exact"/>
      </w:pPr>
      <w:r w:rsidRPr="005F7FE4">
        <w:t>Af nedenstående tabel fremgår</w:t>
      </w:r>
      <w:r w:rsidRPr="00A37F6E">
        <w:t xml:space="preserve"> den aktuelle afstand (ukorrigerede geneafstand) fra ejendommens lugtcentrum til h</w:t>
      </w:r>
      <w:r w:rsidR="005F7FE4">
        <w:t xml:space="preserve">enholdsvis </w:t>
      </w:r>
      <w:r w:rsidRPr="00A37F6E">
        <w:t xml:space="preserve">nærmeste nabo uden landbrugspligt, </w:t>
      </w:r>
      <w:r w:rsidR="00446CE8">
        <w:t>visse områder</w:t>
      </w:r>
      <w:r w:rsidR="005F7FE4">
        <w:t xml:space="preserve"> i landzone</w:t>
      </w:r>
      <w:r w:rsidRPr="00A37F6E">
        <w:t xml:space="preserve"> og byzone samt geneafstanden til </w:t>
      </w:r>
      <w:r w:rsidR="005F7FE4">
        <w:t xml:space="preserve">de </w:t>
      </w:r>
      <w:r w:rsidRPr="00A37F6E">
        <w:t>samme områder. Ukorrigeret geneafstand er geneafstanden, hvor alle staldanlæg er medtaget ved beregningerne. Ved korrigeret geneafstand kan staldanlæg være screenet bort som følge af afstand</w:t>
      </w:r>
      <w:r w:rsidR="00A56F36">
        <w:t>,</w:t>
      </w:r>
      <w:r w:rsidRPr="00A37F6E">
        <w:t xml:space="preserve"> og der kan være korrigeret for vindretning samt lugtreducerende teknologi. Vægtet gennemsnitsafstand er afstanden fra det beregnede lugtcentrum til de forskellige områdetyper. Det fremgår af </w:t>
      </w:r>
      <w:r w:rsidR="005F7FE4">
        <w:t xml:space="preserve">tabellens </w:t>
      </w:r>
      <w:r w:rsidRPr="00A37F6E">
        <w:t>sidste kolonne, at genekriteriet er overholdt</w:t>
      </w:r>
      <w:r w:rsidR="005F7FE4">
        <w:t xml:space="preserve"> i nærværende sag</w:t>
      </w:r>
      <w:r w:rsidRPr="00A37F6E">
        <w:t>.</w:t>
      </w:r>
    </w:p>
    <w:p w14:paraId="255D4420" w14:textId="07726F8A" w:rsidR="00A37F6E" w:rsidRPr="00A37F6E" w:rsidRDefault="00A37F6E" w:rsidP="002941D7">
      <w:pPr>
        <w:spacing w:line="280" w:lineRule="exact"/>
      </w:pPr>
    </w:p>
    <w:p w14:paraId="060B5858" w14:textId="28B095F6" w:rsidR="00A37F6E" w:rsidRPr="00A37F6E" w:rsidRDefault="00407CB4" w:rsidP="001D3BA5">
      <w:r>
        <w:rPr>
          <w:noProof/>
          <w:lang w:eastAsia="da-DK"/>
        </w:rPr>
        <w:drawing>
          <wp:inline distT="0" distB="0" distL="0" distR="0" wp14:anchorId="3D90A433" wp14:editId="58FCDA89">
            <wp:extent cx="6120130" cy="3042920"/>
            <wp:effectExtent l="0" t="0" r="0" b="508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20130" cy="3042920"/>
                    </a:xfrm>
                    <a:prstGeom prst="rect">
                      <a:avLst/>
                    </a:prstGeom>
                  </pic:spPr>
                </pic:pic>
              </a:graphicData>
            </a:graphic>
          </wp:inline>
        </w:drawing>
      </w:r>
    </w:p>
    <w:p w14:paraId="127371F3" w14:textId="1F8196FA" w:rsidR="00A37F6E" w:rsidRDefault="00A37F6E" w:rsidP="00A37F6E">
      <w:pPr>
        <w:spacing w:line="280" w:lineRule="exact"/>
      </w:pPr>
      <w:r w:rsidRPr="00A37F6E">
        <w:t xml:space="preserve">Konsekvenszonen for lugt er beregnet til </w:t>
      </w:r>
      <w:r w:rsidR="00511C11" w:rsidRPr="00A56F36">
        <w:t>1</w:t>
      </w:r>
      <w:r w:rsidR="002E2DCA">
        <w:t>55</w:t>
      </w:r>
      <w:r w:rsidRPr="00A56F36">
        <w:t xml:space="preserve"> meter. Konsekvenszonen</w:t>
      </w:r>
      <w:r w:rsidRPr="00A37F6E">
        <w:t xml:space="preserve"> er det område, som identificerer hvilke naboer, der vil kunne blive udsat for lugtpåvirkning af en vis styrke. Disse </w:t>
      </w:r>
      <w:r w:rsidR="00A56F36">
        <w:t xml:space="preserve">naboer betragtes efter praksis som </w:t>
      </w:r>
      <w:r w:rsidRPr="00A37F6E">
        <w:t xml:space="preserve">hørings- og klageberettigede. </w:t>
      </w:r>
      <w:r w:rsidR="00511C11">
        <w:t>Der er i denne sag ikke nabo</w:t>
      </w:r>
      <w:r w:rsidR="00AA5E9E">
        <w:t>beboelser</w:t>
      </w:r>
      <w:r w:rsidR="00511C11">
        <w:t xml:space="preserve"> inden for konsekvenszonen</w:t>
      </w:r>
      <w:r w:rsidRPr="00A37F6E">
        <w:t>.</w:t>
      </w:r>
    </w:p>
    <w:p w14:paraId="695CB0B5" w14:textId="37007941" w:rsidR="002446BE" w:rsidRPr="00A37F6E" w:rsidRDefault="002446BE" w:rsidP="00A37F6E">
      <w:pPr>
        <w:spacing w:line="280" w:lineRule="exact"/>
      </w:pPr>
    </w:p>
    <w:p w14:paraId="1AD992B3" w14:textId="601E036E" w:rsidR="00A37F6E" w:rsidRPr="002446BE" w:rsidRDefault="00A37F6E" w:rsidP="002446BE">
      <w:pPr>
        <w:spacing w:line="280" w:lineRule="exact"/>
        <w:rPr>
          <w:b/>
        </w:rPr>
      </w:pPr>
      <w:r w:rsidRPr="002446BE">
        <w:rPr>
          <w:b/>
        </w:rPr>
        <w:t>Kommunen vurder</w:t>
      </w:r>
      <w:r w:rsidR="002446BE">
        <w:rPr>
          <w:b/>
        </w:rPr>
        <w:t>er</w:t>
      </w:r>
    </w:p>
    <w:p w14:paraId="27DD9DFE" w14:textId="13022BE0" w:rsidR="00A37F6E" w:rsidRPr="00A37F6E" w:rsidRDefault="00A37F6E" w:rsidP="00A37F6E">
      <w:pPr>
        <w:spacing w:line="280" w:lineRule="exact"/>
      </w:pPr>
      <w:r w:rsidRPr="00A37F6E">
        <w:t xml:space="preserve">Den reelle lugtpåvirkning fra husdyrbrugets </w:t>
      </w:r>
      <w:r w:rsidR="00B63AAB">
        <w:t>stald</w:t>
      </w:r>
      <w:r w:rsidRPr="00A37F6E">
        <w:t>anlæg vil afhænge af flere forhold. Lugtpåvirkningen vil dog generelt kunne minimeres ved grundig og hyppig rengøring af de overflader, som husdyrgødning og foderrester afsættes på samt ved minimering af det tidsrum</w:t>
      </w:r>
      <w:r w:rsidRPr="00B63AAB">
        <w:t>, som gylleomrøring og gylleudbringning foretages i.</w:t>
      </w:r>
      <w:r w:rsidRPr="00A37F6E">
        <w:t xml:space="preserve"> </w:t>
      </w:r>
    </w:p>
    <w:p w14:paraId="7C02DF41" w14:textId="62CC5DB4" w:rsidR="00A37F6E" w:rsidRPr="00A37F6E" w:rsidRDefault="00A37F6E" w:rsidP="00A37F6E">
      <w:pPr>
        <w:spacing w:line="280" w:lineRule="exact"/>
      </w:pPr>
    </w:p>
    <w:p w14:paraId="153BB37B" w14:textId="428CC65C" w:rsidR="00A37F6E" w:rsidRDefault="00A37F6E" w:rsidP="00B63AAB">
      <w:pPr>
        <w:spacing w:line="280" w:lineRule="exact"/>
      </w:pPr>
      <w:r w:rsidRPr="00A37F6E">
        <w:t xml:space="preserve">Ud over de mulige lugtgener fra staldanlægget kan der forekomme lugtgener i forbindelse med omrøring af gyllebeholdere og øvrig </w:t>
      </w:r>
      <w:r w:rsidRPr="00F70AA8">
        <w:t xml:space="preserve">håndtering </w:t>
      </w:r>
      <w:r w:rsidR="00A56F36">
        <w:t xml:space="preserve">af husdyrgødning </w:t>
      </w:r>
      <w:r w:rsidRPr="00F70AA8">
        <w:t>samt fra håndtering af ensilage. G</w:t>
      </w:r>
      <w:r w:rsidRPr="00A37F6E">
        <w:t xml:space="preserve">ylleomrøring og øvrig </w:t>
      </w:r>
      <w:r w:rsidR="00A56F36">
        <w:t>gødnings</w:t>
      </w:r>
      <w:r w:rsidRPr="00A37F6E">
        <w:t xml:space="preserve">håndtering sker primært i forbindelse med udbringningen, der hovedsageligt sker om </w:t>
      </w:r>
      <w:r w:rsidRPr="00F70AA8">
        <w:t>foråret, mens ensilagehåndteringen sker dagligt</w:t>
      </w:r>
      <w:r w:rsidR="00B63AAB" w:rsidRPr="00F70AA8">
        <w:t>.</w:t>
      </w:r>
    </w:p>
    <w:p w14:paraId="36FBBE63" w14:textId="3EBED726" w:rsidR="00B63AAB" w:rsidRDefault="00B63AAB" w:rsidP="00B63AAB">
      <w:pPr>
        <w:spacing w:line="280" w:lineRule="exact"/>
      </w:pPr>
    </w:p>
    <w:p w14:paraId="10B69CE3" w14:textId="4B54F26E" w:rsidR="00B63AAB" w:rsidRPr="00A37F6E" w:rsidRDefault="00B63AAB" w:rsidP="00B63AAB">
      <w:pPr>
        <w:spacing w:line="280" w:lineRule="exact"/>
        <w:rPr>
          <w:b/>
          <w:highlight w:val="yellow"/>
        </w:rPr>
      </w:pPr>
      <w:r>
        <w:t>Ikast-Brande Kommune vurderer</w:t>
      </w:r>
      <w:r w:rsidRPr="00A37F6E">
        <w:t>, at lugt fra stald</w:t>
      </w:r>
      <w:r>
        <w:t>anlægg</w:t>
      </w:r>
      <w:r w:rsidRPr="00A37F6E">
        <w:t>e</w:t>
      </w:r>
      <w:r>
        <w:t>t</w:t>
      </w:r>
      <w:r w:rsidRPr="00A37F6E">
        <w:t xml:space="preserve"> ikke vil </w:t>
      </w:r>
      <w:r>
        <w:t xml:space="preserve">medføre </w:t>
      </w:r>
      <w:r w:rsidRPr="00A37F6E">
        <w:t xml:space="preserve">væsentlige gener for naboerne. </w:t>
      </w:r>
      <w:r w:rsidR="00A56F36">
        <w:t>L</w:t>
      </w:r>
      <w:r w:rsidRPr="007E15AC">
        <w:t>ugtgenerne er beregnet til at ligge under de fastlagte beskyttelsesniveauer</w:t>
      </w:r>
      <w:r w:rsidRPr="00A37F6E">
        <w:t xml:space="preserve"> for lugt. Det vurderes, at det er sikret, at risikoen for væsentlige lugtgener for boliger i byzone</w:t>
      </w:r>
      <w:r>
        <w:t xml:space="preserve">, </w:t>
      </w:r>
      <w:r w:rsidR="00A56F36">
        <w:t xml:space="preserve">visse områder </w:t>
      </w:r>
      <w:r w:rsidRPr="00A37F6E">
        <w:t xml:space="preserve">i landzone </w:t>
      </w:r>
      <w:r>
        <w:t xml:space="preserve">og enkeltboliger uden landbrugspligt </w:t>
      </w:r>
      <w:r w:rsidRPr="00A37F6E">
        <w:t xml:space="preserve">er begrænset og ikke ud over, hvad der </w:t>
      </w:r>
      <w:r w:rsidR="00A56F36">
        <w:t>må</w:t>
      </w:r>
      <w:r w:rsidRPr="00A37F6E">
        <w:t xml:space="preserve"> forventes af en husdyrproduktion af den i projektet angivne størrelse.</w:t>
      </w:r>
    </w:p>
    <w:p w14:paraId="2E613AB2" w14:textId="6E6629B9" w:rsidR="00A37F6E" w:rsidRPr="00A37F6E" w:rsidRDefault="00A37F6E" w:rsidP="00A37F6E">
      <w:pPr>
        <w:spacing w:line="280" w:lineRule="exact"/>
      </w:pPr>
    </w:p>
    <w:p w14:paraId="63157D4D" w14:textId="5F301783" w:rsidR="00A37F6E" w:rsidRPr="00A37F6E" w:rsidRDefault="00A37F6E" w:rsidP="004C5B7D">
      <w:pPr>
        <w:spacing w:line="280" w:lineRule="exact"/>
      </w:pPr>
      <w:r w:rsidRPr="00A37F6E">
        <w:t>Ikast-Brande Kommune vurderer samlet set på baggrund af det oplyste</w:t>
      </w:r>
      <w:r w:rsidR="004C5B7D">
        <w:t xml:space="preserve"> at</w:t>
      </w:r>
      <w:r w:rsidRPr="00A37F6E">
        <w:t>:</w:t>
      </w:r>
    </w:p>
    <w:p w14:paraId="0398CD64" w14:textId="25E84C76" w:rsidR="004C5B7D" w:rsidRPr="004C5B7D" w:rsidRDefault="004C5B7D" w:rsidP="001971B5">
      <w:pPr>
        <w:pStyle w:val="Listeafsnit"/>
        <w:numPr>
          <w:ilvl w:val="0"/>
          <w:numId w:val="6"/>
        </w:numPr>
      </w:pPr>
      <w:r w:rsidRPr="004C5B7D">
        <w:t>Lugtgenekriterierne er overholdt i forhold til alle tre område</w:t>
      </w:r>
      <w:r w:rsidR="00B27EFB">
        <w:t>-/beboelses</w:t>
      </w:r>
      <w:r w:rsidRPr="004C5B7D">
        <w:t>typer i det konkrete tilfælde.</w:t>
      </w:r>
    </w:p>
    <w:p w14:paraId="42E52A4D" w14:textId="62AA38AB" w:rsidR="004C5B7D" w:rsidRPr="004C5B7D" w:rsidRDefault="004C5B7D" w:rsidP="001971B5">
      <w:pPr>
        <w:pStyle w:val="Listeafsnit"/>
        <w:numPr>
          <w:ilvl w:val="0"/>
          <w:numId w:val="6"/>
        </w:numPr>
      </w:pPr>
      <w:r w:rsidRPr="004C5B7D">
        <w:t>Projektets gennemførelse ikke vil medføre væsentlige, forøgede lugtgener fra produktionsanlægget.</w:t>
      </w:r>
    </w:p>
    <w:p w14:paraId="1EC0C1B1" w14:textId="67449480" w:rsidR="004C5B7D" w:rsidRPr="004C5B7D" w:rsidRDefault="004C5B7D" w:rsidP="001971B5">
      <w:pPr>
        <w:pStyle w:val="Listeafsnit"/>
        <w:numPr>
          <w:ilvl w:val="0"/>
          <w:numId w:val="6"/>
        </w:numPr>
      </w:pPr>
      <w:r w:rsidRPr="004C5B7D">
        <w:t xml:space="preserve">Husdyrbruget – ved overholdelse af de til enhver tid gældende generelle miljøregler </w:t>
      </w:r>
      <w:r w:rsidRPr="00EB7103">
        <w:t xml:space="preserve">og vilkår </w:t>
      </w:r>
      <w:r w:rsidR="00B27EFB" w:rsidRPr="00EB7103">
        <w:t>5</w:t>
      </w:r>
      <w:r w:rsidRPr="004C5B7D">
        <w:t xml:space="preserve"> for miljøtilladelsen – drives på en sådan måde, at lugtpåvirkningen på omgivelserne fra staldanlægget minimeres, og så de i lovgivningen fastsatte lugtgenekriterier overholdes, og lugtgenegrænserne dermed ikke overskrides i mere end en procent af tiden.</w:t>
      </w:r>
    </w:p>
    <w:p w14:paraId="7AB5E1EB" w14:textId="31E2BEAE" w:rsidR="00A37F6E" w:rsidRPr="00A37F6E" w:rsidRDefault="005A3960" w:rsidP="00F25BF2">
      <w:pPr>
        <w:pStyle w:val="Overskrift2"/>
      </w:pPr>
      <w:bookmarkStart w:id="74" w:name="_Toc504120693"/>
      <w:r>
        <w:t>Fluegener og uhygiejniske forhold</w:t>
      </w:r>
      <w:bookmarkEnd w:id="74"/>
    </w:p>
    <w:p w14:paraId="2EA8EF2E" w14:textId="43E08873" w:rsidR="00A37F6E" w:rsidRPr="00F25BF2" w:rsidRDefault="00A37F6E" w:rsidP="00F25BF2">
      <w:pPr>
        <w:spacing w:line="280" w:lineRule="exact"/>
        <w:rPr>
          <w:b/>
        </w:rPr>
      </w:pPr>
      <w:r w:rsidRPr="00F25BF2">
        <w:rPr>
          <w:b/>
        </w:rPr>
        <w:t>Ansøgers oplysninger</w:t>
      </w:r>
    </w:p>
    <w:p w14:paraId="21EC8676" w14:textId="4C0DCAD5" w:rsidR="00A37F6E" w:rsidRDefault="00A37F6E" w:rsidP="00F25BF2">
      <w:pPr>
        <w:spacing w:line="280" w:lineRule="exact"/>
      </w:pPr>
      <w:r w:rsidRPr="00A37F6E">
        <w:t>I forbindelse med dyreholdet kan de</w:t>
      </w:r>
      <w:r w:rsidR="00C953FC">
        <w:t>r forekomme gener fra skadedyr.</w:t>
      </w:r>
    </w:p>
    <w:p w14:paraId="4A11261B" w14:textId="155FB635" w:rsidR="00C953FC" w:rsidRDefault="00C953FC" w:rsidP="00A37F6E">
      <w:pPr>
        <w:spacing w:line="280" w:lineRule="exact"/>
      </w:pPr>
    </w:p>
    <w:p w14:paraId="13DDC8A7" w14:textId="5F6FE2B1" w:rsidR="00C953FC" w:rsidRDefault="00C953FC" w:rsidP="00F25BF2">
      <w:pPr>
        <w:spacing w:line="280" w:lineRule="exact"/>
      </w:pPr>
      <w:r>
        <w:t>Til bekæmpelse af rotter og mus er der aftale med den kommunale rottebekæmpelsesordning. Fluer bekæmpes efter behov.</w:t>
      </w:r>
    </w:p>
    <w:p w14:paraId="259BDB8D" w14:textId="0EBB35D7" w:rsidR="00F25BF2" w:rsidRPr="00A37F6E" w:rsidRDefault="00F25BF2" w:rsidP="00F25BF2">
      <w:pPr>
        <w:spacing w:line="280" w:lineRule="exact"/>
      </w:pPr>
    </w:p>
    <w:p w14:paraId="07F9123F" w14:textId="7C445A63" w:rsidR="00A37F6E" w:rsidRPr="00F25BF2" w:rsidRDefault="00A37F6E" w:rsidP="00F25BF2">
      <w:pPr>
        <w:spacing w:line="280" w:lineRule="exact"/>
        <w:rPr>
          <w:b/>
        </w:rPr>
      </w:pPr>
      <w:r w:rsidRPr="00F25BF2">
        <w:rPr>
          <w:b/>
        </w:rPr>
        <w:t>Kommunen vurder</w:t>
      </w:r>
      <w:r w:rsidR="00F25BF2">
        <w:rPr>
          <w:b/>
        </w:rPr>
        <w:t>er</w:t>
      </w:r>
    </w:p>
    <w:p w14:paraId="793DBC39" w14:textId="17ED3231" w:rsidR="00A37F6E" w:rsidRPr="00A37F6E" w:rsidRDefault="00A37F6E" w:rsidP="00F25BF2">
      <w:pPr>
        <w:spacing w:line="280" w:lineRule="exact"/>
      </w:pPr>
      <w:r w:rsidRPr="00A37F6E">
        <w:t xml:space="preserve">Ikast-Brande Kommune vurderer, at ejendommens forebyggelse og bekæmpelse af flue- og skadedyr er tilstrækkelig. Ansøger skal kontakte Ikast-Brande Kommune straks, hvis der konstateres rotter på ejendommen. </w:t>
      </w:r>
      <w:r w:rsidR="00C202E7">
        <w:t xml:space="preserve">Jævnfør vilkår 6 kan Ikast-Brande Kommune meddele påbud om, at der skal udarbejdes og gennemføres et projekt med foranstaltninger svarende til de til enhver tid gældende </w:t>
      </w:r>
      <w:r w:rsidRPr="00A37F6E">
        <w:t>retningslinjerne fra Aarhus Universitet, om flue- og rottebekæmpelse på ejendomme med husdyr.</w:t>
      </w:r>
    </w:p>
    <w:p w14:paraId="6ECA2E15" w14:textId="3201B7CA" w:rsidR="00A37F6E" w:rsidRPr="00A37F6E" w:rsidRDefault="00A37F6E" w:rsidP="00F25BF2">
      <w:pPr>
        <w:pStyle w:val="Overskrift2"/>
      </w:pPr>
      <w:bookmarkStart w:id="75" w:name="_Toc504120694"/>
      <w:r w:rsidRPr="00A37F6E">
        <w:t>Affald</w:t>
      </w:r>
      <w:bookmarkEnd w:id="75"/>
    </w:p>
    <w:p w14:paraId="5D56BF5B" w14:textId="77777777" w:rsidR="00A37F6E" w:rsidRPr="00F25BF2" w:rsidRDefault="00A37F6E" w:rsidP="00F25BF2">
      <w:pPr>
        <w:spacing w:line="280" w:lineRule="exact"/>
        <w:rPr>
          <w:b/>
        </w:rPr>
      </w:pPr>
      <w:r w:rsidRPr="00F25BF2">
        <w:rPr>
          <w:b/>
        </w:rPr>
        <w:t>Ansøgers oplysninger</w:t>
      </w:r>
    </w:p>
    <w:p w14:paraId="63F7FD45" w14:textId="3C96032E" w:rsidR="00A37F6E" w:rsidRDefault="00F04D64" w:rsidP="00F25BF2">
      <w:pPr>
        <w:spacing w:line="280" w:lineRule="exact"/>
      </w:pPr>
      <w:r>
        <w:t xml:space="preserve">Der er 3 affaldscontainere placeret som vist på </w:t>
      </w:r>
      <w:r w:rsidRPr="00F95EF8">
        <w:t>situationsplanen (</w:t>
      </w:r>
      <w:r w:rsidR="00BC71BB" w:rsidRPr="00F95EF8">
        <w:t>kort</w:t>
      </w:r>
      <w:r w:rsidRPr="00F95EF8">
        <w:t xml:space="preserve">bilag </w:t>
      </w:r>
      <w:r w:rsidR="00EB7103" w:rsidRPr="00F95EF8">
        <w:t>1</w:t>
      </w:r>
      <w:r w:rsidR="00C202E7" w:rsidRPr="00F95EF8">
        <w:t>).</w:t>
      </w:r>
    </w:p>
    <w:p w14:paraId="7903B031" w14:textId="1DF36079" w:rsidR="00F04D64" w:rsidRDefault="00F04D64" w:rsidP="00F25BF2">
      <w:pPr>
        <w:spacing w:line="280" w:lineRule="exact"/>
      </w:pPr>
    </w:p>
    <w:p w14:paraId="6932DF0A" w14:textId="44BCD060" w:rsidR="00F04D64" w:rsidRDefault="00F04D64" w:rsidP="00F25BF2">
      <w:pPr>
        <w:spacing w:line="280" w:lineRule="exact"/>
      </w:pPr>
      <w:r>
        <w:t>Der opbevares ikke medicinrester på ejendommen. A</w:t>
      </w:r>
      <w:r w:rsidR="00C202E7">
        <w:t>l</w:t>
      </w:r>
      <w:r>
        <w:t>t behandling af dyr med medicin foretages af dyrlæge, som tager tom emballage med retur.</w:t>
      </w:r>
    </w:p>
    <w:p w14:paraId="7CEC4F05" w14:textId="028AF638" w:rsidR="00F04D64" w:rsidRDefault="00F04D64" w:rsidP="00A37F6E">
      <w:pPr>
        <w:spacing w:line="280" w:lineRule="exact"/>
      </w:pPr>
    </w:p>
    <w:p w14:paraId="7A26D080" w14:textId="43B88EEF" w:rsidR="00F04D64" w:rsidRDefault="00F04D64" w:rsidP="00F25BF2">
      <w:pPr>
        <w:spacing w:line="280" w:lineRule="exact"/>
      </w:pPr>
      <w:r>
        <w:t>Der opbevares spildolie i maskinhuset, som vist på situationsplanen. Der er tale om en mindre mængde spildolie, som fremover vil blive afleveret til</w:t>
      </w:r>
      <w:r w:rsidR="00F25BF2">
        <w:t xml:space="preserve"> autoriseret oliegenbrugsfirma.</w:t>
      </w:r>
    </w:p>
    <w:p w14:paraId="2465F57B" w14:textId="5680150B" w:rsidR="00F25BF2" w:rsidRDefault="00F25BF2" w:rsidP="00F25BF2">
      <w:pPr>
        <w:spacing w:line="280" w:lineRule="exact"/>
      </w:pPr>
    </w:p>
    <w:p w14:paraId="02F53BFF" w14:textId="21FD5266" w:rsidR="00976BFE" w:rsidRDefault="00976BFE" w:rsidP="00976BFE">
      <w:pPr>
        <w:spacing w:line="280" w:lineRule="exact"/>
      </w:pPr>
      <w:r>
        <w:lastRenderedPageBreak/>
        <w:t xml:space="preserve">Døde dyr opbevares på afskærmet plads indtil afhentning af DAKA. Pladsen fremgår af situationsplanen </w:t>
      </w:r>
      <w:r w:rsidRPr="00F95EF8">
        <w:t xml:space="preserve">(kortbilag </w:t>
      </w:r>
      <w:r w:rsidR="00EB7103" w:rsidRPr="00F95EF8">
        <w:t>1</w:t>
      </w:r>
      <w:r w:rsidRPr="00F95EF8">
        <w:t>).</w:t>
      </w:r>
    </w:p>
    <w:p w14:paraId="1897BA0E" w14:textId="7B1EAEE8" w:rsidR="00976BFE" w:rsidRDefault="00976BFE" w:rsidP="00F25BF2">
      <w:pPr>
        <w:spacing w:line="280" w:lineRule="exact"/>
      </w:pPr>
    </w:p>
    <w:p w14:paraId="1795788A" w14:textId="0A389C5F" w:rsidR="00A37F6E" w:rsidRPr="00F25BF2" w:rsidRDefault="00A37F6E" w:rsidP="00F25BF2">
      <w:pPr>
        <w:spacing w:line="280" w:lineRule="exact"/>
        <w:rPr>
          <w:b/>
        </w:rPr>
      </w:pPr>
      <w:r w:rsidRPr="00F25BF2">
        <w:rPr>
          <w:b/>
        </w:rPr>
        <w:t>Kommunen vurder</w:t>
      </w:r>
      <w:r w:rsidR="00F25BF2">
        <w:rPr>
          <w:b/>
        </w:rPr>
        <w:t>er</w:t>
      </w:r>
    </w:p>
    <w:p w14:paraId="5C3E104F" w14:textId="6409AEFD" w:rsidR="00A37F6E" w:rsidRPr="00A37F6E" w:rsidRDefault="00A37F6E" w:rsidP="00F25BF2">
      <w:pPr>
        <w:spacing w:line="280" w:lineRule="exact"/>
      </w:pPr>
      <w:r w:rsidRPr="00BC71BB">
        <w:t xml:space="preserve">Ikast-Brande Kommune vurderer, at </w:t>
      </w:r>
      <w:r w:rsidR="00E47BE7">
        <w:t xml:space="preserve">bortskaffelse af døde dyr sker på en miljømæssig forsvarlig måde, når de til enhver tid gældende generelle regler overholdes, og at </w:t>
      </w:r>
      <w:r w:rsidRPr="00BC71BB">
        <w:t>bortskaffe</w:t>
      </w:r>
      <w:r w:rsidR="00E47BE7">
        <w:t>l</w:t>
      </w:r>
      <w:r w:rsidRPr="00BC71BB">
        <w:t>s</w:t>
      </w:r>
      <w:r w:rsidR="00E47BE7">
        <w:t>e</w:t>
      </w:r>
      <w:r w:rsidRPr="00BC71BB">
        <w:t xml:space="preserve"> </w:t>
      </w:r>
      <w:r w:rsidR="00E47BE7">
        <w:t xml:space="preserve">af øvrigt affald sker miljømæssigt forsvarligt, når </w:t>
      </w:r>
      <w:r w:rsidR="00E47BE7" w:rsidRPr="00E47BE7">
        <w:rPr>
          <w:i/>
        </w:rPr>
        <w:t>Ikast-Brande Kommunes R</w:t>
      </w:r>
      <w:r w:rsidRPr="00E47BE7">
        <w:rPr>
          <w:i/>
        </w:rPr>
        <w:t>egulativ</w:t>
      </w:r>
      <w:r w:rsidR="00E47BE7">
        <w:rPr>
          <w:rStyle w:val="Slutnotehenvisning"/>
          <w:i/>
        </w:rPr>
        <w:endnoteReference w:id="8"/>
      </w:r>
      <w:r w:rsidRPr="00BC71BB">
        <w:t xml:space="preserve"> for erhvervsaffald</w:t>
      </w:r>
      <w:r w:rsidR="00E47BE7">
        <w:t xml:space="preserve"> efterleves.</w:t>
      </w:r>
      <w:r w:rsidR="00976BFE">
        <w:t xml:space="preserve"> </w:t>
      </w:r>
    </w:p>
    <w:p w14:paraId="7431B6B6" w14:textId="452EE991" w:rsidR="00A37F6E" w:rsidRPr="00A37F6E" w:rsidRDefault="00A37F6E" w:rsidP="00F25BF2">
      <w:pPr>
        <w:pStyle w:val="Overskrift2"/>
      </w:pPr>
      <w:bookmarkStart w:id="76" w:name="_Toc504120695"/>
      <w:r w:rsidRPr="00A37F6E">
        <w:t>Olie</w:t>
      </w:r>
      <w:r w:rsidR="00DB4719">
        <w:t>-</w:t>
      </w:r>
      <w:r w:rsidRPr="00A37F6E">
        <w:t xml:space="preserve"> og kemikalie</w:t>
      </w:r>
      <w:r w:rsidR="00DB4719">
        <w:t>opbevaring</w:t>
      </w:r>
      <w:bookmarkEnd w:id="76"/>
    </w:p>
    <w:p w14:paraId="323B68D1" w14:textId="17187B9F" w:rsidR="00A37F6E" w:rsidRPr="00F25BF2" w:rsidRDefault="00A37F6E" w:rsidP="00F25BF2">
      <w:pPr>
        <w:spacing w:line="280" w:lineRule="exact"/>
        <w:rPr>
          <w:b/>
        </w:rPr>
      </w:pPr>
      <w:r w:rsidRPr="00F25BF2">
        <w:rPr>
          <w:b/>
        </w:rPr>
        <w:t>Ansøgers oplysninger</w:t>
      </w:r>
    </w:p>
    <w:p w14:paraId="214B350A" w14:textId="1308962C" w:rsidR="002231A0" w:rsidRDefault="007B06D1" w:rsidP="00F25BF2">
      <w:pPr>
        <w:spacing w:line="280" w:lineRule="exact"/>
        <w:rPr>
          <w:lang w:eastAsia="da-DK"/>
        </w:rPr>
      </w:pPr>
      <w:r w:rsidRPr="00F25BF2">
        <w:t>Dieselolie opbevares i en 1.200 liters</w:t>
      </w:r>
      <w:r>
        <w:rPr>
          <w:lang w:eastAsia="da-DK"/>
        </w:rPr>
        <w:t xml:space="preserve"> overjordisk tank, placeringen ses på </w:t>
      </w:r>
      <w:r w:rsidRPr="00F95EF8">
        <w:rPr>
          <w:lang w:eastAsia="da-DK"/>
        </w:rPr>
        <w:t xml:space="preserve">situationsplanen (kortbilag </w:t>
      </w:r>
      <w:r w:rsidR="00EB7103" w:rsidRPr="00F95EF8">
        <w:rPr>
          <w:lang w:eastAsia="da-DK"/>
        </w:rPr>
        <w:t>1</w:t>
      </w:r>
      <w:r w:rsidRPr="00F95EF8">
        <w:rPr>
          <w:lang w:eastAsia="da-DK"/>
        </w:rPr>
        <w:t>). Tankning af traktorer foregår under opsyn.</w:t>
      </w:r>
    </w:p>
    <w:p w14:paraId="57EFDEF5" w14:textId="0AB01088" w:rsidR="002231A0" w:rsidRDefault="002231A0" w:rsidP="00F25BF2">
      <w:pPr>
        <w:spacing w:line="280" w:lineRule="exact"/>
        <w:rPr>
          <w:lang w:eastAsia="da-DK"/>
        </w:rPr>
      </w:pPr>
    </w:p>
    <w:p w14:paraId="307B2E9F" w14:textId="0483F385" w:rsidR="002231A0" w:rsidRDefault="00265A1B" w:rsidP="00F25BF2">
      <w:pPr>
        <w:spacing w:line="280" w:lineRule="exact"/>
        <w:rPr>
          <w:lang w:eastAsia="da-DK"/>
        </w:rPr>
      </w:pPr>
      <w:r>
        <w:rPr>
          <w:lang w:eastAsia="da-DK"/>
        </w:rPr>
        <w:t>Hjælpestoffer som gødning, plantebeskyttelsesmidler, medicin og energi bruges under hensyntagen til miljø og sundhed.</w:t>
      </w:r>
    </w:p>
    <w:p w14:paraId="45056B3E" w14:textId="108592F1" w:rsidR="00F25BF2" w:rsidRPr="002231A0" w:rsidRDefault="00F25BF2" w:rsidP="00F25BF2">
      <w:pPr>
        <w:spacing w:line="280" w:lineRule="exact"/>
        <w:rPr>
          <w:lang w:eastAsia="da-DK"/>
        </w:rPr>
      </w:pPr>
    </w:p>
    <w:p w14:paraId="226BE0B4" w14:textId="6616DBC1" w:rsidR="00F25BF2" w:rsidRDefault="00A37F6E" w:rsidP="00F25BF2">
      <w:pPr>
        <w:spacing w:line="280" w:lineRule="exact"/>
        <w:rPr>
          <w:b/>
        </w:rPr>
      </w:pPr>
      <w:r w:rsidRPr="00F25BF2">
        <w:rPr>
          <w:b/>
        </w:rPr>
        <w:t>Kommunen</w:t>
      </w:r>
      <w:r w:rsidR="00F25BF2">
        <w:rPr>
          <w:b/>
        </w:rPr>
        <w:t xml:space="preserve"> vurderer</w:t>
      </w:r>
    </w:p>
    <w:p w14:paraId="648A963D" w14:textId="221D39EE" w:rsidR="00A37F6E" w:rsidRPr="00A37F6E" w:rsidRDefault="00A37F6E" w:rsidP="00F25BF2">
      <w:pPr>
        <w:spacing w:line="280" w:lineRule="exact"/>
      </w:pPr>
      <w:r w:rsidRPr="00A37F6E">
        <w:t xml:space="preserve">Ikast-Brande Kommune gør opmærksom på, at </w:t>
      </w:r>
      <w:r w:rsidR="00F064E2" w:rsidRPr="00F064E2">
        <w:rPr>
          <w:i/>
        </w:rPr>
        <w:t>Olietanksbekendtgørelsen</w:t>
      </w:r>
      <w:r w:rsidR="00F064E2">
        <w:rPr>
          <w:rStyle w:val="Slutnotehenvisning"/>
          <w:i/>
        </w:rPr>
        <w:endnoteReference w:id="9"/>
      </w:r>
      <w:r w:rsidR="00F064E2">
        <w:t xml:space="preserve"> </w:t>
      </w:r>
      <w:r w:rsidRPr="00A37F6E">
        <w:t xml:space="preserve">skal overholdes. Især gøres der opmærksom på </w:t>
      </w:r>
      <w:r w:rsidR="00F064E2">
        <w:t xml:space="preserve">kapitel 8 </w:t>
      </w:r>
      <w:r w:rsidRPr="00A37F6E">
        <w:t>om egenkontrol.</w:t>
      </w:r>
    </w:p>
    <w:p w14:paraId="65606D79" w14:textId="40F5483E" w:rsidR="00A37F6E" w:rsidRPr="00A37F6E" w:rsidRDefault="00A37F6E" w:rsidP="00F25BF2">
      <w:pPr>
        <w:spacing w:line="280" w:lineRule="exact"/>
      </w:pPr>
    </w:p>
    <w:p w14:paraId="3F54B2FE" w14:textId="2B48B504" w:rsidR="00A37F6E" w:rsidRPr="00A37F6E" w:rsidRDefault="00A37F6E" w:rsidP="00F25BF2">
      <w:pPr>
        <w:spacing w:line="280" w:lineRule="exact"/>
      </w:pPr>
      <w:r w:rsidRPr="00A37F6E">
        <w:t>Ikast-Brande Kommune vurderer, at ansøger tager de nødvendige forholdsregler til opbevaring af olie og kemikalier for at sikre mod forurening. Endvidere vurderes det, at placeringen af olietanken ikke udgør nogen risiko for forurening af jord, overflade- og</w:t>
      </w:r>
      <w:r w:rsidR="00DB4719">
        <w:t>/eller</w:t>
      </w:r>
      <w:r w:rsidRPr="00A37F6E">
        <w:t xml:space="preserve"> grundvand.</w:t>
      </w:r>
    </w:p>
    <w:p w14:paraId="1A24AEFC" w14:textId="71318188" w:rsidR="00A37F6E" w:rsidRPr="00F064E2" w:rsidRDefault="00A37F6E" w:rsidP="007F3FBE">
      <w:pPr>
        <w:pStyle w:val="Overskrift2"/>
      </w:pPr>
      <w:bookmarkStart w:id="77" w:name="_Toc504120696"/>
      <w:r w:rsidRPr="00F064E2">
        <w:t>Transport</w:t>
      </w:r>
      <w:bookmarkEnd w:id="77"/>
    </w:p>
    <w:p w14:paraId="0C59C54E" w14:textId="77777777" w:rsidR="00A37F6E" w:rsidRPr="007F3FBE" w:rsidRDefault="00A37F6E" w:rsidP="007F3FBE">
      <w:pPr>
        <w:spacing w:line="280" w:lineRule="exact"/>
        <w:rPr>
          <w:b/>
        </w:rPr>
      </w:pPr>
      <w:r w:rsidRPr="007F3FBE">
        <w:rPr>
          <w:b/>
        </w:rPr>
        <w:t>Ansøgers oplysninger</w:t>
      </w:r>
    </w:p>
    <w:p w14:paraId="6AF2E6F3" w14:textId="7EB724FB" w:rsidR="00A37F6E" w:rsidRPr="00A37F6E" w:rsidRDefault="004E5B33" w:rsidP="007F3FBE">
      <w:pPr>
        <w:spacing w:line="280" w:lineRule="exact"/>
      </w:pPr>
      <w:r>
        <w:t>Antallet af transporter forventes uændret.</w:t>
      </w:r>
      <w:r w:rsidR="00A37F6E" w:rsidRPr="00A37F6E">
        <w:t xml:space="preserve"> </w:t>
      </w:r>
    </w:p>
    <w:p w14:paraId="0392D92A" w14:textId="0FAB1A83" w:rsidR="00A37F6E" w:rsidRPr="00A37F6E" w:rsidRDefault="00A37F6E" w:rsidP="007F3FBE">
      <w:pPr>
        <w:spacing w:line="280" w:lineRule="exact"/>
      </w:pPr>
    </w:p>
    <w:p w14:paraId="33A1CE7D" w14:textId="205BE805" w:rsidR="00A37F6E" w:rsidRPr="00A37F6E" w:rsidRDefault="00A37F6E" w:rsidP="00A37F6E">
      <w:pPr>
        <w:spacing w:line="280" w:lineRule="exact"/>
      </w:pPr>
      <w:r w:rsidRPr="00A37F6E">
        <w:t xml:space="preserve">I nedenstående tabel ses </w:t>
      </w:r>
      <w:r w:rsidR="00D1217E">
        <w:t xml:space="preserve">det forventede antal </w:t>
      </w:r>
      <w:r w:rsidRPr="00A37F6E">
        <w:t>transporter til og fra ejendommen.</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1E0" w:firstRow="1" w:lastRow="1" w:firstColumn="1" w:lastColumn="1" w:noHBand="0" w:noVBand="0"/>
      </w:tblPr>
      <w:tblGrid>
        <w:gridCol w:w="4492"/>
        <w:gridCol w:w="1767"/>
        <w:gridCol w:w="1985"/>
      </w:tblGrid>
      <w:tr w:rsidR="00A37F6E" w:rsidRPr="00A37F6E" w14:paraId="5738A323" w14:textId="77777777" w:rsidTr="00D1217E">
        <w:tc>
          <w:tcPr>
            <w:tcW w:w="8244" w:type="dxa"/>
            <w:gridSpan w:val="3"/>
            <w:tcBorders>
              <w:top w:val="nil"/>
              <w:left w:val="nil"/>
              <w:bottom w:val="single" w:sz="4" w:space="0" w:color="auto"/>
              <w:right w:val="nil"/>
            </w:tcBorders>
            <w:shd w:val="clear" w:color="auto" w:fill="auto"/>
          </w:tcPr>
          <w:p w14:paraId="617B6E05" w14:textId="412F8D2D" w:rsidR="00A37F6E" w:rsidRPr="00A37F6E" w:rsidRDefault="00A37F6E" w:rsidP="004E5B33">
            <w:pPr>
              <w:pStyle w:val="Billedtekst"/>
            </w:pPr>
            <w:r w:rsidRPr="00A37F6E">
              <w:t xml:space="preserve">Tabel </w:t>
            </w:r>
            <w:r w:rsidR="00EB4B19">
              <w:fldChar w:fldCharType="begin"/>
            </w:r>
            <w:r w:rsidR="00EB4B19">
              <w:instrText xml:space="preserve"> SEQ Tabel \* ARABIC </w:instrText>
            </w:r>
            <w:r w:rsidR="00EB4B19">
              <w:fldChar w:fldCharType="separate"/>
            </w:r>
            <w:r w:rsidR="008B2BFF">
              <w:rPr>
                <w:noProof/>
              </w:rPr>
              <w:t>1</w:t>
            </w:r>
            <w:r w:rsidR="00EB4B19">
              <w:rPr>
                <w:noProof/>
              </w:rPr>
              <w:fldChar w:fldCharType="end"/>
            </w:r>
            <w:r w:rsidRPr="00A37F6E">
              <w:t>, oversigt over antal transporter pr</w:t>
            </w:r>
            <w:r w:rsidR="004E5B33">
              <w:t>.</w:t>
            </w:r>
            <w:r w:rsidRPr="00A37F6E">
              <w:t xml:space="preserve"> år</w:t>
            </w:r>
          </w:p>
        </w:tc>
      </w:tr>
      <w:tr w:rsidR="00A37F6E" w:rsidRPr="00A37F6E" w14:paraId="5BA8EACB" w14:textId="77777777" w:rsidTr="00D1217E">
        <w:tc>
          <w:tcPr>
            <w:tcW w:w="4492" w:type="dxa"/>
            <w:tcBorders>
              <w:top w:val="single" w:sz="4" w:space="0" w:color="auto"/>
              <w:left w:val="nil"/>
              <w:bottom w:val="single" w:sz="4" w:space="0" w:color="auto"/>
              <w:right w:val="nil"/>
            </w:tcBorders>
            <w:shd w:val="clear" w:color="auto" w:fill="404040" w:themeFill="text1" w:themeFillTint="BF"/>
          </w:tcPr>
          <w:p w14:paraId="32D75014" w14:textId="77777777" w:rsidR="00A37F6E" w:rsidRPr="00A37F6E" w:rsidRDefault="00A37F6E" w:rsidP="00A37F6E">
            <w:pPr>
              <w:spacing w:line="280" w:lineRule="exact"/>
              <w:rPr>
                <w:b/>
                <w:color w:val="FFFFFF" w:themeColor="background1"/>
              </w:rPr>
            </w:pPr>
            <w:r w:rsidRPr="00A37F6E">
              <w:rPr>
                <w:b/>
                <w:color w:val="FFFFFF" w:themeColor="background1"/>
              </w:rPr>
              <w:t>Antal transporter</w:t>
            </w:r>
          </w:p>
        </w:tc>
        <w:tc>
          <w:tcPr>
            <w:tcW w:w="1767" w:type="dxa"/>
            <w:tcBorders>
              <w:top w:val="single" w:sz="4" w:space="0" w:color="auto"/>
              <w:left w:val="nil"/>
              <w:bottom w:val="single" w:sz="4" w:space="0" w:color="auto"/>
              <w:right w:val="nil"/>
            </w:tcBorders>
            <w:shd w:val="clear" w:color="auto" w:fill="404040" w:themeFill="text1" w:themeFillTint="BF"/>
          </w:tcPr>
          <w:p w14:paraId="0927EB5B" w14:textId="77777777" w:rsidR="00A37F6E" w:rsidRPr="00A37F6E" w:rsidRDefault="00A37F6E" w:rsidP="00A37F6E">
            <w:pPr>
              <w:spacing w:line="280" w:lineRule="exact"/>
              <w:rPr>
                <w:b/>
                <w:color w:val="FFFFFF" w:themeColor="background1"/>
              </w:rPr>
            </w:pPr>
            <w:r w:rsidRPr="00A37F6E">
              <w:rPr>
                <w:b/>
                <w:color w:val="FFFFFF" w:themeColor="background1"/>
              </w:rPr>
              <w:t>Nudrift</w:t>
            </w:r>
          </w:p>
        </w:tc>
        <w:tc>
          <w:tcPr>
            <w:tcW w:w="1985" w:type="dxa"/>
            <w:tcBorders>
              <w:top w:val="single" w:sz="4" w:space="0" w:color="auto"/>
              <w:left w:val="nil"/>
              <w:bottom w:val="single" w:sz="4" w:space="0" w:color="auto"/>
              <w:right w:val="nil"/>
            </w:tcBorders>
            <w:shd w:val="clear" w:color="auto" w:fill="404040" w:themeFill="text1" w:themeFillTint="BF"/>
          </w:tcPr>
          <w:p w14:paraId="5B7CBE99" w14:textId="77777777" w:rsidR="00A37F6E" w:rsidRPr="00A37F6E" w:rsidRDefault="00A37F6E" w:rsidP="00A37F6E">
            <w:pPr>
              <w:spacing w:line="280" w:lineRule="exact"/>
              <w:rPr>
                <w:b/>
                <w:color w:val="FFFFFF" w:themeColor="background1"/>
              </w:rPr>
            </w:pPr>
            <w:r w:rsidRPr="00A37F6E">
              <w:rPr>
                <w:b/>
                <w:color w:val="FFFFFF" w:themeColor="background1"/>
              </w:rPr>
              <w:t>Ansøgt drift</w:t>
            </w:r>
          </w:p>
        </w:tc>
      </w:tr>
      <w:tr w:rsidR="00A37F6E" w:rsidRPr="00A37F6E" w14:paraId="09972064" w14:textId="77777777" w:rsidTr="00D1217E">
        <w:tc>
          <w:tcPr>
            <w:tcW w:w="4492" w:type="dxa"/>
          </w:tcPr>
          <w:p w14:paraId="7A444735" w14:textId="79D883A5" w:rsidR="00A37F6E" w:rsidRPr="00A37F6E" w:rsidRDefault="004E5B33" w:rsidP="00A37F6E">
            <w:pPr>
              <w:spacing w:line="280" w:lineRule="exact"/>
            </w:pPr>
            <w:bookmarkStart w:id="78" w:name="_Hlk319583718"/>
            <w:r>
              <w:t>Flydende husdyrgødning</w:t>
            </w:r>
          </w:p>
        </w:tc>
        <w:tc>
          <w:tcPr>
            <w:tcW w:w="1767" w:type="dxa"/>
          </w:tcPr>
          <w:p w14:paraId="286CB7D0" w14:textId="13FBB98D" w:rsidR="00A37F6E" w:rsidRPr="00A37F6E" w:rsidRDefault="004E5B33" w:rsidP="00A37F6E">
            <w:pPr>
              <w:spacing w:line="280" w:lineRule="exact"/>
            </w:pPr>
            <w:r>
              <w:t>48</w:t>
            </w:r>
          </w:p>
        </w:tc>
        <w:tc>
          <w:tcPr>
            <w:tcW w:w="1985" w:type="dxa"/>
          </w:tcPr>
          <w:p w14:paraId="6DD46E44" w14:textId="4C0B697B" w:rsidR="00A37F6E" w:rsidRPr="00A37F6E" w:rsidRDefault="00917B44" w:rsidP="00A37F6E">
            <w:pPr>
              <w:spacing w:line="280" w:lineRule="exact"/>
            </w:pPr>
            <w:r>
              <w:t>48</w:t>
            </w:r>
          </w:p>
        </w:tc>
      </w:tr>
      <w:tr w:rsidR="00A37F6E" w:rsidRPr="00A37F6E" w14:paraId="15B93901" w14:textId="77777777" w:rsidTr="00D1217E">
        <w:tc>
          <w:tcPr>
            <w:tcW w:w="4492" w:type="dxa"/>
          </w:tcPr>
          <w:p w14:paraId="05C24F35" w14:textId="2538450B" w:rsidR="00A37F6E" w:rsidRPr="00A37F6E" w:rsidRDefault="004E5B33" w:rsidP="00A37F6E">
            <w:pPr>
              <w:spacing w:line="280" w:lineRule="exact"/>
            </w:pPr>
            <w:r>
              <w:t>Dybstrøelse/fast gødning</w:t>
            </w:r>
          </w:p>
        </w:tc>
        <w:tc>
          <w:tcPr>
            <w:tcW w:w="1767" w:type="dxa"/>
          </w:tcPr>
          <w:p w14:paraId="0A65648C" w14:textId="6FA26D61" w:rsidR="00A37F6E" w:rsidRPr="00A37F6E" w:rsidRDefault="004E5B33" w:rsidP="00A37F6E">
            <w:pPr>
              <w:spacing w:line="280" w:lineRule="exact"/>
            </w:pPr>
            <w:r>
              <w:t>27</w:t>
            </w:r>
          </w:p>
        </w:tc>
        <w:tc>
          <w:tcPr>
            <w:tcW w:w="1985" w:type="dxa"/>
          </w:tcPr>
          <w:p w14:paraId="6ECEFC7D" w14:textId="1F7CE031" w:rsidR="00A37F6E" w:rsidRPr="00A37F6E" w:rsidRDefault="00917B44" w:rsidP="00A37F6E">
            <w:pPr>
              <w:spacing w:line="280" w:lineRule="exact"/>
            </w:pPr>
            <w:r>
              <w:t>27</w:t>
            </w:r>
          </w:p>
        </w:tc>
      </w:tr>
      <w:tr w:rsidR="00A37F6E" w:rsidRPr="00A37F6E" w14:paraId="5609A3A9" w14:textId="77777777" w:rsidTr="00D1217E">
        <w:tc>
          <w:tcPr>
            <w:tcW w:w="4492" w:type="dxa"/>
          </w:tcPr>
          <w:p w14:paraId="7DCC9CEC" w14:textId="45D158A2" w:rsidR="00A37F6E" w:rsidRPr="00A37F6E" w:rsidRDefault="004E5B33" w:rsidP="00A37F6E">
            <w:pPr>
              <w:spacing w:line="280" w:lineRule="exact"/>
            </w:pPr>
            <w:r>
              <w:t>Brændstof</w:t>
            </w:r>
          </w:p>
        </w:tc>
        <w:tc>
          <w:tcPr>
            <w:tcW w:w="1767" w:type="dxa"/>
          </w:tcPr>
          <w:p w14:paraId="2DAD0777" w14:textId="10142547" w:rsidR="00A37F6E" w:rsidRPr="00A37F6E" w:rsidRDefault="004E5B33" w:rsidP="00A37F6E">
            <w:pPr>
              <w:spacing w:line="280" w:lineRule="exact"/>
            </w:pPr>
            <w:r>
              <w:t>7</w:t>
            </w:r>
          </w:p>
        </w:tc>
        <w:tc>
          <w:tcPr>
            <w:tcW w:w="1985" w:type="dxa"/>
          </w:tcPr>
          <w:p w14:paraId="62043246" w14:textId="2142B713" w:rsidR="00A37F6E" w:rsidRPr="00A37F6E" w:rsidRDefault="00917B44" w:rsidP="00A37F6E">
            <w:pPr>
              <w:spacing w:line="280" w:lineRule="exact"/>
            </w:pPr>
            <w:r>
              <w:t>7</w:t>
            </w:r>
          </w:p>
        </w:tc>
      </w:tr>
      <w:tr w:rsidR="00A37F6E" w:rsidRPr="00A37F6E" w14:paraId="569BC179" w14:textId="77777777" w:rsidTr="00D1217E">
        <w:tc>
          <w:tcPr>
            <w:tcW w:w="4492" w:type="dxa"/>
          </w:tcPr>
          <w:p w14:paraId="4AD86A61" w14:textId="06DF95B5" w:rsidR="00A37F6E" w:rsidRPr="00A37F6E" w:rsidRDefault="004E5B33" w:rsidP="00A37F6E">
            <w:pPr>
              <w:spacing w:line="280" w:lineRule="exact"/>
            </w:pPr>
            <w:r>
              <w:t>Mælk</w:t>
            </w:r>
          </w:p>
        </w:tc>
        <w:tc>
          <w:tcPr>
            <w:tcW w:w="1767" w:type="dxa"/>
          </w:tcPr>
          <w:p w14:paraId="6B75D8DD" w14:textId="21C90B5C" w:rsidR="00A37F6E" w:rsidRPr="00A37F6E" w:rsidRDefault="004E5B33" w:rsidP="00A37F6E">
            <w:pPr>
              <w:spacing w:line="280" w:lineRule="exact"/>
            </w:pPr>
            <w:r>
              <w:t>183</w:t>
            </w:r>
          </w:p>
        </w:tc>
        <w:tc>
          <w:tcPr>
            <w:tcW w:w="1985" w:type="dxa"/>
          </w:tcPr>
          <w:p w14:paraId="230D7705" w14:textId="6D2131F9" w:rsidR="00A37F6E" w:rsidRPr="00A37F6E" w:rsidRDefault="00917B44" w:rsidP="00A37F6E">
            <w:pPr>
              <w:spacing w:line="280" w:lineRule="exact"/>
            </w:pPr>
            <w:r>
              <w:t>183</w:t>
            </w:r>
          </w:p>
        </w:tc>
      </w:tr>
      <w:tr w:rsidR="00A37F6E" w:rsidRPr="00A37F6E" w14:paraId="10452565" w14:textId="77777777" w:rsidTr="00D1217E">
        <w:tc>
          <w:tcPr>
            <w:tcW w:w="4492" w:type="dxa"/>
          </w:tcPr>
          <w:p w14:paraId="305A23D0" w14:textId="478811BD" w:rsidR="00A37F6E" w:rsidRPr="00A37F6E" w:rsidRDefault="004E5B33" w:rsidP="00A37F6E">
            <w:pPr>
              <w:spacing w:line="280" w:lineRule="exact"/>
            </w:pPr>
            <w:r>
              <w:t>Levende dyr</w:t>
            </w:r>
          </w:p>
        </w:tc>
        <w:tc>
          <w:tcPr>
            <w:tcW w:w="1767" w:type="dxa"/>
          </w:tcPr>
          <w:p w14:paraId="0D1CA8C6" w14:textId="4C590522" w:rsidR="00A37F6E" w:rsidRPr="00A37F6E" w:rsidRDefault="004E5B33" w:rsidP="00A37F6E">
            <w:pPr>
              <w:spacing w:line="280" w:lineRule="exact"/>
            </w:pPr>
            <w:r>
              <w:t>4</w:t>
            </w:r>
          </w:p>
        </w:tc>
        <w:tc>
          <w:tcPr>
            <w:tcW w:w="1985" w:type="dxa"/>
          </w:tcPr>
          <w:p w14:paraId="1F836EFA" w14:textId="73765B24" w:rsidR="00A37F6E" w:rsidRPr="00A37F6E" w:rsidRDefault="00917B44" w:rsidP="00A37F6E">
            <w:pPr>
              <w:spacing w:line="280" w:lineRule="exact"/>
            </w:pPr>
            <w:r>
              <w:t>4</w:t>
            </w:r>
          </w:p>
        </w:tc>
      </w:tr>
      <w:tr w:rsidR="00A37F6E" w:rsidRPr="00A37F6E" w14:paraId="4AFB75D6" w14:textId="77777777" w:rsidTr="00D1217E">
        <w:tc>
          <w:tcPr>
            <w:tcW w:w="4492" w:type="dxa"/>
          </w:tcPr>
          <w:p w14:paraId="47B84C7D" w14:textId="1883F106" w:rsidR="00A37F6E" w:rsidRPr="00A37F6E" w:rsidRDefault="004E5B33" w:rsidP="00A37F6E">
            <w:pPr>
              <w:spacing w:line="280" w:lineRule="exact"/>
            </w:pPr>
            <w:r>
              <w:t>Døde dyr</w:t>
            </w:r>
          </w:p>
        </w:tc>
        <w:tc>
          <w:tcPr>
            <w:tcW w:w="1767" w:type="dxa"/>
          </w:tcPr>
          <w:p w14:paraId="045B251D" w14:textId="6F7E0B8B" w:rsidR="00A37F6E" w:rsidRPr="00A37F6E" w:rsidRDefault="004E5B33" w:rsidP="00A37F6E">
            <w:pPr>
              <w:spacing w:line="280" w:lineRule="exact"/>
            </w:pPr>
            <w:r>
              <w:t>2</w:t>
            </w:r>
          </w:p>
        </w:tc>
        <w:tc>
          <w:tcPr>
            <w:tcW w:w="1985" w:type="dxa"/>
          </w:tcPr>
          <w:p w14:paraId="37AB8AE0" w14:textId="4BF3B2DA" w:rsidR="00A37F6E" w:rsidRPr="00A37F6E" w:rsidRDefault="00917B44" w:rsidP="00A37F6E">
            <w:pPr>
              <w:spacing w:line="280" w:lineRule="exact"/>
            </w:pPr>
            <w:r>
              <w:t>2</w:t>
            </w:r>
          </w:p>
        </w:tc>
      </w:tr>
      <w:tr w:rsidR="00A37F6E" w:rsidRPr="00A37F6E" w14:paraId="63DD3E79" w14:textId="77777777" w:rsidTr="00D1217E">
        <w:tc>
          <w:tcPr>
            <w:tcW w:w="4492" w:type="dxa"/>
          </w:tcPr>
          <w:p w14:paraId="2BE47101" w14:textId="123BFEEB" w:rsidR="00A37F6E" w:rsidRPr="00A37F6E" w:rsidRDefault="004E5B33" w:rsidP="00A37F6E">
            <w:pPr>
              <w:spacing w:line="280" w:lineRule="exact"/>
            </w:pPr>
            <w:r>
              <w:t>Indkøbt foder</w:t>
            </w:r>
          </w:p>
        </w:tc>
        <w:tc>
          <w:tcPr>
            <w:tcW w:w="1767" w:type="dxa"/>
          </w:tcPr>
          <w:p w14:paraId="75CFFA2B" w14:textId="22CAD982" w:rsidR="00A37F6E" w:rsidRPr="00A37F6E" w:rsidRDefault="004E5B33" w:rsidP="00A37F6E">
            <w:pPr>
              <w:spacing w:line="280" w:lineRule="exact"/>
            </w:pPr>
            <w:r>
              <w:t>12</w:t>
            </w:r>
          </w:p>
        </w:tc>
        <w:tc>
          <w:tcPr>
            <w:tcW w:w="1985" w:type="dxa"/>
          </w:tcPr>
          <w:p w14:paraId="46BD3669" w14:textId="078BF6EA" w:rsidR="00A37F6E" w:rsidRPr="00A37F6E" w:rsidRDefault="00917B44" w:rsidP="00A37F6E">
            <w:pPr>
              <w:spacing w:line="280" w:lineRule="exact"/>
            </w:pPr>
            <w:r>
              <w:t>12</w:t>
            </w:r>
          </w:p>
        </w:tc>
      </w:tr>
      <w:tr w:rsidR="00A37F6E" w:rsidRPr="00A37F6E" w14:paraId="654BEB17" w14:textId="77777777" w:rsidTr="00D1217E">
        <w:tc>
          <w:tcPr>
            <w:tcW w:w="4492" w:type="dxa"/>
          </w:tcPr>
          <w:p w14:paraId="39B28A1D" w14:textId="77DD5C74" w:rsidR="00A37F6E" w:rsidRPr="00A37F6E" w:rsidRDefault="004E5B33" w:rsidP="00A37F6E">
            <w:pPr>
              <w:spacing w:line="280" w:lineRule="exact"/>
            </w:pPr>
            <w:r>
              <w:t>Grovfoder</w:t>
            </w:r>
          </w:p>
        </w:tc>
        <w:tc>
          <w:tcPr>
            <w:tcW w:w="1767" w:type="dxa"/>
          </w:tcPr>
          <w:p w14:paraId="1169526E" w14:textId="43815344" w:rsidR="00A37F6E" w:rsidRPr="00A37F6E" w:rsidRDefault="004E5B33" w:rsidP="00A37F6E">
            <w:pPr>
              <w:spacing w:line="280" w:lineRule="exact"/>
            </w:pPr>
            <w:r>
              <w:t>40</w:t>
            </w:r>
          </w:p>
        </w:tc>
        <w:tc>
          <w:tcPr>
            <w:tcW w:w="1985" w:type="dxa"/>
          </w:tcPr>
          <w:p w14:paraId="108BFBEA" w14:textId="41085E50" w:rsidR="00A37F6E" w:rsidRPr="00A37F6E" w:rsidRDefault="00917B44" w:rsidP="00A37F6E">
            <w:pPr>
              <w:spacing w:line="280" w:lineRule="exact"/>
            </w:pPr>
            <w:r>
              <w:t>40</w:t>
            </w:r>
          </w:p>
        </w:tc>
      </w:tr>
      <w:tr w:rsidR="00A37F6E" w:rsidRPr="00A37F6E" w14:paraId="496EC19B" w14:textId="77777777" w:rsidTr="00D1217E">
        <w:tc>
          <w:tcPr>
            <w:tcW w:w="4492" w:type="dxa"/>
          </w:tcPr>
          <w:p w14:paraId="2C86BC34" w14:textId="42F5BA17" w:rsidR="00A37F6E" w:rsidRPr="00A37F6E" w:rsidRDefault="004E5B33" w:rsidP="00A37F6E">
            <w:pPr>
              <w:spacing w:line="280" w:lineRule="exact"/>
            </w:pPr>
            <w:r>
              <w:t>Affald</w:t>
            </w:r>
          </w:p>
        </w:tc>
        <w:tc>
          <w:tcPr>
            <w:tcW w:w="1767" w:type="dxa"/>
          </w:tcPr>
          <w:p w14:paraId="47EEF17B" w14:textId="74729784" w:rsidR="00A37F6E" w:rsidRPr="00A37F6E" w:rsidRDefault="004E5B33" w:rsidP="00A37F6E">
            <w:pPr>
              <w:spacing w:line="280" w:lineRule="exact"/>
            </w:pPr>
            <w:r>
              <w:t>26</w:t>
            </w:r>
          </w:p>
        </w:tc>
        <w:tc>
          <w:tcPr>
            <w:tcW w:w="1985" w:type="dxa"/>
          </w:tcPr>
          <w:p w14:paraId="34B2C650" w14:textId="132818E3" w:rsidR="00A37F6E" w:rsidRPr="00A37F6E" w:rsidRDefault="00917B44" w:rsidP="00A37F6E">
            <w:pPr>
              <w:spacing w:line="280" w:lineRule="exact"/>
            </w:pPr>
            <w:r>
              <w:t>26</w:t>
            </w:r>
          </w:p>
        </w:tc>
      </w:tr>
      <w:tr w:rsidR="00A37F6E" w:rsidRPr="00A37F6E" w14:paraId="39B6FC0D" w14:textId="77777777" w:rsidTr="00D1217E">
        <w:tc>
          <w:tcPr>
            <w:tcW w:w="4492" w:type="dxa"/>
          </w:tcPr>
          <w:p w14:paraId="39062948" w14:textId="0A2649CD" w:rsidR="00A37F6E" w:rsidRPr="00A37F6E" w:rsidRDefault="004E5B33" w:rsidP="00A37F6E">
            <w:pPr>
              <w:spacing w:line="280" w:lineRule="exact"/>
            </w:pPr>
            <w:r>
              <w:t>Diverse</w:t>
            </w:r>
          </w:p>
        </w:tc>
        <w:tc>
          <w:tcPr>
            <w:tcW w:w="1767" w:type="dxa"/>
          </w:tcPr>
          <w:p w14:paraId="3C6A7E0E" w14:textId="12DC9481" w:rsidR="00A37F6E" w:rsidRPr="00A37F6E" w:rsidRDefault="004E5B33" w:rsidP="00A37F6E">
            <w:pPr>
              <w:spacing w:line="280" w:lineRule="exact"/>
            </w:pPr>
            <w:r>
              <w:t>10</w:t>
            </w:r>
          </w:p>
        </w:tc>
        <w:tc>
          <w:tcPr>
            <w:tcW w:w="1985" w:type="dxa"/>
          </w:tcPr>
          <w:p w14:paraId="5C72C330" w14:textId="05D2C734" w:rsidR="00A37F6E" w:rsidRPr="00A37F6E" w:rsidRDefault="00917B44" w:rsidP="00A37F6E">
            <w:pPr>
              <w:spacing w:line="280" w:lineRule="exact"/>
            </w:pPr>
            <w:r>
              <w:t>10</w:t>
            </w:r>
          </w:p>
        </w:tc>
      </w:tr>
      <w:bookmarkEnd w:id="78"/>
      <w:tr w:rsidR="00A37F6E" w:rsidRPr="00A37F6E" w14:paraId="097EC589" w14:textId="77777777" w:rsidTr="00D1217E">
        <w:tc>
          <w:tcPr>
            <w:tcW w:w="4492" w:type="dxa"/>
          </w:tcPr>
          <w:p w14:paraId="36837C8D" w14:textId="77777777" w:rsidR="00A37F6E" w:rsidRPr="004E5B33" w:rsidRDefault="00A37F6E" w:rsidP="00A37F6E">
            <w:pPr>
              <w:spacing w:line="280" w:lineRule="exact"/>
              <w:rPr>
                <w:b/>
              </w:rPr>
            </w:pPr>
            <w:r w:rsidRPr="004E5B33">
              <w:rPr>
                <w:b/>
              </w:rPr>
              <w:t>I alt</w:t>
            </w:r>
          </w:p>
        </w:tc>
        <w:tc>
          <w:tcPr>
            <w:tcW w:w="1767" w:type="dxa"/>
          </w:tcPr>
          <w:p w14:paraId="6D4E064F" w14:textId="244C9824" w:rsidR="00A37F6E" w:rsidRPr="004E5B33" w:rsidRDefault="004E5B33" w:rsidP="00A37F6E">
            <w:pPr>
              <w:spacing w:line="280" w:lineRule="exact"/>
              <w:rPr>
                <w:b/>
              </w:rPr>
            </w:pPr>
            <w:r>
              <w:rPr>
                <w:b/>
              </w:rPr>
              <w:t>359</w:t>
            </w:r>
          </w:p>
        </w:tc>
        <w:tc>
          <w:tcPr>
            <w:tcW w:w="1985" w:type="dxa"/>
          </w:tcPr>
          <w:p w14:paraId="655503C7" w14:textId="1250B022" w:rsidR="00A37F6E" w:rsidRPr="004E5B33" w:rsidRDefault="00917B44" w:rsidP="00A37F6E">
            <w:pPr>
              <w:spacing w:line="280" w:lineRule="exact"/>
              <w:rPr>
                <w:b/>
              </w:rPr>
            </w:pPr>
            <w:r>
              <w:rPr>
                <w:b/>
              </w:rPr>
              <w:t>359</w:t>
            </w:r>
          </w:p>
        </w:tc>
      </w:tr>
    </w:tbl>
    <w:p w14:paraId="5B266909" w14:textId="1FFD9336" w:rsidR="007F3FBE" w:rsidRDefault="007F3FBE" w:rsidP="007F3FBE">
      <w:pPr>
        <w:spacing w:line="280" w:lineRule="exact"/>
        <w:rPr>
          <w:b/>
        </w:rPr>
      </w:pPr>
    </w:p>
    <w:p w14:paraId="7301BB81" w14:textId="18E2FA0A" w:rsidR="00A37F6E" w:rsidRPr="007F3FBE" w:rsidRDefault="00A37F6E" w:rsidP="007F3FBE">
      <w:pPr>
        <w:spacing w:line="280" w:lineRule="exact"/>
        <w:rPr>
          <w:b/>
        </w:rPr>
      </w:pPr>
      <w:r w:rsidRPr="007F3FBE">
        <w:rPr>
          <w:b/>
        </w:rPr>
        <w:t>Kommunen vurder</w:t>
      </w:r>
      <w:r w:rsidR="007F3FBE">
        <w:rPr>
          <w:b/>
        </w:rPr>
        <w:t>er</w:t>
      </w:r>
    </w:p>
    <w:p w14:paraId="24834ABC" w14:textId="6E09E2EE" w:rsidR="00A37F6E" w:rsidRPr="00A37F6E" w:rsidRDefault="00A37F6E" w:rsidP="007F3FBE">
      <w:pPr>
        <w:spacing w:line="280" w:lineRule="exact"/>
        <w:rPr>
          <w:strike/>
        </w:rPr>
      </w:pPr>
      <w:r w:rsidRPr="00A37F6E">
        <w:t xml:space="preserve">Ikast-Brande Kommune vurderer, at antallet af transporter er normalt for denne type og størrelse af husdyrbrug. </w:t>
      </w:r>
      <w:r w:rsidRPr="000A6DA7">
        <w:t xml:space="preserve">Kommunen vurderer, at transporterne til og fra husdyrbrugets produktionsanlæg ikke vil </w:t>
      </w:r>
      <w:r w:rsidR="000A6DA7" w:rsidRPr="000A6DA7">
        <w:t xml:space="preserve">være til </w:t>
      </w:r>
      <w:r w:rsidRPr="000A6DA7">
        <w:t>væsentlige gener for nabo</w:t>
      </w:r>
      <w:r w:rsidR="000A6DA7" w:rsidRPr="000A6DA7">
        <w:t>beboelser</w:t>
      </w:r>
      <w:r w:rsidRPr="000A6DA7">
        <w:t xml:space="preserve"> og omgivelserne i øvrigt, </w:t>
      </w:r>
      <w:r w:rsidR="000A6DA7" w:rsidRPr="000A6DA7">
        <w:t>når de til enhver tid gældende generelle regler overholdes</w:t>
      </w:r>
      <w:r w:rsidRPr="000A6DA7">
        <w:t>.</w:t>
      </w:r>
    </w:p>
    <w:p w14:paraId="5E4F5B7D" w14:textId="77777777" w:rsidR="00A37F6E" w:rsidRPr="00A37F6E" w:rsidRDefault="00A37F6E" w:rsidP="007F3FBE">
      <w:pPr>
        <w:pStyle w:val="Overskrift2"/>
      </w:pPr>
      <w:bookmarkStart w:id="79" w:name="_Toc504120697"/>
      <w:r w:rsidRPr="00A37F6E">
        <w:t>Spildevand</w:t>
      </w:r>
      <w:bookmarkEnd w:id="79"/>
    </w:p>
    <w:p w14:paraId="2575B9FB" w14:textId="2599043C" w:rsidR="00A37F6E" w:rsidRPr="007F3FBE" w:rsidRDefault="00A37F6E" w:rsidP="007F3FBE">
      <w:pPr>
        <w:spacing w:line="280" w:lineRule="exact"/>
        <w:rPr>
          <w:b/>
        </w:rPr>
      </w:pPr>
      <w:r w:rsidRPr="007F3FBE">
        <w:rPr>
          <w:b/>
        </w:rPr>
        <w:t>Ansøgers oplysninger</w:t>
      </w:r>
    </w:p>
    <w:p w14:paraId="36973103" w14:textId="1006CF8A" w:rsidR="000A6DA7" w:rsidRDefault="000A6DA7" w:rsidP="007F3FBE">
      <w:pPr>
        <w:spacing w:line="280" w:lineRule="exact"/>
      </w:pPr>
      <w:r>
        <w:t>Der er ingen sanitær spildevand fra driftsbygningerne.</w:t>
      </w:r>
    </w:p>
    <w:p w14:paraId="7054901C" w14:textId="041B744C" w:rsidR="000A6DA7" w:rsidRDefault="000A6DA7" w:rsidP="007F3FBE">
      <w:pPr>
        <w:spacing w:line="280" w:lineRule="exact"/>
      </w:pPr>
    </w:p>
    <w:p w14:paraId="674D4EC6" w14:textId="43A3348C" w:rsidR="000A6DA7" w:rsidRDefault="000A6DA7" w:rsidP="007F3FBE">
      <w:pPr>
        <w:spacing w:line="280" w:lineRule="exact"/>
      </w:pPr>
      <w:r>
        <w:t>Alt tagvand løber ud på jorden.</w:t>
      </w:r>
    </w:p>
    <w:p w14:paraId="6723C73B" w14:textId="443B4EAB" w:rsidR="00766165" w:rsidRDefault="00766165" w:rsidP="007F3FBE">
      <w:pPr>
        <w:spacing w:line="280" w:lineRule="exact"/>
      </w:pPr>
    </w:p>
    <w:p w14:paraId="6A19B8A6" w14:textId="079597F4" w:rsidR="00766165" w:rsidRDefault="00290D42" w:rsidP="007F3FBE">
      <w:pPr>
        <w:spacing w:line="280" w:lineRule="exact"/>
      </w:pPr>
      <w:r w:rsidRPr="00F14BA9">
        <w:t>Vand fra malkerum løber til riste i stald, der opsamles derved i gyllebeholder</w:t>
      </w:r>
      <w:r w:rsidRPr="008D263B">
        <w:t>. Vand fra det befæstede areal opsamles enten i brønd, der etableres i det sydvestlige hjørne eller der laves fald mod møddingspladsen, så vandet aflede</w:t>
      </w:r>
      <w:r w:rsidR="00A75146" w:rsidRPr="008D263B">
        <w:t>r</w:t>
      </w:r>
      <w:r w:rsidRPr="008D263B">
        <w:t xml:space="preserve"> til afløb derfra.</w:t>
      </w:r>
    </w:p>
    <w:p w14:paraId="2A5D9466" w14:textId="53ED4F41" w:rsidR="007F3FBE" w:rsidRDefault="007F3FBE" w:rsidP="007F3FBE">
      <w:pPr>
        <w:spacing w:line="280" w:lineRule="exact"/>
      </w:pPr>
    </w:p>
    <w:p w14:paraId="6FD329CB" w14:textId="419556DB" w:rsidR="00A37F6E" w:rsidRPr="007F3FBE" w:rsidRDefault="00A37F6E" w:rsidP="007F3FBE">
      <w:pPr>
        <w:spacing w:line="280" w:lineRule="exact"/>
        <w:rPr>
          <w:b/>
        </w:rPr>
      </w:pPr>
      <w:r w:rsidRPr="007F3FBE">
        <w:rPr>
          <w:b/>
        </w:rPr>
        <w:t>Kommunen</w:t>
      </w:r>
      <w:r w:rsidR="007F3FBE">
        <w:rPr>
          <w:b/>
        </w:rPr>
        <w:t xml:space="preserve"> vurderer</w:t>
      </w:r>
    </w:p>
    <w:p w14:paraId="12F73CDF" w14:textId="3A944895" w:rsidR="00A37F6E" w:rsidRPr="00A37F6E" w:rsidRDefault="00A37F6E" w:rsidP="007F3FBE">
      <w:pPr>
        <w:spacing w:line="280" w:lineRule="exact"/>
      </w:pPr>
      <w:r w:rsidRPr="00374D1B">
        <w:t xml:space="preserve">Ikast-Brande Kommune vurderer, </w:t>
      </w:r>
      <w:r w:rsidR="00374D1B" w:rsidRPr="00374D1B">
        <w:t xml:space="preserve">på baggrund af det oplyste, </w:t>
      </w:r>
      <w:r w:rsidRPr="00374D1B">
        <w:t xml:space="preserve">at </w:t>
      </w:r>
      <w:r w:rsidR="00374D1B" w:rsidRPr="00374D1B">
        <w:t xml:space="preserve">håndteringen af </w:t>
      </w:r>
      <w:r w:rsidRPr="00374D1B">
        <w:t>spildevand</w:t>
      </w:r>
      <w:r w:rsidR="00374D1B" w:rsidRPr="00374D1B">
        <w:t xml:space="preserve"> og afledt overfladevand vil foregå på en miljømæssig forsvarlig måde, når de til enhver tid </w:t>
      </w:r>
      <w:r w:rsidRPr="00374D1B">
        <w:t>gældende</w:t>
      </w:r>
      <w:r w:rsidR="00374D1B" w:rsidRPr="00374D1B">
        <w:t>,</w:t>
      </w:r>
      <w:r w:rsidRPr="00374D1B">
        <w:t xml:space="preserve"> </w:t>
      </w:r>
      <w:r w:rsidR="00DB4719" w:rsidRPr="00374D1B">
        <w:t xml:space="preserve">generelle </w:t>
      </w:r>
      <w:r w:rsidRPr="00374D1B">
        <w:t>regler</w:t>
      </w:r>
      <w:r w:rsidR="00374D1B" w:rsidRPr="00374D1B">
        <w:t xml:space="preserve"> overholdes</w:t>
      </w:r>
      <w:r w:rsidR="00766165" w:rsidRPr="00374D1B">
        <w:t>.</w:t>
      </w:r>
    </w:p>
    <w:p w14:paraId="0CFFC8F6" w14:textId="5D75C738" w:rsidR="00A37F6E" w:rsidRPr="00A37F6E" w:rsidRDefault="00B335AC" w:rsidP="000029C0">
      <w:pPr>
        <w:pStyle w:val="Overskrift1"/>
      </w:pPr>
      <w:bookmarkStart w:id="80" w:name="_Toc504120698"/>
      <w:bookmarkStart w:id="81" w:name="_Toc258491034"/>
      <w:bookmarkStart w:id="82" w:name="_Toc258491155"/>
      <w:bookmarkEnd w:id="52"/>
      <w:r>
        <w:t>Håndtering og opbevaring af husdyrgødning</w:t>
      </w:r>
      <w:bookmarkEnd w:id="80"/>
    </w:p>
    <w:p w14:paraId="2964D6CF" w14:textId="4DE294C6" w:rsidR="00025DEB" w:rsidRDefault="00B335AC" w:rsidP="00A37F6E">
      <w:pPr>
        <w:spacing w:line="280" w:lineRule="exact"/>
      </w:pPr>
      <w:r>
        <w:t xml:space="preserve">Der er på husdyrbruget en gyllebeholder </w:t>
      </w:r>
      <w:r w:rsidR="00025DEB">
        <w:t xml:space="preserve">og en møddingsplads. Gyllebeholderen er på ca. 288 </w:t>
      </w:r>
      <w:r w:rsidR="00025DEB" w:rsidRPr="00025DEB">
        <w:t>m</w:t>
      </w:r>
      <w:r w:rsidR="00025DEB">
        <w:rPr>
          <w:vertAlign w:val="superscript"/>
        </w:rPr>
        <w:t>3</w:t>
      </w:r>
      <w:r w:rsidR="00025DEB" w:rsidRPr="00025DEB">
        <w:t xml:space="preserve"> </w:t>
      </w:r>
      <w:r w:rsidRPr="00025DEB">
        <w:t xml:space="preserve">med </w:t>
      </w:r>
      <w:r>
        <w:t>et overfladeareal på 59 m</w:t>
      </w:r>
      <w:r>
        <w:rPr>
          <w:vertAlign w:val="superscript"/>
        </w:rPr>
        <w:t>2</w:t>
      </w:r>
      <w:r w:rsidR="00025DEB">
        <w:t>. Møddingspladsen har et grundareal på 58 m</w:t>
      </w:r>
      <w:r w:rsidR="00025DEB">
        <w:rPr>
          <w:vertAlign w:val="superscript"/>
        </w:rPr>
        <w:t>2</w:t>
      </w:r>
      <w:r w:rsidR="00025DEB">
        <w:t>. Gyllebeholderen er senest blevet kontrolleret i marts 2012.</w:t>
      </w:r>
      <w:r>
        <w:t xml:space="preserve"> </w:t>
      </w:r>
    </w:p>
    <w:p w14:paraId="65B01E72" w14:textId="00EBE2B0" w:rsidR="00025DEB" w:rsidRDefault="00025DEB" w:rsidP="00A37F6E">
      <w:pPr>
        <w:spacing w:line="280" w:lineRule="exact"/>
      </w:pPr>
    </w:p>
    <w:p w14:paraId="0818C5C6" w14:textId="46138221" w:rsidR="005E5924" w:rsidRDefault="005E5924" w:rsidP="00A37F6E">
      <w:pPr>
        <w:spacing w:line="280" w:lineRule="exact"/>
      </w:pPr>
      <w:r>
        <w:t>Derudover lejer ansøger en gyllebeholder på ca. 412 m</w:t>
      </w:r>
      <w:r>
        <w:rPr>
          <w:vertAlign w:val="superscript"/>
        </w:rPr>
        <w:t>3</w:t>
      </w:r>
      <w:r w:rsidR="00E368CB">
        <w:t xml:space="preserve"> på Gejlbjergvej 8, 7330 Brande og en gyllebeholder på ca. 200 m</w:t>
      </w:r>
      <w:r w:rsidR="00E368CB">
        <w:rPr>
          <w:vertAlign w:val="superscript"/>
        </w:rPr>
        <w:t>3</w:t>
      </w:r>
      <w:r w:rsidR="00E368CB">
        <w:t xml:space="preserve"> på Karstoftvej 6, 7330 Brande.</w:t>
      </w:r>
    </w:p>
    <w:p w14:paraId="417B28C0" w14:textId="77777777" w:rsidR="00E368CB" w:rsidRPr="00E368CB" w:rsidRDefault="00E368CB" w:rsidP="00A37F6E">
      <w:pPr>
        <w:spacing w:line="280" w:lineRule="exact"/>
      </w:pPr>
    </w:p>
    <w:p w14:paraId="1006566F" w14:textId="39968FD2" w:rsidR="00025DEB" w:rsidRPr="000029C0" w:rsidRDefault="00025DEB" w:rsidP="00A37F6E">
      <w:pPr>
        <w:spacing w:line="280" w:lineRule="exact"/>
        <w:rPr>
          <w:b/>
        </w:rPr>
      </w:pPr>
      <w:r w:rsidRPr="000029C0">
        <w:rPr>
          <w:b/>
        </w:rPr>
        <w:t>Ansøger oplyser</w:t>
      </w:r>
    </w:p>
    <w:p w14:paraId="6A106BB5" w14:textId="51B33260" w:rsidR="00025DEB" w:rsidRDefault="00025DEB" w:rsidP="00A37F6E">
      <w:pPr>
        <w:spacing w:line="280" w:lineRule="exact"/>
      </w:pPr>
      <w:r w:rsidRPr="00025DEB">
        <w:t>Fast</w:t>
      </w:r>
      <w:r>
        <w:t xml:space="preserve"> møg opbevares på møddingsplads med opsamling af vand til gylle</w:t>
      </w:r>
      <w:r w:rsidR="00E368CB">
        <w:t>beholderen</w:t>
      </w:r>
      <w:r>
        <w:t>. Dette minimere</w:t>
      </w:r>
      <w:r w:rsidR="00DB4719">
        <w:t>r</w:t>
      </w:r>
      <w:r>
        <w:t xml:space="preserve"> udvaskningen af nitrat.</w:t>
      </w:r>
    </w:p>
    <w:p w14:paraId="470EB736" w14:textId="27F3CA59" w:rsidR="00025DEB" w:rsidRDefault="00025DEB" w:rsidP="00A37F6E">
      <w:pPr>
        <w:spacing w:line="280" w:lineRule="exact"/>
      </w:pPr>
    </w:p>
    <w:p w14:paraId="2F64DCFD" w14:textId="68982497" w:rsidR="00025DEB" w:rsidRDefault="00025DEB" w:rsidP="00A37F6E">
      <w:pPr>
        <w:spacing w:line="280" w:lineRule="exact"/>
      </w:pPr>
      <w:r>
        <w:t>Dybstrøelse opbevares i markstak, jævnfør regler for opbevaring.</w:t>
      </w:r>
    </w:p>
    <w:p w14:paraId="56F52B59" w14:textId="29FF8272" w:rsidR="00025DEB" w:rsidRDefault="00025DEB" w:rsidP="00A37F6E">
      <w:pPr>
        <w:spacing w:line="280" w:lineRule="exact"/>
      </w:pPr>
    </w:p>
    <w:p w14:paraId="4A3C19AB" w14:textId="14623000" w:rsidR="00025DEB" w:rsidRDefault="00025DEB" w:rsidP="00A37F6E">
      <w:pPr>
        <w:spacing w:line="280" w:lineRule="exact"/>
      </w:pPr>
      <w:r>
        <w:t>Flydende husdyrgødning opbevares i tæt</w:t>
      </w:r>
      <w:r w:rsidR="00E368CB">
        <w:t>te</w:t>
      </w:r>
      <w:r>
        <w:t xml:space="preserve"> gyllebeholder</w:t>
      </w:r>
      <w:r w:rsidR="00E368CB">
        <w:t>e og udbringes på markerne ud f</w:t>
      </w:r>
      <w:r>
        <w:t>r</w:t>
      </w:r>
      <w:r w:rsidR="00E368CB">
        <w:t>a</w:t>
      </w:r>
      <w:r>
        <w:t xml:space="preserve"> afgrødens behov på den enkelte mark. Herved optimeres optagelsen af næringsstoffer og udvaskningen af nitrat samt udledningen af fosfor minimeres.</w:t>
      </w:r>
    </w:p>
    <w:p w14:paraId="6C9A91D2" w14:textId="20522E16" w:rsidR="00025DEB" w:rsidRDefault="00025DEB" w:rsidP="00A37F6E">
      <w:pPr>
        <w:spacing w:line="280" w:lineRule="exact"/>
      </w:pPr>
    </w:p>
    <w:p w14:paraId="4C6559EC" w14:textId="70998C08" w:rsidR="00025DEB" w:rsidRDefault="00025DEB" w:rsidP="00A37F6E">
      <w:pPr>
        <w:spacing w:line="280" w:lineRule="exact"/>
      </w:pPr>
      <w:r>
        <w:t>Der etableres flydelag på gyllebeholderne for at minimere ammoniakemission, flydelage</w:t>
      </w:r>
      <w:r w:rsidR="00E368CB">
        <w:t>ne</w:t>
      </w:r>
      <w:r>
        <w:t xml:space="preserve"> kontrolleres månedligt og der føres logb</w:t>
      </w:r>
      <w:r w:rsidR="00E368CB">
        <w:t>ø</w:t>
      </w:r>
      <w:r>
        <w:t>g</w:t>
      </w:r>
      <w:r w:rsidR="00E368CB">
        <w:t>er</w:t>
      </w:r>
      <w:r>
        <w:t xml:space="preserve"> over kontrollen, så der er fokus på at flydelage</w:t>
      </w:r>
      <w:r w:rsidR="00E368CB">
        <w:t>ne lever</w:t>
      </w:r>
      <w:r>
        <w:t xml:space="preserve"> op til kravene.</w:t>
      </w:r>
    </w:p>
    <w:p w14:paraId="6BBC2772" w14:textId="42BA9AA2" w:rsidR="00F5711E" w:rsidRDefault="00F5711E" w:rsidP="00A37F6E">
      <w:pPr>
        <w:spacing w:line="280" w:lineRule="exact"/>
      </w:pPr>
    </w:p>
    <w:p w14:paraId="2BF4B979" w14:textId="786DEBBA" w:rsidR="00F5711E" w:rsidRDefault="00F5711E" w:rsidP="00A37F6E">
      <w:pPr>
        <w:spacing w:line="280" w:lineRule="exact"/>
      </w:pPr>
      <w:r>
        <w:t>Årligt efterses tæthed af overjordisk del og kabler på gyllebeholdern</w:t>
      </w:r>
      <w:r w:rsidR="00E368CB">
        <w:t>e</w:t>
      </w:r>
      <w:r>
        <w:t xml:space="preserve"> for intakt beskyttelse og eventuelle brud. Ved skader kontaktes leverandøren.</w:t>
      </w:r>
    </w:p>
    <w:p w14:paraId="473BC8C1" w14:textId="2A623B6C" w:rsidR="00F5711E" w:rsidRDefault="00F5711E" w:rsidP="00A37F6E">
      <w:pPr>
        <w:spacing w:line="280" w:lineRule="exact"/>
      </w:pPr>
    </w:p>
    <w:p w14:paraId="2222D5E9" w14:textId="71CC1CAD" w:rsidR="00F5711E" w:rsidRDefault="00F5711E" w:rsidP="00A37F6E">
      <w:pPr>
        <w:spacing w:line="280" w:lineRule="exact"/>
      </w:pPr>
      <w:r>
        <w:t>Gyllen omrøres kun forud for udkørsel af gylle.</w:t>
      </w:r>
    </w:p>
    <w:p w14:paraId="1A7C4E0C" w14:textId="55306BCD" w:rsidR="00F5711E" w:rsidRDefault="00F5711E" w:rsidP="00A37F6E">
      <w:pPr>
        <w:spacing w:line="280" w:lineRule="exact"/>
      </w:pPr>
    </w:p>
    <w:p w14:paraId="02354406" w14:textId="07B38110" w:rsidR="00F5711E" w:rsidRDefault="00F5711E" w:rsidP="00A37F6E">
      <w:pPr>
        <w:spacing w:line="280" w:lineRule="exact"/>
      </w:pPr>
      <w:r>
        <w:t>Der er konstant flydelag på gyllebeholdern</w:t>
      </w:r>
      <w:r w:rsidR="00E368CB">
        <w:t>e</w:t>
      </w:r>
      <w:r>
        <w:t>, og efter omrøring/udkørsel kontrolleres det, at der er etableret flydelag senest efter 14 dage, forudsat der er gylle i beholderen.</w:t>
      </w:r>
    </w:p>
    <w:p w14:paraId="3B865684" w14:textId="66EAF00D" w:rsidR="00F5711E" w:rsidRDefault="00F5711E" w:rsidP="00A37F6E">
      <w:pPr>
        <w:spacing w:line="280" w:lineRule="exact"/>
      </w:pPr>
    </w:p>
    <w:p w14:paraId="4D78839A" w14:textId="58A5FFF4" w:rsidR="00F5711E" w:rsidRDefault="00F5711E" w:rsidP="00A37F6E">
      <w:pPr>
        <w:spacing w:line="280" w:lineRule="exact"/>
      </w:pPr>
      <w:r>
        <w:t>Gyllebeholdern</w:t>
      </w:r>
      <w:r w:rsidR="00E368CB">
        <w:t>e</w:t>
      </w:r>
      <w:r>
        <w:t xml:space="preserve"> er tilmeldt de lovpligtige eftersyn, hvilket betyder, at beholdern</w:t>
      </w:r>
      <w:r w:rsidR="004F25D1">
        <w:t>e</w:t>
      </w:r>
      <w:r>
        <w:t xml:space="preserve"> hvert 10. år bliver kontrolleret af </w:t>
      </w:r>
      <w:r w:rsidR="004F25D1">
        <w:t xml:space="preserve">en </w:t>
      </w:r>
      <w:r>
        <w:t>autorise</w:t>
      </w:r>
      <w:r w:rsidR="004F25D1">
        <w:t>ret kontrollant for om beholder</w:t>
      </w:r>
      <w:r>
        <w:t>n</w:t>
      </w:r>
      <w:r w:rsidR="004F25D1">
        <w:t>e</w:t>
      </w:r>
      <w:r>
        <w:t xml:space="preserve"> opfylder krav til holdbarhed, tæthed og styrke.</w:t>
      </w:r>
    </w:p>
    <w:p w14:paraId="27B0EDA9" w14:textId="35C67A44" w:rsidR="00F5711E" w:rsidRDefault="00F5711E" w:rsidP="00A37F6E">
      <w:pPr>
        <w:spacing w:line="280" w:lineRule="exact"/>
      </w:pPr>
    </w:p>
    <w:p w14:paraId="3CA2BE31" w14:textId="1AB580F5" w:rsidR="00F5711E" w:rsidRPr="000029C0" w:rsidRDefault="00F5711E" w:rsidP="00A37F6E">
      <w:pPr>
        <w:spacing w:line="280" w:lineRule="exact"/>
        <w:rPr>
          <w:b/>
        </w:rPr>
      </w:pPr>
      <w:r w:rsidRPr="000029C0">
        <w:rPr>
          <w:b/>
        </w:rPr>
        <w:t>Kommunen vurderer</w:t>
      </w:r>
    </w:p>
    <w:p w14:paraId="287FEDAE" w14:textId="58552C31" w:rsidR="00F5711E" w:rsidRDefault="004F25D1" w:rsidP="00A37F6E">
      <w:pPr>
        <w:spacing w:line="280" w:lineRule="exact"/>
      </w:pPr>
      <w:r w:rsidRPr="004F25D1">
        <w:t>I</w:t>
      </w:r>
      <w:r>
        <w:t xml:space="preserve">følge </w:t>
      </w:r>
      <w:r w:rsidRPr="004F25D1">
        <w:rPr>
          <w:i/>
        </w:rPr>
        <w:t>Husdyrgødningsbekendtgørelsen</w:t>
      </w:r>
      <w:r w:rsidR="00F403A0">
        <w:rPr>
          <w:rStyle w:val="Slutnotehenvisning"/>
          <w:i/>
        </w:rPr>
        <w:endnoteReference w:id="10"/>
      </w:r>
      <w:r>
        <w:rPr>
          <w:i/>
        </w:rPr>
        <w:t xml:space="preserve"> </w:t>
      </w:r>
      <w:r>
        <w:t>vil en opbevaringskapacitet svarende til mindst ni måneders produktion normalt være tilstrækkelig til, at udbringningen og gødningsanvendelsen kan ske i overensstemmelse m</w:t>
      </w:r>
      <w:r w:rsidR="001128BD">
        <w:t>e</w:t>
      </w:r>
      <w:r>
        <w:t>d de generelle miljøregler.</w:t>
      </w:r>
    </w:p>
    <w:p w14:paraId="132DA6EC" w14:textId="28F6F525" w:rsidR="004F25D1" w:rsidRDefault="004F25D1" w:rsidP="00A37F6E">
      <w:pPr>
        <w:spacing w:line="280" w:lineRule="exact"/>
      </w:pPr>
    </w:p>
    <w:p w14:paraId="1A01AFA4" w14:textId="7A78FB0D" w:rsidR="00F403A0" w:rsidRPr="004F25D1" w:rsidRDefault="004F25D1" w:rsidP="00A37F6E">
      <w:pPr>
        <w:spacing w:line="280" w:lineRule="exact"/>
      </w:pPr>
      <w:r>
        <w:t>Ikast-Brande Kommune vurderer, på baggrund af det oplyste, at opbevaring af husdyrbrugets husdyrgødning vil ske på en måde, som er i overensstemmelse med de generelle miljøregler</w:t>
      </w:r>
      <w:r w:rsidR="00374D1B">
        <w:t>, og at overholdelsen af</w:t>
      </w:r>
      <w:r w:rsidR="00F403A0">
        <w:t xml:space="preserve"> de generelle miljøregler vil medvirke til at begrænse den mulige påvirkning af det omgivne miljø fra opbevaringsanlæggene.</w:t>
      </w:r>
    </w:p>
    <w:p w14:paraId="1DE01931" w14:textId="424F0437" w:rsidR="00A37F6E" w:rsidRPr="00A37F6E" w:rsidRDefault="00A37F6E" w:rsidP="00E70E6C">
      <w:pPr>
        <w:pStyle w:val="Overskrift1"/>
      </w:pPr>
      <w:bookmarkStart w:id="83" w:name="_Toc269728717"/>
      <w:bookmarkStart w:id="84" w:name="_Toc491852763"/>
      <w:bookmarkStart w:id="85" w:name="_Toc491852956"/>
      <w:bookmarkStart w:id="86" w:name="_Toc504120699"/>
      <w:bookmarkEnd w:id="81"/>
      <w:bookmarkEnd w:id="82"/>
      <w:r w:rsidRPr="00A37F6E">
        <w:t>Anvendelse af bedste tilgængelige teknik (BAT</w:t>
      </w:r>
      <w:bookmarkEnd w:id="83"/>
      <w:bookmarkEnd w:id="84"/>
      <w:bookmarkEnd w:id="85"/>
      <w:r w:rsidRPr="00A37F6E">
        <w:t>)</w:t>
      </w:r>
      <w:bookmarkEnd w:id="86"/>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778"/>
      </w:tblGrid>
      <w:tr w:rsidR="00A37F6E" w:rsidRPr="00A37F6E" w14:paraId="7E329E5E" w14:textId="77777777" w:rsidTr="00BA1DC2">
        <w:trPr>
          <w:trHeight w:val="361"/>
        </w:trPr>
        <w:tc>
          <w:tcPr>
            <w:tcW w:w="9778" w:type="dxa"/>
            <w:tcBorders>
              <w:top w:val="nil"/>
              <w:left w:val="nil"/>
              <w:bottom w:val="nil"/>
              <w:right w:val="nil"/>
              <w:tl2br w:val="nil"/>
              <w:tr2bl w:val="nil"/>
            </w:tcBorders>
            <w:shd w:val="clear" w:color="auto" w:fill="000000" w:themeFill="text1"/>
          </w:tcPr>
          <w:p w14:paraId="39334032" w14:textId="77777777" w:rsidR="00A37F6E" w:rsidRPr="00BA1DC2" w:rsidRDefault="00A37F6E" w:rsidP="00A37F6E">
            <w:pPr>
              <w:spacing w:line="280" w:lineRule="exact"/>
            </w:pPr>
            <w:r w:rsidRPr="00BA1DC2">
              <w:rPr>
                <w:color w:val="FFFFFF" w:themeColor="background1"/>
              </w:rPr>
              <w:t>Krav om anvendelse af BAT</w:t>
            </w:r>
          </w:p>
        </w:tc>
      </w:tr>
      <w:tr w:rsidR="00A37F6E" w:rsidRPr="00A37F6E" w14:paraId="67085B12" w14:textId="77777777" w:rsidTr="00A37F6E">
        <w:trPr>
          <w:trHeight w:val="689"/>
        </w:trPr>
        <w:tc>
          <w:tcPr>
            <w:tcW w:w="9778" w:type="dxa"/>
            <w:shd w:val="clear" w:color="auto" w:fill="auto"/>
          </w:tcPr>
          <w:p w14:paraId="50E6CB71" w14:textId="309D2462" w:rsidR="00A37F6E" w:rsidRPr="00A37F6E" w:rsidRDefault="00A37F6E" w:rsidP="00A37F6E">
            <w:pPr>
              <w:spacing w:line="280" w:lineRule="exact"/>
            </w:pPr>
            <w:r w:rsidRPr="00A37F6E">
              <w:t xml:space="preserve">Et husdyrbrug skal reducere ammoniakemissionen til et niveau svarende til emissionen ved anvendelse af den bedste tilgængelige teknik (BAT) i forbindelse med miljøgodkendelse eller miljøtilladelse, hvis ammoniakfordampningen overstiger 750 kg </w:t>
            </w:r>
            <w:r w:rsidR="001128BD">
              <w:t>NH</w:t>
            </w:r>
            <w:r w:rsidR="001128BD" w:rsidRPr="001128BD">
              <w:rPr>
                <w:vertAlign w:val="subscript"/>
              </w:rPr>
              <w:t>3</w:t>
            </w:r>
            <w:r w:rsidR="001128BD">
              <w:t>-</w:t>
            </w:r>
            <w:r w:rsidRPr="00A37F6E">
              <w:t>N pr. år. BAT er ikke en statisk størrelse, men ændrer sig som følge af den teknologiske udvikling. Kravet om begrænsning af forurening ved anvendelse af BAT bidrager således til at sikre et højt beskyttelsesniveau for miljøet som helhed.</w:t>
            </w:r>
          </w:p>
          <w:p w14:paraId="41177CCD" w14:textId="77777777" w:rsidR="00A37F6E" w:rsidRPr="00A37F6E" w:rsidRDefault="00A37F6E" w:rsidP="00A37F6E">
            <w:pPr>
              <w:spacing w:line="280" w:lineRule="exact"/>
            </w:pPr>
          </w:p>
          <w:p w14:paraId="3D1B9AA4" w14:textId="1158554F" w:rsidR="00A37F6E" w:rsidRPr="00A37F6E" w:rsidRDefault="00A37F6E" w:rsidP="001128BD">
            <w:pPr>
              <w:spacing w:line="280" w:lineRule="exact"/>
            </w:pPr>
            <w:r w:rsidRPr="00A37F6E">
              <w:t xml:space="preserve">Det vejledende krav til den maksimale emission er fastlagt i </w:t>
            </w:r>
            <w:r w:rsidRPr="00A37F6E">
              <w:rPr>
                <w:i/>
              </w:rPr>
              <w:t>Husdyrgodkendelsesbekendtgørelsens</w:t>
            </w:r>
            <w:r w:rsidRPr="00A37F6E">
              <w:t xml:space="preserve"> bilag 3. Kommunen kan dog i særlige tilfælde fravige kravet, hvis ansøgeren godtgør, at det konkret ikke vil være </w:t>
            </w:r>
            <w:r w:rsidR="001128BD">
              <w:t xml:space="preserve">proportionalt at opfylde kravet i forhold til hvad, der er </w:t>
            </w:r>
            <w:r w:rsidRPr="00A37F6E">
              <w:t>økonomisk eller teknisk muligt som følge af den eksisterende indretning og drift.</w:t>
            </w:r>
          </w:p>
        </w:tc>
      </w:tr>
    </w:tbl>
    <w:p w14:paraId="469AA50B" w14:textId="284B3179" w:rsidR="00A37F6E" w:rsidRPr="00A37F6E" w:rsidRDefault="00A37F6E" w:rsidP="00A37F6E">
      <w:pPr>
        <w:spacing w:line="280" w:lineRule="exact"/>
      </w:pPr>
    </w:p>
    <w:p w14:paraId="6F0C4626" w14:textId="7C493D3D" w:rsidR="004679CF" w:rsidRDefault="00752B5C" w:rsidP="00A37F6E">
      <w:pPr>
        <w:spacing w:line="280" w:lineRule="exact"/>
      </w:pPr>
      <w:r>
        <w:t xml:space="preserve">Husdyrbruget, Sønderkærvej 7, 7330 Brande, har i ansøgt drift en samlet emission </w:t>
      </w:r>
      <w:r w:rsidRPr="00F95EF8">
        <w:t xml:space="preserve">på </w:t>
      </w:r>
      <w:r w:rsidR="002A3D7E" w:rsidRPr="00F95EF8">
        <w:t>658,5</w:t>
      </w:r>
      <w:r w:rsidRPr="00F95EF8">
        <w:t xml:space="preserve"> kg N pr. år,</w:t>
      </w:r>
      <w:r>
        <w:t xml:space="preserve"> og er derved ikke omfattet af kravet om anvendelse af BAT.</w:t>
      </w:r>
    </w:p>
    <w:p w14:paraId="20FE5DB3" w14:textId="718DCADE" w:rsidR="00A37F6E" w:rsidRPr="001128BD" w:rsidRDefault="007F3FBE" w:rsidP="001128BD">
      <w:pPr>
        <w:pStyle w:val="Overskrift1"/>
      </w:pPr>
      <w:bookmarkStart w:id="87" w:name="_Toc491852753"/>
      <w:bookmarkStart w:id="88" w:name="_Toc491852946"/>
      <w:bookmarkStart w:id="89" w:name="_Toc504120700"/>
      <w:r w:rsidRPr="001128BD">
        <w:t>Kommunens s</w:t>
      </w:r>
      <w:r w:rsidR="00A37F6E" w:rsidRPr="001128BD">
        <w:t>amle</w:t>
      </w:r>
      <w:r w:rsidRPr="001128BD">
        <w:t>de</w:t>
      </w:r>
      <w:r w:rsidR="00A37F6E" w:rsidRPr="001128BD">
        <w:t xml:space="preserve"> vurdering</w:t>
      </w:r>
      <w:bookmarkEnd w:id="87"/>
      <w:bookmarkEnd w:id="88"/>
      <w:bookmarkEnd w:id="89"/>
    </w:p>
    <w:p w14:paraId="1C2053E6" w14:textId="15F06506" w:rsidR="00BC2C3C" w:rsidRPr="002A3D7E" w:rsidRDefault="00A37F6E" w:rsidP="007F3FBE">
      <w:pPr>
        <w:spacing w:line="280" w:lineRule="exact"/>
      </w:pPr>
      <w:r w:rsidRPr="002A3D7E">
        <w:t xml:space="preserve">Ikast-Brande Kommune vurderer samlet set, at </w:t>
      </w:r>
      <w:r w:rsidR="00BC2C3C" w:rsidRPr="002A3D7E">
        <w:t xml:space="preserve">den ansøgte ændring af husdyrbruget, og </w:t>
      </w:r>
      <w:r w:rsidR="00C553E8" w:rsidRPr="002A3D7E">
        <w:t xml:space="preserve">ved overholdelse af </w:t>
      </w:r>
      <w:r w:rsidR="00BC2C3C" w:rsidRPr="002A3D7E">
        <w:t>de stillede vilkår, ikke indebærer en væsentlig virkning på miljøet, herunder i forhold til omgivelse</w:t>
      </w:r>
      <w:r w:rsidR="00C553E8" w:rsidRPr="002A3D7E">
        <w:t>r</w:t>
      </w:r>
      <w:r w:rsidR="00BC2C3C" w:rsidRPr="002A3D7E">
        <w:t>nes sårbarhed og kvalitet, i forhold til navnlig:</w:t>
      </w:r>
    </w:p>
    <w:p w14:paraId="34702AF7" w14:textId="2FE5B07C" w:rsidR="00BC2C3C" w:rsidRPr="002A3D7E" w:rsidRDefault="00BC2C3C" w:rsidP="007F3FBE">
      <w:pPr>
        <w:pStyle w:val="Listeafsnit"/>
        <w:numPr>
          <w:ilvl w:val="0"/>
          <w:numId w:val="1"/>
        </w:numPr>
      </w:pPr>
      <w:r w:rsidRPr="002A3D7E">
        <w:t>Landskabelige værdier</w:t>
      </w:r>
    </w:p>
    <w:p w14:paraId="13A60C45" w14:textId="3272BFB6" w:rsidR="00BC2C3C" w:rsidRPr="002A3D7E" w:rsidRDefault="00BC2C3C" w:rsidP="00BC2C3C">
      <w:pPr>
        <w:pStyle w:val="Listeafsnit"/>
        <w:numPr>
          <w:ilvl w:val="0"/>
          <w:numId w:val="1"/>
        </w:numPr>
      </w:pPr>
      <w:r w:rsidRPr="002A3D7E">
        <w:t>Natur med dens bestande af vilde planter og dyr og deres levesteder heru</w:t>
      </w:r>
      <w:r w:rsidR="00C553E8" w:rsidRPr="002A3D7E">
        <w:t>n</w:t>
      </w:r>
      <w:r w:rsidRPr="002A3D7E">
        <w:t>der områder, der er beskyttet mod tilstandsændringer eller fredet, udpeget som internationalt naturbeskyttelsesområde eller udpeget som særlig sårbart over for næringsstofpåvirkning</w:t>
      </w:r>
    </w:p>
    <w:p w14:paraId="697EE10B" w14:textId="5D1F9183" w:rsidR="00BC2C3C" w:rsidRPr="002A3D7E" w:rsidRDefault="00BC2C3C" w:rsidP="00BC2C3C">
      <w:pPr>
        <w:pStyle w:val="Listeafsnit"/>
        <w:numPr>
          <w:ilvl w:val="0"/>
          <w:numId w:val="1"/>
        </w:numPr>
      </w:pPr>
      <w:r w:rsidRPr="002A3D7E">
        <w:t>Jord, grundvand og overfladevand</w:t>
      </w:r>
    </w:p>
    <w:p w14:paraId="14C23660" w14:textId="619C033D" w:rsidR="00BC2C3C" w:rsidRPr="002A3D7E" w:rsidRDefault="00BC2C3C" w:rsidP="00BC2C3C">
      <w:pPr>
        <w:pStyle w:val="Listeafsnit"/>
        <w:numPr>
          <w:ilvl w:val="0"/>
          <w:numId w:val="1"/>
        </w:numPr>
      </w:pPr>
      <w:r w:rsidRPr="002A3D7E">
        <w:t>Lugt-, støj-, rystelses-, støv-, flue-, tranport- og lysgener, u</w:t>
      </w:r>
      <w:r w:rsidR="00C553E8" w:rsidRPr="002A3D7E">
        <w:t>h</w:t>
      </w:r>
      <w:r w:rsidRPr="002A3D7E">
        <w:t>ygiejniske forhold, affaldsproduktion m.v.</w:t>
      </w:r>
    </w:p>
    <w:p w14:paraId="6FA60DE7" w14:textId="1E0AAFC6" w:rsidR="00A37F6E" w:rsidRPr="00A37F6E" w:rsidRDefault="00A37F6E" w:rsidP="00E70E6C">
      <w:pPr>
        <w:pStyle w:val="Overskrift1"/>
      </w:pPr>
      <w:bookmarkStart w:id="90" w:name="_Toc491852775"/>
      <w:bookmarkStart w:id="91" w:name="_Toc491852968"/>
      <w:bookmarkStart w:id="92" w:name="_Toc504120701"/>
      <w:r w:rsidRPr="00A37F6E">
        <w:lastRenderedPageBreak/>
        <w:t>Klagevejledning</w:t>
      </w:r>
      <w:bookmarkEnd w:id="90"/>
      <w:bookmarkEnd w:id="91"/>
      <w:bookmarkEnd w:id="92"/>
    </w:p>
    <w:p w14:paraId="507059D1" w14:textId="178A4EA1" w:rsidR="00A37F6E" w:rsidRPr="00A37F6E" w:rsidRDefault="00A37F6E" w:rsidP="00A37F6E">
      <w:pPr>
        <w:spacing w:line="280" w:lineRule="exact"/>
      </w:pPr>
      <w:r w:rsidRPr="00A37F6E">
        <w:t xml:space="preserve">Det er muligt at klage over kommunens afgørelse. Klagefristen udløber fire uger efter offentliggørelsen - det vil sige </w:t>
      </w:r>
      <w:r w:rsidRPr="002E1222">
        <w:t xml:space="preserve">senest </w:t>
      </w:r>
      <w:r w:rsidR="00890A22" w:rsidRPr="002E1222">
        <w:t>man</w:t>
      </w:r>
      <w:r w:rsidRPr="002E1222">
        <w:t xml:space="preserve">dag den </w:t>
      </w:r>
      <w:r w:rsidR="00890A22" w:rsidRPr="002E1222">
        <w:rPr>
          <w:rFonts w:eastAsia="MS Mincho"/>
        </w:rPr>
        <w:t>26</w:t>
      </w:r>
      <w:r w:rsidRPr="002E1222">
        <w:rPr>
          <w:rFonts w:eastAsia="MS Mincho"/>
        </w:rPr>
        <w:t xml:space="preserve">. </w:t>
      </w:r>
      <w:r w:rsidR="00890A22" w:rsidRPr="002E1222">
        <w:rPr>
          <w:rFonts w:eastAsia="MS Mincho"/>
        </w:rPr>
        <w:t xml:space="preserve">februar </w:t>
      </w:r>
      <w:r w:rsidRPr="002E1222">
        <w:rPr>
          <w:rFonts w:eastAsia="MS Mincho"/>
        </w:rPr>
        <w:t>201</w:t>
      </w:r>
      <w:r w:rsidR="008D263B" w:rsidRPr="002E1222">
        <w:rPr>
          <w:rFonts w:eastAsia="MS Mincho"/>
        </w:rPr>
        <w:t>8</w:t>
      </w:r>
      <w:r w:rsidRPr="002E1222">
        <w:t>.</w:t>
      </w:r>
    </w:p>
    <w:p w14:paraId="01328D5B" w14:textId="70137A97" w:rsidR="00A37F6E" w:rsidRPr="00A37F6E" w:rsidRDefault="00A37F6E" w:rsidP="00A37F6E">
      <w:pPr>
        <w:spacing w:line="280" w:lineRule="exact"/>
      </w:pPr>
    </w:p>
    <w:p w14:paraId="0B659B27" w14:textId="1A49D744" w:rsidR="00A37F6E" w:rsidRPr="00A37F6E" w:rsidRDefault="00A37F6E" w:rsidP="00A37F6E">
      <w:pPr>
        <w:spacing w:line="280" w:lineRule="exact"/>
      </w:pPr>
      <w:r w:rsidRPr="00A37F6E">
        <w:t xml:space="preserve">Miljø– og Fødevareklagenævnet kan bestemme, at klagen har opsættende virkning på udnyttelsen. Udnyttelse af </w:t>
      </w:r>
      <w:r w:rsidR="00200FC4">
        <w:t>miljøtilladelsen</w:t>
      </w:r>
      <w:r w:rsidRPr="00A37F6E">
        <w:t xml:space="preserve"> i klageperioden, og mens eventuel klage behandles, sker derfor på eget ansvar</w:t>
      </w:r>
      <w:r w:rsidR="00952130">
        <w:t>.</w:t>
      </w:r>
    </w:p>
    <w:p w14:paraId="53FDD865" w14:textId="5EC3F650" w:rsidR="00A37F6E" w:rsidRPr="00A37F6E" w:rsidRDefault="00A37F6E" w:rsidP="00A37F6E">
      <w:pPr>
        <w:spacing w:line="280" w:lineRule="exact"/>
      </w:pPr>
    </w:p>
    <w:p w14:paraId="4C638CFE" w14:textId="73A0788B" w:rsidR="00A37F6E" w:rsidRPr="00A37F6E" w:rsidRDefault="00A37F6E" w:rsidP="00A37F6E">
      <w:pPr>
        <w:spacing w:line="280" w:lineRule="exact"/>
      </w:pPr>
      <w:r w:rsidRPr="00A37F6E">
        <w:t>Følgende kan klage:</w:t>
      </w:r>
    </w:p>
    <w:p w14:paraId="2224DCD1" w14:textId="0A50A802" w:rsidR="00A37F6E" w:rsidRPr="00A37F6E" w:rsidRDefault="00A37F6E" w:rsidP="00A37F6E">
      <w:pPr>
        <w:spacing w:line="280" w:lineRule="exact"/>
      </w:pPr>
      <w:r w:rsidRPr="00A37F6E">
        <w:t xml:space="preserve">Ansøger, miljø- og fødevareministeren, Styrelsen for patientsikkerhed samt enhver, der har en individuel, væsentlig interesse i sagens udfald. Desuden kan visse organisationer, som angivet i §§ 85-87 i </w:t>
      </w:r>
      <w:r w:rsidRPr="00A37F6E">
        <w:rPr>
          <w:i/>
          <w:iCs/>
        </w:rPr>
        <w:t xml:space="preserve">Husdyrbrugloven, </w:t>
      </w:r>
      <w:r w:rsidRPr="00A37F6E">
        <w:rPr>
          <w:iCs/>
        </w:rPr>
        <w:t>klage</w:t>
      </w:r>
      <w:r w:rsidRPr="00A37F6E">
        <w:t>.</w:t>
      </w:r>
    </w:p>
    <w:p w14:paraId="7B381105" w14:textId="1DF56CFA" w:rsidR="00A37F6E" w:rsidRPr="00A37F6E" w:rsidRDefault="00A37F6E" w:rsidP="00A37F6E">
      <w:pPr>
        <w:spacing w:line="280" w:lineRule="exact"/>
      </w:pPr>
    </w:p>
    <w:p w14:paraId="30F1D784" w14:textId="1839E2CD" w:rsidR="00A37F6E" w:rsidRPr="00A37F6E" w:rsidRDefault="00305D10" w:rsidP="00A37F6E">
      <w:pPr>
        <w:spacing w:line="280" w:lineRule="exact"/>
      </w:pPr>
      <w:r>
        <w:t xml:space="preserve">En </w:t>
      </w:r>
      <w:r w:rsidR="00A37F6E" w:rsidRPr="00A37F6E">
        <w:t xml:space="preserve">klage over denne afgørelse, skal </w:t>
      </w:r>
      <w:r>
        <w:t xml:space="preserve">ske </w:t>
      </w:r>
      <w:r w:rsidR="00A37F6E" w:rsidRPr="00A37F6E">
        <w:t>til Miljø</w:t>
      </w:r>
      <w:r w:rsidR="0022576F">
        <w:t>- og fødevare</w:t>
      </w:r>
      <w:r w:rsidR="00A37F6E" w:rsidRPr="00A37F6E">
        <w:t>klagenævnet</w:t>
      </w:r>
      <w:r>
        <w:t xml:space="preserve">, </w:t>
      </w:r>
      <w:r w:rsidR="00A37F6E" w:rsidRPr="00A37F6E">
        <w:t>via Klageportalen, som finde</w:t>
      </w:r>
      <w:r>
        <w:t>s</w:t>
      </w:r>
      <w:r w:rsidR="00A37F6E" w:rsidRPr="00A37F6E">
        <w:t xml:space="preserve"> via </w:t>
      </w:r>
      <w:hyperlink r:id="rId20" w:history="1">
        <w:r w:rsidR="00A37F6E" w:rsidRPr="00A37F6E">
          <w:rPr>
            <w:rStyle w:val="Hyperlink"/>
          </w:rPr>
          <w:t>www.nmkn.dk</w:t>
        </w:r>
      </w:hyperlink>
      <w:r w:rsidR="00A37F6E" w:rsidRPr="00A37F6E">
        <w:t xml:space="preserve">, </w:t>
      </w:r>
      <w:hyperlink r:id="rId21" w:history="1">
        <w:r w:rsidR="00A37F6E" w:rsidRPr="00A37F6E">
          <w:rPr>
            <w:rStyle w:val="Hyperlink"/>
          </w:rPr>
          <w:t>www.borger.dk</w:t>
        </w:r>
      </w:hyperlink>
      <w:r w:rsidR="00A37F6E" w:rsidRPr="00A37F6E">
        <w:t xml:space="preserve"> eller </w:t>
      </w:r>
      <w:hyperlink r:id="rId22" w:history="1">
        <w:r w:rsidR="00A37F6E" w:rsidRPr="00A37F6E">
          <w:rPr>
            <w:rStyle w:val="Hyperlink"/>
          </w:rPr>
          <w:t>www.virk.dk</w:t>
        </w:r>
      </w:hyperlink>
      <w:r w:rsidR="00A37F6E" w:rsidRPr="00A37F6E">
        <w:t xml:space="preserve">. </w:t>
      </w:r>
      <w:r>
        <w:t>Man</w:t>
      </w:r>
      <w:r w:rsidR="00A37F6E" w:rsidRPr="00A37F6E">
        <w:t xml:space="preserve"> logger på klageportalen med NEM-ID. Klagen sendes gennem Klageportalen til den myndighed, der har truffet afgørelsen. </w:t>
      </w:r>
    </w:p>
    <w:p w14:paraId="48E5AF9B" w14:textId="05ECE712" w:rsidR="00A37F6E" w:rsidRPr="00A37F6E" w:rsidRDefault="00A37F6E" w:rsidP="00A37F6E">
      <w:pPr>
        <w:spacing w:line="280" w:lineRule="exact"/>
      </w:pPr>
    </w:p>
    <w:p w14:paraId="2E8EA02E" w14:textId="0970F05F" w:rsidR="00A37F6E" w:rsidRPr="00A37F6E" w:rsidRDefault="00A37F6E" w:rsidP="00A37F6E">
      <w:pPr>
        <w:spacing w:line="280" w:lineRule="exact"/>
      </w:pPr>
      <w:r w:rsidRPr="00A37F6E">
        <w:t xml:space="preserve">Miljø– og Fødevareklagenævnet skal som udgangspunkt afvise en klage, der ikke kommer ind gennem Klageportalen, med mindre der er særlige grunde til det. </w:t>
      </w:r>
      <w:r w:rsidR="00305D10">
        <w:t xml:space="preserve">Ønsker en eventuel klager </w:t>
      </w:r>
      <w:r w:rsidRPr="00A37F6E">
        <w:t xml:space="preserve">at blive fritaget for at bruge Klageportalen, så skal </w:t>
      </w:r>
      <w:r w:rsidR="00305D10">
        <w:t>der</w:t>
      </w:r>
      <w:r w:rsidRPr="00A37F6E">
        <w:t xml:space="preserve"> sende</w:t>
      </w:r>
      <w:r w:rsidR="00305D10">
        <w:t>s</w:t>
      </w:r>
      <w:r w:rsidRPr="00A37F6E">
        <w:t xml:space="preserve"> en begrundet anmodning til Ikast-Brande Kommune sammen med klage</w:t>
      </w:r>
      <w:r w:rsidR="00305D10">
        <w:t>n</w:t>
      </w:r>
      <w:r w:rsidRPr="00A37F6E">
        <w:t xml:space="preserve">. Hvis </w:t>
      </w:r>
      <w:r w:rsidR="00305D10">
        <w:t>klager</w:t>
      </w:r>
      <w:r w:rsidRPr="00A37F6E">
        <w:t xml:space="preserve"> er fritaget for at bruge digital post, så bedes </w:t>
      </w:r>
      <w:r w:rsidR="00305D10">
        <w:t>klager</w:t>
      </w:r>
      <w:r w:rsidRPr="00A37F6E">
        <w:t xml:space="preserve"> oplyse dette i </w:t>
      </w:r>
      <w:r w:rsidR="00305D10">
        <w:t>s</w:t>
      </w:r>
      <w:r w:rsidRPr="00A37F6E">
        <w:t>in anmodning. Ikast-Brande Kommune sender anmodning</w:t>
      </w:r>
      <w:r w:rsidR="00305D10">
        <w:t>en</w:t>
      </w:r>
      <w:r w:rsidRPr="00A37F6E">
        <w:t xml:space="preserve"> til Miljø– og Fødevareklagenævnet, som træffer afgørelse om, hvorvidt anmodning</w:t>
      </w:r>
      <w:r w:rsidR="00305D10">
        <w:t>en</w:t>
      </w:r>
      <w:r w:rsidRPr="00A37F6E">
        <w:t xml:space="preserve"> kan imødekommes.</w:t>
      </w:r>
    </w:p>
    <w:p w14:paraId="30A3DA81" w14:textId="4E8E5306" w:rsidR="00A37F6E" w:rsidRPr="00A37F6E" w:rsidRDefault="00A37F6E" w:rsidP="00A37F6E">
      <w:pPr>
        <w:spacing w:line="280" w:lineRule="exact"/>
      </w:pPr>
    </w:p>
    <w:p w14:paraId="19025FE1" w14:textId="398476A6" w:rsidR="00A37F6E" w:rsidRPr="00A37F6E" w:rsidRDefault="00305D10" w:rsidP="00A37F6E">
      <w:pPr>
        <w:spacing w:line="280" w:lineRule="exact"/>
        <w:rPr>
          <w:rFonts w:cs="Arial"/>
          <w:bCs/>
          <w:iCs/>
        </w:rPr>
      </w:pPr>
      <w:r>
        <w:t xml:space="preserve">Borgere der </w:t>
      </w:r>
      <w:r w:rsidR="00A37F6E" w:rsidRPr="00A37F6E">
        <w:t xml:space="preserve">klager, skal betale et gebyr på 900 kr. </w:t>
      </w:r>
      <w:r>
        <w:t xml:space="preserve">mens gebyret er på </w:t>
      </w:r>
      <w:r w:rsidR="00A37F6E" w:rsidRPr="00A37F6E">
        <w:t xml:space="preserve">1.800 kr. for virksomheder, organisationer og offentlige myndigheder (2016-niveau – gebyrerne indeksreguleres den 1. januar hvert år). </w:t>
      </w:r>
      <w:r w:rsidR="00A37F6E" w:rsidRPr="00A37F6E">
        <w:rPr>
          <w:rFonts w:cs="Arial"/>
          <w:bCs/>
          <w:iCs/>
        </w:rPr>
        <w:t xml:space="preserve">En klage er indgivet, når den er tilgængelig for </w:t>
      </w:r>
      <w:r w:rsidR="00200FC4">
        <w:rPr>
          <w:rFonts w:cs="Arial"/>
          <w:bCs/>
          <w:iCs/>
        </w:rPr>
        <w:t>Ikast-Brande Kommune</w:t>
      </w:r>
      <w:r w:rsidR="00A37F6E" w:rsidRPr="00A37F6E">
        <w:rPr>
          <w:rFonts w:cs="Arial"/>
          <w:bCs/>
          <w:iCs/>
        </w:rPr>
        <w:t xml:space="preserve"> i Klageportalen, og </w:t>
      </w:r>
      <w:r>
        <w:rPr>
          <w:rFonts w:cs="Arial"/>
          <w:bCs/>
          <w:iCs/>
        </w:rPr>
        <w:t>klager</w:t>
      </w:r>
      <w:r w:rsidR="00A37F6E" w:rsidRPr="00A37F6E">
        <w:rPr>
          <w:rFonts w:cs="Arial"/>
          <w:bCs/>
          <w:iCs/>
        </w:rPr>
        <w:t xml:space="preserve"> har indbetalt gebyr for klagen.</w:t>
      </w:r>
    </w:p>
    <w:p w14:paraId="0B250C7D" w14:textId="1870A607" w:rsidR="00A37F6E" w:rsidRPr="00A37F6E" w:rsidRDefault="00A37F6E" w:rsidP="00A37F6E">
      <w:pPr>
        <w:spacing w:line="280" w:lineRule="exact"/>
      </w:pPr>
    </w:p>
    <w:p w14:paraId="275CD168" w14:textId="1B52B353" w:rsidR="00A37F6E" w:rsidRPr="00A37F6E" w:rsidRDefault="00A37F6E" w:rsidP="00A37F6E">
      <w:pPr>
        <w:spacing w:line="280" w:lineRule="exact"/>
      </w:pPr>
      <w:r w:rsidRPr="00A37F6E">
        <w:t xml:space="preserve">Denne afgørelse kan også indbringes for domstolene, jævnfør </w:t>
      </w:r>
      <w:r w:rsidRPr="00A37F6E">
        <w:rPr>
          <w:i/>
        </w:rPr>
        <w:t>Husdyrbruglovens</w:t>
      </w:r>
      <w:r w:rsidRPr="00A37F6E">
        <w:t xml:space="preserve"> § 90. Det skal ske indenfor seks måneder efter offentliggørelsen.</w:t>
      </w:r>
    </w:p>
    <w:p w14:paraId="2EDA4CE3" w14:textId="026E4906" w:rsidR="00A37F6E" w:rsidRPr="00A37F6E" w:rsidRDefault="00A37F6E" w:rsidP="00A37F6E">
      <w:pPr>
        <w:spacing w:line="280" w:lineRule="exact"/>
      </w:pPr>
    </w:p>
    <w:p w14:paraId="07C46C99" w14:textId="355E1E96" w:rsidR="00A37F6E" w:rsidRPr="00A37F6E" w:rsidRDefault="00A37F6E" w:rsidP="00A37F6E">
      <w:pPr>
        <w:spacing w:line="280" w:lineRule="exact"/>
      </w:pPr>
    </w:p>
    <w:p w14:paraId="1586CBAD" w14:textId="473D35A0" w:rsidR="00A37F6E" w:rsidRPr="00A37F6E" w:rsidRDefault="00A37F6E" w:rsidP="00A37F6E">
      <w:pPr>
        <w:spacing w:line="280" w:lineRule="exact"/>
      </w:pPr>
    </w:p>
    <w:p w14:paraId="6F40781F" w14:textId="50120C96" w:rsidR="00A37F6E" w:rsidRPr="00A37F6E" w:rsidRDefault="00A37F6E" w:rsidP="00A37F6E">
      <w:pPr>
        <w:spacing w:line="280" w:lineRule="exact"/>
      </w:pPr>
    </w:p>
    <w:p w14:paraId="174D3A05" w14:textId="688AA60F" w:rsidR="00A37F6E" w:rsidRPr="00A37F6E" w:rsidRDefault="00A37F6E" w:rsidP="00A37F6E">
      <w:pPr>
        <w:spacing w:line="280" w:lineRule="exact"/>
      </w:pPr>
      <w:r w:rsidRPr="00A37F6E">
        <w:t>Med venlig hilsen</w:t>
      </w:r>
    </w:p>
    <w:p w14:paraId="08B795EE" w14:textId="3FCB8425" w:rsidR="00A37F6E" w:rsidRPr="00A37F6E" w:rsidRDefault="00A37F6E" w:rsidP="00A37F6E">
      <w:pPr>
        <w:spacing w:line="280" w:lineRule="exact"/>
      </w:pPr>
    </w:p>
    <w:tbl>
      <w:tblPr>
        <w:tblW w:w="0" w:type="auto"/>
        <w:tblLook w:val="01E0" w:firstRow="1" w:lastRow="1" w:firstColumn="1" w:lastColumn="1" w:noHBand="0" w:noVBand="0"/>
      </w:tblPr>
      <w:tblGrid>
        <w:gridCol w:w="4819"/>
      </w:tblGrid>
      <w:tr w:rsidR="00BA1DC2" w:rsidRPr="00423AFE" w14:paraId="1EE3FB15" w14:textId="77777777" w:rsidTr="00BA1DC2">
        <w:tc>
          <w:tcPr>
            <w:tcW w:w="4819" w:type="dxa"/>
            <w:shd w:val="clear" w:color="auto" w:fill="auto"/>
          </w:tcPr>
          <w:p w14:paraId="05FF8336" w14:textId="3E73B651" w:rsidR="00BA1DC2" w:rsidRPr="00423AFE" w:rsidRDefault="00BA1DC2" w:rsidP="00A37F6E">
            <w:pPr>
              <w:spacing w:line="280" w:lineRule="exact"/>
            </w:pPr>
            <w:r w:rsidRPr="00423AFE">
              <w:t>Lis Paakjær</w:t>
            </w:r>
          </w:p>
        </w:tc>
      </w:tr>
      <w:tr w:rsidR="00BA1DC2" w:rsidRPr="00A37F6E" w14:paraId="62019EDC" w14:textId="77777777" w:rsidTr="00BA1DC2">
        <w:tc>
          <w:tcPr>
            <w:tcW w:w="4819" w:type="dxa"/>
            <w:shd w:val="clear" w:color="auto" w:fill="auto"/>
          </w:tcPr>
          <w:p w14:paraId="2B2411D9" w14:textId="5B932BC2" w:rsidR="00BA1DC2" w:rsidRPr="00423AFE" w:rsidRDefault="00BA1DC2" w:rsidP="00A37F6E">
            <w:pPr>
              <w:spacing w:line="280" w:lineRule="exact"/>
            </w:pPr>
            <w:r w:rsidRPr="00423AFE">
              <w:t>Miljømedarbejder</w:t>
            </w:r>
          </w:p>
        </w:tc>
      </w:tr>
    </w:tbl>
    <w:p w14:paraId="7338367C" w14:textId="1162171A" w:rsidR="00A37F6E" w:rsidRPr="00A37F6E" w:rsidRDefault="00A37F6E" w:rsidP="00A37F6E">
      <w:pPr>
        <w:spacing w:line="280" w:lineRule="exact"/>
      </w:pPr>
    </w:p>
    <w:p w14:paraId="4E8F27B6" w14:textId="77777777" w:rsidR="00A37F6E" w:rsidRPr="00A37F6E" w:rsidRDefault="00A37F6E" w:rsidP="00A37F6E">
      <w:pPr>
        <w:spacing w:line="280" w:lineRule="exact"/>
      </w:pPr>
    </w:p>
    <w:p w14:paraId="638136D5" w14:textId="6CA7029E" w:rsidR="00A37F6E" w:rsidRPr="00A37F6E" w:rsidRDefault="00A37F6E" w:rsidP="00A37F6E">
      <w:pPr>
        <w:spacing w:line="280" w:lineRule="exact"/>
      </w:pPr>
    </w:p>
    <w:p w14:paraId="33F55A0B" w14:textId="4F316650" w:rsidR="00A37F6E" w:rsidRPr="00A37F6E" w:rsidRDefault="00A37F6E" w:rsidP="00A37F6E">
      <w:pPr>
        <w:spacing w:line="280" w:lineRule="exact"/>
      </w:pPr>
    </w:p>
    <w:p w14:paraId="0A5A4141" w14:textId="5775CEDC" w:rsidR="005945C8" w:rsidRDefault="005945C8">
      <w:pPr>
        <w:rPr>
          <w:b/>
        </w:rPr>
      </w:pPr>
      <w:r>
        <w:rPr>
          <w:b/>
        </w:rPr>
        <w:br w:type="page"/>
      </w:r>
    </w:p>
    <w:p w14:paraId="668C2279" w14:textId="13C3DEFF" w:rsidR="00A37F6E" w:rsidRPr="005945C8" w:rsidRDefault="00A37F6E" w:rsidP="00A37F6E">
      <w:pPr>
        <w:spacing w:line="280" w:lineRule="exact"/>
        <w:rPr>
          <w:b/>
        </w:rPr>
      </w:pPr>
      <w:r w:rsidRPr="005945C8">
        <w:rPr>
          <w:b/>
        </w:rPr>
        <w:lastRenderedPageBreak/>
        <w:t>Kopi af afgørelsen inkl. bilag sendt til:</w:t>
      </w:r>
    </w:p>
    <w:p w14:paraId="29136AED" w14:textId="1C6FA0FC" w:rsidR="00A37F6E" w:rsidRPr="00A37F6E" w:rsidRDefault="00A37F6E" w:rsidP="00A37F6E">
      <w:pPr>
        <w:spacing w:line="280" w:lineRule="exact"/>
      </w:pPr>
      <w:r w:rsidRPr="00A37F6E">
        <w:t xml:space="preserve">Arbejderbevægelsens Erhvervsråd, Reventlowsgade 14, 1, 1651 København V – e-mail: </w:t>
      </w:r>
      <w:hyperlink r:id="rId23" w:history="1">
        <w:r w:rsidRPr="00A37F6E">
          <w:rPr>
            <w:rStyle w:val="Hyperlink"/>
            <w:rFonts w:cs="Verdana"/>
          </w:rPr>
          <w:t>ae@ae.dk</w:t>
        </w:r>
      </w:hyperlink>
      <w:r w:rsidRPr="00A37F6E">
        <w:rPr>
          <w:u w:val="single"/>
        </w:rPr>
        <w:t xml:space="preserve"> </w:t>
      </w:r>
    </w:p>
    <w:p w14:paraId="68F9E04F" w14:textId="77777777" w:rsidR="00A37F6E" w:rsidRPr="00A37F6E" w:rsidRDefault="00A37F6E" w:rsidP="00A37F6E">
      <w:pPr>
        <w:spacing w:line="280" w:lineRule="exact"/>
      </w:pPr>
    </w:p>
    <w:p w14:paraId="551F2B36" w14:textId="02DF9D89" w:rsidR="00A37F6E" w:rsidRPr="00A37F6E" w:rsidRDefault="00A37F6E" w:rsidP="00A37F6E">
      <w:pPr>
        <w:spacing w:line="280" w:lineRule="exact"/>
      </w:pPr>
      <w:r w:rsidRPr="00A37F6E">
        <w:t xml:space="preserve">Danmarks Naturfredningsforening, Masnedøgade 20, 2100 København Ø – e-mail: </w:t>
      </w:r>
      <w:hyperlink r:id="rId24" w:history="1">
        <w:r w:rsidRPr="00A37F6E">
          <w:rPr>
            <w:rStyle w:val="Hyperlink"/>
            <w:rFonts w:cs="Verdana"/>
          </w:rPr>
          <w:t>dnikast-brande-sager@dn.dk</w:t>
        </w:r>
      </w:hyperlink>
      <w:r w:rsidRPr="00A37F6E">
        <w:rPr>
          <w:u w:val="single"/>
        </w:rPr>
        <w:t xml:space="preserve"> </w:t>
      </w:r>
    </w:p>
    <w:p w14:paraId="27C9A1C4" w14:textId="4ADFF155" w:rsidR="00A37F6E" w:rsidRPr="00A37F6E" w:rsidRDefault="00A37F6E" w:rsidP="00A37F6E">
      <w:pPr>
        <w:spacing w:line="280" w:lineRule="exact"/>
      </w:pPr>
    </w:p>
    <w:p w14:paraId="7D4FAC4C" w14:textId="63BF220F" w:rsidR="00A37F6E" w:rsidRPr="00A37F6E" w:rsidRDefault="00A37F6E" w:rsidP="00A37F6E">
      <w:pPr>
        <w:spacing w:line="280" w:lineRule="exact"/>
      </w:pPr>
      <w:r w:rsidRPr="00A37F6E">
        <w:t xml:space="preserve">Danmarks Sportsfiskerforbund, </w:t>
      </w:r>
    </w:p>
    <w:p w14:paraId="7491E67A" w14:textId="40DC9F75" w:rsidR="00A37F6E" w:rsidRPr="00A37F6E" w:rsidRDefault="00A37F6E" w:rsidP="001971B5">
      <w:pPr>
        <w:pStyle w:val="Listeafsnit"/>
        <w:numPr>
          <w:ilvl w:val="0"/>
          <w:numId w:val="4"/>
        </w:numPr>
      </w:pPr>
      <w:r w:rsidRPr="00A37F6E">
        <w:t xml:space="preserve">Hovedkontor – e-mail: </w:t>
      </w:r>
      <w:hyperlink r:id="rId25" w:history="1">
        <w:r w:rsidRPr="00A37F6E">
          <w:rPr>
            <w:rStyle w:val="Hyperlink"/>
            <w:rFonts w:cs="Verdana"/>
          </w:rPr>
          <w:t>post@sportsfiskerforbundet.dk</w:t>
        </w:r>
      </w:hyperlink>
      <w:r w:rsidRPr="00A37F6E">
        <w:t xml:space="preserve"> </w:t>
      </w:r>
    </w:p>
    <w:p w14:paraId="1C43D4BA" w14:textId="587E368D" w:rsidR="00A37F6E" w:rsidRPr="00A37F6E" w:rsidRDefault="00A37F6E" w:rsidP="001971B5">
      <w:pPr>
        <w:pStyle w:val="Listeafsnit"/>
        <w:numPr>
          <w:ilvl w:val="0"/>
          <w:numId w:val="4"/>
        </w:numPr>
      </w:pPr>
      <w:r w:rsidRPr="00A37F6E">
        <w:t xml:space="preserve">Den centrale miljøafdeling, Worsaaesgade 1, 7100 Vejle – e-mail: </w:t>
      </w:r>
      <w:hyperlink r:id="rId26" w:history="1">
        <w:r w:rsidRPr="00A37F6E">
          <w:rPr>
            <w:rStyle w:val="Hyperlink"/>
            <w:rFonts w:cs="Verdana"/>
          </w:rPr>
          <w:t>lbt@sportsfiskerforbundet.dk</w:t>
        </w:r>
      </w:hyperlink>
      <w:r w:rsidRPr="00A37F6E">
        <w:t xml:space="preserve"> </w:t>
      </w:r>
      <w:r w:rsidRPr="00A37F6E">
        <w:rPr>
          <w:u w:val="single"/>
        </w:rPr>
        <w:t xml:space="preserve"> </w:t>
      </w:r>
      <w:r w:rsidRPr="00A37F6E">
        <w:t xml:space="preserve"> </w:t>
      </w:r>
    </w:p>
    <w:p w14:paraId="7144A787" w14:textId="77777777" w:rsidR="00A37F6E" w:rsidRPr="00A37F6E" w:rsidRDefault="00A37F6E" w:rsidP="00A37F6E">
      <w:pPr>
        <w:spacing w:line="280" w:lineRule="exact"/>
      </w:pPr>
    </w:p>
    <w:p w14:paraId="71DBDC94" w14:textId="6E1CBE8E" w:rsidR="00A37F6E" w:rsidRPr="00A37F6E" w:rsidRDefault="00A37F6E" w:rsidP="00A37F6E">
      <w:pPr>
        <w:spacing w:line="280" w:lineRule="exact"/>
      </w:pPr>
      <w:r w:rsidRPr="00A37F6E">
        <w:t xml:space="preserve">Dansk Ornitologisk Forening, Vesterbrogade 140, 1620 København V – e-mail: </w:t>
      </w:r>
      <w:hyperlink r:id="rId27" w:history="1">
        <w:r w:rsidRPr="00A37F6E">
          <w:rPr>
            <w:rStyle w:val="Hyperlink"/>
            <w:rFonts w:cs="Verdana"/>
          </w:rPr>
          <w:t>natur@dof.dk</w:t>
        </w:r>
      </w:hyperlink>
      <w:r w:rsidRPr="00A37F6E">
        <w:t xml:space="preserve"> </w:t>
      </w:r>
    </w:p>
    <w:p w14:paraId="1AAA0165" w14:textId="29D23B2E" w:rsidR="00A37F6E" w:rsidRPr="00A37F6E" w:rsidRDefault="00A37F6E" w:rsidP="00A37F6E">
      <w:pPr>
        <w:spacing w:line="280" w:lineRule="exact"/>
      </w:pPr>
    </w:p>
    <w:p w14:paraId="07043B43" w14:textId="560A0554" w:rsidR="00A37F6E" w:rsidRPr="00A37F6E" w:rsidRDefault="00A37F6E" w:rsidP="00A37F6E">
      <w:pPr>
        <w:spacing w:line="280" w:lineRule="exact"/>
      </w:pPr>
      <w:r w:rsidRPr="00A37F6E">
        <w:t xml:space="preserve">Dansk Ornitologisk Forening, lokalafdeling – e-mail: </w:t>
      </w:r>
      <w:hyperlink r:id="rId28" w:history="1">
        <w:r w:rsidRPr="00A37F6E">
          <w:rPr>
            <w:rStyle w:val="Hyperlink"/>
            <w:rFonts w:cs="Verdana"/>
          </w:rPr>
          <w:t>ikast-brande@dof.dk</w:t>
        </w:r>
      </w:hyperlink>
    </w:p>
    <w:p w14:paraId="48623C53" w14:textId="77777777" w:rsidR="00A37F6E" w:rsidRPr="00A37F6E" w:rsidRDefault="00A37F6E" w:rsidP="00A37F6E">
      <w:pPr>
        <w:spacing w:line="280" w:lineRule="exact"/>
      </w:pPr>
    </w:p>
    <w:p w14:paraId="7BB124D3" w14:textId="33B62C74" w:rsidR="00A37F6E" w:rsidRPr="00A37F6E" w:rsidRDefault="00A37F6E" w:rsidP="00A37F6E">
      <w:pPr>
        <w:spacing w:line="280" w:lineRule="exact"/>
      </w:pPr>
      <w:r w:rsidRPr="00A37F6E">
        <w:t xml:space="preserve">Det Økologiske Råd, Blegdamsvej 4B, 2200 København N – e-mail: </w:t>
      </w:r>
      <w:hyperlink r:id="rId29" w:history="1">
        <w:r w:rsidRPr="00A37F6E">
          <w:rPr>
            <w:rStyle w:val="Hyperlink"/>
            <w:rFonts w:cs="Verdana"/>
          </w:rPr>
          <w:t>husdyr@ecocouncil.dk</w:t>
        </w:r>
      </w:hyperlink>
      <w:r w:rsidRPr="00A37F6E">
        <w:t xml:space="preserve"> </w:t>
      </w:r>
    </w:p>
    <w:p w14:paraId="55DEA956" w14:textId="22DB2D46" w:rsidR="00A37F6E" w:rsidRPr="00A37F6E" w:rsidRDefault="00A37F6E" w:rsidP="00A37F6E">
      <w:pPr>
        <w:spacing w:line="280" w:lineRule="exact"/>
      </w:pPr>
    </w:p>
    <w:p w14:paraId="5A133DA7" w14:textId="220929EA" w:rsidR="00A37F6E" w:rsidRPr="00A37F6E" w:rsidRDefault="00A37F6E" w:rsidP="00A37F6E">
      <w:pPr>
        <w:spacing w:line="280" w:lineRule="exact"/>
      </w:pPr>
      <w:r w:rsidRPr="00A37F6E">
        <w:t xml:space="preserve">Ferskvandsfiskeriforeningen for Danmark v./ Formand Niels Barslund, Vormstrupvej 2, 7540 Haderup – e-mail: </w:t>
      </w:r>
      <w:hyperlink r:id="rId30" w:history="1">
        <w:r w:rsidRPr="00A37F6E">
          <w:rPr>
            <w:rStyle w:val="Hyperlink"/>
            <w:rFonts w:cs="Verdana"/>
          </w:rPr>
          <w:t>nb@ferskvandsfiskeriforeningen.dk</w:t>
        </w:r>
      </w:hyperlink>
      <w:r w:rsidRPr="00A37F6E">
        <w:rPr>
          <w:u w:val="single"/>
        </w:rPr>
        <w:t xml:space="preserve"> </w:t>
      </w:r>
    </w:p>
    <w:p w14:paraId="2F3121B6" w14:textId="7F986669" w:rsidR="00A37F6E" w:rsidRPr="00A37F6E" w:rsidRDefault="00A37F6E" w:rsidP="00A37F6E">
      <w:pPr>
        <w:spacing w:line="280" w:lineRule="exact"/>
      </w:pPr>
    </w:p>
    <w:p w14:paraId="0AE70821" w14:textId="1CCDC19E" w:rsidR="00A37F6E" w:rsidRPr="00A37F6E" w:rsidRDefault="00A37F6E" w:rsidP="00A37F6E">
      <w:pPr>
        <w:spacing w:line="280" w:lineRule="exact"/>
      </w:pPr>
      <w:r w:rsidRPr="00A37F6E">
        <w:t xml:space="preserve">Forbrugerrådet, Fiolstræde 17, 1017 København K – e-mail: </w:t>
      </w:r>
      <w:hyperlink r:id="rId31" w:history="1">
        <w:r w:rsidRPr="00A37F6E">
          <w:rPr>
            <w:rStyle w:val="Hyperlink"/>
            <w:rFonts w:cs="Verdana"/>
          </w:rPr>
          <w:t>fbr@fbr.dk</w:t>
        </w:r>
      </w:hyperlink>
    </w:p>
    <w:p w14:paraId="5C2F98A0" w14:textId="77777777" w:rsidR="00A37F6E" w:rsidRPr="00A37F6E" w:rsidRDefault="00A37F6E" w:rsidP="00A37F6E">
      <w:pPr>
        <w:spacing w:line="280" w:lineRule="exact"/>
      </w:pPr>
    </w:p>
    <w:p w14:paraId="28FF2CA2" w14:textId="209F0336" w:rsidR="00A37F6E" w:rsidRPr="00A37F6E" w:rsidRDefault="00A37F6E" w:rsidP="00A37F6E">
      <w:pPr>
        <w:spacing w:line="280" w:lineRule="exact"/>
      </w:pPr>
      <w:r w:rsidRPr="00A37F6E">
        <w:t xml:space="preserve">Styrelsen for Patientsikkerhed, Tilsyn og Rådgivning Nord, Falstersvej 10, 8940 Randers SV – e-mail: </w:t>
      </w:r>
      <w:hyperlink r:id="rId32" w:history="1">
        <w:r w:rsidRPr="00A37F6E">
          <w:rPr>
            <w:rStyle w:val="Hyperlink"/>
            <w:rFonts w:eastAsiaTheme="majorEastAsia" w:cs="Verdana"/>
          </w:rPr>
          <w:t>senord@sst.dk</w:t>
        </w:r>
      </w:hyperlink>
      <w:r w:rsidRPr="00A37F6E">
        <w:rPr>
          <w:u w:val="single"/>
        </w:rPr>
        <w:t xml:space="preserve">  </w:t>
      </w:r>
    </w:p>
    <w:p w14:paraId="60601C04" w14:textId="1C8B0AE4" w:rsidR="00A37F6E" w:rsidRDefault="00A37F6E" w:rsidP="00A37F6E">
      <w:pPr>
        <w:spacing w:line="280" w:lineRule="exact"/>
        <w:rPr>
          <w:highlight w:val="lightGray"/>
        </w:rPr>
      </w:pPr>
    </w:p>
    <w:p w14:paraId="3EA4D950" w14:textId="55D0FB74" w:rsidR="005945C8" w:rsidRPr="00A37F6E" w:rsidRDefault="005945C8" w:rsidP="00A37F6E">
      <w:pPr>
        <w:spacing w:line="280" w:lineRule="exact"/>
        <w:rPr>
          <w:highlight w:val="lightGray"/>
        </w:rPr>
      </w:pPr>
    </w:p>
    <w:p w14:paraId="730F07D4" w14:textId="59ED92B3" w:rsidR="00A37F6E" w:rsidRDefault="00A37F6E" w:rsidP="00A37F6E">
      <w:pPr>
        <w:spacing w:line="280" w:lineRule="exact"/>
      </w:pPr>
      <w:r w:rsidRPr="00A37F6E">
        <w:t xml:space="preserve">Konsulent: </w:t>
      </w:r>
      <w:r w:rsidR="007E4C27">
        <w:t xml:space="preserve">Mette Ibsen-From, Sagro, John Tranums Vej 25, 6705 Esbjerg Ø – e-mail: </w:t>
      </w:r>
      <w:hyperlink r:id="rId33" w:history="1">
        <w:r w:rsidR="007E4C27" w:rsidRPr="005F3E85">
          <w:rPr>
            <w:rStyle w:val="Hyperlink"/>
          </w:rPr>
          <w:t>mif@sagro.dk</w:t>
        </w:r>
      </w:hyperlink>
      <w:r w:rsidR="007E4C27">
        <w:t xml:space="preserve"> </w:t>
      </w:r>
    </w:p>
    <w:p w14:paraId="141FD92B" w14:textId="77777777" w:rsidR="005945C8" w:rsidRPr="00A37F6E" w:rsidRDefault="005945C8" w:rsidP="00A37F6E">
      <w:pPr>
        <w:spacing w:line="280" w:lineRule="exact"/>
        <w:rPr>
          <w:highlight w:val="lightGray"/>
        </w:rPr>
      </w:pPr>
    </w:p>
    <w:p w14:paraId="454F5FF5" w14:textId="6E47B792" w:rsidR="00A37F6E" w:rsidRPr="00A37F6E" w:rsidRDefault="00A37F6E" w:rsidP="00A37F6E">
      <w:pPr>
        <w:spacing w:line="280" w:lineRule="exact"/>
        <w:rPr>
          <w:highlight w:val="yellow"/>
        </w:rPr>
      </w:pPr>
    </w:p>
    <w:p w14:paraId="11210695" w14:textId="11591643" w:rsidR="00A37F6E" w:rsidRPr="00A37F6E" w:rsidRDefault="00A37F6E" w:rsidP="00A37F6E">
      <w:pPr>
        <w:spacing w:line="280" w:lineRule="exact"/>
      </w:pPr>
    </w:p>
    <w:p w14:paraId="3B064E08" w14:textId="663DA1D0" w:rsidR="00A37F6E" w:rsidRPr="00A37F6E" w:rsidRDefault="00A37F6E" w:rsidP="00A37F6E">
      <w:pPr>
        <w:spacing w:line="280" w:lineRule="exact"/>
      </w:pPr>
    </w:p>
    <w:p w14:paraId="378A4F8C" w14:textId="4A89D63D" w:rsidR="005945C8" w:rsidRDefault="005945C8">
      <w:pPr>
        <w:rPr>
          <w:rFonts w:cs="Arial"/>
          <w:b/>
          <w:bCs/>
          <w:kern w:val="32"/>
          <w:sz w:val="32"/>
          <w:szCs w:val="32"/>
          <w:lang w:eastAsia="da-DK"/>
        </w:rPr>
      </w:pPr>
      <w:bookmarkStart w:id="93" w:name="_Toc258491080"/>
      <w:bookmarkStart w:id="94" w:name="_Toc258491201"/>
      <w:bookmarkStart w:id="95" w:name="_Toc269728731"/>
      <w:bookmarkStart w:id="96" w:name="_Toc491852777"/>
      <w:bookmarkStart w:id="97" w:name="_Toc491852970"/>
      <w:r>
        <w:br w:type="page"/>
      </w:r>
    </w:p>
    <w:p w14:paraId="7BEC62D1" w14:textId="06727C52" w:rsidR="00A37F6E" w:rsidRPr="00A37F6E" w:rsidRDefault="00A37F6E" w:rsidP="00E70E6C">
      <w:pPr>
        <w:pStyle w:val="Overskrift1"/>
      </w:pPr>
      <w:bookmarkStart w:id="98" w:name="_Toc504120702"/>
      <w:r w:rsidRPr="00A37F6E">
        <w:lastRenderedPageBreak/>
        <w:t>Bilag</w:t>
      </w:r>
      <w:bookmarkEnd w:id="93"/>
      <w:bookmarkEnd w:id="94"/>
      <w:bookmarkEnd w:id="95"/>
      <w:bookmarkEnd w:id="96"/>
      <w:bookmarkEnd w:id="97"/>
      <w:bookmarkEnd w:id="98"/>
    </w:p>
    <w:p w14:paraId="3697EAEE" w14:textId="33DC255D" w:rsidR="00A37F6E" w:rsidRPr="00A37F6E" w:rsidRDefault="00A37F6E" w:rsidP="00A37F6E">
      <w:pPr>
        <w:spacing w:line="280" w:lineRule="exact"/>
      </w:pPr>
    </w:p>
    <w:p w14:paraId="7857F7E5" w14:textId="5F0878B4" w:rsidR="002231A0" w:rsidRPr="00952130" w:rsidRDefault="002231A0" w:rsidP="002231A0">
      <w:pPr>
        <w:tabs>
          <w:tab w:val="left" w:pos="1418"/>
        </w:tabs>
        <w:spacing w:line="280" w:lineRule="exact"/>
      </w:pPr>
      <w:r>
        <w:t xml:space="preserve">Kortbilag </w:t>
      </w:r>
      <w:r w:rsidR="00EE5DE2">
        <w:t>1:</w:t>
      </w:r>
      <w:r w:rsidR="00EE5DE2">
        <w:tab/>
      </w:r>
      <w:r>
        <w:t>Situationsplan</w:t>
      </w:r>
      <w:r w:rsidR="00EE5DE2">
        <w:t xml:space="preserve"> over husdyrbruget</w:t>
      </w:r>
      <w:r w:rsidR="002A1537">
        <w:t>, Sønderkærvej 7, 7330 Brande</w:t>
      </w:r>
    </w:p>
    <w:p w14:paraId="49AC9167" w14:textId="5CEB6B01" w:rsidR="00B22477" w:rsidRDefault="00B22477" w:rsidP="00A37F6E">
      <w:pPr>
        <w:spacing w:line="280" w:lineRule="exact"/>
        <w:rPr>
          <w:highlight w:val="yellow"/>
        </w:rPr>
      </w:pPr>
    </w:p>
    <w:p w14:paraId="7C53070A" w14:textId="7BF08622" w:rsidR="00A37F6E" w:rsidRPr="00EE5DE2" w:rsidRDefault="00EE5DE2" w:rsidP="00EE5DE2">
      <w:pPr>
        <w:spacing w:line="280" w:lineRule="exact"/>
        <w:ind w:left="1418" w:hanging="1418"/>
      </w:pPr>
      <w:r>
        <w:t>Kortbilag 2:</w:t>
      </w:r>
      <w:r>
        <w:tab/>
      </w:r>
      <w:r w:rsidRPr="00EE5DE2">
        <w:t xml:space="preserve">Husdyrbrugets placering i forhold til byzone, sommerhusområde og lokalplan i landzone, som er udlagt til boligformål m.m. </w:t>
      </w:r>
    </w:p>
    <w:p w14:paraId="1841F6AF" w14:textId="679E6B8E" w:rsidR="00A37F6E" w:rsidRPr="004B7192" w:rsidRDefault="00A37F6E" w:rsidP="00A37F6E">
      <w:pPr>
        <w:spacing w:line="280" w:lineRule="exact"/>
      </w:pPr>
    </w:p>
    <w:p w14:paraId="50A6DAA7" w14:textId="4215FBC1" w:rsidR="002A1537" w:rsidRPr="004B7192" w:rsidRDefault="002A1537" w:rsidP="00A37F6E">
      <w:pPr>
        <w:spacing w:line="280" w:lineRule="exact"/>
      </w:pPr>
      <w:r w:rsidRPr="004B7192">
        <w:t>Kortbilag 3:</w:t>
      </w:r>
      <w:r w:rsidRPr="004B7192">
        <w:tab/>
      </w:r>
      <w:r w:rsidR="004B7192" w:rsidRPr="004B7192">
        <w:t>Kategori 1-, 2- og 3-natur, samt nærmeste Natura 2000-område</w:t>
      </w:r>
      <w:r w:rsidRPr="004B7192">
        <w:br/>
      </w:r>
    </w:p>
    <w:p w14:paraId="228C18DF" w14:textId="5CE15D46" w:rsidR="002A1537" w:rsidRPr="002A1537" w:rsidRDefault="002A1537" w:rsidP="00A37F6E">
      <w:pPr>
        <w:spacing w:line="280" w:lineRule="exact"/>
      </w:pPr>
      <w:r w:rsidRPr="002A1537">
        <w:t>Kortbilag 4:</w:t>
      </w:r>
      <w:r w:rsidRPr="002A1537">
        <w:tab/>
        <w:t>Arealer registreret som beskyttet efter Naturbeskyttelseslovens § 3</w:t>
      </w:r>
    </w:p>
    <w:p w14:paraId="0761880E" w14:textId="3F36BA55" w:rsidR="00A37F6E" w:rsidRPr="002A1537" w:rsidRDefault="00A37F6E" w:rsidP="00A37F6E">
      <w:pPr>
        <w:spacing w:line="280" w:lineRule="exact"/>
      </w:pPr>
    </w:p>
    <w:p w14:paraId="757D06CA" w14:textId="54457747" w:rsidR="00DC111C" w:rsidRDefault="00DC111C" w:rsidP="00DC111C">
      <w:pPr>
        <w:tabs>
          <w:tab w:val="left" w:pos="1418"/>
        </w:tabs>
        <w:spacing w:line="280" w:lineRule="exact"/>
      </w:pPr>
      <w:r w:rsidRPr="00B22477">
        <w:t xml:space="preserve">Bilag 1: </w:t>
      </w:r>
      <w:r>
        <w:tab/>
        <w:t xml:space="preserve">Oversigt </w:t>
      </w:r>
      <w:r w:rsidRPr="00952130">
        <w:t>over lovgivning</w:t>
      </w:r>
    </w:p>
    <w:p w14:paraId="587A61AD" w14:textId="77777777" w:rsidR="00DC111C" w:rsidRDefault="00DC111C" w:rsidP="00DC111C">
      <w:pPr>
        <w:spacing w:line="280" w:lineRule="exact"/>
      </w:pPr>
    </w:p>
    <w:p w14:paraId="6487F378" w14:textId="49628416" w:rsidR="00DC111C" w:rsidRDefault="00DC111C">
      <w:r>
        <w:br w:type="page"/>
      </w:r>
    </w:p>
    <w:p w14:paraId="36BF6E0D" w14:textId="3DCB50D9" w:rsidR="00DC111C" w:rsidRDefault="00DC111C" w:rsidP="00DC111C">
      <w:pPr>
        <w:spacing w:line="280" w:lineRule="exact"/>
        <w:rPr>
          <w:b/>
          <w:sz w:val="24"/>
          <w:szCs w:val="24"/>
        </w:rPr>
      </w:pPr>
      <w:r w:rsidRPr="00DC111C">
        <w:rPr>
          <w:b/>
          <w:sz w:val="24"/>
          <w:szCs w:val="24"/>
        </w:rPr>
        <w:lastRenderedPageBreak/>
        <w:t xml:space="preserve">Kortbilag </w:t>
      </w:r>
      <w:r w:rsidR="00EB7103">
        <w:rPr>
          <w:b/>
          <w:sz w:val="24"/>
          <w:szCs w:val="24"/>
        </w:rPr>
        <w:t>1</w:t>
      </w:r>
    </w:p>
    <w:p w14:paraId="29B93F29" w14:textId="55A3654B" w:rsidR="00DC111C" w:rsidRDefault="00DC111C" w:rsidP="00DC111C">
      <w:pPr>
        <w:spacing w:line="280" w:lineRule="exact"/>
        <w:rPr>
          <w:b/>
        </w:rPr>
      </w:pPr>
      <w:r w:rsidRPr="00DC111C">
        <w:rPr>
          <w:b/>
        </w:rPr>
        <w:t>Situationsplan</w:t>
      </w:r>
      <w:r w:rsidR="00F0349F">
        <w:rPr>
          <w:b/>
        </w:rPr>
        <w:t xml:space="preserve"> over husdyrbruget</w:t>
      </w:r>
      <w:r w:rsidR="002A1537">
        <w:rPr>
          <w:b/>
        </w:rPr>
        <w:t>, Sønderkærvej 7, 7330 Brande</w:t>
      </w:r>
    </w:p>
    <w:p w14:paraId="2EECE789" w14:textId="77777777" w:rsidR="00DC111C" w:rsidRDefault="00DC111C" w:rsidP="00DC111C">
      <w:pPr>
        <w:spacing w:line="280" w:lineRule="exact"/>
        <w:rPr>
          <w:b/>
        </w:rPr>
      </w:pPr>
    </w:p>
    <w:p w14:paraId="3BD5838B" w14:textId="0ABC3603" w:rsidR="00DC111C" w:rsidRDefault="00F95EF8" w:rsidP="00DC111C">
      <w:r>
        <w:rPr>
          <w:noProof/>
          <w:lang w:eastAsia="da-DK"/>
        </w:rPr>
        <w:drawing>
          <wp:inline distT="0" distB="0" distL="0" distR="0" wp14:anchorId="7170B4FA" wp14:editId="08F8F71C">
            <wp:extent cx="6120130" cy="4499610"/>
            <wp:effectExtent l="0" t="0" r="0" b="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0130" cy="4499610"/>
                    </a:xfrm>
                    <a:prstGeom prst="rect">
                      <a:avLst/>
                    </a:prstGeom>
                  </pic:spPr>
                </pic:pic>
              </a:graphicData>
            </a:graphic>
          </wp:inline>
        </w:drawing>
      </w:r>
    </w:p>
    <w:p w14:paraId="2E6F948F" w14:textId="77777777" w:rsidR="00DC111C" w:rsidRDefault="00DC111C" w:rsidP="00DC111C"/>
    <w:p w14:paraId="646394BC" w14:textId="77777777" w:rsidR="00DC111C" w:rsidRDefault="00DC111C" w:rsidP="00DC111C"/>
    <w:p w14:paraId="472EA81C" w14:textId="0853429B" w:rsidR="00DC111C" w:rsidRDefault="00DC111C">
      <w:r>
        <w:br w:type="page"/>
      </w:r>
    </w:p>
    <w:p w14:paraId="7D2EF56B" w14:textId="6E430834" w:rsidR="00DC111C" w:rsidRDefault="00EB7103" w:rsidP="00DC111C">
      <w:r>
        <w:rPr>
          <w:noProof/>
          <w:lang w:eastAsia="da-DK"/>
        </w:rPr>
        <w:lastRenderedPageBreak/>
        <w:drawing>
          <wp:anchor distT="0" distB="0" distL="114300" distR="114300" simplePos="0" relativeHeight="251657728" behindDoc="0" locked="0" layoutInCell="1" allowOverlap="1" wp14:anchorId="06DA4448" wp14:editId="40F16A6A">
            <wp:simplePos x="0" y="0"/>
            <wp:positionH relativeFrom="margin">
              <wp:posOffset>-2160905</wp:posOffset>
            </wp:positionH>
            <wp:positionV relativeFrom="margin">
              <wp:posOffset>667385</wp:posOffset>
            </wp:positionV>
            <wp:extent cx="10446385" cy="7145655"/>
            <wp:effectExtent l="0" t="6985" r="5080" b="5080"/>
            <wp:wrapSquare wrapText="bothSides"/>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rot="16200000">
                      <a:off x="0" y="0"/>
                      <a:ext cx="10446385" cy="7145655"/>
                    </a:xfrm>
                    <a:prstGeom prst="rect">
                      <a:avLst/>
                    </a:prstGeom>
                  </pic:spPr>
                </pic:pic>
              </a:graphicData>
            </a:graphic>
            <wp14:sizeRelH relativeFrom="margin">
              <wp14:pctWidth>0</wp14:pctWidth>
            </wp14:sizeRelH>
            <wp14:sizeRelV relativeFrom="margin">
              <wp14:pctHeight>0</wp14:pctHeight>
            </wp14:sizeRelV>
          </wp:anchor>
        </w:drawing>
      </w:r>
    </w:p>
    <w:p w14:paraId="243ABCF7" w14:textId="093EE4A1" w:rsidR="00DC111C" w:rsidRDefault="002A1537" w:rsidP="00DC111C">
      <w:r>
        <w:rPr>
          <w:noProof/>
          <w:lang w:eastAsia="da-DK"/>
        </w:rPr>
        <w:lastRenderedPageBreak/>
        <w:drawing>
          <wp:anchor distT="0" distB="0" distL="114300" distR="114300" simplePos="0" relativeHeight="251656704" behindDoc="0" locked="0" layoutInCell="1" allowOverlap="1" wp14:anchorId="7B3402E7" wp14:editId="72666BCE">
            <wp:simplePos x="0" y="0"/>
            <wp:positionH relativeFrom="margin">
              <wp:posOffset>-2264410</wp:posOffset>
            </wp:positionH>
            <wp:positionV relativeFrom="margin">
              <wp:posOffset>675640</wp:posOffset>
            </wp:positionV>
            <wp:extent cx="10589895" cy="7252970"/>
            <wp:effectExtent l="0" t="7937" r="0" b="0"/>
            <wp:wrapSquare wrapText="bothSides"/>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rot="16200000">
                      <a:off x="0" y="0"/>
                      <a:ext cx="10589895" cy="7252970"/>
                    </a:xfrm>
                    <a:prstGeom prst="rect">
                      <a:avLst/>
                    </a:prstGeom>
                  </pic:spPr>
                </pic:pic>
              </a:graphicData>
            </a:graphic>
            <wp14:sizeRelH relativeFrom="margin">
              <wp14:pctWidth>0</wp14:pctWidth>
            </wp14:sizeRelH>
            <wp14:sizeRelV relativeFrom="margin">
              <wp14:pctHeight>0</wp14:pctHeight>
            </wp14:sizeRelV>
          </wp:anchor>
        </w:drawing>
      </w:r>
    </w:p>
    <w:p w14:paraId="6BFC62BD" w14:textId="3C1EE6B8" w:rsidR="00DC111C" w:rsidRDefault="002A1537" w:rsidP="00DC111C">
      <w:r>
        <w:rPr>
          <w:noProof/>
          <w:lang w:eastAsia="da-DK"/>
        </w:rPr>
        <w:lastRenderedPageBreak/>
        <w:drawing>
          <wp:anchor distT="0" distB="0" distL="114300" distR="114300" simplePos="0" relativeHeight="251660800" behindDoc="0" locked="0" layoutInCell="1" allowOverlap="1" wp14:anchorId="775A3906" wp14:editId="22F933B6">
            <wp:simplePos x="0" y="0"/>
            <wp:positionH relativeFrom="margin">
              <wp:posOffset>-2277745</wp:posOffset>
            </wp:positionH>
            <wp:positionV relativeFrom="margin">
              <wp:posOffset>641985</wp:posOffset>
            </wp:positionV>
            <wp:extent cx="10651490" cy="7268845"/>
            <wp:effectExtent l="0" t="4128" r="0" b="0"/>
            <wp:wrapSquare wrapText="bothSides"/>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rot="16200000">
                      <a:off x="0" y="0"/>
                      <a:ext cx="10651490" cy="7268845"/>
                    </a:xfrm>
                    <a:prstGeom prst="rect">
                      <a:avLst/>
                    </a:prstGeom>
                  </pic:spPr>
                </pic:pic>
              </a:graphicData>
            </a:graphic>
            <wp14:sizeRelH relativeFrom="margin">
              <wp14:pctWidth>0</wp14:pctWidth>
            </wp14:sizeRelH>
            <wp14:sizeRelV relativeFrom="margin">
              <wp14:pctHeight>0</wp14:pctHeight>
            </wp14:sizeRelV>
          </wp:anchor>
        </w:drawing>
      </w:r>
    </w:p>
    <w:p w14:paraId="70CD7FE7" w14:textId="39D1AE77" w:rsidR="00DC111C" w:rsidRDefault="00DC111C" w:rsidP="00DC111C"/>
    <w:p w14:paraId="0FB48201" w14:textId="6F2A451A" w:rsidR="00DC111C" w:rsidRDefault="00DC111C" w:rsidP="00DC111C"/>
    <w:p w14:paraId="2D8F93D0" w14:textId="77777777" w:rsidR="00DC111C" w:rsidRDefault="00DC111C" w:rsidP="00DC111C">
      <w:pPr>
        <w:spacing w:line="280" w:lineRule="exact"/>
        <w:rPr>
          <w:b/>
          <w:sz w:val="24"/>
          <w:szCs w:val="24"/>
        </w:rPr>
      </w:pPr>
      <w:r w:rsidRPr="00B22477">
        <w:rPr>
          <w:b/>
          <w:sz w:val="24"/>
          <w:szCs w:val="24"/>
        </w:rPr>
        <w:t>Bilag 1</w:t>
      </w:r>
    </w:p>
    <w:p w14:paraId="78264EE0" w14:textId="77777777" w:rsidR="00DC111C" w:rsidRDefault="00DC111C" w:rsidP="00DC111C">
      <w:pPr>
        <w:spacing w:line="280" w:lineRule="exact"/>
        <w:rPr>
          <w:b/>
        </w:rPr>
      </w:pPr>
      <w:r w:rsidRPr="00952130">
        <w:rPr>
          <w:b/>
        </w:rPr>
        <w:t>Oversigt over lovgivning</w:t>
      </w:r>
    </w:p>
    <w:sectPr w:rsidR="00DC111C" w:rsidSect="00A37F6E">
      <w:footerReference w:type="even" r:id="rId38"/>
      <w:footerReference w:type="default" r:id="rId39"/>
      <w:pgSz w:w="11906" w:h="16838"/>
      <w:pgMar w:top="170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61DF38" w14:textId="77777777" w:rsidR="001524D5" w:rsidRDefault="001524D5" w:rsidP="00A37F6E">
      <w:r>
        <w:separator/>
      </w:r>
    </w:p>
  </w:endnote>
  <w:endnote w:type="continuationSeparator" w:id="0">
    <w:p w14:paraId="7D2338A3" w14:textId="77777777" w:rsidR="001524D5" w:rsidRDefault="001524D5" w:rsidP="00A37F6E">
      <w:r>
        <w:continuationSeparator/>
      </w:r>
    </w:p>
  </w:endnote>
  <w:endnote w:id="1">
    <w:p w14:paraId="546340EA" w14:textId="5AF76CCA" w:rsidR="00231EA2" w:rsidRPr="00EA1CF5" w:rsidRDefault="00231EA2" w:rsidP="00952130">
      <w:pPr>
        <w:pStyle w:val="Slutnotetekst"/>
        <w:spacing w:line="280" w:lineRule="exact"/>
        <w:rPr>
          <w:sz w:val="16"/>
          <w:szCs w:val="16"/>
        </w:rPr>
      </w:pPr>
      <w:r w:rsidRPr="00B22477">
        <w:rPr>
          <w:rStyle w:val="Slutnotehenvisning"/>
          <w:sz w:val="16"/>
          <w:szCs w:val="16"/>
        </w:rPr>
        <w:endnoteRef/>
      </w:r>
      <w:r w:rsidRPr="00B22477">
        <w:rPr>
          <w:sz w:val="16"/>
          <w:szCs w:val="16"/>
        </w:rPr>
        <w:t xml:space="preserve"> </w:t>
      </w:r>
      <w:r w:rsidRPr="00EA1CF5">
        <w:rPr>
          <w:sz w:val="16"/>
          <w:szCs w:val="16"/>
        </w:rPr>
        <w:t>Lovbekendtgørelse nr. 256 af 21. marts 2017 af lov om husdyrbrug og anvendelse af gødning m.v.</w:t>
      </w:r>
      <w:r>
        <w:rPr>
          <w:sz w:val="16"/>
          <w:szCs w:val="16"/>
        </w:rPr>
        <w:t xml:space="preserve"> (</w:t>
      </w:r>
      <w:r w:rsidRPr="00A67193">
        <w:rPr>
          <w:i/>
          <w:sz w:val="16"/>
          <w:szCs w:val="16"/>
        </w:rPr>
        <w:t>Husdyrbrugloven</w:t>
      </w:r>
      <w:r>
        <w:rPr>
          <w:sz w:val="16"/>
          <w:szCs w:val="16"/>
        </w:rPr>
        <w:t>).</w:t>
      </w:r>
      <w:r w:rsidRPr="00EA1CF5">
        <w:rPr>
          <w:sz w:val="16"/>
          <w:szCs w:val="16"/>
        </w:rPr>
        <w:br/>
      </w:r>
    </w:p>
  </w:endnote>
  <w:endnote w:id="2">
    <w:p w14:paraId="2CC69D86" w14:textId="6DD56244" w:rsidR="00231EA2" w:rsidRPr="00EA1CF5" w:rsidRDefault="00231EA2" w:rsidP="00952130">
      <w:pPr>
        <w:pStyle w:val="Slutnotetekst"/>
        <w:spacing w:line="280" w:lineRule="exact"/>
        <w:rPr>
          <w:sz w:val="16"/>
          <w:szCs w:val="16"/>
        </w:rPr>
      </w:pPr>
      <w:r w:rsidRPr="00EA1CF5">
        <w:rPr>
          <w:rStyle w:val="Slutnotehenvisning"/>
          <w:sz w:val="16"/>
          <w:szCs w:val="16"/>
        </w:rPr>
        <w:endnoteRef/>
      </w:r>
      <w:r w:rsidRPr="00EA1CF5">
        <w:rPr>
          <w:sz w:val="16"/>
          <w:szCs w:val="16"/>
        </w:rPr>
        <w:t xml:space="preserve"> Bekendtgørelse nr. 916 af 23. juni 2017 om godkendelse o</w:t>
      </w:r>
      <w:r>
        <w:rPr>
          <w:sz w:val="16"/>
          <w:szCs w:val="16"/>
        </w:rPr>
        <w:t>g tilladelse m.v. af husdyrbrug (</w:t>
      </w:r>
      <w:r w:rsidRPr="00A67193">
        <w:rPr>
          <w:i/>
          <w:sz w:val="16"/>
          <w:szCs w:val="16"/>
        </w:rPr>
        <w:t>Husdyrgodkendelsesbekendtgørelsen</w:t>
      </w:r>
      <w:r>
        <w:rPr>
          <w:sz w:val="16"/>
          <w:szCs w:val="16"/>
        </w:rPr>
        <w:t>).</w:t>
      </w:r>
      <w:r w:rsidRPr="00EA1CF5">
        <w:rPr>
          <w:sz w:val="16"/>
          <w:szCs w:val="16"/>
        </w:rPr>
        <w:br/>
      </w:r>
    </w:p>
  </w:endnote>
  <w:endnote w:id="3">
    <w:p w14:paraId="3FB0C08B" w14:textId="24219E89" w:rsidR="00231EA2" w:rsidRPr="003547AB" w:rsidRDefault="00231EA2" w:rsidP="00952130">
      <w:pPr>
        <w:pStyle w:val="Fodnotetekst"/>
        <w:rPr>
          <w:sz w:val="16"/>
          <w:szCs w:val="16"/>
        </w:rPr>
      </w:pPr>
      <w:r w:rsidRPr="00EA1CF5">
        <w:rPr>
          <w:rStyle w:val="Slutnotehenvisning"/>
          <w:sz w:val="16"/>
          <w:szCs w:val="16"/>
        </w:rPr>
        <w:endnoteRef/>
      </w:r>
      <w:r w:rsidRPr="00EA1CF5">
        <w:rPr>
          <w:sz w:val="16"/>
          <w:szCs w:val="16"/>
        </w:rPr>
        <w:t xml:space="preserve"> </w:t>
      </w:r>
      <w:r>
        <w:rPr>
          <w:sz w:val="16"/>
          <w:szCs w:val="16"/>
        </w:rPr>
        <w:t xml:space="preserve">Europa-Parlamentets og </w:t>
      </w:r>
      <w:r w:rsidRPr="00EA1CF5">
        <w:rPr>
          <w:color w:val="000000"/>
          <w:sz w:val="16"/>
          <w:szCs w:val="16"/>
        </w:rPr>
        <w:t xml:space="preserve">Rådets direktiv </w:t>
      </w:r>
      <w:r>
        <w:rPr>
          <w:color w:val="000000"/>
          <w:sz w:val="16"/>
          <w:szCs w:val="16"/>
        </w:rPr>
        <w:t>2014/52/EU af 16. april 2014 om ændring af direktiv 2011/92/EU</w:t>
      </w:r>
      <w:r w:rsidRPr="00EA1CF5">
        <w:rPr>
          <w:color w:val="000000"/>
          <w:sz w:val="16"/>
          <w:szCs w:val="16"/>
        </w:rPr>
        <w:t xml:space="preserve"> om vurdering af visse offentlige og private projekters indvirkning på miljøet (</w:t>
      </w:r>
      <w:r w:rsidRPr="00EA1CF5">
        <w:rPr>
          <w:sz w:val="16"/>
          <w:szCs w:val="16"/>
        </w:rPr>
        <w:t>VVM</w:t>
      </w:r>
      <w:r>
        <w:rPr>
          <w:sz w:val="16"/>
          <w:szCs w:val="16"/>
        </w:rPr>
        <w:t>-direktivet)</w:t>
      </w:r>
      <w:r w:rsidRPr="00EA1CF5">
        <w:rPr>
          <w:sz w:val="16"/>
          <w:szCs w:val="16"/>
        </w:rPr>
        <w:t>.</w:t>
      </w:r>
      <w:r w:rsidRPr="00EA1CF5">
        <w:rPr>
          <w:sz w:val="16"/>
          <w:szCs w:val="16"/>
        </w:rPr>
        <w:br/>
      </w:r>
    </w:p>
  </w:endnote>
  <w:endnote w:id="4">
    <w:p w14:paraId="42927A9E" w14:textId="1C1712B7" w:rsidR="00231EA2" w:rsidRDefault="00231EA2" w:rsidP="00984AD1">
      <w:pPr>
        <w:pStyle w:val="Fodnotetekst"/>
        <w:rPr>
          <w:sz w:val="16"/>
          <w:szCs w:val="16"/>
        </w:rPr>
      </w:pPr>
      <w:r w:rsidRPr="00333D7D">
        <w:rPr>
          <w:rStyle w:val="Slutnotehenvisning"/>
          <w:sz w:val="16"/>
          <w:szCs w:val="16"/>
        </w:rPr>
        <w:endnoteRef/>
      </w:r>
      <w:r w:rsidRPr="00333D7D">
        <w:rPr>
          <w:sz w:val="16"/>
          <w:szCs w:val="16"/>
        </w:rPr>
        <w:t xml:space="preserve"> </w:t>
      </w:r>
      <w:r>
        <w:rPr>
          <w:sz w:val="16"/>
          <w:szCs w:val="16"/>
        </w:rPr>
        <w:t>Europa-Parlamentets og Rådets direktiv 2010/75/EU af 24. november 2010 om industrielle emissioner (integreret forebyggelse og bekæmpelse af forurening) (omarbejdning) (med senere ændringer) (IE-direktivet).</w:t>
      </w:r>
    </w:p>
    <w:p w14:paraId="353D53E2" w14:textId="77777777" w:rsidR="00231EA2" w:rsidRPr="003547AB" w:rsidRDefault="00231EA2" w:rsidP="00984AD1">
      <w:pPr>
        <w:pStyle w:val="Fodnotetekst"/>
        <w:rPr>
          <w:sz w:val="16"/>
          <w:szCs w:val="16"/>
        </w:rPr>
      </w:pPr>
    </w:p>
  </w:endnote>
  <w:endnote w:id="5">
    <w:p w14:paraId="4DB8EF55" w14:textId="5A250CBB" w:rsidR="00231EA2" w:rsidRDefault="00231EA2">
      <w:pPr>
        <w:pStyle w:val="Slutnotetekst"/>
        <w:rPr>
          <w:sz w:val="16"/>
          <w:szCs w:val="16"/>
        </w:rPr>
      </w:pPr>
      <w:r w:rsidRPr="00EA1CF5">
        <w:rPr>
          <w:rStyle w:val="Slutnotehenvisning"/>
          <w:sz w:val="16"/>
          <w:szCs w:val="16"/>
        </w:rPr>
        <w:endnoteRef/>
      </w:r>
      <w:r w:rsidRPr="00EA1CF5">
        <w:rPr>
          <w:sz w:val="16"/>
          <w:szCs w:val="16"/>
        </w:rPr>
        <w:t xml:space="preserve"> Lovbekendtgørelse nr. 966 af 23. juni 2017 af lov om miljøbeskyttelse</w:t>
      </w:r>
      <w:r>
        <w:rPr>
          <w:sz w:val="16"/>
          <w:szCs w:val="16"/>
        </w:rPr>
        <w:t xml:space="preserve"> (</w:t>
      </w:r>
      <w:r w:rsidRPr="00C00BEA">
        <w:rPr>
          <w:i/>
          <w:sz w:val="16"/>
          <w:szCs w:val="16"/>
        </w:rPr>
        <w:t>Miljøbeskyttelsesloven</w:t>
      </w:r>
      <w:r>
        <w:rPr>
          <w:sz w:val="16"/>
          <w:szCs w:val="16"/>
        </w:rPr>
        <w:t>).</w:t>
      </w:r>
    </w:p>
    <w:p w14:paraId="46E3081D" w14:textId="77777777" w:rsidR="00231EA2" w:rsidRPr="00EA1CF5" w:rsidRDefault="00231EA2" w:rsidP="00984AD1">
      <w:pPr>
        <w:pStyle w:val="Fodnotetekst"/>
        <w:rPr>
          <w:sz w:val="16"/>
          <w:szCs w:val="16"/>
        </w:rPr>
      </w:pPr>
    </w:p>
  </w:endnote>
  <w:endnote w:id="6">
    <w:p w14:paraId="3C5280B8" w14:textId="74BABB51" w:rsidR="00231EA2" w:rsidRPr="00F403A0" w:rsidRDefault="00231EA2" w:rsidP="005A3960">
      <w:pPr>
        <w:pStyle w:val="Slutnotetekst"/>
        <w:rPr>
          <w:sz w:val="16"/>
          <w:szCs w:val="16"/>
        </w:rPr>
      </w:pPr>
      <w:r w:rsidRPr="00F403A0">
        <w:rPr>
          <w:rStyle w:val="Slutnotehenvisning"/>
          <w:sz w:val="16"/>
          <w:szCs w:val="16"/>
        </w:rPr>
        <w:endnoteRef/>
      </w:r>
      <w:r w:rsidRPr="00F403A0">
        <w:rPr>
          <w:sz w:val="16"/>
          <w:szCs w:val="16"/>
        </w:rPr>
        <w:t xml:space="preserve"> Lovbekendtgørelse nr. 934 af 27. juni 2017 af lov om naturbeskyttelse</w:t>
      </w:r>
      <w:r>
        <w:rPr>
          <w:sz w:val="16"/>
          <w:szCs w:val="16"/>
        </w:rPr>
        <w:t xml:space="preserve"> (</w:t>
      </w:r>
      <w:r w:rsidRPr="00C00BEA">
        <w:rPr>
          <w:i/>
          <w:sz w:val="16"/>
          <w:szCs w:val="16"/>
        </w:rPr>
        <w:t>Naturbeskyttelsesloven</w:t>
      </w:r>
      <w:r>
        <w:rPr>
          <w:sz w:val="16"/>
          <w:szCs w:val="16"/>
        </w:rPr>
        <w:t>)</w:t>
      </w:r>
      <w:r w:rsidRPr="00F403A0">
        <w:rPr>
          <w:sz w:val="16"/>
          <w:szCs w:val="16"/>
        </w:rPr>
        <w:t>.</w:t>
      </w:r>
    </w:p>
    <w:p w14:paraId="4420E1D1" w14:textId="77777777" w:rsidR="00231EA2" w:rsidRPr="00F403A0" w:rsidRDefault="00231EA2" w:rsidP="005A3960">
      <w:pPr>
        <w:pStyle w:val="Slutnotetekst"/>
        <w:rPr>
          <w:sz w:val="16"/>
          <w:szCs w:val="16"/>
        </w:rPr>
      </w:pPr>
    </w:p>
  </w:endnote>
  <w:endnote w:id="7">
    <w:p w14:paraId="7421A45A" w14:textId="439DC50D" w:rsidR="00231EA2" w:rsidRDefault="00231EA2" w:rsidP="00C00BEA">
      <w:pPr>
        <w:pStyle w:val="Fodnotetekst"/>
        <w:rPr>
          <w:sz w:val="16"/>
          <w:szCs w:val="16"/>
        </w:rPr>
      </w:pPr>
      <w:r>
        <w:rPr>
          <w:rStyle w:val="Slutnotehenvisning"/>
        </w:rPr>
        <w:endnoteRef/>
      </w:r>
      <w:r>
        <w:t xml:space="preserve"> </w:t>
      </w:r>
      <w:r w:rsidRPr="00333D7D">
        <w:rPr>
          <w:sz w:val="16"/>
          <w:szCs w:val="16"/>
        </w:rPr>
        <w:t xml:space="preserve">Rådets direktiv 92/43/EØF </w:t>
      </w:r>
      <w:r>
        <w:rPr>
          <w:sz w:val="16"/>
          <w:szCs w:val="16"/>
        </w:rPr>
        <w:t xml:space="preserve">af 21. maj 1992 </w:t>
      </w:r>
      <w:r w:rsidRPr="00333D7D">
        <w:rPr>
          <w:sz w:val="16"/>
          <w:szCs w:val="16"/>
        </w:rPr>
        <w:t>om bevaring af naturtyper samt vilde dyr og planter (med senere ændringer</w:t>
      </w:r>
      <w:r w:rsidRPr="00BA1DC2">
        <w:rPr>
          <w:sz w:val="16"/>
          <w:szCs w:val="16"/>
        </w:rPr>
        <w:t>)</w:t>
      </w:r>
      <w:r w:rsidRPr="00C00BEA">
        <w:rPr>
          <w:sz w:val="16"/>
          <w:szCs w:val="16"/>
        </w:rPr>
        <w:t xml:space="preserve"> </w:t>
      </w:r>
      <w:r>
        <w:rPr>
          <w:sz w:val="16"/>
          <w:szCs w:val="16"/>
        </w:rPr>
        <w:t>(</w:t>
      </w:r>
      <w:r w:rsidRPr="00333D7D">
        <w:rPr>
          <w:sz w:val="16"/>
          <w:szCs w:val="16"/>
        </w:rPr>
        <w:t>EF-habitatdirektivet</w:t>
      </w:r>
      <w:r>
        <w:rPr>
          <w:sz w:val="16"/>
          <w:szCs w:val="16"/>
        </w:rPr>
        <w:t>).</w:t>
      </w:r>
    </w:p>
    <w:p w14:paraId="1DAF8DD2" w14:textId="274CB071" w:rsidR="00231EA2" w:rsidRDefault="00231EA2">
      <w:pPr>
        <w:pStyle w:val="Slutnotetekst"/>
      </w:pPr>
    </w:p>
  </w:endnote>
  <w:endnote w:id="8">
    <w:p w14:paraId="0C94F654" w14:textId="63A5C66D" w:rsidR="00231EA2" w:rsidRPr="00E47BE7" w:rsidRDefault="00231EA2">
      <w:pPr>
        <w:pStyle w:val="Slutnotetekst"/>
        <w:rPr>
          <w:sz w:val="16"/>
          <w:szCs w:val="16"/>
        </w:rPr>
      </w:pPr>
      <w:r w:rsidRPr="00E47BE7">
        <w:rPr>
          <w:rStyle w:val="Slutnotehenvisning"/>
          <w:sz w:val="16"/>
          <w:szCs w:val="16"/>
        </w:rPr>
        <w:endnoteRef/>
      </w:r>
      <w:r w:rsidRPr="00E47BE7">
        <w:rPr>
          <w:sz w:val="16"/>
          <w:szCs w:val="16"/>
        </w:rPr>
        <w:t xml:space="preserve"> Ikast-Brande Kommunes </w:t>
      </w:r>
      <w:r w:rsidRPr="00E47BE7">
        <w:rPr>
          <w:i/>
          <w:sz w:val="16"/>
          <w:szCs w:val="16"/>
        </w:rPr>
        <w:t>Regulativ for erhvervsaffald</w:t>
      </w:r>
      <w:r w:rsidRPr="00E47BE7">
        <w:rPr>
          <w:sz w:val="16"/>
          <w:szCs w:val="16"/>
        </w:rPr>
        <w:t xml:space="preserve"> kan findes på: </w:t>
      </w:r>
      <w:hyperlink r:id="rId1" w:history="1">
        <w:r w:rsidRPr="00E47BE7">
          <w:rPr>
            <w:rStyle w:val="Hyperlink"/>
            <w:sz w:val="16"/>
            <w:szCs w:val="16"/>
          </w:rPr>
          <w:t>http://www.affaldoggenbrug.ikast-brande.dk/media/2683951/regulativ_for_erhvervsaffald_2012.pdf</w:t>
        </w:r>
      </w:hyperlink>
    </w:p>
    <w:p w14:paraId="21869F08" w14:textId="77777777" w:rsidR="00231EA2" w:rsidRDefault="00231EA2">
      <w:pPr>
        <w:pStyle w:val="Slutnotetekst"/>
      </w:pPr>
    </w:p>
  </w:endnote>
  <w:endnote w:id="9">
    <w:p w14:paraId="384F9978" w14:textId="428E53B9" w:rsidR="00231EA2" w:rsidRDefault="00231EA2">
      <w:pPr>
        <w:pStyle w:val="Slutnotetekst"/>
        <w:rPr>
          <w:sz w:val="16"/>
          <w:szCs w:val="16"/>
        </w:rPr>
      </w:pPr>
      <w:r w:rsidRPr="00F064E2">
        <w:rPr>
          <w:rStyle w:val="Slutnotehenvisning"/>
          <w:sz w:val="16"/>
          <w:szCs w:val="16"/>
        </w:rPr>
        <w:endnoteRef/>
      </w:r>
      <w:r w:rsidRPr="00F064E2">
        <w:rPr>
          <w:sz w:val="16"/>
          <w:szCs w:val="16"/>
        </w:rPr>
        <w:t xml:space="preserve"> Bekendtgørelse nr. 1611 af 10. december 2015 om indretning, etablering og drift af olietanke, rørsystemer og pipelines</w:t>
      </w:r>
      <w:r>
        <w:rPr>
          <w:sz w:val="16"/>
          <w:szCs w:val="16"/>
        </w:rPr>
        <w:t xml:space="preserve"> (</w:t>
      </w:r>
      <w:r w:rsidRPr="00C12AA9">
        <w:rPr>
          <w:i/>
          <w:sz w:val="16"/>
          <w:szCs w:val="16"/>
        </w:rPr>
        <w:t>Olietanksbekendtgørelsen</w:t>
      </w:r>
      <w:r>
        <w:rPr>
          <w:sz w:val="16"/>
          <w:szCs w:val="16"/>
        </w:rPr>
        <w:t>)</w:t>
      </w:r>
      <w:r w:rsidRPr="00F064E2">
        <w:rPr>
          <w:sz w:val="16"/>
          <w:szCs w:val="16"/>
        </w:rPr>
        <w:t>.</w:t>
      </w:r>
    </w:p>
    <w:p w14:paraId="5B207AAE" w14:textId="77777777" w:rsidR="00231EA2" w:rsidRPr="00F403A0" w:rsidRDefault="00231EA2" w:rsidP="00984AD1">
      <w:pPr>
        <w:pStyle w:val="Fodnotetekst"/>
        <w:rPr>
          <w:sz w:val="16"/>
          <w:szCs w:val="16"/>
        </w:rPr>
      </w:pPr>
    </w:p>
  </w:endnote>
  <w:endnote w:id="10">
    <w:p w14:paraId="05277546" w14:textId="1EFE8C46" w:rsidR="00231EA2" w:rsidRDefault="00231EA2">
      <w:pPr>
        <w:pStyle w:val="Slutnotetekst"/>
        <w:rPr>
          <w:sz w:val="16"/>
          <w:szCs w:val="16"/>
        </w:rPr>
      </w:pPr>
      <w:r w:rsidRPr="00F403A0">
        <w:rPr>
          <w:rStyle w:val="Slutnotehenvisning"/>
          <w:sz w:val="16"/>
          <w:szCs w:val="16"/>
        </w:rPr>
        <w:endnoteRef/>
      </w:r>
      <w:r w:rsidRPr="00F403A0">
        <w:rPr>
          <w:sz w:val="16"/>
          <w:szCs w:val="16"/>
        </w:rPr>
        <w:t xml:space="preserve"> Bekendtgørelse nr. 865 af 23. juni 2017 om erhvervsmæssigt dyrehold, husdyrgødning, ensilage m.v.</w:t>
      </w:r>
      <w:r>
        <w:rPr>
          <w:sz w:val="16"/>
          <w:szCs w:val="16"/>
        </w:rPr>
        <w:t xml:space="preserve"> (</w:t>
      </w:r>
      <w:r w:rsidRPr="00C12AA9">
        <w:rPr>
          <w:i/>
          <w:sz w:val="16"/>
          <w:szCs w:val="16"/>
        </w:rPr>
        <w:t>Husdyrgødningsbekendtgørelsen</w:t>
      </w:r>
      <w:r>
        <w:rPr>
          <w:sz w:val="16"/>
          <w:szCs w:val="16"/>
        </w:rPr>
        <w:t>).</w:t>
      </w:r>
    </w:p>
    <w:p w14:paraId="373C8834" w14:textId="2E35B807" w:rsidR="00231EA2" w:rsidRDefault="00231EA2">
      <w:pPr>
        <w:pStyle w:val="Slutnotetekst"/>
        <w:rPr>
          <w:sz w:val="16"/>
          <w:szCs w:val="16"/>
        </w:rPr>
      </w:pPr>
    </w:p>
    <w:p w14:paraId="5DE1A907" w14:textId="3DECB165" w:rsidR="00231EA2" w:rsidRDefault="00231EA2">
      <w:pPr>
        <w:pStyle w:val="Slutnotetekst"/>
        <w:rPr>
          <w:sz w:val="16"/>
          <w:szCs w:val="16"/>
        </w:rPr>
      </w:pPr>
    </w:p>
    <w:p w14:paraId="3C5E53CC" w14:textId="3FCFB618" w:rsidR="00231EA2" w:rsidRDefault="00231EA2">
      <w:pPr>
        <w:pStyle w:val="Slutnotetekst"/>
        <w:rPr>
          <w:sz w:val="16"/>
          <w:szCs w:val="16"/>
        </w:rPr>
      </w:pPr>
    </w:p>
    <w:p w14:paraId="1E898BB1" w14:textId="571AD09F" w:rsidR="00231EA2" w:rsidRDefault="00231EA2">
      <w:pPr>
        <w:pStyle w:val="Slutnotetekst"/>
        <w:rPr>
          <w:sz w:val="16"/>
          <w:szCs w:val="16"/>
        </w:rPr>
      </w:pPr>
    </w:p>
    <w:p w14:paraId="3AC24BFD" w14:textId="2DCA429D" w:rsidR="00231EA2" w:rsidRDefault="00231EA2">
      <w:pPr>
        <w:pStyle w:val="Slutnotetekst"/>
        <w:rPr>
          <w:sz w:val="16"/>
          <w:szCs w:val="16"/>
        </w:rPr>
      </w:pPr>
    </w:p>
    <w:p w14:paraId="436A49F1" w14:textId="1B878587" w:rsidR="00231EA2" w:rsidRDefault="00231EA2">
      <w:pPr>
        <w:pStyle w:val="Slutnotetekst"/>
        <w:rPr>
          <w:sz w:val="16"/>
          <w:szCs w:val="16"/>
        </w:rPr>
      </w:pPr>
    </w:p>
    <w:p w14:paraId="391A4537" w14:textId="71104C05" w:rsidR="00231EA2" w:rsidRDefault="00231EA2">
      <w:pPr>
        <w:pStyle w:val="Slutnotetekst"/>
        <w:rPr>
          <w:sz w:val="16"/>
          <w:szCs w:val="16"/>
        </w:rPr>
      </w:pPr>
    </w:p>
    <w:p w14:paraId="19415820" w14:textId="77777777" w:rsidR="00231EA2" w:rsidRPr="00F403A0" w:rsidRDefault="00231EA2">
      <w:pPr>
        <w:pStyle w:val="Slutnotetekst"/>
        <w:rPr>
          <w:sz w:val="16"/>
          <w:szCs w:val="16"/>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E10BC1" w14:textId="77777777" w:rsidR="00231EA2" w:rsidRDefault="00231EA2" w:rsidP="00A37F6E">
    <w:pPr>
      <w:pStyle w:val="Sidefod"/>
      <w:rPr>
        <w:rStyle w:val="Sidetal"/>
      </w:rPr>
    </w:pPr>
    <w:r>
      <w:rPr>
        <w:rStyle w:val="Sidetal"/>
      </w:rPr>
      <w:fldChar w:fldCharType="begin"/>
    </w:r>
    <w:r>
      <w:rPr>
        <w:rStyle w:val="Sidetal"/>
      </w:rPr>
      <w:instrText xml:space="preserve">PAGE  </w:instrText>
    </w:r>
    <w:r>
      <w:rPr>
        <w:rStyle w:val="Sidetal"/>
      </w:rPr>
      <w:fldChar w:fldCharType="end"/>
    </w:r>
  </w:p>
  <w:p w14:paraId="6B8C8BEE" w14:textId="77777777" w:rsidR="00231EA2" w:rsidRDefault="00231EA2" w:rsidP="00A37F6E">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4508197"/>
      <w:docPartObj>
        <w:docPartGallery w:val="Page Numbers (Bottom of Page)"/>
        <w:docPartUnique/>
      </w:docPartObj>
    </w:sdtPr>
    <w:sdtEndPr>
      <w:rPr>
        <w:noProof/>
      </w:rPr>
    </w:sdtEndPr>
    <w:sdtContent>
      <w:p w14:paraId="02424100" w14:textId="614D6155" w:rsidR="00231EA2" w:rsidRDefault="00231EA2">
        <w:pPr>
          <w:pStyle w:val="Sidefod"/>
          <w:jc w:val="right"/>
        </w:pPr>
        <w:r>
          <w:fldChar w:fldCharType="begin"/>
        </w:r>
        <w:r>
          <w:instrText xml:space="preserve"> PAGE   \* MERGEFORMAT </w:instrText>
        </w:r>
        <w:r>
          <w:fldChar w:fldCharType="separate"/>
        </w:r>
        <w:r w:rsidR="00EB4B19">
          <w:rPr>
            <w:noProof/>
          </w:rPr>
          <w:t>2</w:t>
        </w:r>
        <w:r>
          <w:rPr>
            <w:noProof/>
          </w:rPr>
          <w:fldChar w:fldCharType="end"/>
        </w:r>
      </w:p>
    </w:sdtContent>
  </w:sdt>
  <w:p w14:paraId="611029EE" w14:textId="77777777" w:rsidR="00231EA2" w:rsidRDefault="00231EA2" w:rsidP="00A37F6E">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BEB538" w14:textId="77777777" w:rsidR="001524D5" w:rsidRDefault="001524D5" w:rsidP="00A37F6E">
      <w:r>
        <w:separator/>
      </w:r>
    </w:p>
  </w:footnote>
  <w:footnote w:type="continuationSeparator" w:id="0">
    <w:p w14:paraId="30EA32F6" w14:textId="77777777" w:rsidR="001524D5" w:rsidRDefault="001524D5" w:rsidP="00A37F6E">
      <w:r>
        <w:continuationSeparator/>
      </w:r>
    </w:p>
  </w:footnote>
  <w:footnote w:id="1">
    <w:p w14:paraId="5210D9EC" w14:textId="77777777" w:rsidR="00231EA2" w:rsidRPr="00FB5523" w:rsidRDefault="00231EA2" w:rsidP="00A37F6E">
      <w:pPr>
        <w:pStyle w:val="Fodnotetekst"/>
      </w:pPr>
      <w:r>
        <w:rPr>
          <w:rStyle w:val="Fodnotehenvisning"/>
        </w:rPr>
        <w:footnoteRef/>
      </w:r>
      <w:r>
        <w:t xml:space="preserve"> </w:t>
      </w:r>
      <w:r w:rsidRPr="0020090C">
        <w:t>dB(A) = Decibel(A)-skalaen som internationalt bruges i forbindelse med måling af svag lyd.</w:t>
      </w:r>
    </w:p>
  </w:footnote>
  <w:footnote w:id="2">
    <w:p w14:paraId="5060D70D" w14:textId="77777777" w:rsidR="00231EA2" w:rsidRPr="008D4A8E" w:rsidRDefault="00231EA2" w:rsidP="005A3960">
      <w:pPr>
        <w:pStyle w:val="Fodnotetekst"/>
        <w:spacing w:line="240" w:lineRule="auto"/>
        <w:rPr>
          <w:sz w:val="16"/>
          <w:szCs w:val="16"/>
        </w:rPr>
      </w:pPr>
      <w:r w:rsidRPr="008D4A8E">
        <w:rPr>
          <w:rStyle w:val="Fodnotehenvisning"/>
          <w:sz w:val="16"/>
          <w:szCs w:val="16"/>
        </w:rPr>
        <w:footnoteRef/>
      </w:r>
      <w:r w:rsidRPr="008D4A8E">
        <w:rPr>
          <w:sz w:val="16"/>
          <w:szCs w:val="16"/>
        </w:rPr>
        <w:t xml:space="preserve"> 8 års-drift: Den drift som var tilladt 8 år før ansøgningstidspunktet.</w:t>
      </w:r>
    </w:p>
  </w:footnote>
  <w:footnote w:id="3">
    <w:p w14:paraId="2E26E7B7" w14:textId="77777777" w:rsidR="00231EA2" w:rsidRPr="004B6CD9" w:rsidRDefault="00231EA2" w:rsidP="005A3960">
      <w:pPr>
        <w:pStyle w:val="Fodnotetekst"/>
        <w:spacing w:line="240" w:lineRule="auto"/>
        <w:rPr>
          <w:sz w:val="16"/>
          <w:szCs w:val="16"/>
        </w:rPr>
      </w:pPr>
      <w:r w:rsidRPr="004B6CD9">
        <w:rPr>
          <w:rStyle w:val="Fodnotehenvisning"/>
          <w:sz w:val="16"/>
          <w:szCs w:val="16"/>
        </w:rPr>
        <w:footnoteRef/>
      </w:r>
      <w:r w:rsidRPr="004B6CD9">
        <w:rPr>
          <w:sz w:val="16"/>
          <w:szCs w:val="16"/>
        </w:rPr>
        <w:t xml:space="preserve"> Ramsarområder ligger alle inden for de udpegede fuglebeskyttelsesområder.</w:t>
      </w:r>
    </w:p>
  </w:footnote>
  <w:footnote w:id="4">
    <w:p w14:paraId="511BA491" w14:textId="67B8C33E" w:rsidR="00231EA2" w:rsidRPr="00654E0E" w:rsidRDefault="00231EA2" w:rsidP="00654E0E">
      <w:pPr>
        <w:pStyle w:val="Fodnotetekst"/>
        <w:spacing w:line="240" w:lineRule="auto"/>
        <w:rPr>
          <w:sz w:val="16"/>
          <w:szCs w:val="16"/>
        </w:rPr>
      </w:pPr>
      <w:r w:rsidRPr="00654E0E">
        <w:rPr>
          <w:rStyle w:val="Fodnotehenvisning"/>
          <w:sz w:val="16"/>
          <w:szCs w:val="16"/>
        </w:rPr>
        <w:footnoteRef/>
      </w:r>
      <w:r w:rsidRPr="00654E0E">
        <w:rPr>
          <w:sz w:val="16"/>
          <w:szCs w:val="16"/>
        </w:rPr>
        <w:t xml:space="preserve"> Natura</w:t>
      </w:r>
      <w:r w:rsidRPr="004B7DB3">
        <w:rPr>
          <w:sz w:val="16"/>
          <w:szCs w:val="16"/>
        </w:rPr>
        <w:t xml:space="preserve"> 2000-områder er et netværk af beskyttede naturområder i EU.</w:t>
      </w:r>
    </w:p>
  </w:footnote>
  <w:footnote w:id="5">
    <w:p w14:paraId="2917531A" w14:textId="64A40B3B" w:rsidR="00231EA2" w:rsidRPr="00C556E1" w:rsidRDefault="00231EA2" w:rsidP="00C556E1">
      <w:pPr>
        <w:pStyle w:val="Fodnotetekst"/>
        <w:spacing w:line="240" w:lineRule="auto"/>
        <w:rPr>
          <w:sz w:val="16"/>
          <w:szCs w:val="16"/>
        </w:rPr>
      </w:pPr>
      <w:r w:rsidRPr="00C556E1">
        <w:rPr>
          <w:rStyle w:val="Fodnotehenvisning"/>
          <w:sz w:val="16"/>
          <w:szCs w:val="16"/>
        </w:rPr>
        <w:footnoteRef/>
      </w:r>
      <w:r w:rsidRPr="00C556E1">
        <w:rPr>
          <w:sz w:val="16"/>
          <w:szCs w:val="16"/>
        </w:rPr>
        <w:t xml:space="preserve"> ”Visse områder i landzone” indbefatter: Områder i landzone, der i lokalplan er udlagt til boligformål, blandet bolig- og erhvervsformål eller til offentlige formål med henblik på beboelse, institutioner, rekreative formål og lignende samt beboelsesbygninger på ejendomme uden landbrugspligt, som ikke ejes af den ansvarlige for driften af husdyrbruget, hvor der inden for en afstand af 200 meter ligger flere end seks beboelsesbygninger på hver sin ejendom uden landbrugspligt, som ikke ejes af den ansvarlige for driften af husdyrbruget (samlet bebyggelse).</w:t>
      </w:r>
    </w:p>
  </w:footnote>
  <w:footnote w:id="6">
    <w:p w14:paraId="3505DEE6" w14:textId="31859AFA" w:rsidR="00231EA2" w:rsidRPr="008A1082" w:rsidRDefault="00231EA2" w:rsidP="008A1082">
      <w:pPr>
        <w:pStyle w:val="Fodnotetekst"/>
        <w:spacing w:line="240" w:lineRule="auto"/>
        <w:rPr>
          <w:sz w:val="16"/>
          <w:szCs w:val="16"/>
        </w:rPr>
      </w:pPr>
      <w:r w:rsidRPr="00C556E1">
        <w:rPr>
          <w:rStyle w:val="Fodnotehenvisning"/>
          <w:sz w:val="16"/>
          <w:szCs w:val="16"/>
        </w:rPr>
        <w:footnoteRef/>
      </w:r>
      <w:r w:rsidRPr="00C556E1">
        <w:rPr>
          <w:sz w:val="16"/>
          <w:szCs w:val="16"/>
        </w:rPr>
        <w:t xml:space="preserve"> </w:t>
      </w:r>
      <w:r>
        <w:rPr>
          <w:sz w:val="16"/>
          <w:szCs w:val="16"/>
        </w:rPr>
        <w:t>OU</w:t>
      </w:r>
      <w:r>
        <w:rPr>
          <w:sz w:val="16"/>
          <w:szCs w:val="16"/>
          <w:vertAlign w:val="subscript"/>
        </w:rPr>
        <w:t>E</w:t>
      </w:r>
      <w:r>
        <w:rPr>
          <w:sz w:val="16"/>
          <w:szCs w:val="16"/>
        </w:rPr>
        <w:t xml:space="preserve"> = Lugt-enheder (Odour Units) bestemt efter den europæiske standard for lugtanalyse, hvor 1 OU</w:t>
      </w:r>
      <w:r>
        <w:rPr>
          <w:sz w:val="16"/>
          <w:szCs w:val="16"/>
          <w:vertAlign w:val="subscript"/>
        </w:rPr>
        <w:t>E</w:t>
      </w:r>
      <w:r>
        <w:rPr>
          <w:sz w:val="16"/>
          <w:szCs w:val="16"/>
        </w:rPr>
        <w:t xml:space="preserve"> er grænsen </w:t>
      </w:r>
      <w:r w:rsidRPr="008A1082">
        <w:rPr>
          <w:sz w:val="16"/>
          <w:szCs w:val="16"/>
        </w:rPr>
        <w:t>for, hvornår den pågældende lugt kan erkendes.</w:t>
      </w:r>
    </w:p>
  </w:footnote>
  <w:footnote w:id="7">
    <w:p w14:paraId="666F781F" w14:textId="5F88D809" w:rsidR="00231EA2" w:rsidRPr="008A1082" w:rsidRDefault="00231EA2" w:rsidP="008A1082">
      <w:pPr>
        <w:pStyle w:val="Fodnotetekst"/>
        <w:spacing w:line="240" w:lineRule="auto"/>
        <w:rPr>
          <w:sz w:val="16"/>
          <w:szCs w:val="16"/>
        </w:rPr>
      </w:pPr>
      <w:r w:rsidRPr="008A1082">
        <w:rPr>
          <w:rStyle w:val="Fodnotehenvisning"/>
          <w:sz w:val="16"/>
          <w:szCs w:val="16"/>
        </w:rPr>
        <w:footnoteRef/>
      </w:r>
      <w:r w:rsidRPr="008A1082">
        <w:rPr>
          <w:sz w:val="16"/>
          <w:szCs w:val="16"/>
        </w:rPr>
        <w:t xml:space="preserve"> LE: Lugtenheder</w:t>
      </w:r>
    </w:p>
  </w:footnote>
  <w:footnote w:id="8">
    <w:p w14:paraId="719BF991" w14:textId="4CDE2D07" w:rsidR="00231EA2" w:rsidRPr="008A1082" w:rsidRDefault="00231EA2" w:rsidP="008A1082">
      <w:pPr>
        <w:pStyle w:val="Fodnotetekst"/>
        <w:spacing w:line="240" w:lineRule="auto"/>
        <w:rPr>
          <w:sz w:val="16"/>
          <w:szCs w:val="16"/>
        </w:rPr>
      </w:pPr>
      <w:r w:rsidRPr="008A1082">
        <w:rPr>
          <w:rStyle w:val="Fodnotehenvisning"/>
          <w:sz w:val="16"/>
          <w:szCs w:val="16"/>
        </w:rPr>
        <w:footnoteRef/>
      </w:r>
      <w:r w:rsidRPr="008A1082">
        <w:rPr>
          <w:sz w:val="16"/>
          <w:szCs w:val="16"/>
        </w:rPr>
        <w:t xml:space="preserve"> FMK-modellen er udarbejdet af den tidligere Foreningen af Miljømedarbejdere i Kommunerne (FMK)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6A3D"/>
    <w:multiLevelType w:val="hybridMultilevel"/>
    <w:tmpl w:val="A9AEE7CA"/>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CD742CB"/>
    <w:multiLevelType w:val="hybridMultilevel"/>
    <w:tmpl w:val="066819E2"/>
    <w:lvl w:ilvl="0" w:tplc="2556CE3A">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4611473"/>
    <w:multiLevelType w:val="hybridMultilevel"/>
    <w:tmpl w:val="47862F6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288372A0"/>
    <w:multiLevelType w:val="hybridMultilevel"/>
    <w:tmpl w:val="71C8868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2931048A"/>
    <w:multiLevelType w:val="hybridMultilevel"/>
    <w:tmpl w:val="9170EB20"/>
    <w:lvl w:ilvl="0" w:tplc="508A5442">
      <w:start w:val="1"/>
      <w:numFmt w:val="decimal"/>
      <w:pStyle w:val="Bloktekst"/>
      <w:lvlText w:val="%1."/>
      <w:lvlJc w:val="left"/>
      <w:pPr>
        <w:tabs>
          <w:tab w:val="num" w:pos="1680"/>
        </w:tabs>
        <w:ind w:left="1680" w:hanging="360"/>
      </w:pPr>
      <w:rPr>
        <w:rFonts w:ascii="Arial Narrow" w:hAnsi="Arial Narrow" w:hint="default"/>
        <w:b w:val="0"/>
        <w:i w:val="0"/>
        <w:color w:val="auto"/>
        <w:sz w:val="20"/>
      </w:rPr>
    </w:lvl>
    <w:lvl w:ilvl="1" w:tplc="59D23286">
      <w:start w:val="1"/>
      <w:numFmt w:val="bullet"/>
      <w:lvlText w:val="-"/>
      <w:lvlJc w:val="left"/>
      <w:pPr>
        <w:tabs>
          <w:tab w:val="num" w:pos="1440"/>
        </w:tabs>
        <w:ind w:left="1440" w:hanging="360"/>
      </w:pPr>
      <w:rPr>
        <w:rFonts w:ascii="Times New Roman" w:hAnsi="Times New Roman" w:hint="default"/>
      </w:rPr>
    </w:lvl>
    <w:lvl w:ilvl="2" w:tplc="2DEAE3C8">
      <w:start w:val="10"/>
      <w:numFmt w:val="decimal"/>
      <w:lvlText w:val="%3"/>
      <w:lvlJc w:val="left"/>
      <w:pPr>
        <w:tabs>
          <w:tab w:val="num" w:pos="2340"/>
        </w:tabs>
        <w:ind w:left="2340" w:hanging="360"/>
      </w:pPr>
      <w:rPr>
        <w:rFonts w:hint="default"/>
        <w:i w:val="0"/>
      </w:rPr>
    </w:lvl>
    <w:lvl w:ilvl="3" w:tplc="0406000F">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5" w15:restartNumberingAfterBreak="0">
    <w:nsid w:val="31C802E2"/>
    <w:multiLevelType w:val="hybridMultilevel"/>
    <w:tmpl w:val="728AAC8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4ED87003"/>
    <w:multiLevelType w:val="hybridMultilevel"/>
    <w:tmpl w:val="FAFEA06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52EC7C11"/>
    <w:multiLevelType w:val="hybridMultilevel"/>
    <w:tmpl w:val="2D44FD1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B906055"/>
    <w:multiLevelType w:val="hybridMultilevel"/>
    <w:tmpl w:val="FEC0D800"/>
    <w:lvl w:ilvl="0" w:tplc="63ECB4BC">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76597993"/>
    <w:multiLevelType w:val="hybridMultilevel"/>
    <w:tmpl w:val="8BD6F0D2"/>
    <w:lvl w:ilvl="0" w:tplc="8988927C">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6A60B49"/>
    <w:multiLevelType w:val="hybridMultilevel"/>
    <w:tmpl w:val="658E5F2C"/>
    <w:lvl w:ilvl="0" w:tplc="8F74FDF0">
      <w:start w:val="1"/>
      <w:numFmt w:val="bullet"/>
      <w:lvlText w:val=""/>
      <w:lvlJc w:val="left"/>
      <w:pPr>
        <w:tabs>
          <w:tab w:val="num" w:pos="680"/>
        </w:tabs>
        <w:ind w:left="640" w:hanging="320"/>
      </w:pPr>
      <w:rPr>
        <w:rFonts w:ascii="Symbol" w:hAnsi="Symbol" w:cs="Times New Roman" w:hint="default"/>
      </w:rPr>
    </w:lvl>
    <w:lvl w:ilvl="1" w:tplc="04060003" w:tentative="1">
      <w:start w:val="1"/>
      <w:numFmt w:val="bullet"/>
      <w:lvlText w:val="o"/>
      <w:lvlJc w:val="left"/>
      <w:pPr>
        <w:tabs>
          <w:tab w:val="num" w:pos="1760"/>
        </w:tabs>
        <w:ind w:left="1760" w:hanging="360"/>
      </w:pPr>
      <w:rPr>
        <w:rFonts w:ascii="Courier New" w:hAnsi="Courier New" w:cs="Courier New" w:hint="default"/>
      </w:rPr>
    </w:lvl>
    <w:lvl w:ilvl="2" w:tplc="04060005" w:tentative="1">
      <w:start w:val="1"/>
      <w:numFmt w:val="bullet"/>
      <w:lvlText w:val=""/>
      <w:lvlJc w:val="left"/>
      <w:pPr>
        <w:tabs>
          <w:tab w:val="num" w:pos="2480"/>
        </w:tabs>
        <w:ind w:left="2480" w:hanging="360"/>
      </w:pPr>
      <w:rPr>
        <w:rFonts w:ascii="Wingdings" w:hAnsi="Wingdings" w:hint="default"/>
      </w:rPr>
    </w:lvl>
    <w:lvl w:ilvl="3" w:tplc="04060001" w:tentative="1">
      <w:start w:val="1"/>
      <w:numFmt w:val="bullet"/>
      <w:lvlText w:val=""/>
      <w:lvlJc w:val="left"/>
      <w:pPr>
        <w:tabs>
          <w:tab w:val="num" w:pos="3200"/>
        </w:tabs>
        <w:ind w:left="3200" w:hanging="360"/>
      </w:pPr>
      <w:rPr>
        <w:rFonts w:ascii="Symbol" w:hAnsi="Symbol" w:hint="default"/>
      </w:rPr>
    </w:lvl>
    <w:lvl w:ilvl="4" w:tplc="04060003" w:tentative="1">
      <w:start w:val="1"/>
      <w:numFmt w:val="bullet"/>
      <w:lvlText w:val="o"/>
      <w:lvlJc w:val="left"/>
      <w:pPr>
        <w:tabs>
          <w:tab w:val="num" w:pos="3920"/>
        </w:tabs>
        <w:ind w:left="3920" w:hanging="360"/>
      </w:pPr>
      <w:rPr>
        <w:rFonts w:ascii="Courier New" w:hAnsi="Courier New" w:cs="Courier New" w:hint="default"/>
      </w:rPr>
    </w:lvl>
    <w:lvl w:ilvl="5" w:tplc="04060005" w:tentative="1">
      <w:start w:val="1"/>
      <w:numFmt w:val="bullet"/>
      <w:lvlText w:val=""/>
      <w:lvlJc w:val="left"/>
      <w:pPr>
        <w:tabs>
          <w:tab w:val="num" w:pos="4640"/>
        </w:tabs>
        <w:ind w:left="4640" w:hanging="360"/>
      </w:pPr>
      <w:rPr>
        <w:rFonts w:ascii="Wingdings" w:hAnsi="Wingdings" w:hint="default"/>
      </w:rPr>
    </w:lvl>
    <w:lvl w:ilvl="6" w:tplc="04060001" w:tentative="1">
      <w:start w:val="1"/>
      <w:numFmt w:val="bullet"/>
      <w:lvlText w:val=""/>
      <w:lvlJc w:val="left"/>
      <w:pPr>
        <w:tabs>
          <w:tab w:val="num" w:pos="5360"/>
        </w:tabs>
        <w:ind w:left="5360" w:hanging="360"/>
      </w:pPr>
      <w:rPr>
        <w:rFonts w:ascii="Symbol" w:hAnsi="Symbol" w:hint="default"/>
      </w:rPr>
    </w:lvl>
    <w:lvl w:ilvl="7" w:tplc="04060003" w:tentative="1">
      <w:start w:val="1"/>
      <w:numFmt w:val="bullet"/>
      <w:lvlText w:val="o"/>
      <w:lvlJc w:val="left"/>
      <w:pPr>
        <w:tabs>
          <w:tab w:val="num" w:pos="6080"/>
        </w:tabs>
        <w:ind w:left="6080" w:hanging="360"/>
      </w:pPr>
      <w:rPr>
        <w:rFonts w:ascii="Courier New" w:hAnsi="Courier New" w:cs="Courier New" w:hint="default"/>
      </w:rPr>
    </w:lvl>
    <w:lvl w:ilvl="8" w:tplc="04060005" w:tentative="1">
      <w:start w:val="1"/>
      <w:numFmt w:val="bullet"/>
      <w:lvlText w:val=""/>
      <w:lvlJc w:val="left"/>
      <w:pPr>
        <w:tabs>
          <w:tab w:val="num" w:pos="6800"/>
        </w:tabs>
        <w:ind w:left="6800" w:hanging="360"/>
      </w:pPr>
      <w:rPr>
        <w:rFonts w:ascii="Wingdings" w:hAnsi="Wingdings" w:hint="default"/>
      </w:rPr>
    </w:lvl>
  </w:abstractNum>
  <w:abstractNum w:abstractNumId="11" w15:restartNumberingAfterBreak="0">
    <w:nsid w:val="7BE25554"/>
    <w:multiLevelType w:val="hybridMultilevel"/>
    <w:tmpl w:val="9DB6D31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9"/>
  </w:num>
  <w:num w:numId="4">
    <w:abstractNumId w:val="7"/>
  </w:num>
  <w:num w:numId="5">
    <w:abstractNumId w:val="0"/>
  </w:num>
  <w:num w:numId="6">
    <w:abstractNumId w:val="3"/>
  </w:num>
  <w:num w:numId="7">
    <w:abstractNumId w:val="8"/>
  </w:num>
  <w:num w:numId="8">
    <w:abstractNumId w:val="1"/>
  </w:num>
  <w:num w:numId="9">
    <w:abstractNumId w:val="6"/>
  </w:num>
  <w:num w:numId="10">
    <w:abstractNumId w:val="11"/>
  </w:num>
  <w:num w:numId="11">
    <w:abstractNumId w:val="2"/>
  </w:num>
  <w:num w:numId="12">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245"/>
    <w:rsid w:val="000029C0"/>
    <w:rsid w:val="00003EFF"/>
    <w:rsid w:val="00005191"/>
    <w:rsid w:val="00012656"/>
    <w:rsid w:val="00015B9D"/>
    <w:rsid w:val="00022CBC"/>
    <w:rsid w:val="00025DEB"/>
    <w:rsid w:val="00060B92"/>
    <w:rsid w:val="0007106B"/>
    <w:rsid w:val="00072F46"/>
    <w:rsid w:val="00085563"/>
    <w:rsid w:val="000A44BA"/>
    <w:rsid w:val="000A491B"/>
    <w:rsid w:val="000A6DA7"/>
    <w:rsid w:val="000B6BCD"/>
    <w:rsid w:val="000D0919"/>
    <w:rsid w:val="000D4A8F"/>
    <w:rsid w:val="000F279B"/>
    <w:rsid w:val="000F736F"/>
    <w:rsid w:val="0010715B"/>
    <w:rsid w:val="001128BD"/>
    <w:rsid w:val="00137172"/>
    <w:rsid w:val="00144CF0"/>
    <w:rsid w:val="001524D5"/>
    <w:rsid w:val="00154A75"/>
    <w:rsid w:val="001551B8"/>
    <w:rsid w:val="001647BA"/>
    <w:rsid w:val="001724E1"/>
    <w:rsid w:val="0017504E"/>
    <w:rsid w:val="001971B5"/>
    <w:rsid w:val="001A4507"/>
    <w:rsid w:val="001B1930"/>
    <w:rsid w:val="001B3879"/>
    <w:rsid w:val="001B3BE1"/>
    <w:rsid w:val="001B6768"/>
    <w:rsid w:val="001C1F69"/>
    <w:rsid w:val="001D3BA5"/>
    <w:rsid w:val="001F05AC"/>
    <w:rsid w:val="00200FC4"/>
    <w:rsid w:val="00204469"/>
    <w:rsid w:val="002145B2"/>
    <w:rsid w:val="00220D20"/>
    <w:rsid w:val="002231A0"/>
    <w:rsid w:val="0022576F"/>
    <w:rsid w:val="00231EA2"/>
    <w:rsid w:val="002446BE"/>
    <w:rsid w:val="00265A1B"/>
    <w:rsid w:val="00280839"/>
    <w:rsid w:val="00286F0B"/>
    <w:rsid w:val="00290D42"/>
    <w:rsid w:val="002941D7"/>
    <w:rsid w:val="00295FAF"/>
    <w:rsid w:val="002A1537"/>
    <w:rsid w:val="002A3D7E"/>
    <w:rsid w:val="002B06A0"/>
    <w:rsid w:val="002B0B15"/>
    <w:rsid w:val="002B1359"/>
    <w:rsid w:val="002B4A7D"/>
    <w:rsid w:val="002B58C3"/>
    <w:rsid w:val="002C1F7C"/>
    <w:rsid w:val="002E1222"/>
    <w:rsid w:val="002E2DCA"/>
    <w:rsid w:val="0030144F"/>
    <w:rsid w:val="00305D10"/>
    <w:rsid w:val="0033203E"/>
    <w:rsid w:val="00333D7D"/>
    <w:rsid w:val="003547AB"/>
    <w:rsid w:val="00355923"/>
    <w:rsid w:val="00372ADF"/>
    <w:rsid w:val="00374D1B"/>
    <w:rsid w:val="0038078E"/>
    <w:rsid w:val="003A253D"/>
    <w:rsid w:val="003A41F2"/>
    <w:rsid w:val="003B46B4"/>
    <w:rsid w:val="003C7525"/>
    <w:rsid w:val="003D3D89"/>
    <w:rsid w:val="003E0EA3"/>
    <w:rsid w:val="003F74DD"/>
    <w:rsid w:val="00407CB4"/>
    <w:rsid w:val="00410F6D"/>
    <w:rsid w:val="004206E0"/>
    <w:rsid w:val="004238A1"/>
    <w:rsid w:val="00423AFE"/>
    <w:rsid w:val="00444CF8"/>
    <w:rsid w:val="00446CE8"/>
    <w:rsid w:val="00461609"/>
    <w:rsid w:val="004679CF"/>
    <w:rsid w:val="00476D54"/>
    <w:rsid w:val="00492F24"/>
    <w:rsid w:val="00493B88"/>
    <w:rsid w:val="004B6CD9"/>
    <w:rsid w:val="004B7192"/>
    <w:rsid w:val="004C5B7D"/>
    <w:rsid w:val="004C5DA3"/>
    <w:rsid w:val="004C5E02"/>
    <w:rsid w:val="004D308F"/>
    <w:rsid w:val="004D405D"/>
    <w:rsid w:val="004E5862"/>
    <w:rsid w:val="004E5B33"/>
    <w:rsid w:val="004E7857"/>
    <w:rsid w:val="004F25D1"/>
    <w:rsid w:val="004F49B6"/>
    <w:rsid w:val="00506935"/>
    <w:rsid w:val="005107E7"/>
    <w:rsid w:val="00511C11"/>
    <w:rsid w:val="00512CF4"/>
    <w:rsid w:val="00532FAE"/>
    <w:rsid w:val="00533C60"/>
    <w:rsid w:val="00534384"/>
    <w:rsid w:val="00545439"/>
    <w:rsid w:val="00547AF2"/>
    <w:rsid w:val="005513F0"/>
    <w:rsid w:val="00576EEC"/>
    <w:rsid w:val="00593466"/>
    <w:rsid w:val="005945C8"/>
    <w:rsid w:val="005A3960"/>
    <w:rsid w:val="005E2C45"/>
    <w:rsid w:val="005E41B8"/>
    <w:rsid w:val="005E577B"/>
    <w:rsid w:val="005E5924"/>
    <w:rsid w:val="005F7FE4"/>
    <w:rsid w:val="00615E4B"/>
    <w:rsid w:val="00624B05"/>
    <w:rsid w:val="006313C7"/>
    <w:rsid w:val="0064094C"/>
    <w:rsid w:val="00646E6B"/>
    <w:rsid w:val="00654E0E"/>
    <w:rsid w:val="00664886"/>
    <w:rsid w:val="006868FB"/>
    <w:rsid w:val="00724DD7"/>
    <w:rsid w:val="00726B9A"/>
    <w:rsid w:val="00734ABE"/>
    <w:rsid w:val="00736062"/>
    <w:rsid w:val="0073772E"/>
    <w:rsid w:val="00752B5C"/>
    <w:rsid w:val="00766165"/>
    <w:rsid w:val="007703BE"/>
    <w:rsid w:val="0077756A"/>
    <w:rsid w:val="0078005A"/>
    <w:rsid w:val="007B06D1"/>
    <w:rsid w:val="007B55AD"/>
    <w:rsid w:val="007E4C27"/>
    <w:rsid w:val="007E74E5"/>
    <w:rsid w:val="007E7667"/>
    <w:rsid w:val="007F14CD"/>
    <w:rsid w:val="007F3FBE"/>
    <w:rsid w:val="008119C5"/>
    <w:rsid w:val="00812EEE"/>
    <w:rsid w:val="00813578"/>
    <w:rsid w:val="00813D3E"/>
    <w:rsid w:val="00820B18"/>
    <w:rsid w:val="0082695D"/>
    <w:rsid w:val="00827BA7"/>
    <w:rsid w:val="008378B9"/>
    <w:rsid w:val="00847B33"/>
    <w:rsid w:val="00853F30"/>
    <w:rsid w:val="008649D1"/>
    <w:rsid w:val="00871633"/>
    <w:rsid w:val="008747C4"/>
    <w:rsid w:val="00883A01"/>
    <w:rsid w:val="00883AF1"/>
    <w:rsid w:val="00886399"/>
    <w:rsid w:val="00887E54"/>
    <w:rsid w:val="00890A22"/>
    <w:rsid w:val="00891186"/>
    <w:rsid w:val="008A1082"/>
    <w:rsid w:val="008B21A4"/>
    <w:rsid w:val="008B2BFF"/>
    <w:rsid w:val="008B6836"/>
    <w:rsid w:val="008D263B"/>
    <w:rsid w:val="008D4A8E"/>
    <w:rsid w:val="008F05E0"/>
    <w:rsid w:val="009120CC"/>
    <w:rsid w:val="00917B44"/>
    <w:rsid w:val="00931DEE"/>
    <w:rsid w:val="0093663C"/>
    <w:rsid w:val="0094736D"/>
    <w:rsid w:val="00952130"/>
    <w:rsid w:val="00953356"/>
    <w:rsid w:val="00964971"/>
    <w:rsid w:val="009747F6"/>
    <w:rsid w:val="009754C5"/>
    <w:rsid w:val="00976BFE"/>
    <w:rsid w:val="009832A9"/>
    <w:rsid w:val="00984AD1"/>
    <w:rsid w:val="009900DE"/>
    <w:rsid w:val="009977C3"/>
    <w:rsid w:val="009A0B35"/>
    <w:rsid w:val="009A1281"/>
    <w:rsid w:val="009C3811"/>
    <w:rsid w:val="009C4750"/>
    <w:rsid w:val="009D2087"/>
    <w:rsid w:val="009E01E3"/>
    <w:rsid w:val="00A129A1"/>
    <w:rsid w:val="00A167C4"/>
    <w:rsid w:val="00A37F6E"/>
    <w:rsid w:val="00A56F36"/>
    <w:rsid w:val="00A66C6D"/>
    <w:rsid w:val="00A67193"/>
    <w:rsid w:val="00A75146"/>
    <w:rsid w:val="00A81E09"/>
    <w:rsid w:val="00A93F63"/>
    <w:rsid w:val="00A95324"/>
    <w:rsid w:val="00AA43E6"/>
    <w:rsid w:val="00AA5E9E"/>
    <w:rsid w:val="00AB2F5B"/>
    <w:rsid w:val="00AC49AE"/>
    <w:rsid w:val="00AE2565"/>
    <w:rsid w:val="00AE316D"/>
    <w:rsid w:val="00AF2044"/>
    <w:rsid w:val="00AF5B19"/>
    <w:rsid w:val="00AF70CF"/>
    <w:rsid w:val="00B03895"/>
    <w:rsid w:val="00B06095"/>
    <w:rsid w:val="00B22477"/>
    <w:rsid w:val="00B27AFA"/>
    <w:rsid w:val="00B27EFB"/>
    <w:rsid w:val="00B3274D"/>
    <w:rsid w:val="00B335AC"/>
    <w:rsid w:val="00B50551"/>
    <w:rsid w:val="00B63AAB"/>
    <w:rsid w:val="00B858D0"/>
    <w:rsid w:val="00B85E7B"/>
    <w:rsid w:val="00B92C4B"/>
    <w:rsid w:val="00BA1DC2"/>
    <w:rsid w:val="00BB0C62"/>
    <w:rsid w:val="00BB652F"/>
    <w:rsid w:val="00BC2C3C"/>
    <w:rsid w:val="00BC71BB"/>
    <w:rsid w:val="00BD4473"/>
    <w:rsid w:val="00BE7204"/>
    <w:rsid w:val="00BF7A80"/>
    <w:rsid w:val="00C00BEA"/>
    <w:rsid w:val="00C10EFF"/>
    <w:rsid w:val="00C12AA9"/>
    <w:rsid w:val="00C202E7"/>
    <w:rsid w:val="00C30E72"/>
    <w:rsid w:val="00C36836"/>
    <w:rsid w:val="00C54CAE"/>
    <w:rsid w:val="00C553E8"/>
    <w:rsid w:val="00C556E1"/>
    <w:rsid w:val="00C56382"/>
    <w:rsid w:val="00C654CC"/>
    <w:rsid w:val="00C71B5C"/>
    <w:rsid w:val="00C86E8C"/>
    <w:rsid w:val="00C900D3"/>
    <w:rsid w:val="00C945A6"/>
    <w:rsid w:val="00C94A54"/>
    <w:rsid w:val="00C953FC"/>
    <w:rsid w:val="00CB6D44"/>
    <w:rsid w:val="00CD36B1"/>
    <w:rsid w:val="00CE24E9"/>
    <w:rsid w:val="00CF25A4"/>
    <w:rsid w:val="00D03287"/>
    <w:rsid w:val="00D05EC3"/>
    <w:rsid w:val="00D1217E"/>
    <w:rsid w:val="00D13ABA"/>
    <w:rsid w:val="00D14A6A"/>
    <w:rsid w:val="00D31C81"/>
    <w:rsid w:val="00D34C72"/>
    <w:rsid w:val="00D35299"/>
    <w:rsid w:val="00D46E71"/>
    <w:rsid w:val="00D54090"/>
    <w:rsid w:val="00D66BE5"/>
    <w:rsid w:val="00DB07F7"/>
    <w:rsid w:val="00DB4719"/>
    <w:rsid w:val="00DB4CCB"/>
    <w:rsid w:val="00DC111C"/>
    <w:rsid w:val="00DC1365"/>
    <w:rsid w:val="00DD1A6E"/>
    <w:rsid w:val="00E015F9"/>
    <w:rsid w:val="00E14CCB"/>
    <w:rsid w:val="00E16C3E"/>
    <w:rsid w:val="00E20A21"/>
    <w:rsid w:val="00E368CB"/>
    <w:rsid w:val="00E4442A"/>
    <w:rsid w:val="00E47BE7"/>
    <w:rsid w:val="00E50245"/>
    <w:rsid w:val="00E6462A"/>
    <w:rsid w:val="00E70E6C"/>
    <w:rsid w:val="00E74F7C"/>
    <w:rsid w:val="00E80AAC"/>
    <w:rsid w:val="00EA1CF5"/>
    <w:rsid w:val="00EB4B19"/>
    <w:rsid w:val="00EB7103"/>
    <w:rsid w:val="00EC0CFF"/>
    <w:rsid w:val="00EC12A0"/>
    <w:rsid w:val="00EE53B8"/>
    <w:rsid w:val="00EE5DE2"/>
    <w:rsid w:val="00EF481C"/>
    <w:rsid w:val="00F0349F"/>
    <w:rsid w:val="00F04D64"/>
    <w:rsid w:val="00F064E2"/>
    <w:rsid w:val="00F07183"/>
    <w:rsid w:val="00F10F00"/>
    <w:rsid w:val="00F14BA9"/>
    <w:rsid w:val="00F25BF2"/>
    <w:rsid w:val="00F403A0"/>
    <w:rsid w:val="00F510DD"/>
    <w:rsid w:val="00F5711E"/>
    <w:rsid w:val="00F64AB6"/>
    <w:rsid w:val="00F66436"/>
    <w:rsid w:val="00F67C6C"/>
    <w:rsid w:val="00F709EF"/>
    <w:rsid w:val="00F70AA8"/>
    <w:rsid w:val="00F74333"/>
    <w:rsid w:val="00F8090E"/>
    <w:rsid w:val="00F83AB7"/>
    <w:rsid w:val="00F95EF8"/>
    <w:rsid w:val="00FB2161"/>
    <w:rsid w:val="00FD2F1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520E3119"/>
  <w15:docId w15:val="{8C0F2666-A15F-44D6-8C5D-6D728397E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erdana" w:hAnsi="Verdana"/>
      <w:sz w:val="18"/>
      <w:szCs w:val="18"/>
      <w:lang w:eastAsia="en-US"/>
    </w:rPr>
  </w:style>
  <w:style w:type="paragraph" w:styleId="Overskrift1">
    <w:name w:val="heading 1"/>
    <w:basedOn w:val="Normal"/>
    <w:next w:val="Normal"/>
    <w:link w:val="Overskrift1Tegn"/>
    <w:qFormat/>
    <w:rsid w:val="00E70E6C"/>
    <w:pPr>
      <w:keepNext/>
      <w:spacing w:before="240" w:after="60" w:line="280" w:lineRule="exact"/>
      <w:outlineLvl w:val="0"/>
    </w:pPr>
    <w:rPr>
      <w:rFonts w:cs="Arial"/>
      <w:b/>
      <w:bCs/>
      <w:kern w:val="32"/>
      <w:sz w:val="24"/>
      <w:szCs w:val="24"/>
      <w:lang w:eastAsia="da-DK"/>
    </w:rPr>
  </w:style>
  <w:style w:type="paragraph" w:styleId="Overskrift2">
    <w:name w:val="heading 2"/>
    <w:basedOn w:val="Normal"/>
    <w:next w:val="Normal"/>
    <w:link w:val="Overskrift2Tegn"/>
    <w:qFormat/>
    <w:rsid w:val="00E70E6C"/>
    <w:pPr>
      <w:keepNext/>
      <w:spacing w:before="240" w:after="60" w:line="280" w:lineRule="exact"/>
      <w:outlineLvl w:val="1"/>
    </w:pPr>
    <w:rPr>
      <w:rFonts w:cs="Arial"/>
      <w:b/>
      <w:bCs/>
      <w:iCs/>
      <w:sz w:val="22"/>
      <w:szCs w:val="22"/>
      <w:lang w:eastAsia="da-DK"/>
    </w:rPr>
  </w:style>
  <w:style w:type="paragraph" w:styleId="Overskrift3">
    <w:name w:val="heading 3"/>
    <w:basedOn w:val="Normal"/>
    <w:next w:val="Normal"/>
    <w:link w:val="Overskrift3Tegn"/>
    <w:autoRedefine/>
    <w:qFormat/>
    <w:rsid w:val="000029C0"/>
    <w:pPr>
      <w:spacing w:before="240" w:after="60" w:line="280" w:lineRule="exact"/>
      <w:outlineLvl w:val="2"/>
    </w:pPr>
    <w:rPr>
      <w:b/>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E70E6C"/>
    <w:rPr>
      <w:rFonts w:ascii="Verdana" w:hAnsi="Verdana" w:cs="Arial"/>
      <w:b/>
      <w:bCs/>
      <w:kern w:val="32"/>
      <w:sz w:val="24"/>
      <w:szCs w:val="24"/>
    </w:rPr>
  </w:style>
  <w:style w:type="character" w:customStyle="1" w:styleId="Overskrift2Tegn">
    <w:name w:val="Overskrift 2 Tegn"/>
    <w:basedOn w:val="Standardskrifttypeiafsnit"/>
    <w:link w:val="Overskrift2"/>
    <w:rsid w:val="00E70E6C"/>
    <w:rPr>
      <w:rFonts w:ascii="Verdana" w:hAnsi="Verdana" w:cs="Arial"/>
      <w:b/>
      <w:bCs/>
      <w:iCs/>
      <w:sz w:val="22"/>
      <w:szCs w:val="22"/>
    </w:rPr>
  </w:style>
  <w:style w:type="character" w:customStyle="1" w:styleId="Overskrift3Tegn">
    <w:name w:val="Overskrift 3 Tegn"/>
    <w:basedOn w:val="Standardskrifttypeiafsnit"/>
    <w:link w:val="Overskrift3"/>
    <w:rsid w:val="000029C0"/>
    <w:rPr>
      <w:rFonts w:ascii="Verdana" w:hAnsi="Verdana"/>
      <w:b/>
      <w:sz w:val="18"/>
      <w:szCs w:val="18"/>
    </w:rPr>
  </w:style>
  <w:style w:type="paragraph" w:styleId="Brdtekst2">
    <w:name w:val="Body Text 2"/>
    <w:basedOn w:val="Normal"/>
    <w:link w:val="Brdtekst2Tegn"/>
    <w:semiHidden/>
    <w:rsid w:val="00A37F6E"/>
    <w:pPr>
      <w:spacing w:line="280" w:lineRule="exact"/>
    </w:pPr>
    <w:rPr>
      <w:lang w:eastAsia="da-DK"/>
    </w:rPr>
  </w:style>
  <w:style w:type="character" w:customStyle="1" w:styleId="Brdtekst2Tegn">
    <w:name w:val="Brødtekst 2 Tegn"/>
    <w:basedOn w:val="Standardskrifttypeiafsnit"/>
    <w:link w:val="Brdtekst2"/>
    <w:semiHidden/>
    <w:rsid w:val="00A37F6E"/>
    <w:rPr>
      <w:rFonts w:ascii="Verdana" w:hAnsi="Verdana"/>
      <w:sz w:val="18"/>
      <w:szCs w:val="18"/>
    </w:rPr>
  </w:style>
  <w:style w:type="character" w:styleId="Kommentarhenvisning">
    <w:name w:val="annotation reference"/>
    <w:rsid w:val="00A37F6E"/>
    <w:rPr>
      <w:sz w:val="16"/>
      <w:szCs w:val="16"/>
    </w:rPr>
  </w:style>
  <w:style w:type="paragraph" w:styleId="Kommentartekst">
    <w:name w:val="annotation text"/>
    <w:basedOn w:val="Normal"/>
    <w:link w:val="KommentartekstTegn"/>
    <w:rsid w:val="00A37F6E"/>
    <w:pPr>
      <w:spacing w:line="280" w:lineRule="exact"/>
    </w:pPr>
    <w:rPr>
      <w:lang w:eastAsia="da-DK"/>
    </w:rPr>
  </w:style>
  <w:style w:type="character" w:customStyle="1" w:styleId="KommentartekstTegn">
    <w:name w:val="Kommentartekst Tegn"/>
    <w:basedOn w:val="Standardskrifttypeiafsnit"/>
    <w:link w:val="Kommentartekst"/>
    <w:rsid w:val="00A37F6E"/>
    <w:rPr>
      <w:rFonts w:ascii="Verdana" w:hAnsi="Verdana"/>
      <w:sz w:val="18"/>
      <w:szCs w:val="18"/>
    </w:rPr>
  </w:style>
  <w:style w:type="paragraph" w:styleId="Markeringsbobletekst">
    <w:name w:val="Balloon Text"/>
    <w:basedOn w:val="Normal"/>
    <w:link w:val="MarkeringsbobletekstTegn"/>
    <w:semiHidden/>
    <w:rsid w:val="00A37F6E"/>
    <w:pPr>
      <w:spacing w:line="280" w:lineRule="exact"/>
    </w:pPr>
    <w:rPr>
      <w:rFonts w:ascii="Tahoma" w:hAnsi="Tahoma" w:cs="Tahoma"/>
      <w:sz w:val="16"/>
      <w:szCs w:val="16"/>
      <w:lang w:eastAsia="da-DK"/>
    </w:rPr>
  </w:style>
  <w:style w:type="character" w:customStyle="1" w:styleId="MarkeringsbobletekstTegn">
    <w:name w:val="Markeringsbobletekst Tegn"/>
    <w:basedOn w:val="Standardskrifttypeiafsnit"/>
    <w:link w:val="Markeringsbobletekst"/>
    <w:semiHidden/>
    <w:rsid w:val="00A37F6E"/>
    <w:rPr>
      <w:rFonts w:ascii="Tahoma" w:hAnsi="Tahoma" w:cs="Tahoma"/>
      <w:sz w:val="16"/>
      <w:szCs w:val="16"/>
    </w:rPr>
  </w:style>
  <w:style w:type="table" w:styleId="Tabel-Gitter">
    <w:name w:val="Table Grid"/>
    <w:basedOn w:val="Tabel-Normal"/>
    <w:uiPriority w:val="39"/>
    <w:rsid w:val="00A37F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mentaremneTegn">
    <w:name w:val="Kommentaremne Tegn"/>
    <w:basedOn w:val="KommentartekstTegn"/>
    <w:link w:val="Kommentaremne"/>
    <w:semiHidden/>
    <w:rsid w:val="00A37F6E"/>
    <w:rPr>
      <w:rFonts w:ascii="Verdana" w:hAnsi="Verdana"/>
      <w:b/>
      <w:bCs/>
      <w:sz w:val="18"/>
      <w:szCs w:val="18"/>
    </w:rPr>
  </w:style>
  <w:style w:type="paragraph" w:styleId="Kommentaremne">
    <w:name w:val="annotation subject"/>
    <w:basedOn w:val="Kommentartekst"/>
    <w:next w:val="Kommentartekst"/>
    <w:link w:val="KommentaremneTegn"/>
    <w:semiHidden/>
    <w:rsid w:val="00A37F6E"/>
    <w:rPr>
      <w:b/>
      <w:bCs/>
    </w:rPr>
  </w:style>
  <w:style w:type="paragraph" w:styleId="Sidehoved">
    <w:name w:val="header"/>
    <w:basedOn w:val="Normal"/>
    <w:link w:val="SidehovedTegn"/>
    <w:rsid w:val="00A37F6E"/>
    <w:pPr>
      <w:tabs>
        <w:tab w:val="center" w:pos="4819"/>
        <w:tab w:val="right" w:pos="9638"/>
      </w:tabs>
      <w:spacing w:line="280" w:lineRule="exact"/>
    </w:pPr>
    <w:rPr>
      <w:lang w:eastAsia="da-DK"/>
    </w:rPr>
  </w:style>
  <w:style w:type="character" w:customStyle="1" w:styleId="SidehovedTegn">
    <w:name w:val="Sidehoved Tegn"/>
    <w:basedOn w:val="Standardskrifttypeiafsnit"/>
    <w:link w:val="Sidehoved"/>
    <w:rsid w:val="00A37F6E"/>
    <w:rPr>
      <w:rFonts w:ascii="Verdana" w:hAnsi="Verdana"/>
      <w:sz w:val="18"/>
      <w:szCs w:val="18"/>
    </w:rPr>
  </w:style>
  <w:style w:type="paragraph" w:styleId="Sidefod">
    <w:name w:val="footer"/>
    <w:basedOn w:val="Normal"/>
    <w:link w:val="SidefodTegn"/>
    <w:uiPriority w:val="99"/>
    <w:rsid w:val="00A37F6E"/>
    <w:pPr>
      <w:tabs>
        <w:tab w:val="center" w:pos="4819"/>
        <w:tab w:val="right" w:pos="9638"/>
      </w:tabs>
      <w:spacing w:line="280" w:lineRule="exact"/>
    </w:pPr>
    <w:rPr>
      <w:lang w:eastAsia="da-DK"/>
    </w:rPr>
  </w:style>
  <w:style w:type="character" w:customStyle="1" w:styleId="SidefodTegn">
    <w:name w:val="Sidefod Tegn"/>
    <w:basedOn w:val="Standardskrifttypeiafsnit"/>
    <w:link w:val="Sidefod"/>
    <w:uiPriority w:val="99"/>
    <w:rsid w:val="00A37F6E"/>
    <w:rPr>
      <w:rFonts w:ascii="Verdana" w:hAnsi="Verdana"/>
      <w:sz w:val="18"/>
      <w:szCs w:val="18"/>
    </w:rPr>
  </w:style>
  <w:style w:type="paragraph" w:styleId="Fodnotetekst">
    <w:name w:val="footnote text"/>
    <w:basedOn w:val="Normal"/>
    <w:link w:val="FodnotetekstTegn"/>
    <w:qFormat/>
    <w:rsid w:val="00A37F6E"/>
    <w:pPr>
      <w:spacing w:line="280" w:lineRule="exact"/>
    </w:pPr>
    <w:rPr>
      <w:lang w:eastAsia="da-DK"/>
    </w:rPr>
  </w:style>
  <w:style w:type="character" w:customStyle="1" w:styleId="FodnotetekstTegn">
    <w:name w:val="Fodnotetekst Tegn"/>
    <w:basedOn w:val="Standardskrifttypeiafsnit"/>
    <w:link w:val="Fodnotetekst"/>
    <w:rsid w:val="00A37F6E"/>
    <w:rPr>
      <w:rFonts w:ascii="Verdana" w:hAnsi="Verdana"/>
      <w:sz w:val="18"/>
      <w:szCs w:val="18"/>
    </w:rPr>
  </w:style>
  <w:style w:type="character" w:styleId="Fodnotehenvisning">
    <w:name w:val="footnote reference"/>
    <w:rsid w:val="00A37F6E"/>
    <w:rPr>
      <w:vertAlign w:val="superscript"/>
    </w:rPr>
  </w:style>
  <w:style w:type="character" w:styleId="Hyperlink">
    <w:name w:val="Hyperlink"/>
    <w:uiPriority w:val="99"/>
    <w:rsid w:val="00A37F6E"/>
    <w:rPr>
      <w:color w:val="0000FF"/>
      <w:u w:val="single"/>
    </w:rPr>
  </w:style>
  <w:style w:type="character" w:customStyle="1" w:styleId="superscript1">
    <w:name w:val="superscript1"/>
    <w:rsid w:val="00A37F6E"/>
    <w:rPr>
      <w:rFonts w:ascii="Tahoma" w:hAnsi="Tahoma" w:cs="Tahoma" w:hint="default"/>
      <w:color w:val="000000"/>
      <w:sz w:val="17"/>
      <w:szCs w:val="17"/>
      <w:shd w:val="clear" w:color="auto" w:fill="auto"/>
      <w:vertAlign w:val="superscript"/>
    </w:rPr>
  </w:style>
  <w:style w:type="paragraph" w:styleId="Indholdsfortegnelse2">
    <w:name w:val="toc 2"/>
    <w:basedOn w:val="Normal"/>
    <w:next w:val="Normal"/>
    <w:autoRedefine/>
    <w:uiPriority w:val="39"/>
    <w:rsid w:val="00A37F6E"/>
    <w:pPr>
      <w:spacing w:line="280" w:lineRule="exact"/>
      <w:ind w:left="200"/>
    </w:pPr>
    <w:rPr>
      <w:smallCaps/>
      <w:lang w:eastAsia="da-DK"/>
    </w:rPr>
  </w:style>
  <w:style w:type="paragraph" w:styleId="Indholdsfortegnelse1">
    <w:name w:val="toc 1"/>
    <w:basedOn w:val="Normal"/>
    <w:next w:val="Normal"/>
    <w:autoRedefine/>
    <w:uiPriority w:val="39"/>
    <w:rsid w:val="00A37F6E"/>
    <w:pPr>
      <w:tabs>
        <w:tab w:val="right" w:leader="dot" w:pos="9628"/>
      </w:tabs>
      <w:spacing w:before="120" w:after="120" w:line="280" w:lineRule="exact"/>
    </w:pPr>
    <w:rPr>
      <w:b/>
      <w:bCs/>
      <w:caps/>
      <w:noProof/>
      <w:lang w:eastAsia="da-DK"/>
    </w:rPr>
  </w:style>
  <w:style w:type="paragraph" w:styleId="Indholdsfortegnelse3">
    <w:name w:val="toc 3"/>
    <w:basedOn w:val="Normal"/>
    <w:next w:val="Normal"/>
    <w:autoRedefine/>
    <w:uiPriority w:val="39"/>
    <w:rsid w:val="00A37F6E"/>
    <w:pPr>
      <w:spacing w:line="280" w:lineRule="exact"/>
      <w:ind w:left="400"/>
    </w:pPr>
    <w:rPr>
      <w:i/>
      <w:iCs/>
      <w:lang w:eastAsia="da-DK"/>
    </w:rPr>
  </w:style>
  <w:style w:type="paragraph" w:customStyle="1" w:styleId="NormalLigemargener">
    <w:name w:val="Normal + Lige margener"/>
    <w:basedOn w:val="Normal"/>
    <w:link w:val="NormalLigemargenerTegn"/>
    <w:autoRedefine/>
    <w:rsid w:val="00976BFE"/>
    <w:pPr>
      <w:spacing w:line="280" w:lineRule="exact"/>
    </w:pPr>
    <w:rPr>
      <w:lang w:eastAsia="da-DK"/>
    </w:rPr>
  </w:style>
  <w:style w:type="character" w:customStyle="1" w:styleId="NormalLigemargenerTegn">
    <w:name w:val="Normal + Lige margener Tegn"/>
    <w:link w:val="NormalLigemargener"/>
    <w:locked/>
    <w:rsid w:val="00976BFE"/>
    <w:rPr>
      <w:rFonts w:ascii="Verdana" w:hAnsi="Verdana"/>
      <w:sz w:val="18"/>
      <w:szCs w:val="18"/>
    </w:rPr>
  </w:style>
  <w:style w:type="paragraph" w:styleId="Bloktekst">
    <w:name w:val="Block Text"/>
    <w:basedOn w:val="Normal"/>
    <w:link w:val="BloktekstTegn"/>
    <w:rsid w:val="00A37F6E"/>
    <w:pPr>
      <w:numPr>
        <w:numId w:val="2"/>
      </w:numPr>
      <w:shd w:val="clear" w:color="auto" w:fill="92D050"/>
      <w:spacing w:line="288" w:lineRule="auto"/>
      <w:jc w:val="both"/>
    </w:pPr>
    <w:rPr>
      <w:lang w:eastAsia="da-DK"/>
    </w:rPr>
  </w:style>
  <w:style w:type="character" w:customStyle="1" w:styleId="BloktekstTegn">
    <w:name w:val="Bloktekst Tegn"/>
    <w:link w:val="Bloktekst"/>
    <w:rsid w:val="00A37F6E"/>
    <w:rPr>
      <w:rFonts w:ascii="Verdana" w:hAnsi="Verdana"/>
      <w:sz w:val="18"/>
      <w:szCs w:val="18"/>
      <w:shd w:val="clear" w:color="auto" w:fill="92D050"/>
    </w:rPr>
  </w:style>
  <w:style w:type="character" w:styleId="Sidetal">
    <w:name w:val="page number"/>
    <w:basedOn w:val="Standardskrifttypeiafsnit"/>
    <w:rsid w:val="00A37F6E"/>
  </w:style>
  <w:style w:type="character" w:customStyle="1" w:styleId="NormalLigemargenerChar">
    <w:name w:val="Normal + Lige margener Char"/>
    <w:rsid w:val="00A37F6E"/>
    <w:rPr>
      <w:rFonts w:ascii="Arial Narrow" w:hAnsi="Arial Narrow" w:cs="Arial"/>
      <w:lang w:val="da-DK" w:eastAsia="da-DK" w:bidi="ar-SA"/>
    </w:rPr>
  </w:style>
  <w:style w:type="paragraph" w:styleId="NormalWeb">
    <w:name w:val="Normal (Web)"/>
    <w:basedOn w:val="Normal"/>
    <w:rsid w:val="00A37F6E"/>
    <w:pPr>
      <w:spacing w:before="100" w:beforeAutospacing="1" w:after="100" w:afterAutospacing="1" w:line="280" w:lineRule="exact"/>
    </w:pPr>
    <w:rPr>
      <w:rFonts w:ascii="Times New Roman" w:hAnsi="Times New Roman"/>
      <w:sz w:val="24"/>
      <w:szCs w:val="24"/>
      <w:lang w:eastAsia="da-DK"/>
    </w:rPr>
  </w:style>
  <w:style w:type="paragraph" w:customStyle="1" w:styleId="Style1">
    <w:name w:val="Style 1"/>
    <w:rsid w:val="00A37F6E"/>
    <w:pPr>
      <w:widowControl w:val="0"/>
      <w:autoSpaceDE w:val="0"/>
      <w:autoSpaceDN w:val="0"/>
      <w:adjustRightInd w:val="0"/>
    </w:pPr>
  </w:style>
  <w:style w:type="paragraph" w:customStyle="1" w:styleId="BasicParagraph">
    <w:name w:val="[Basic Paragraph]"/>
    <w:basedOn w:val="Normal"/>
    <w:rsid w:val="00A37F6E"/>
    <w:pPr>
      <w:autoSpaceDE w:val="0"/>
      <w:autoSpaceDN w:val="0"/>
      <w:adjustRightInd w:val="0"/>
      <w:spacing w:line="288" w:lineRule="auto"/>
      <w:textAlignment w:val="center"/>
    </w:pPr>
    <w:rPr>
      <w:rFonts w:ascii="Minion Pro" w:hAnsi="Minion Pro" w:cs="Minion Pro"/>
      <w:color w:val="000000"/>
      <w:sz w:val="24"/>
      <w:szCs w:val="24"/>
      <w:lang w:val="en-GB" w:eastAsia="da-DK"/>
    </w:rPr>
  </w:style>
  <w:style w:type="paragraph" w:styleId="Billedtekst">
    <w:name w:val="caption"/>
    <w:basedOn w:val="Normal"/>
    <w:next w:val="Normal"/>
    <w:qFormat/>
    <w:rsid w:val="00A37F6E"/>
    <w:pPr>
      <w:spacing w:line="280" w:lineRule="exact"/>
    </w:pPr>
    <w:rPr>
      <w:b/>
      <w:bCs/>
      <w:lang w:eastAsia="da-DK"/>
    </w:rPr>
  </w:style>
  <w:style w:type="paragraph" w:customStyle="1" w:styleId="Default">
    <w:name w:val="Default"/>
    <w:rsid w:val="00A37F6E"/>
    <w:pPr>
      <w:autoSpaceDE w:val="0"/>
      <w:autoSpaceDN w:val="0"/>
      <w:adjustRightInd w:val="0"/>
    </w:pPr>
    <w:rPr>
      <w:rFonts w:ascii="Verdana" w:hAnsi="Verdana" w:cs="Verdana"/>
      <w:color w:val="000000"/>
      <w:sz w:val="24"/>
      <w:szCs w:val="24"/>
    </w:rPr>
  </w:style>
  <w:style w:type="paragraph" w:customStyle="1" w:styleId="ListParagraph1">
    <w:name w:val="List Paragraph1"/>
    <w:basedOn w:val="Normal"/>
    <w:rsid w:val="00A37F6E"/>
    <w:pPr>
      <w:spacing w:line="280" w:lineRule="exact"/>
      <w:ind w:left="720"/>
      <w:contextualSpacing/>
    </w:pPr>
    <w:rPr>
      <w:rFonts w:ascii="Times New Roman" w:eastAsia="Calibri" w:hAnsi="Times New Roman"/>
      <w:sz w:val="24"/>
      <w:szCs w:val="24"/>
      <w:lang w:eastAsia="da-DK"/>
    </w:rPr>
  </w:style>
  <w:style w:type="paragraph" w:customStyle="1" w:styleId="Klaudi11Overskrift">
    <w:name w:val="Klaudi 1.1 Overskrift"/>
    <w:basedOn w:val="Overskrift2"/>
    <w:rsid w:val="00A37F6E"/>
    <w:pPr>
      <w:keepNext w:val="0"/>
      <w:numPr>
        <w:ilvl w:val="1"/>
      </w:numPr>
      <w:tabs>
        <w:tab w:val="num" w:pos="1089"/>
      </w:tabs>
      <w:spacing w:before="0" w:after="240"/>
      <w:ind w:left="1089" w:hanging="576"/>
    </w:pPr>
    <w:rPr>
      <w:rFonts w:cs="Verdana"/>
      <w:bCs w:val="0"/>
      <w:i/>
      <w:iCs w:val="0"/>
      <w:sz w:val="24"/>
      <w:szCs w:val="20"/>
    </w:rPr>
  </w:style>
  <w:style w:type="paragraph" w:customStyle="1" w:styleId="kapiteloverskrift2">
    <w:name w:val="kapiteloverskrift2"/>
    <w:basedOn w:val="Normal"/>
    <w:rsid w:val="00A37F6E"/>
    <w:pPr>
      <w:spacing w:before="100" w:beforeAutospacing="1" w:after="100" w:afterAutospacing="1" w:line="280" w:lineRule="exact"/>
    </w:pPr>
    <w:rPr>
      <w:rFonts w:ascii="Times New Roman" w:hAnsi="Times New Roman"/>
      <w:sz w:val="24"/>
      <w:szCs w:val="24"/>
      <w:lang w:eastAsia="da-DK"/>
    </w:rPr>
  </w:style>
  <w:style w:type="paragraph" w:customStyle="1" w:styleId="liste1">
    <w:name w:val="liste1"/>
    <w:basedOn w:val="Normal"/>
    <w:rsid w:val="00A37F6E"/>
    <w:pPr>
      <w:spacing w:line="280" w:lineRule="exact"/>
      <w:ind w:left="100"/>
    </w:pPr>
    <w:rPr>
      <w:rFonts w:ascii="Times New Roman" w:hAnsi="Times New Roman"/>
      <w:sz w:val="24"/>
      <w:szCs w:val="24"/>
      <w:lang w:eastAsia="da-DK"/>
    </w:rPr>
  </w:style>
  <w:style w:type="paragraph" w:customStyle="1" w:styleId="paragraf">
    <w:name w:val="paragraf"/>
    <w:basedOn w:val="Normal"/>
    <w:rsid w:val="00A37F6E"/>
    <w:pPr>
      <w:spacing w:before="100" w:beforeAutospacing="1" w:after="100" w:afterAutospacing="1" w:line="280" w:lineRule="exact"/>
    </w:pPr>
    <w:rPr>
      <w:rFonts w:ascii="Times New Roman" w:hAnsi="Times New Roman"/>
      <w:sz w:val="24"/>
      <w:szCs w:val="24"/>
      <w:lang w:eastAsia="da-DK"/>
    </w:rPr>
  </w:style>
  <w:style w:type="character" w:customStyle="1" w:styleId="paragrafnr1">
    <w:name w:val="paragrafnr1"/>
    <w:rsid w:val="00A37F6E"/>
    <w:rPr>
      <w:b/>
      <w:bCs/>
    </w:rPr>
  </w:style>
  <w:style w:type="character" w:customStyle="1" w:styleId="liste1nr">
    <w:name w:val="liste1nr"/>
    <w:basedOn w:val="Standardskrifttypeiafsnit"/>
    <w:rsid w:val="00A37F6E"/>
  </w:style>
  <w:style w:type="paragraph" w:customStyle="1" w:styleId="stk2">
    <w:name w:val="stk2"/>
    <w:basedOn w:val="Normal"/>
    <w:rsid w:val="00A37F6E"/>
    <w:pPr>
      <w:spacing w:before="100" w:beforeAutospacing="1" w:after="100" w:afterAutospacing="1" w:line="280" w:lineRule="exact"/>
    </w:pPr>
    <w:rPr>
      <w:rFonts w:ascii="Times New Roman" w:hAnsi="Times New Roman"/>
      <w:sz w:val="24"/>
      <w:szCs w:val="24"/>
      <w:lang w:eastAsia="da-DK"/>
    </w:rPr>
  </w:style>
  <w:style w:type="character" w:customStyle="1" w:styleId="stknr1">
    <w:name w:val="stknr1"/>
    <w:rsid w:val="00A37F6E"/>
    <w:rPr>
      <w:i/>
      <w:iCs/>
    </w:rPr>
  </w:style>
  <w:style w:type="character" w:customStyle="1" w:styleId="keywordkeywordhighlight">
    <w:name w:val="keyword keywordhighlight"/>
    <w:basedOn w:val="Standardskrifttypeiafsnit"/>
    <w:rsid w:val="00A37F6E"/>
  </w:style>
  <w:style w:type="paragraph" w:styleId="Listeafsnit">
    <w:name w:val="List Paragraph"/>
    <w:basedOn w:val="Normal"/>
    <w:uiPriority w:val="34"/>
    <w:qFormat/>
    <w:rsid w:val="00A37F6E"/>
    <w:pPr>
      <w:spacing w:line="280" w:lineRule="exact"/>
      <w:ind w:left="720"/>
      <w:contextualSpacing/>
    </w:pPr>
    <w:rPr>
      <w:lang w:eastAsia="da-DK"/>
    </w:rPr>
  </w:style>
  <w:style w:type="paragraph" w:customStyle="1" w:styleId="Overskrifttekstboks">
    <w:name w:val="Overskrift tekstboks"/>
    <w:basedOn w:val="Normal"/>
    <w:link w:val="OverskrifttekstboksTegn"/>
    <w:qFormat/>
    <w:rsid w:val="00A37F6E"/>
    <w:pPr>
      <w:spacing w:line="276" w:lineRule="auto"/>
    </w:pPr>
    <w:rPr>
      <w:rFonts w:cs="Arial"/>
      <w:b/>
      <w:sz w:val="24"/>
      <w:szCs w:val="24"/>
      <w:lang w:eastAsia="da-DK"/>
    </w:rPr>
  </w:style>
  <w:style w:type="character" w:customStyle="1" w:styleId="OverskrifttekstboksTegn">
    <w:name w:val="Overskrift tekstboks Tegn"/>
    <w:basedOn w:val="Standardskrifttypeiafsnit"/>
    <w:link w:val="Overskrifttekstboks"/>
    <w:rsid w:val="00A37F6E"/>
    <w:rPr>
      <w:rFonts w:ascii="Verdana" w:hAnsi="Verdana" w:cs="Arial"/>
      <w:b/>
      <w:sz w:val="24"/>
      <w:szCs w:val="24"/>
    </w:rPr>
  </w:style>
  <w:style w:type="paragraph" w:customStyle="1" w:styleId="AlmTekst">
    <w:name w:val="AlmTekst"/>
    <w:basedOn w:val="Normal"/>
    <w:rsid w:val="00A37F6E"/>
    <w:pPr>
      <w:spacing w:after="240" w:line="280" w:lineRule="exact"/>
    </w:pPr>
    <w:rPr>
      <w:rFonts w:ascii="Arial" w:hAnsi="Arial"/>
      <w:sz w:val="24"/>
    </w:rPr>
  </w:style>
  <w:style w:type="character" w:customStyle="1" w:styleId="subscript">
    <w:name w:val="subscript"/>
    <w:basedOn w:val="Standardskrifttypeiafsnit"/>
    <w:rsid w:val="00A37F6E"/>
  </w:style>
  <w:style w:type="character" w:styleId="Strk">
    <w:name w:val="Strong"/>
    <w:basedOn w:val="Standardskrifttypeiafsnit"/>
    <w:uiPriority w:val="22"/>
    <w:qFormat/>
    <w:rsid w:val="00A37F6E"/>
    <w:rPr>
      <w:b/>
      <w:bCs/>
    </w:rPr>
  </w:style>
  <w:style w:type="paragraph" w:styleId="Overskrift">
    <w:name w:val="TOC Heading"/>
    <w:basedOn w:val="Overskrift1"/>
    <w:next w:val="Normal"/>
    <w:uiPriority w:val="39"/>
    <w:unhideWhenUsed/>
    <w:qFormat/>
    <w:rsid w:val="00A37F6E"/>
    <w:pPr>
      <w:keepLines/>
      <w:spacing w:after="0" w:line="259" w:lineRule="auto"/>
      <w:outlineLvl w:val="9"/>
    </w:pPr>
    <w:rPr>
      <w:rFonts w:asciiTheme="majorHAnsi" w:eastAsiaTheme="majorEastAsia" w:hAnsiTheme="majorHAnsi" w:cstheme="majorBidi"/>
      <w:b w:val="0"/>
      <w:bCs w:val="0"/>
      <w:color w:val="365F91" w:themeColor="accent1" w:themeShade="BF"/>
      <w:kern w:val="0"/>
    </w:rPr>
  </w:style>
  <w:style w:type="paragraph" w:styleId="Slutnotetekst">
    <w:name w:val="endnote text"/>
    <w:basedOn w:val="Normal"/>
    <w:link w:val="SlutnotetekstTegn"/>
    <w:semiHidden/>
    <w:unhideWhenUsed/>
    <w:rsid w:val="00423AFE"/>
    <w:rPr>
      <w:sz w:val="20"/>
      <w:szCs w:val="20"/>
    </w:rPr>
  </w:style>
  <w:style w:type="character" w:customStyle="1" w:styleId="SlutnotetekstTegn">
    <w:name w:val="Slutnotetekst Tegn"/>
    <w:basedOn w:val="Standardskrifttypeiafsnit"/>
    <w:link w:val="Slutnotetekst"/>
    <w:semiHidden/>
    <w:rsid w:val="00423AFE"/>
    <w:rPr>
      <w:rFonts w:ascii="Verdana" w:hAnsi="Verdana"/>
      <w:lang w:eastAsia="en-US"/>
    </w:rPr>
  </w:style>
  <w:style w:type="character" w:styleId="Slutnotehenvisning">
    <w:name w:val="endnote reference"/>
    <w:basedOn w:val="Standardskrifttypeiafsnit"/>
    <w:semiHidden/>
    <w:unhideWhenUsed/>
    <w:rsid w:val="00423AFE"/>
    <w:rPr>
      <w:vertAlign w:val="superscript"/>
    </w:rPr>
  </w:style>
  <w:style w:type="character" w:styleId="BesgtLink">
    <w:name w:val="FollowedHyperlink"/>
    <w:basedOn w:val="Standardskrifttypeiafsnit"/>
    <w:semiHidden/>
    <w:unhideWhenUsed/>
    <w:rsid w:val="00E47BE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hyperlink" Target="http://www.husdyrgodkendelse.dk" TargetMode="External"/><Relationship Id="rId26" Type="http://schemas.openxmlformats.org/officeDocument/2006/relationships/hyperlink" Target="mailto:lbt@sportsfiskerforbundet.dk" TargetMode="External"/><Relationship Id="rId39"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www.borger.dk" TargetMode="External"/><Relationship Id="rId34"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7.png"/><Relationship Id="rId25" Type="http://schemas.openxmlformats.org/officeDocument/2006/relationships/hyperlink" Target="mailto:post@sportsfiskerforbundet.dk" TargetMode="External"/><Relationship Id="rId33" Type="http://schemas.openxmlformats.org/officeDocument/2006/relationships/hyperlink" Target="mailto:mif@sagro.dk"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ikast-brande.dk/politik/hoeringer" TargetMode="External"/><Relationship Id="rId20" Type="http://schemas.openxmlformats.org/officeDocument/2006/relationships/hyperlink" Target="http://www.nmkn.dk" TargetMode="External"/><Relationship Id="rId29" Type="http://schemas.openxmlformats.org/officeDocument/2006/relationships/hyperlink" Target="mailto:husdyr@ecocouncil.dk"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mailto:dnikast-brande-sager@dn.dk" TargetMode="External"/><Relationship Id="rId32" Type="http://schemas.openxmlformats.org/officeDocument/2006/relationships/hyperlink" Target="mailto:senord@sst.dk" TargetMode="External"/><Relationship Id="rId37" Type="http://schemas.openxmlformats.org/officeDocument/2006/relationships/image" Target="media/image12.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husdyrgodkendelse.dk" TargetMode="External"/><Relationship Id="rId23" Type="http://schemas.openxmlformats.org/officeDocument/2006/relationships/hyperlink" Target="mailto:ae@ae.dk" TargetMode="External"/><Relationship Id="rId28" Type="http://schemas.openxmlformats.org/officeDocument/2006/relationships/hyperlink" Target="mailto:ikast-brande@dof.dk" TargetMode="External"/><Relationship Id="rId36" Type="http://schemas.openxmlformats.org/officeDocument/2006/relationships/image" Target="media/image11.png"/><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hyperlink" Target="mailto:fbr@fbr.d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dpil.dk/" TargetMode="External"/><Relationship Id="rId22" Type="http://schemas.openxmlformats.org/officeDocument/2006/relationships/hyperlink" Target="http://www.virk.dk" TargetMode="External"/><Relationship Id="rId27" Type="http://schemas.openxmlformats.org/officeDocument/2006/relationships/hyperlink" Target="mailto:natur@dof.dk" TargetMode="External"/><Relationship Id="rId30" Type="http://schemas.openxmlformats.org/officeDocument/2006/relationships/hyperlink" Target="mailto:nb@ferskvandsfiskeriforeningen.dk" TargetMode="External"/><Relationship Id="rId35" Type="http://schemas.openxmlformats.org/officeDocument/2006/relationships/image" Target="media/image10.png"/></Relationships>
</file>

<file path=word/_rels/endnotes.xml.rels><?xml version="1.0" encoding="UTF-8" standalone="yes"?>
<Relationships xmlns="http://schemas.openxmlformats.org/package/2006/relationships"><Relationship Id="rId1" Type="http://schemas.openxmlformats.org/officeDocument/2006/relationships/hyperlink" Target="http://www.affaldoggenbrug.ikast-brande.dk/media/2683951/regulativ_for_erhvervsaffald_2012.pdf"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DA22B4-E3E0-4695-8DAA-5C5D04579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B9214A85</Template>
  <TotalTime>0</TotalTime>
  <Pages>29</Pages>
  <Words>6827</Words>
  <Characters>41649</Characters>
  <Application>Microsoft Office Word</Application>
  <DocSecurity>0</DocSecurity>
  <Lines>347</Lines>
  <Paragraphs>96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 Mikkelsen</dc:creator>
  <cp:keywords/>
  <dc:description/>
  <cp:lastModifiedBy>Lis Paakjær</cp:lastModifiedBy>
  <cp:revision>2</cp:revision>
  <cp:lastPrinted>2017-12-20T12:28:00Z</cp:lastPrinted>
  <dcterms:created xsi:type="dcterms:W3CDTF">2018-01-29T12:35:00Z</dcterms:created>
  <dcterms:modified xsi:type="dcterms:W3CDTF">2018-01-29T12:35:00Z</dcterms:modified>
</cp:coreProperties>
</file>