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3A2582F771441E795AD5C9EA6E9317C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DC706DADEB1941B4869983962E0C2492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 10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BA2B37DCD694B4684341E0823E1F781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480B858B7ADC4D29BAAFB300569AF207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1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F6E96">
                                        <w:t>23. november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3A2582F771441E795AD5C9EA6E9317C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DC706DADEB1941B4869983962E0C2492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 10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BA2B37DCD694B4684341E0823E1F781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480B858B7ADC4D29BAAFB300569AF207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1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F6E96">
                                  <w:t>23. november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16305" w:rsidRPr="00707B10" w:rsidRDefault="0071630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F6E96" w:rsidRDefault="00CF6E96" w:rsidP="00CF6E96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CF6E96" w:rsidRDefault="00CF6E96" w:rsidP="00CF6E96">
      <w:pPr>
        <w:spacing w:after="0"/>
      </w:pPr>
      <w:r>
        <w:t>Ingen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CF6E96" w:rsidRDefault="00CF6E96" w:rsidP="00CF6E96">
      <w:r>
        <w:t>Hønniker samt gødningshus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CF6E96" w:rsidRDefault="00CF6E96" w:rsidP="00CF6E96">
      <w:pPr>
        <w:spacing w:after="0"/>
      </w:pPr>
      <w:r>
        <w:t>100.000 hønniker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CF6E96" w:rsidRDefault="00CF6E96" w:rsidP="00CF6E96">
      <w:pPr>
        <w:spacing w:after="0"/>
      </w:pPr>
      <w:r>
        <w:t>Opfølgende tilsyn samt opfølgning på månedsbøder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Gødningshus – overdækning af gødning, ventilationsafkast samt spild af gødningen udenfor gødningshuset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722989"/>
      <w:bookmarkStart w:id="17" w:name="_Toc473722274"/>
      <w:bookmarkStart w:id="18" w:name="_Toc473721914"/>
      <w:bookmarkStart w:id="19" w:name="_Toc47354879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CF6E96" w:rsidRDefault="00CF6E96" w:rsidP="00CF6E96">
      <w:r>
        <w:t>Nej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722991"/>
      <w:bookmarkStart w:id="21" w:name="_Toc473722276"/>
      <w:bookmarkStart w:id="22" w:name="_Toc473721916"/>
      <w:bookmarkStart w:id="23" w:name="_Toc473548801"/>
      <w:r>
        <w:rPr>
          <w:color w:val="auto"/>
          <w:sz w:val="20"/>
          <w:szCs w:val="20"/>
        </w:rPr>
        <w:t>Håndhævelser medført af tilsynet:</w:t>
      </w:r>
    </w:p>
    <w:p w:rsidR="00CF6E96" w:rsidRDefault="00CF6E96" w:rsidP="00CF6E96">
      <w:r>
        <w:t>Fortsat indskærpelser manglende overdækning af gødning, manglende lukning af ventilationsafkast samt manglende opsamling af spild af gødning udenfor gødningshuset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Ingen krav</w:t>
      </w:r>
    </w:p>
    <w:p w:rsidR="00716305" w:rsidRPr="00861D44" w:rsidRDefault="00716305" w:rsidP="00AC6C17">
      <w:pPr>
        <w:spacing w:after="0"/>
      </w:pPr>
      <w:bookmarkStart w:id="24" w:name="_GoBack"/>
      <w:bookmarkEnd w:id="24"/>
    </w:p>
    <w:p w:rsidR="00716305" w:rsidRPr="00861D44" w:rsidRDefault="00716305" w:rsidP="00AC6C17">
      <w:pPr>
        <w:spacing w:after="0"/>
      </w:pPr>
    </w:p>
    <w:p w:rsidR="00716305" w:rsidRPr="00861D44" w:rsidRDefault="00716305" w:rsidP="0071630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16305" w:rsidRPr="00861D44" w:rsidRDefault="00716305" w:rsidP="00216E04">
      <w:pPr>
        <w:spacing w:after="0"/>
      </w:pPr>
    </w:p>
    <w:p w:rsidR="00716305" w:rsidRPr="00861D44" w:rsidRDefault="00716305" w:rsidP="00216E04">
      <w:pPr>
        <w:spacing w:after="0"/>
      </w:pPr>
      <w:r w:rsidRPr="00861D44">
        <w:t>Catarina Brændstrup Jensen</w:t>
      </w:r>
    </w:p>
    <w:p w:rsidR="00716305" w:rsidRPr="00861D44" w:rsidRDefault="00716305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89" w:rsidRDefault="00497989" w:rsidP="009E4B94">
      <w:r>
        <w:separator/>
      </w:r>
    </w:p>
  </w:endnote>
  <w:endnote w:type="continuationSeparator" w:id="0">
    <w:p w:rsidR="00497989" w:rsidRDefault="0049798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E96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F6E96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89" w:rsidRDefault="00497989" w:rsidP="009E4B94">
      <w:r>
        <w:separator/>
      </w:r>
    </w:p>
  </w:footnote>
  <w:footnote w:type="continuationSeparator" w:id="0">
    <w:p w:rsidR="00497989" w:rsidRDefault="0049798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4012C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FF643C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AC548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74FC22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F8B43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O/9Y9pYOz9RTHLzQOVZBvD86nGF3xoR8j+7pZZfoQphTszjBiI4zypM9UHZCYdXh"/>
  </w:docVars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485A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97989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16305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CF6E96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3A2582F771441E795AD5C9EA6E931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89932-57E4-4AF0-BE36-4984E9F7F0B1}"/>
      </w:docPartPr>
      <w:docPartBody>
        <w:p w:rsidR="00000000" w:rsidRDefault="00A23913" w:rsidP="00A23913">
          <w:pPr>
            <w:pStyle w:val="23A2582F771441E795AD5C9EA6E9317C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DC706DADEB1941B4869983962E0C24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8B87C5-5B58-426D-9AEF-46AA012AF5FB}"/>
      </w:docPartPr>
      <w:docPartBody>
        <w:p w:rsidR="00000000" w:rsidRDefault="00A23913" w:rsidP="00A23913">
          <w:pPr>
            <w:pStyle w:val="DC706DADEB1941B4869983962E0C249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BA2B37DCD694B4684341E0823E1F7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8FD3C5-F1BA-4DC3-9620-4BEC579392B4}"/>
      </w:docPartPr>
      <w:docPartBody>
        <w:p w:rsidR="00000000" w:rsidRDefault="00A23913" w:rsidP="00A23913">
          <w:pPr>
            <w:pStyle w:val="CBA2B37DCD694B4684341E0823E1F781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480B858B7ADC4D29BAAFB300569AF2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AB9521-3BD2-456B-85D9-785BB9082595}"/>
      </w:docPartPr>
      <w:docPartBody>
        <w:p w:rsidR="00000000" w:rsidRDefault="00A23913" w:rsidP="00A23913">
          <w:pPr>
            <w:pStyle w:val="480B858B7ADC4D29BAAFB300569AF207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A23913"/>
    <w:rsid w:val="00C923DA"/>
    <w:rsid w:val="00E1338E"/>
    <w:rsid w:val="00E66CAD"/>
    <w:rsid w:val="00E96BE8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23913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3A2582F771441E795AD5C9EA6E9317C">
    <w:name w:val="23A2582F771441E795AD5C9EA6E9317C"/>
    <w:rsid w:val="00A23913"/>
    <w:pPr>
      <w:spacing w:after="160" w:line="259" w:lineRule="auto"/>
    </w:pPr>
  </w:style>
  <w:style w:type="paragraph" w:customStyle="1" w:styleId="DC706DADEB1941B4869983962E0C2492">
    <w:name w:val="DC706DADEB1941B4869983962E0C2492"/>
    <w:rsid w:val="00A23913"/>
    <w:pPr>
      <w:spacing w:after="160" w:line="259" w:lineRule="auto"/>
    </w:pPr>
  </w:style>
  <w:style w:type="paragraph" w:customStyle="1" w:styleId="CBA2B37DCD694B4684341E0823E1F781">
    <w:name w:val="CBA2B37DCD694B4684341E0823E1F781"/>
    <w:rsid w:val="00A23913"/>
    <w:pPr>
      <w:spacing w:after="160" w:line="259" w:lineRule="auto"/>
    </w:pPr>
  </w:style>
  <w:style w:type="paragraph" w:customStyle="1" w:styleId="480B858B7ADC4D29BAAFB300569AF207">
    <w:name w:val="480B858B7ADC4D29BAAFB300569AF207"/>
    <w:rsid w:val="00A239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32A7-2E32-48BE-B532-11A520FA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2021-11-29T12:01:00Z</dcterms:created>
  <dcterms:modified xsi:type="dcterms:W3CDTF">2021-11-29T12:01:00Z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