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707DAB"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4DDF7304" wp14:editId="245926F6">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91D1B9" w14:textId="77777777" w:rsidR="007C1FB6" w:rsidRPr="00583403" w:rsidRDefault="0071401E" w:rsidP="00583403">
      <w:pPr>
        <w:jc w:val="center"/>
        <w:rPr>
          <w:b/>
          <w:sz w:val="40"/>
          <w:szCs w:val="40"/>
          <w:u w:val="single"/>
        </w:rPr>
      </w:pPr>
      <w:r w:rsidRPr="00583403">
        <w:rPr>
          <w:b/>
          <w:sz w:val="40"/>
          <w:szCs w:val="40"/>
        </w:rPr>
        <w:t>Rapport til offentliggørelse</w:t>
      </w:r>
    </w:p>
    <w:p w14:paraId="5F27A6C8" w14:textId="77777777" w:rsidR="009B63AC" w:rsidRDefault="009B63AC" w:rsidP="009B63AC"/>
    <w:p w14:paraId="0F363B2C" w14:textId="77777777" w:rsidR="009B63AC" w:rsidRDefault="009B63AC" w:rsidP="009B63AC">
      <w:r w:rsidRPr="009B63AC">
        <w:rPr>
          <w:b/>
          <w:bCs/>
        </w:rPr>
        <w:t xml:space="preserve">Miljøtilsyn </w:t>
      </w:r>
    </w:p>
    <w:p w14:paraId="2E88CBC5" w14:textId="77777777" w:rsidR="009B63AC" w:rsidRPr="009B63AC" w:rsidRDefault="009B63AC" w:rsidP="009B63AC"/>
    <w:tbl>
      <w:tblPr>
        <w:tblStyle w:val="Tabel-Gitter"/>
        <w:tblW w:w="0" w:type="auto"/>
        <w:tblLook w:val="04A0" w:firstRow="1" w:lastRow="0" w:firstColumn="1" w:lastColumn="0" w:noHBand="0" w:noVBand="1"/>
      </w:tblPr>
      <w:tblGrid>
        <w:gridCol w:w="4820"/>
        <w:gridCol w:w="4808"/>
      </w:tblGrid>
      <w:tr w:rsidR="009B63AC" w14:paraId="35DC5946" w14:textId="77777777" w:rsidTr="009B63AC">
        <w:tc>
          <w:tcPr>
            <w:tcW w:w="4889" w:type="dxa"/>
          </w:tcPr>
          <w:p w14:paraId="50FE14AA" w14:textId="77777777" w:rsidR="009B63AC" w:rsidRDefault="009B63AC" w:rsidP="009B63AC">
            <w:pPr>
              <w:autoSpaceDE w:val="0"/>
              <w:autoSpaceDN w:val="0"/>
              <w:adjustRightInd w:val="0"/>
              <w:rPr>
                <w:rFonts w:cs="Calibri"/>
              </w:rPr>
            </w:pPr>
            <w:r>
              <w:rPr>
                <w:rFonts w:cs="Calibri"/>
              </w:rPr>
              <w:t xml:space="preserve">Virksomhedens navn </w:t>
            </w:r>
          </w:p>
          <w:p w14:paraId="3E6B9E44" w14:textId="77777777" w:rsidR="009B63AC" w:rsidRDefault="009B63AC" w:rsidP="009B63AC">
            <w:pPr>
              <w:autoSpaceDE w:val="0"/>
              <w:autoSpaceDN w:val="0"/>
              <w:adjustRightInd w:val="0"/>
            </w:pPr>
          </w:p>
        </w:tc>
        <w:tc>
          <w:tcPr>
            <w:tcW w:w="4889" w:type="dxa"/>
          </w:tcPr>
          <w:p w14:paraId="41A36EBE" w14:textId="16F82406" w:rsidR="009C5469" w:rsidRDefault="005132CB" w:rsidP="004F368E">
            <w:bookmarkStart w:id="0" w:name="site_site_name"/>
            <w:bookmarkEnd w:id="0"/>
            <w:r>
              <w:t>Travtræner Kaj Jensen ApS</w:t>
            </w:r>
          </w:p>
        </w:tc>
      </w:tr>
      <w:tr w:rsidR="009B63AC" w14:paraId="2B1B17A8" w14:textId="77777777" w:rsidTr="009B63AC">
        <w:tc>
          <w:tcPr>
            <w:tcW w:w="4889" w:type="dxa"/>
          </w:tcPr>
          <w:p w14:paraId="61599BA2" w14:textId="77777777" w:rsidR="009B63AC" w:rsidRDefault="009B63AC" w:rsidP="009B63AC">
            <w:pPr>
              <w:autoSpaceDE w:val="0"/>
              <w:autoSpaceDN w:val="0"/>
              <w:adjustRightInd w:val="0"/>
              <w:rPr>
                <w:rFonts w:cs="Calibri"/>
              </w:rPr>
            </w:pPr>
            <w:r>
              <w:rPr>
                <w:rFonts w:cs="Calibri"/>
              </w:rPr>
              <w:t xml:space="preserve">Virksomhedens adresse </w:t>
            </w:r>
          </w:p>
          <w:p w14:paraId="45B48173" w14:textId="77777777" w:rsidR="009B63AC" w:rsidRDefault="009B63AC" w:rsidP="009B63AC">
            <w:pPr>
              <w:autoSpaceDE w:val="0"/>
              <w:autoSpaceDN w:val="0"/>
              <w:adjustRightInd w:val="0"/>
            </w:pPr>
          </w:p>
        </w:tc>
        <w:tc>
          <w:tcPr>
            <w:tcW w:w="4889" w:type="dxa"/>
          </w:tcPr>
          <w:p w14:paraId="38D6EC53" w14:textId="785A1BA9" w:rsidR="00AE6DFA" w:rsidRDefault="005132CB" w:rsidP="009B63AC">
            <w:pPr>
              <w:rPr>
                <w:rFonts w:cs="Calibri"/>
              </w:rPr>
            </w:pPr>
            <w:bookmarkStart w:id="1" w:name="site_site_address"/>
            <w:bookmarkEnd w:id="1"/>
            <w:r>
              <w:rPr>
                <w:rFonts w:cs="Calibri"/>
              </w:rPr>
              <w:t>Storhøjvej 3, Guldbæk</w:t>
            </w:r>
          </w:p>
          <w:p w14:paraId="2834F3EF" w14:textId="5312CDB0" w:rsidR="00A47D54" w:rsidRDefault="005132CB" w:rsidP="009B63AC">
            <w:pPr>
              <w:rPr>
                <w:rFonts w:cs="Calibri"/>
              </w:rPr>
            </w:pPr>
            <w:bookmarkStart w:id="2" w:name="site_postal_codes_id"/>
            <w:bookmarkEnd w:id="2"/>
            <w:r>
              <w:rPr>
                <w:rFonts w:cs="Calibri"/>
              </w:rPr>
              <w:t>9530</w:t>
            </w:r>
            <w:r w:rsidR="00A47D54">
              <w:rPr>
                <w:rFonts w:cs="Calibri"/>
              </w:rPr>
              <w:t xml:space="preserve"> </w:t>
            </w:r>
            <w:bookmarkStart w:id="3" w:name="postal_codes_postal_codes_name"/>
            <w:bookmarkEnd w:id="3"/>
            <w:r>
              <w:rPr>
                <w:rFonts w:cs="Calibri"/>
              </w:rPr>
              <w:t>Støvring</w:t>
            </w:r>
          </w:p>
          <w:p w14:paraId="127EF21E" w14:textId="77777777" w:rsidR="009B63AC" w:rsidRDefault="009B63AC" w:rsidP="009B63AC"/>
        </w:tc>
      </w:tr>
      <w:tr w:rsidR="009B63AC" w14:paraId="066142C7" w14:textId="77777777" w:rsidTr="009B63AC">
        <w:tc>
          <w:tcPr>
            <w:tcW w:w="4889" w:type="dxa"/>
          </w:tcPr>
          <w:p w14:paraId="496748B2" w14:textId="77777777" w:rsidR="009B63AC" w:rsidRDefault="009B63AC" w:rsidP="009B63AC">
            <w:pPr>
              <w:autoSpaceDE w:val="0"/>
              <w:autoSpaceDN w:val="0"/>
              <w:adjustRightInd w:val="0"/>
              <w:rPr>
                <w:rFonts w:cs="Calibri"/>
              </w:rPr>
            </w:pPr>
            <w:r>
              <w:rPr>
                <w:rFonts w:cs="Calibri"/>
              </w:rPr>
              <w:t xml:space="preserve">CVR nummer </w:t>
            </w:r>
          </w:p>
          <w:p w14:paraId="1A5CA524" w14:textId="77777777" w:rsidR="009B63AC" w:rsidRDefault="009B63AC" w:rsidP="009B63AC"/>
        </w:tc>
        <w:tc>
          <w:tcPr>
            <w:tcW w:w="4889" w:type="dxa"/>
          </w:tcPr>
          <w:p w14:paraId="6F380CB3" w14:textId="15D06FB4" w:rsidR="002D1AC4" w:rsidRDefault="005132CB" w:rsidP="009B63AC">
            <w:pPr>
              <w:rPr>
                <w:rFonts w:cs="Calibri"/>
              </w:rPr>
            </w:pPr>
            <w:bookmarkStart w:id="4" w:name="ind_industry_central_company_no"/>
            <w:bookmarkEnd w:id="4"/>
            <w:r>
              <w:rPr>
                <w:rFonts w:cs="Calibri"/>
              </w:rPr>
              <w:t>17637673</w:t>
            </w:r>
          </w:p>
          <w:p w14:paraId="544C18D3" w14:textId="77777777" w:rsidR="009B63AC" w:rsidRDefault="009B63AC" w:rsidP="009B63AC"/>
        </w:tc>
      </w:tr>
      <w:tr w:rsidR="009B63AC" w14:paraId="603CDD99" w14:textId="77777777" w:rsidTr="009B63AC">
        <w:tc>
          <w:tcPr>
            <w:tcW w:w="4889" w:type="dxa"/>
          </w:tcPr>
          <w:p w14:paraId="5C4B83E3" w14:textId="77777777" w:rsidR="009B63AC" w:rsidRDefault="009B63AC" w:rsidP="009B63AC">
            <w:pPr>
              <w:autoSpaceDE w:val="0"/>
              <w:autoSpaceDN w:val="0"/>
              <w:adjustRightInd w:val="0"/>
              <w:rPr>
                <w:rFonts w:cs="Calibri"/>
              </w:rPr>
            </w:pPr>
            <w:r>
              <w:rPr>
                <w:rFonts w:cs="Calibri"/>
              </w:rPr>
              <w:t xml:space="preserve">Virksomhedstype </w:t>
            </w:r>
          </w:p>
          <w:p w14:paraId="580F9320" w14:textId="77777777" w:rsidR="009B63AC" w:rsidRDefault="009B63AC" w:rsidP="009B63AC"/>
        </w:tc>
        <w:tc>
          <w:tcPr>
            <w:tcW w:w="4889" w:type="dxa"/>
          </w:tcPr>
          <w:p w14:paraId="688C0F89" w14:textId="33E42957" w:rsidR="009B63AC" w:rsidRDefault="005132CB" w:rsidP="009B63AC">
            <w:bookmarkStart w:id="5" w:name="ind_indtypes_ind_type_name"/>
            <w:bookmarkEnd w:id="5"/>
            <w:r>
              <w:t>Landbrug med hestehold</w:t>
            </w:r>
          </w:p>
        </w:tc>
      </w:tr>
      <w:tr w:rsidR="009B63AC" w14:paraId="55D0DAFA" w14:textId="77777777" w:rsidTr="009B63AC">
        <w:tc>
          <w:tcPr>
            <w:tcW w:w="4889" w:type="dxa"/>
          </w:tcPr>
          <w:p w14:paraId="1A0E26D4" w14:textId="77777777" w:rsidR="009B63AC" w:rsidRDefault="009B63AC" w:rsidP="009B63AC">
            <w:r>
              <w:rPr>
                <w:rFonts w:cs="Calibri"/>
              </w:rPr>
              <w:t>Dato for tilsynet</w:t>
            </w:r>
          </w:p>
        </w:tc>
        <w:tc>
          <w:tcPr>
            <w:tcW w:w="4889" w:type="dxa"/>
          </w:tcPr>
          <w:p w14:paraId="2BF44A3D" w14:textId="5BDF0CBA" w:rsidR="009B63AC" w:rsidRDefault="005132CB" w:rsidP="002D1AC4">
            <w:pPr>
              <w:autoSpaceDE w:val="0"/>
              <w:autoSpaceDN w:val="0"/>
              <w:adjustRightInd w:val="0"/>
            </w:pPr>
            <w:bookmarkStart w:id="6" w:name="ind_inspec_real_act_date"/>
            <w:bookmarkEnd w:id="6"/>
            <w:r>
              <w:t>02-05-2024</w:t>
            </w:r>
          </w:p>
        </w:tc>
      </w:tr>
      <w:tr w:rsidR="005A44C5" w14:paraId="75489E03" w14:textId="77777777" w:rsidTr="009B63AC">
        <w:tc>
          <w:tcPr>
            <w:tcW w:w="4889" w:type="dxa"/>
          </w:tcPr>
          <w:p w14:paraId="486D9A56" w14:textId="77777777" w:rsidR="005A44C5" w:rsidRDefault="005A44C5" w:rsidP="009B63AC">
            <w:pPr>
              <w:rPr>
                <w:rFonts w:cs="Calibri"/>
              </w:rPr>
            </w:pPr>
            <w:r>
              <w:rPr>
                <w:rFonts w:cs="Calibri"/>
              </w:rPr>
              <w:t>Baggrund for tilsynet</w:t>
            </w:r>
          </w:p>
        </w:tc>
        <w:tc>
          <w:tcPr>
            <w:tcW w:w="4889" w:type="dxa"/>
          </w:tcPr>
          <w:p w14:paraId="2FC6B633" w14:textId="1369C609" w:rsidR="005A44C5" w:rsidRDefault="005132CB" w:rsidP="009B63AC">
            <w:bookmarkStart w:id="7" w:name="ind_inspec_types_inspec_type_name"/>
            <w:bookmarkEnd w:id="7"/>
            <w:r>
              <w:t>Basistilsyn</w:t>
            </w:r>
          </w:p>
        </w:tc>
      </w:tr>
    </w:tbl>
    <w:p w14:paraId="7DE2D0F9" w14:textId="77777777" w:rsidR="009B63AC" w:rsidRDefault="009B63AC" w:rsidP="009B63AC"/>
    <w:p w14:paraId="0177D247" w14:textId="3ED0C268" w:rsidR="00AE6DFA" w:rsidRDefault="00E65B41" w:rsidP="00AE6DFA">
      <w:r>
        <w:t xml:space="preserve">Tilsynet var </w:t>
      </w:r>
      <w:r w:rsidRPr="007D10E3">
        <w:t>et</w:t>
      </w:r>
      <w:r w:rsidR="007F6AA7" w:rsidRPr="007D10E3">
        <w:t xml:space="preserve"> </w:t>
      </w:r>
      <w:r w:rsidR="00835415" w:rsidRPr="007D10E3">
        <w:t>basis</w:t>
      </w:r>
      <w:r w:rsidRPr="007D10E3">
        <w:t>tilsyn</w:t>
      </w:r>
      <w:r>
        <w:t xml:space="preserve"> med landbrugets miljøforhold.</w:t>
      </w:r>
    </w:p>
    <w:p w14:paraId="341B2B6E" w14:textId="69BED40A" w:rsidR="00E65B41" w:rsidRDefault="00E65B41" w:rsidP="00AE6DFA">
      <w:r>
        <w:t>På tilsynet blev der kigget på følgende forhold:</w:t>
      </w:r>
    </w:p>
    <w:p w14:paraId="115DF567" w14:textId="77777777" w:rsidR="006D454F" w:rsidRDefault="006D454F" w:rsidP="00AE6DFA"/>
    <w:p w14:paraId="5C9C2D1C" w14:textId="77777777" w:rsidR="00E65B41" w:rsidRDefault="00E65B41" w:rsidP="00E65B41">
      <w:pPr>
        <w:pStyle w:val="Listeafsnit"/>
        <w:numPr>
          <w:ilvl w:val="0"/>
          <w:numId w:val="1"/>
        </w:numPr>
      </w:pPr>
      <w:r>
        <w:t>Vilkår i miljøgodkendelse</w:t>
      </w:r>
    </w:p>
    <w:p w14:paraId="6E7B69F4" w14:textId="77777777" w:rsidR="00E65B41" w:rsidRDefault="00E65B41" w:rsidP="00E65B41">
      <w:pPr>
        <w:pStyle w:val="Listeafsnit"/>
        <w:numPr>
          <w:ilvl w:val="0"/>
          <w:numId w:val="1"/>
        </w:numPr>
      </w:pPr>
      <w:r>
        <w:t>Gødningsopbevaring</w:t>
      </w:r>
    </w:p>
    <w:p w14:paraId="0F9CAD3B" w14:textId="77777777" w:rsidR="00E65B41" w:rsidRDefault="00E65B41" w:rsidP="00E65B41">
      <w:pPr>
        <w:pStyle w:val="Listeafsnit"/>
        <w:numPr>
          <w:ilvl w:val="0"/>
          <w:numId w:val="1"/>
        </w:numPr>
      </w:pPr>
      <w:r>
        <w:t>Dyreholdets størrelse og sammensætning</w:t>
      </w:r>
    </w:p>
    <w:p w14:paraId="08AE6004" w14:textId="77777777" w:rsidR="00FF48FB" w:rsidRDefault="00FF48FB" w:rsidP="00FF48FB">
      <w:pPr>
        <w:pStyle w:val="Listeafsnit"/>
        <w:numPr>
          <w:ilvl w:val="0"/>
          <w:numId w:val="1"/>
        </w:numPr>
      </w:pPr>
      <w:r>
        <w:t>Erhvervsaffald</w:t>
      </w:r>
    </w:p>
    <w:p w14:paraId="4AF87245" w14:textId="7B61DC64" w:rsidR="00E65B41" w:rsidRPr="007D10E3" w:rsidRDefault="00FF48FB" w:rsidP="00AE6DFA">
      <w:pPr>
        <w:pStyle w:val="Listeafsnit"/>
        <w:numPr>
          <w:ilvl w:val="0"/>
          <w:numId w:val="1"/>
        </w:numPr>
      </w:pPr>
      <w:r>
        <w:t>Olietanke</w:t>
      </w:r>
    </w:p>
    <w:p w14:paraId="3844AA1E" w14:textId="77777777" w:rsidR="00BA04C9" w:rsidRPr="00BA04C9" w:rsidRDefault="00BA04C9" w:rsidP="00AE6DFA">
      <w:pPr>
        <w:rPr>
          <w:lang w:val="en-US"/>
        </w:rPr>
      </w:pPr>
    </w:p>
    <w:p w14:paraId="36FD6CD6" w14:textId="0D1CFA23" w:rsidR="00C87ABC" w:rsidRPr="007D10E3" w:rsidRDefault="00835415" w:rsidP="000A44D3">
      <w:r w:rsidRPr="007D10E3">
        <w:t>Tilsynet gav anledning til følgende bemærkninger:</w:t>
      </w:r>
    </w:p>
    <w:p w14:paraId="33451B4B" w14:textId="77777777" w:rsidR="00FD6231" w:rsidRDefault="00FD6231" w:rsidP="000A44D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5"/>
        <w:gridCol w:w="1550"/>
        <w:gridCol w:w="3606"/>
        <w:gridCol w:w="3337"/>
      </w:tblGrid>
      <w:tr w:rsidR="00720011" w14:paraId="7168CBCA" w14:textId="77777777" w:rsidTr="00002AA6">
        <w:tc>
          <w:tcPr>
            <w:tcW w:w="9854" w:type="dxa"/>
            <w:gridSpan w:val="4"/>
            <w:tcBorders>
              <w:top w:val="single" w:sz="4" w:space="0" w:color="000000"/>
              <w:left w:val="single" w:sz="4" w:space="0" w:color="000000"/>
              <w:bottom w:val="single" w:sz="4" w:space="0" w:color="000000"/>
              <w:right w:val="single" w:sz="4" w:space="0" w:color="000000"/>
            </w:tcBorders>
            <w:hideMark/>
          </w:tcPr>
          <w:p w14:paraId="7D34E602" w14:textId="77777777" w:rsidR="00720011" w:rsidRPr="00384AC8" w:rsidRDefault="00720011">
            <w:r w:rsidRPr="00384AC8">
              <w:t>På tilsynet blev der meddelt følgende håndhævelser:</w:t>
            </w:r>
          </w:p>
        </w:tc>
      </w:tr>
      <w:tr w:rsidR="00720011" w14:paraId="0135C7D1" w14:textId="77777777" w:rsidTr="00720011">
        <w:tc>
          <w:tcPr>
            <w:tcW w:w="1166" w:type="dxa"/>
            <w:tcBorders>
              <w:top w:val="single" w:sz="4" w:space="0" w:color="000000"/>
              <w:left w:val="single" w:sz="4" w:space="0" w:color="000000"/>
              <w:bottom w:val="single" w:sz="4" w:space="0" w:color="000000"/>
              <w:right w:val="single" w:sz="4" w:space="0" w:color="000000"/>
            </w:tcBorders>
          </w:tcPr>
          <w:p w14:paraId="5C5F0855" w14:textId="488AB599" w:rsidR="00720011" w:rsidRPr="00384AC8" w:rsidRDefault="005132CB">
            <w:pPr>
              <w:rPr>
                <w:rFonts w:ascii="Garamond" w:hAnsi="Garamond"/>
              </w:rPr>
            </w:pPr>
            <w:bookmarkStart w:id="8" w:name="ind_enforce_enforce_date"/>
            <w:bookmarkEnd w:id="8"/>
            <w:r>
              <w:rPr>
                <w:rFonts w:ascii="Garamond" w:hAnsi="Garamond"/>
              </w:rPr>
              <w:t>06-05-2024</w:t>
            </w:r>
          </w:p>
        </w:tc>
        <w:tc>
          <w:tcPr>
            <w:tcW w:w="1563" w:type="dxa"/>
            <w:tcBorders>
              <w:top w:val="single" w:sz="4" w:space="0" w:color="000000"/>
              <w:left w:val="single" w:sz="4" w:space="0" w:color="000000"/>
              <w:bottom w:val="single" w:sz="4" w:space="0" w:color="000000"/>
              <w:right w:val="single" w:sz="4" w:space="0" w:color="000000"/>
            </w:tcBorders>
          </w:tcPr>
          <w:p w14:paraId="44CF79C6" w14:textId="0C6589FF" w:rsidR="00720011" w:rsidRPr="00384AC8" w:rsidRDefault="005132CB">
            <w:pPr>
              <w:rPr>
                <w:rFonts w:ascii="Garamond" w:hAnsi="Garamond"/>
              </w:rPr>
            </w:pPr>
            <w:bookmarkStart w:id="9" w:name="ind_enforce_enforce_date_2"/>
            <w:bookmarkEnd w:id="9"/>
            <w:r>
              <w:rPr>
                <w:rFonts w:ascii="Garamond" w:hAnsi="Garamond"/>
              </w:rPr>
              <w:t>Indskærpelse</w:t>
            </w:r>
          </w:p>
        </w:tc>
        <w:tc>
          <w:tcPr>
            <w:tcW w:w="3642" w:type="dxa"/>
            <w:tcBorders>
              <w:top w:val="single" w:sz="4" w:space="0" w:color="000000"/>
              <w:left w:val="single" w:sz="4" w:space="0" w:color="000000"/>
              <w:bottom w:val="single" w:sz="4" w:space="0" w:color="000000"/>
              <w:right w:val="single" w:sz="4" w:space="0" w:color="000000"/>
            </w:tcBorders>
          </w:tcPr>
          <w:p w14:paraId="667F730D" w14:textId="2E6BC631" w:rsidR="00720011" w:rsidRPr="00384AC8" w:rsidRDefault="005132CB">
            <w:pPr>
              <w:rPr>
                <w:rFonts w:ascii="Garamond" w:hAnsi="Garamond"/>
              </w:rPr>
            </w:pPr>
            <w:bookmarkStart w:id="10" w:name="ind_enforce_enforce_date_3"/>
            <w:bookmarkEnd w:id="10"/>
            <w:r>
              <w:rPr>
                <w:rFonts w:ascii="Garamond" w:hAnsi="Garamond"/>
              </w:rPr>
              <w:t xml:space="preserve">Rebild kommune indskærper jf. </w:t>
            </w:r>
            <w:proofErr w:type="spellStart"/>
            <w:r>
              <w:rPr>
                <w:rFonts w:ascii="Garamond" w:hAnsi="Garamond"/>
              </w:rPr>
              <w:t>husdyrbruglovens</w:t>
            </w:r>
            <w:proofErr w:type="spellEnd"/>
            <w:r>
              <w:rPr>
                <w:rFonts w:ascii="Garamond" w:hAnsi="Garamond"/>
              </w:rPr>
              <w:t xml:space="preserve"> § 46, at tilsynsmyndigheden skal foranledige et ulovligt forhold lovliggjort, medmindre forholdet har underordnet betydning. </w:t>
            </w:r>
          </w:p>
        </w:tc>
        <w:tc>
          <w:tcPr>
            <w:tcW w:w="3483" w:type="dxa"/>
            <w:tcBorders>
              <w:top w:val="single" w:sz="4" w:space="0" w:color="000000"/>
              <w:left w:val="single" w:sz="4" w:space="0" w:color="000000"/>
              <w:bottom w:val="single" w:sz="4" w:space="0" w:color="000000"/>
              <w:right w:val="single" w:sz="4" w:space="0" w:color="000000"/>
            </w:tcBorders>
          </w:tcPr>
          <w:p w14:paraId="426D968F" w14:textId="779F155F" w:rsidR="00720011" w:rsidRPr="00384AC8" w:rsidRDefault="005132CB">
            <w:pPr>
              <w:rPr>
                <w:rFonts w:ascii="Garamond" w:hAnsi="Garamond"/>
              </w:rPr>
            </w:pPr>
            <w:bookmarkStart w:id="11" w:name="ind_enforce_enforce_date_4"/>
            <w:bookmarkEnd w:id="11"/>
            <w:r>
              <w:rPr>
                <w:rFonts w:ascii="Garamond" w:hAnsi="Garamond"/>
              </w:rPr>
              <w:t>Meddelt</w:t>
            </w:r>
          </w:p>
        </w:tc>
      </w:tr>
      <w:tr w:rsidR="00720011" w14:paraId="74B1F5B3" w14:textId="77777777" w:rsidTr="00720011">
        <w:tc>
          <w:tcPr>
            <w:tcW w:w="1166" w:type="dxa"/>
            <w:tcBorders>
              <w:top w:val="single" w:sz="4" w:space="0" w:color="000000"/>
              <w:left w:val="single" w:sz="4" w:space="0" w:color="000000"/>
              <w:bottom w:val="single" w:sz="4" w:space="0" w:color="000000"/>
              <w:right w:val="single" w:sz="4" w:space="0" w:color="000000"/>
            </w:tcBorders>
          </w:tcPr>
          <w:p w14:paraId="073F4491" w14:textId="2D03D9F8" w:rsidR="00720011" w:rsidRPr="00384AC8" w:rsidRDefault="005132CB">
            <w:pPr>
              <w:rPr>
                <w:rFonts w:ascii="Garamond" w:hAnsi="Garamond"/>
              </w:rPr>
            </w:pPr>
            <w:bookmarkStart w:id="12" w:name="ind_enforce_enforce_date_5"/>
            <w:bookmarkEnd w:id="12"/>
            <w:r>
              <w:rPr>
                <w:rFonts w:ascii="Garamond" w:hAnsi="Garamond"/>
              </w:rPr>
              <w:t>06-05-2024</w:t>
            </w:r>
          </w:p>
        </w:tc>
        <w:tc>
          <w:tcPr>
            <w:tcW w:w="1563" w:type="dxa"/>
            <w:tcBorders>
              <w:top w:val="single" w:sz="4" w:space="0" w:color="000000"/>
              <w:left w:val="single" w:sz="4" w:space="0" w:color="000000"/>
              <w:bottom w:val="single" w:sz="4" w:space="0" w:color="000000"/>
              <w:right w:val="single" w:sz="4" w:space="0" w:color="000000"/>
            </w:tcBorders>
          </w:tcPr>
          <w:p w14:paraId="21362587" w14:textId="07CDCDB3" w:rsidR="00720011" w:rsidRPr="00384AC8" w:rsidRDefault="005132CB">
            <w:pPr>
              <w:rPr>
                <w:rFonts w:ascii="Garamond" w:hAnsi="Garamond"/>
              </w:rPr>
            </w:pPr>
            <w:bookmarkStart w:id="13" w:name="ind_enforce_enforce_date_6"/>
            <w:bookmarkEnd w:id="13"/>
            <w:r>
              <w:rPr>
                <w:rFonts w:ascii="Garamond" w:hAnsi="Garamond"/>
              </w:rPr>
              <w:t>Henstilling</w:t>
            </w:r>
          </w:p>
        </w:tc>
        <w:tc>
          <w:tcPr>
            <w:tcW w:w="3642" w:type="dxa"/>
            <w:tcBorders>
              <w:top w:val="single" w:sz="4" w:space="0" w:color="000000"/>
              <w:left w:val="single" w:sz="4" w:space="0" w:color="000000"/>
              <w:bottom w:val="single" w:sz="4" w:space="0" w:color="000000"/>
              <w:right w:val="single" w:sz="4" w:space="0" w:color="000000"/>
            </w:tcBorders>
          </w:tcPr>
          <w:p w14:paraId="354A6986" w14:textId="7D58EDE4" w:rsidR="00720011" w:rsidRPr="00384AC8" w:rsidRDefault="005132CB">
            <w:pPr>
              <w:rPr>
                <w:rFonts w:ascii="Garamond" w:hAnsi="Garamond"/>
              </w:rPr>
            </w:pPr>
            <w:bookmarkStart w:id="14" w:name="ind_enforce_enforce_date_7"/>
            <w:bookmarkEnd w:id="14"/>
            <w:r>
              <w:rPr>
                <w:rFonts w:ascii="Garamond" w:hAnsi="Garamond"/>
              </w:rPr>
              <w:t xml:space="preserve">Rebild kommune henstiller jf. § 15 i husdyrgødningsbekendtgørelsen, at møddinger skal overdækkes med et tætsluttende og vandtæt materiale straks efter udlægning. </w:t>
            </w:r>
          </w:p>
        </w:tc>
        <w:tc>
          <w:tcPr>
            <w:tcW w:w="3483" w:type="dxa"/>
            <w:tcBorders>
              <w:top w:val="single" w:sz="4" w:space="0" w:color="000000"/>
              <w:left w:val="single" w:sz="4" w:space="0" w:color="000000"/>
              <w:bottom w:val="single" w:sz="4" w:space="0" w:color="000000"/>
              <w:right w:val="single" w:sz="4" w:space="0" w:color="000000"/>
            </w:tcBorders>
          </w:tcPr>
          <w:p w14:paraId="02BF01BA" w14:textId="57AB47ED" w:rsidR="00720011" w:rsidRPr="00384AC8" w:rsidRDefault="005132CB">
            <w:pPr>
              <w:rPr>
                <w:rFonts w:ascii="Garamond" w:hAnsi="Garamond"/>
              </w:rPr>
            </w:pPr>
            <w:bookmarkStart w:id="15" w:name="ind_enforce_enforce_date_8"/>
            <w:bookmarkEnd w:id="15"/>
            <w:r>
              <w:rPr>
                <w:rFonts w:ascii="Garamond" w:hAnsi="Garamond"/>
              </w:rPr>
              <w:t>Meddelt</w:t>
            </w:r>
          </w:p>
        </w:tc>
      </w:tr>
      <w:tr w:rsidR="00720011" w14:paraId="5A27621A" w14:textId="77777777" w:rsidTr="00720011">
        <w:tc>
          <w:tcPr>
            <w:tcW w:w="1166" w:type="dxa"/>
            <w:tcBorders>
              <w:top w:val="single" w:sz="4" w:space="0" w:color="000000"/>
              <w:left w:val="single" w:sz="4" w:space="0" w:color="000000"/>
              <w:bottom w:val="single" w:sz="4" w:space="0" w:color="000000"/>
              <w:right w:val="single" w:sz="4" w:space="0" w:color="000000"/>
            </w:tcBorders>
          </w:tcPr>
          <w:p w14:paraId="6A2BD444" w14:textId="77777777" w:rsidR="00720011" w:rsidRPr="00384AC8" w:rsidRDefault="00720011">
            <w:pPr>
              <w:rPr>
                <w:rFonts w:ascii="Garamond" w:hAnsi="Garamond"/>
              </w:rPr>
            </w:pPr>
          </w:p>
        </w:tc>
        <w:tc>
          <w:tcPr>
            <w:tcW w:w="1563" w:type="dxa"/>
            <w:tcBorders>
              <w:top w:val="single" w:sz="4" w:space="0" w:color="000000"/>
              <w:left w:val="single" w:sz="4" w:space="0" w:color="000000"/>
              <w:bottom w:val="single" w:sz="4" w:space="0" w:color="000000"/>
              <w:right w:val="single" w:sz="4" w:space="0" w:color="000000"/>
            </w:tcBorders>
          </w:tcPr>
          <w:p w14:paraId="2E7B3428" w14:textId="77777777" w:rsidR="00720011" w:rsidRPr="00384AC8" w:rsidRDefault="00720011">
            <w:pPr>
              <w:rPr>
                <w:rFonts w:ascii="Garamond" w:hAnsi="Garamond"/>
              </w:rPr>
            </w:pPr>
          </w:p>
        </w:tc>
        <w:tc>
          <w:tcPr>
            <w:tcW w:w="3642" w:type="dxa"/>
            <w:tcBorders>
              <w:top w:val="single" w:sz="4" w:space="0" w:color="000000"/>
              <w:left w:val="single" w:sz="4" w:space="0" w:color="000000"/>
              <w:bottom w:val="single" w:sz="4" w:space="0" w:color="000000"/>
              <w:right w:val="single" w:sz="4" w:space="0" w:color="000000"/>
            </w:tcBorders>
          </w:tcPr>
          <w:p w14:paraId="478CBB3F" w14:textId="77777777" w:rsidR="00720011" w:rsidRPr="00384AC8" w:rsidRDefault="00720011">
            <w:pPr>
              <w:rPr>
                <w:rFonts w:ascii="Garamond" w:hAnsi="Garamond"/>
              </w:rPr>
            </w:pPr>
            <w:bookmarkStart w:id="16" w:name="ind_enforce_enforce_date_9"/>
            <w:bookmarkEnd w:id="16"/>
          </w:p>
        </w:tc>
        <w:tc>
          <w:tcPr>
            <w:tcW w:w="3483" w:type="dxa"/>
            <w:tcBorders>
              <w:top w:val="single" w:sz="4" w:space="0" w:color="000000"/>
              <w:left w:val="single" w:sz="4" w:space="0" w:color="000000"/>
              <w:bottom w:val="single" w:sz="4" w:space="0" w:color="000000"/>
              <w:right w:val="single" w:sz="4" w:space="0" w:color="000000"/>
            </w:tcBorders>
          </w:tcPr>
          <w:p w14:paraId="7CF83C1F" w14:textId="77777777" w:rsidR="00720011" w:rsidRPr="00384AC8" w:rsidRDefault="00720011">
            <w:pPr>
              <w:rPr>
                <w:rFonts w:ascii="Garamond" w:hAnsi="Garamond"/>
              </w:rPr>
            </w:pPr>
          </w:p>
        </w:tc>
      </w:tr>
    </w:tbl>
    <w:p w14:paraId="33EB6E91" w14:textId="77777777" w:rsidR="001C4D62" w:rsidRDefault="001C4D62" w:rsidP="001C4D62"/>
    <w:p w14:paraId="69FD7276" w14:textId="77777777" w:rsidR="001C4D62" w:rsidRDefault="001C4D62" w:rsidP="001C4D62">
      <w:r>
        <w:t>På tilsynet blev der ikke konstateret forhold, der tyder på jordforurening. Det skal dog understreges, at kommunen ikke har udtaget jordprøver, for at undersøge, om der rent faktisk er jordforurening på grunden.</w:t>
      </w:r>
    </w:p>
    <w:p w14:paraId="3B1D0524" w14:textId="77777777" w:rsidR="00AE6DFA" w:rsidRDefault="00AE6DFA" w:rsidP="009B63AC"/>
    <w:p w14:paraId="635AFB9C" w14:textId="77777777" w:rsidR="00C87ABC" w:rsidRDefault="00C87ABC" w:rsidP="00C87ABC">
      <w:r>
        <w:t>Enhver har ret til aktindsigt i de øvrige oplysninger, som tilsynsmyndigheden er i besiddelse af, med de begrænsninger, der følger af offentlighedsloven, forvaltningsloven og lov om aktindsigt i miljøoplysninger</w:t>
      </w:r>
    </w:p>
    <w:p w14:paraId="34737F17" w14:textId="77777777" w:rsidR="00C87ABC" w:rsidRPr="009B63AC" w:rsidRDefault="00C87ABC" w:rsidP="009B63AC"/>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19CC01" w14:textId="77777777" w:rsidR="00583403" w:rsidRDefault="00583403" w:rsidP="00583403">
      <w:r>
        <w:separator/>
      </w:r>
    </w:p>
  </w:endnote>
  <w:endnote w:type="continuationSeparator" w:id="0">
    <w:p w14:paraId="7E45AAA1"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5AEBA"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2AE78"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1DE40"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AFDD8E" w14:textId="77777777" w:rsidR="00583403" w:rsidRDefault="00583403" w:rsidP="00583403">
      <w:r>
        <w:separator/>
      </w:r>
    </w:p>
  </w:footnote>
  <w:footnote w:type="continuationSeparator" w:id="0">
    <w:p w14:paraId="1AC61C57" w14:textId="77777777" w:rsidR="00583403" w:rsidRDefault="00583403" w:rsidP="0058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581B2"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28E96"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86776"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12164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3946"/>
    <w:rsid w:val="0004416F"/>
    <w:rsid w:val="000863B1"/>
    <w:rsid w:val="000A44D3"/>
    <w:rsid w:val="000B43FA"/>
    <w:rsid w:val="00151C8D"/>
    <w:rsid w:val="001C4D62"/>
    <w:rsid w:val="00273BBA"/>
    <w:rsid w:val="00273EF0"/>
    <w:rsid w:val="002C593C"/>
    <w:rsid w:val="002D1AC4"/>
    <w:rsid w:val="002F2FE7"/>
    <w:rsid w:val="0037532F"/>
    <w:rsid w:val="00384AC8"/>
    <w:rsid w:val="003A0036"/>
    <w:rsid w:val="003B4975"/>
    <w:rsid w:val="004E3546"/>
    <w:rsid w:val="004F368E"/>
    <w:rsid w:val="005132CB"/>
    <w:rsid w:val="0051548F"/>
    <w:rsid w:val="00583403"/>
    <w:rsid w:val="005A44C5"/>
    <w:rsid w:val="005A79E7"/>
    <w:rsid w:val="005B5F12"/>
    <w:rsid w:val="005D6933"/>
    <w:rsid w:val="005F6DB7"/>
    <w:rsid w:val="0068243A"/>
    <w:rsid w:val="006D340A"/>
    <w:rsid w:val="006D454F"/>
    <w:rsid w:val="0071401E"/>
    <w:rsid w:val="00720011"/>
    <w:rsid w:val="007275DB"/>
    <w:rsid w:val="00734D83"/>
    <w:rsid w:val="007C1FB6"/>
    <w:rsid w:val="007D10E3"/>
    <w:rsid w:val="007D152F"/>
    <w:rsid w:val="007E5E23"/>
    <w:rsid w:val="007F6AA7"/>
    <w:rsid w:val="00835415"/>
    <w:rsid w:val="00886A98"/>
    <w:rsid w:val="008D5C1D"/>
    <w:rsid w:val="00942BC4"/>
    <w:rsid w:val="009479BF"/>
    <w:rsid w:val="00956F80"/>
    <w:rsid w:val="0099144D"/>
    <w:rsid w:val="0099196B"/>
    <w:rsid w:val="009B63AC"/>
    <w:rsid w:val="009C5469"/>
    <w:rsid w:val="009F6E55"/>
    <w:rsid w:val="00A47D54"/>
    <w:rsid w:val="00AD7E73"/>
    <w:rsid w:val="00AE6DFA"/>
    <w:rsid w:val="00B1398B"/>
    <w:rsid w:val="00B62727"/>
    <w:rsid w:val="00BA04C9"/>
    <w:rsid w:val="00C16583"/>
    <w:rsid w:val="00C87ABC"/>
    <w:rsid w:val="00D114B9"/>
    <w:rsid w:val="00DC1999"/>
    <w:rsid w:val="00DC3A32"/>
    <w:rsid w:val="00E65B41"/>
    <w:rsid w:val="00E82FAE"/>
    <w:rsid w:val="00EE1C41"/>
    <w:rsid w:val="00F82FE4"/>
    <w:rsid w:val="00F97DC5"/>
    <w:rsid w:val="00FA5408"/>
    <w:rsid w:val="00FD6231"/>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C3BCC9"/>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63BAB8-024E-4472-84C2-D1DFFCB79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1240</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Sissel Mosegaard</cp:lastModifiedBy>
  <cp:revision>2</cp:revision>
  <dcterms:created xsi:type="dcterms:W3CDTF">2024-05-06T13:00:00Z</dcterms:created>
  <dcterms:modified xsi:type="dcterms:W3CDTF">2024-05-06T13:00:00Z</dcterms:modified>
</cp:coreProperties>
</file>