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94A" w:rsidRPr="00254871" w:rsidRDefault="00C1494A" w:rsidP="00391995">
      <w:pPr>
        <w:pStyle w:val="Overskrift3"/>
        <w:rPr>
          <w:sz w:val="28"/>
        </w:rPr>
      </w:pPr>
      <w:r w:rsidRPr="00254871">
        <w:rPr>
          <w:sz w:val="28"/>
        </w:rPr>
        <w:t xml:space="preserve">Miljøkonsekvensrapport, </w:t>
      </w:r>
      <w:r w:rsidR="00975292">
        <w:rPr>
          <w:sz w:val="28"/>
        </w:rPr>
        <w:t>Kvæg</w:t>
      </w:r>
    </w:p>
    <w:p w:rsidR="00C1494A" w:rsidRDefault="00407A50" w:rsidP="00391995">
      <w:pPr>
        <w:pStyle w:val="Overskrift3"/>
        <w:rPr>
          <w:sz w:val="22"/>
        </w:rPr>
      </w:pPr>
      <w:r>
        <w:rPr>
          <w:sz w:val="18"/>
        </w:rPr>
        <w:pict w14:anchorId="2805EE0D">
          <v:rect id="_x0000_i1025" style="width:0;height:1.5pt" o:hralign="center" o:hrstd="t" o:hr="t" fillcolor="#a0a0a0" stroked="f"/>
        </w:pict>
      </w:r>
    </w:p>
    <w:p w:rsidR="00391995" w:rsidRPr="00391995" w:rsidRDefault="00391995" w:rsidP="00391995">
      <w:pPr>
        <w:pStyle w:val="Overskrift3"/>
        <w:rPr>
          <w:sz w:val="22"/>
        </w:rPr>
      </w:pPr>
      <w:r w:rsidRPr="00391995">
        <w:rPr>
          <w:sz w:val="22"/>
        </w:rPr>
        <w:t>Oplysninger om ansøger</w:t>
      </w:r>
    </w:p>
    <w:tbl>
      <w:tblPr>
        <w:tblStyle w:val="Tabelgitter-lys"/>
        <w:tblW w:w="0" w:type="auto"/>
        <w:tblLook w:val="04A0" w:firstRow="1" w:lastRow="0" w:firstColumn="1" w:lastColumn="0" w:noHBand="0" w:noVBand="1"/>
      </w:tblPr>
      <w:tblGrid>
        <w:gridCol w:w="1980"/>
        <w:gridCol w:w="2834"/>
        <w:gridCol w:w="2407"/>
        <w:gridCol w:w="2407"/>
      </w:tblGrid>
      <w:tr w:rsidR="00AD50AE" w:rsidRPr="00391995" w:rsidTr="006E7A4F">
        <w:tc>
          <w:tcPr>
            <w:tcW w:w="1980" w:type="dxa"/>
          </w:tcPr>
          <w:p w:rsidR="00AD50AE" w:rsidRDefault="00AD50AE">
            <w:pPr>
              <w:rPr>
                <w:sz w:val="18"/>
              </w:rPr>
            </w:pPr>
            <w:r w:rsidRPr="00391995">
              <w:rPr>
                <w:sz w:val="18"/>
              </w:rPr>
              <w:t>A</w:t>
            </w:r>
            <w:r>
              <w:rPr>
                <w:sz w:val="18"/>
              </w:rPr>
              <w:t>nsøger:</w:t>
            </w:r>
          </w:p>
          <w:p w:rsidR="00AD50AE" w:rsidRDefault="00AD50AE">
            <w:pPr>
              <w:rPr>
                <w:sz w:val="18"/>
              </w:rPr>
            </w:pPr>
            <w:r>
              <w:rPr>
                <w:sz w:val="18"/>
              </w:rPr>
              <w:t>Tlf.:</w:t>
            </w:r>
          </w:p>
          <w:p w:rsidR="00AD50AE" w:rsidRDefault="00AD50AE">
            <w:pPr>
              <w:rPr>
                <w:sz w:val="18"/>
              </w:rPr>
            </w:pPr>
            <w:r>
              <w:rPr>
                <w:sz w:val="18"/>
              </w:rPr>
              <w:t>E-mail:</w:t>
            </w:r>
          </w:p>
          <w:p w:rsidR="00AD50AE" w:rsidRDefault="00AD50AE">
            <w:pPr>
              <w:rPr>
                <w:sz w:val="18"/>
              </w:rPr>
            </w:pPr>
            <w:r>
              <w:rPr>
                <w:sz w:val="18"/>
              </w:rPr>
              <w:t>CVR:</w:t>
            </w:r>
          </w:p>
          <w:p w:rsidR="00AD50AE" w:rsidRDefault="00AD50AE" w:rsidP="00AD50AE">
            <w:pPr>
              <w:rPr>
                <w:sz w:val="18"/>
              </w:rPr>
            </w:pPr>
            <w:r>
              <w:rPr>
                <w:sz w:val="18"/>
              </w:rPr>
              <w:t>Sagsadresse:</w:t>
            </w:r>
          </w:p>
          <w:p w:rsidR="00AD50AE" w:rsidRDefault="00AD50AE" w:rsidP="00AD50AE">
            <w:pPr>
              <w:rPr>
                <w:sz w:val="18"/>
              </w:rPr>
            </w:pPr>
            <w:r>
              <w:rPr>
                <w:sz w:val="18"/>
              </w:rPr>
              <w:t>SkemaID:</w:t>
            </w:r>
          </w:p>
          <w:p w:rsidR="00AD50AE" w:rsidRDefault="00AD50AE" w:rsidP="00AD50AE">
            <w:pPr>
              <w:rPr>
                <w:sz w:val="18"/>
              </w:rPr>
            </w:pPr>
            <w:r>
              <w:rPr>
                <w:sz w:val="18"/>
              </w:rPr>
              <w:t>Ansøgningstype:</w:t>
            </w:r>
          </w:p>
        </w:tc>
        <w:tc>
          <w:tcPr>
            <w:tcW w:w="2834" w:type="dxa"/>
          </w:tcPr>
          <w:p w:rsidR="00BA5BA9" w:rsidRDefault="00171970" w:rsidP="00AD50AE">
            <w:pPr>
              <w:rPr>
                <w:sz w:val="18"/>
                <w:lang w:val="en-US"/>
              </w:rPr>
            </w:pPr>
            <w:r>
              <w:rPr>
                <w:sz w:val="18"/>
                <w:lang w:val="en-US"/>
              </w:rPr>
              <w:t>I/S Damborg</w:t>
            </w:r>
          </w:p>
          <w:p w:rsidR="00BA5BA9" w:rsidRDefault="00171970" w:rsidP="00AD50AE">
            <w:pPr>
              <w:rPr>
                <w:sz w:val="18"/>
                <w:lang w:val="en-US"/>
              </w:rPr>
            </w:pPr>
            <w:r>
              <w:rPr>
                <w:sz w:val="18"/>
                <w:lang w:val="en-US"/>
              </w:rPr>
              <w:t>40715495</w:t>
            </w:r>
          </w:p>
          <w:p w:rsidR="007B3766" w:rsidRPr="0094666E" w:rsidRDefault="007B3766" w:rsidP="007B3766">
            <w:pPr>
              <w:rPr>
                <w:sz w:val="18"/>
                <w:lang w:val="en-US"/>
              </w:rPr>
            </w:pPr>
            <w:r w:rsidRPr="0094666E">
              <w:rPr>
                <w:sz w:val="18"/>
                <w:lang w:val="en-US"/>
              </w:rPr>
              <w:t>Frank.damborg@gmail.com</w:t>
            </w:r>
          </w:p>
          <w:p w:rsidR="00BA5BA9" w:rsidRDefault="007B3766" w:rsidP="00AD50AE">
            <w:pPr>
              <w:rPr>
                <w:sz w:val="18"/>
                <w:lang w:val="en-US"/>
              </w:rPr>
            </w:pPr>
            <w:r>
              <w:rPr>
                <w:sz w:val="18"/>
              </w:rPr>
              <w:t>10818680</w:t>
            </w:r>
          </w:p>
          <w:p w:rsidR="00BA5BA9" w:rsidRDefault="007B3766" w:rsidP="00AD50AE">
            <w:pPr>
              <w:rPr>
                <w:sz w:val="18"/>
                <w:lang w:val="en-US"/>
              </w:rPr>
            </w:pPr>
            <w:r>
              <w:rPr>
                <w:sz w:val="18"/>
                <w:lang w:val="en-US"/>
              </w:rPr>
              <w:t>Volstedvej 70</w:t>
            </w:r>
          </w:p>
          <w:p w:rsidR="00BA5BA9" w:rsidRDefault="007B3766" w:rsidP="00AD50AE">
            <w:pPr>
              <w:rPr>
                <w:sz w:val="18"/>
                <w:lang w:val="en-US"/>
              </w:rPr>
            </w:pPr>
            <w:r>
              <w:rPr>
                <w:sz w:val="18"/>
                <w:lang w:val="en-US"/>
              </w:rPr>
              <w:t>204705</w:t>
            </w:r>
          </w:p>
          <w:p w:rsidR="00AD50AE" w:rsidRPr="000400FE" w:rsidRDefault="000400FE" w:rsidP="00AD50AE">
            <w:pPr>
              <w:rPr>
                <w:sz w:val="18"/>
                <w:lang w:val="en-US"/>
              </w:rPr>
            </w:pPr>
            <w:r w:rsidRPr="000400FE">
              <w:rPr>
                <w:sz w:val="18"/>
                <w:lang w:val="en-US"/>
              </w:rPr>
              <w:t>16a</w:t>
            </w:r>
          </w:p>
        </w:tc>
        <w:tc>
          <w:tcPr>
            <w:tcW w:w="2407" w:type="dxa"/>
          </w:tcPr>
          <w:p w:rsidR="00AD50AE" w:rsidRDefault="00AD50AE">
            <w:pPr>
              <w:rPr>
                <w:sz w:val="18"/>
              </w:rPr>
            </w:pPr>
            <w:r>
              <w:rPr>
                <w:sz w:val="18"/>
              </w:rPr>
              <w:t>Konsulent:</w:t>
            </w:r>
          </w:p>
          <w:p w:rsidR="00AD50AE" w:rsidRDefault="00AD50AE">
            <w:pPr>
              <w:rPr>
                <w:sz w:val="18"/>
              </w:rPr>
            </w:pPr>
            <w:r>
              <w:rPr>
                <w:sz w:val="18"/>
              </w:rPr>
              <w:t>Tlf.:</w:t>
            </w:r>
          </w:p>
          <w:p w:rsidR="00AD50AE" w:rsidRDefault="00AD50AE">
            <w:pPr>
              <w:rPr>
                <w:sz w:val="18"/>
              </w:rPr>
            </w:pPr>
            <w:r>
              <w:rPr>
                <w:sz w:val="18"/>
              </w:rPr>
              <w:t>E-mail:</w:t>
            </w:r>
          </w:p>
          <w:p w:rsidR="00AD50AE" w:rsidRDefault="00AD50AE">
            <w:pPr>
              <w:rPr>
                <w:sz w:val="18"/>
              </w:rPr>
            </w:pPr>
            <w:r>
              <w:rPr>
                <w:sz w:val="18"/>
              </w:rPr>
              <w:t>Dato + versionsnr.:</w:t>
            </w:r>
          </w:p>
        </w:tc>
        <w:tc>
          <w:tcPr>
            <w:tcW w:w="2407" w:type="dxa"/>
          </w:tcPr>
          <w:p w:rsidR="00975292" w:rsidRDefault="007B3766">
            <w:pPr>
              <w:rPr>
                <w:sz w:val="18"/>
              </w:rPr>
            </w:pPr>
            <w:r>
              <w:rPr>
                <w:sz w:val="18"/>
              </w:rPr>
              <w:t>Karoline Holst</w:t>
            </w:r>
            <w:r w:rsidR="00B661A8">
              <w:rPr>
                <w:sz w:val="18"/>
              </w:rPr>
              <w:br/>
              <w:t>96242571</w:t>
            </w:r>
            <w:r w:rsidR="00B661A8">
              <w:rPr>
                <w:sz w:val="18"/>
              </w:rPr>
              <w:br/>
              <w:t>kho@landbonord.dk</w:t>
            </w:r>
          </w:p>
          <w:p w:rsidR="000400FE" w:rsidRPr="00391995" w:rsidRDefault="00993F99">
            <w:pPr>
              <w:rPr>
                <w:sz w:val="18"/>
              </w:rPr>
            </w:pPr>
            <w:r>
              <w:rPr>
                <w:sz w:val="18"/>
              </w:rPr>
              <w:t>2/8 2018</w:t>
            </w:r>
            <w:r>
              <w:rPr>
                <w:sz w:val="18"/>
              </w:rPr>
              <w:br/>
            </w:r>
            <w:r w:rsidR="000400FE">
              <w:rPr>
                <w:sz w:val="18"/>
              </w:rPr>
              <w:t>Version 1</w:t>
            </w:r>
          </w:p>
        </w:tc>
      </w:tr>
    </w:tbl>
    <w:p w:rsidR="007343AF" w:rsidRDefault="007343AF">
      <w:pPr>
        <w:rPr>
          <w:sz w:val="18"/>
        </w:rPr>
      </w:pPr>
    </w:p>
    <w:p w:rsidR="00875E44" w:rsidRDefault="00407A50">
      <w:pPr>
        <w:rPr>
          <w:sz w:val="18"/>
        </w:rPr>
      </w:pPr>
      <w:r>
        <w:rPr>
          <w:sz w:val="18"/>
        </w:rPr>
        <w:pict w14:anchorId="068A20B3">
          <v:rect id="_x0000_i1026" style="width:0;height:1.5pt" o:hralign="center" o:hrstd="t" o:hr="t" fillcolor="#a0a0a0" stroked="f"/>
        </w:pict>
      </w:r>
    </w:p>
    <w:p w:rsidR="00391995" w:rsidRPr="00391995" w:rsidRDefault="001D6175" w:rsidP="00391995">
      <w:pPr>
        <w:pStyle w:val="Overskrift3"/>
        <w:rPr>
          <w:sz w:val="22"/>
        </w:rPr>
      </w:pPr>
      <w:r w:rsidRPr="00254871">
        <w:rPr>
          <w:sz w:val="22"/>
        </w:rPr>
        <w:t>I</w:t>
      </w:r>
      <w:r w:rsidR="00391995" w:rsidRPr="00391995">
        <w:rPr>
          <w:sz w:val="22"/>
        </w:rPr>
        <w:t>kke teknisk resume</w:t>
      </w:r>
    </w:p>
    <w:p w:rsidR="00CF4C96" w:rsidRDefault="00431A53" w:rsidP="00391995">
      <w:pPr>
        <w:rPr>
          <w:sz w:val="18"/>
        </w:rPr>
      </w:pPr>
      <w:r>
        <w:rPr>
          <w:sz w:val="18"/>
        </w:rPr>
        <w:t xml:space="preserve">Ansøgningen omfatter en udvidelse af den eksisterende produktion på </w:t>
      </w:r>
      <w:r w:rsidR="00B661A8">
        <w:rPr>
          <w:sz w:val="18"/>
        </w:rPr>
        <w:t>Volstrupvej 70</w:t>
      </w:r>
      <w:r>
        <w:rPr>
          <w:sz w:val="18"/>
        </w:rPr>
        <w:t>, hvor der i dag</w:t>
      </w:r>
      <w:r w:rsidR="00D54F7C">
        <w:rPr>
          <w:sz w:val="18"/>
        </w:rPr>
        <w:t xml:space="preserve"> er en tilladt besætning på </w:t>
      </w:r>
      <w:r w:rsidR="00B661A8">
        <w:rPr>
          <w:sz w:val="18"/>
        </w:rPr>
        <w:t>226</w:t>
      </w:r>
      <w:r w:rsidR="00D54F7C">
        <w:rPr>
          <w:sz w:val="18"/>
        </w:rPr>
        <w:t xml:space="preserve"> årskøer med tilhørende opdræt.</w:t>
      </w:r>
      <w:r>
        <w:rPr>
          <w:sz w:val="18"/>
        </w:rPr>
        <w:t xml:space="preserve"> </w:t>
      </w:r>
      <w:r>
        <w:rPr>
          <w:sz w:val="18"/>
        </w:rPr>
        <w:br/>
        <w:t xml:space="preserve">Udvidelsen omfatter en udvidelse af staldanlægget, som opføres </w:t>
      </w:r>
      <w:r w:rsidR="00B661A8">
        <w:rPr>
          <w:sz w:val="18"/>
        </w:rPr>
        <w:t>som en tilbygning til den eksisterende kostald. I tilbygning placeres en ny malkestald samt welness afdeling. Der etableres yderligere kalvehytter samt etableres flere sengebåse i den eksisterende stald, på det område, der tidligere har været benyttet til malkestald</w:t>
      </w:r>
      <w:r w:rsidR="00976D77">
        <w:rPr>
          <w:sz w:val="18"/>
        </w:rPr>
        <w:t xml:space="preserve">. </w:t>
      </w:r>
      <w:r w:rsidR="00CF4C96">
        <w:rPr>
          <w:sz w:val="18"/>
        </w:rPr>
        <w:br/>
        <w:t>Der etableres yderligere kalvehytter langs Volstedvej.</w:t>
      </w:r>
    </w:p>
    <w:p w:rsidR="00976D77" w:rsidRDefault="00976D77" w:rsidP="00391995">
      <w:pPr>
        <w:rPr>
          <w:sz w:val="18"/>
        </w:rPr>
      </w:pPr>
      <w:r>
        <w:rPr>
          <w:sz w:val="18"/>
        </w:rPr>
        <w:t>Der etable</w:t>
      </w:r>
      <w:r w:rsidR="00CF4C96">
        <w:rPr>
          <w:sz w:val="18"/>
        </w:rPr>
        <w:t xml:space="preserve">res desuden en ny møddingsplads og en ny gyllebeholder på 4.000 m3. Den nye gyllebeholder overdækkes, ligesom den allerede </w:t>
      </w:r>
      <w:r w:rsidR="00AC7E2C">
        <w:rPr>
          <w:sz w:val="18"/>
        </w:rPr>
        <w:t xml:space="preserve">største af de </w:t>
      </w:r>
      <w:r w:rsidR="00CF4C96">
        <w:rPr>
          <w:sz w:val="18"/>
        </w:rPr>
        <w:t>eksisterende gyllebeholder</w:t>
      </w:r>
      <w:r w:rsidR="00AC7E2C">
        <w:rPr>
          <w:sz w:val="18"/>
        </w:rPr>
        <w:t xml:space="preserve">e  </w:t>
      </w:r>
      <w:r w:rsidR="00CF4C96">
        <w:rPr>
          <w:sz w:val="18"/>
        </w:rPr>
        <w:t>overdækkes.</w:t>
      </w:r>
    </w:p>
    <w:p w:rsidR="0071533C" w:rsidRDefault="0071533C" w:rsidP="00391995">
      <w:pPr>
        <w:rPr>
          <w:sz w:val="18"/>
        </w:rPr>
      </w:pPr>
      <w:r>
        <w:rPr>
          <w:sz w:val="18"/>
        </w:rPr>
        <w:t xml:space="preserve">Med udvidelsen vil der blive plads til at øge </w:t>
      </w:r>
      <w:r w:rsidR="00D54F7C">
        <w:rPr>
          <w:sz w:val="18"/>
        </w:rPr>
        <w:t>besætningen til</w:t>
      </w:r>
      <w:r>
        <w:rPr>
          <w:sz w:val="18"/>
        </w:rPr>
        <w:t xml:space="preserve"> ca</w:t>
      </w:r>
      <w:r w:rsidR="00391FFA">
        <w:rPr>
          <w:sz w:val="18"/>
        </w:rPr>
        <w:t>.</w:t>
      </w:r>
      <w:r w:rsidR="00D54F7C" w:rsidRPr="00D54F7C">
        <w:rPr>
          <w:sz w:val="18"/>
        </w:rPr>
        <w:t xml:space="preserve"> </w:t>
      </w:r>
      <w:r w:rsidR="00976D77">
        <w:rPr>
          <w:sz w:val="18"/>
        </w:rPr>
        <w:t>550</w:t>
      </w:r>
      <w:r w:rsidR="00D54F7C">
        <w:rPr>
          <w:sz w:val="18"/>
        </w:rPr>
        <w:t xml:space="preserve"> årskøer med </w:t>
      </w:r>
      <w:r w:rsidR="00976D77">
        <w:rPr>
          <w:sz w:val="18"/>
        </w:rPr>
        <w:t>små kalve.</w:t>
      </w:r>
      <w:r w:rsidR="00D54F7C">
        <w:rPr>
          <w:sz w:val="18"/>
        </w:rPr>
        <w:t xml:space="preserve"> </w:t>
      </w:r>
      <w:r w:rsidR="00D54F7C">
        <w:rPr>
          <w:sz w:val="18"/>
        </w:rPr>
        <w:br/>
      </w:r>
    </w:p>
    <w:p w:rsidR="0071533C" w:rsidRDefault="00391FFA" w:rsidP="00391995">
      <w:pPr>
        <w:rPr>
          <w:sz w:val="18"/>
        </w:rPr>
      </w:pPr>
      <w:r>
        <w:rPr>
          <w:sz w:val="18"/>
        </w:rPr>
        <w:t>Tilbygningen til kostalden bliver på ca. 2.510 m2. Tilbygningen opf</w:t>
      </w:r>
      <w:r w:rsidR="00E84CDA">
        <w:rPr>
          <w:sz w:val="18"/>
        </w:rPr>
        <w:t xml:space="preserve">øres </w:t>
      </w:r>
      <w:r w:rsidR="0071533C">
        <w:rPr>
          <w:sz w:val="18"/>
        </w:rPr>
        <w:t xml:space="preserve">med samme udtryk og med ca. samme bygningshøjde som de eksisterende bygninger på ejendommen. </w:t>
      </w:r>
    </w:p>
    <w:p w:rsidR="0071533C" w:rsidRDefault="0071533C" w:rsidP="00391995">
      <w:pPr>
        <w:rPr>
          <w:sz w:val="18"/>
        </w:rPr>
      </w:pPr>
    </w:p>
    <w:p w:rsidR="00391FFA" w:rsidRDefault="0071533C" w:rsidP="00391995">
      <w:pPr>
        <w:rPr>
          <w:sz w:val="18"/>
        </w:rPr>
      </w:pPr>
      <w:r>
        <w:rPr>
          <w:sz w:val="18"/>
        </w:rPr>
        <w:t xml:space="preserve">I ansøgningen er der lavet tekniske beregninger på hhv. ammoniakbelastning på nærliggende naturområder og lugtgeneafstande til nærmeste nabo, samlede bebyggelse og byzone. </w:t>
      </w:r>
      <w:r>
        <w:rPr>
          <w:sz w:val="18"/>
        </w:rPr>
        <w:br/>
        <w:t xml:space="preserve">I ansøgningen er der anvendt </w:t>
      </w:r>
      <w:r w:rsidR="00391FFA">
        <w:rPr>
          <w:sz w:val="18"/>
        </w:rPr>
        <w:t xml:space="preserve">sengestald med spalter i en del af tilbygningen. For at leve op til BAT er der etableret overdækning på de to </w:t>
      </w:r>
      <w:r w:rsidR="00AC7E2C">
        <w:rPr>
          <w:sz w:val="18"/>
        </w:rPr>
        <w:t>største</w:t>
      </w:r>
      <w:r w:rsidR="00391FFA">
        <w:rPr>
          <w:sz w:val="18"/>
        </w:rPr>
        <w:t>e gyllebeholdere.</w:t>
      </w:r>
    </w:p>
    <w:p w:rsidR="0071533C" w:rsidRDefault="0071533C" w:rsidP="00391995">
      <w:pPr>
        <w:rPr>
          <w:sz w:val="18"/>
        </w:rPr>
      </w:pPr>
      <w:r>
        <w:rPr>
          <w:sz w:val="18"/>
        </w:rPr>
        <w:t xml:space="preserve">Det har ikke været nødvendigt at lave tekniske tiltag til lugtreduktion ift. at kunne overholde lugtkravene. Ansøger tilsigter en god staldhygiejne for ad den vej at reducere lugtemissionen fra ejendommen. </w:t>
      </w:r>
    </w:p>
    <w:p w:rsidR="0071533C" w:rsidRDefault="0071533C" w:rsidP="00391995">
      <w:pPr>
        <w:rPr>
          <w:sz w:val="18"/>
        </w:rPr>
      </w:pPr>
    </w:p>
    <w:p w:rsidR="0071533C" w:rsidRDefault="0071533C" w:rsidP="00391995">
      <w:pPr>
        <w:rPr>
          <w:sz w:val="18"/>
        </w:rPr>
      </w:pPr>
      <w:r>
        <w:rPr>
          <w:sz w:val="18"/>
        </w:rPr>
        <w:t>Udvidelsen af dyreholdet på ejendommen vil tilsvarende forøge antallet af transporter på ejendommen. Det er ansøgers vurdering, at antallet af transporter til og fra ejendommen kan afvikles på en tilfredsstilledende måde – uden gener for andre brugere af det offentlige vejnet.</w:t>
      </w:r>
    </w:p>
    <w:p w:rsidR="00391FFA" w:rsidRDefault="00391FFA" w:rsidP="00391995">
      <w:pPr>
        <w:rPr>
          <w:sz w:val="18"/>
        </w:rPr>
      </w:pPr>
    </w:p>
    <w:p w:rsidR="00391FFA" w:rsidRDefault="00391FFA" w:rsidP="00391FFA">
      <w:pPr>
        <w:rPr>
          <w:sz w:val="18"/>
        </w:rPr>
      </w:pPr>
      <w:r w:rsidRPr="00B03356">
        <w:rPr>
          <w:sz w:val="18"/>
        </w:rPr>
        <w:t xml:space="preserve">Det vurderes at projektet lever op til BAT med hensyn til </w:t>
      </w:r>
      <w:r>
        <w:rPr>
          <w:sz w:val="18"/>
          <w:szCs w:val="18"/>
        </w:rPr>
        <w:t>s</w:t>
      </w:r>
      <w:r w:rsidRPr="00B03356">
        <w:rPr>
          <w:sz w:val="18"/>
          <w:szCs w:val="18"/>
        </w:rPr>
        <w:t>taldindretning</w:t>
      </w:r>
      <w:r>
        <w:rPr>
          <w:sz w:val="18"/>
          <w:szCs w:val="18"/>
        </w:rPr>
        <w:t>, foder, o</w:t>
      </w:r>
      <w:r w:rsidRPr="005B40CB">
        <w:rPr>
          <w:sz w:val="18"/>
          <w:szCs w:val="18"/>
        </w:rPr>
        <w:t>pbevaring/behandling af husdyrgødning</w:t>
      </w:r>
      <w:r>
        <w:rPr>
          <w:sz w:val="18"/>
          <w:szCs w:val="18"/>
        </w:rPr>
        <w:t>, fo</w:t>
      </w:r>
      <w:r w:rsidRPr="005B40CB">
        <w:rPr>
          <w:sz w:val="18"/>
          <w:szCs w:val="18"/>
        </w:rPr>
        <w:t>rbrug af vand og energi</w:t>
      </w:r>
      <w:r>
        <w:rPr>
          <w:sz w:val="18"/>
          <w:szCs w:val="18"/>
        </w:rPr>
        <w:t>, management samt ammoniak.</w:t>
      </w:r>
    </w:p>
    <w:p w:rsidR="00391FFA" w:rsidRDefault="00391FFA" w:rsidP="00391FFA">
      <w:pPr>
        <w:rPr>
          <w:sz w:val="18"/>
        </w:rPr>
      </w:pPr>
    </w:p>
    <w:p w:rsidR="00391FFA" w:rsidRDefault="00391FFA" w:rsidP="00391FFA">
      <w:pPr>
        <w:rPr>
          <w:sz w:val="18"/>
        </w:rPr>
      </w:pPr>
      <w:r>
        <w:rPr>
          <w:sz w:val="18"/>
        </w:rPr>
        <w:t>Samlet set vurderes det at udvidelsen kan finde sted uden negativ påvirkning af de landskabelige værdier, omkringliggende natur, jord, grundvand og overfladevand samt naboer.</w:t>
      </w:r>
    </w:p>
    <w:p w:rsidR="00391FFA" w:rsidRDefault="00391FFA" w:rsidP="00391995">
      <w:pPr>
        <w:rPr>
          <w:sz w:val="18"/>
        </w:rPr>
      </w:pPr>
    </w:p>
    <w:p w:rsidR="0071533C" w:rsidRDefault="0071533C" w:rsidP="00391995">
      <w:pPr>
        <w:rPr>
          <w:sz w:val="18"/>
        </w:rPr>
      </w:pPr>
    </w:p>
    <w:p w:rsidR="002757E4" w:rsidRDefault="002757E4" w:rsidP="00391995">
      <w:pPr>
        <w:rPr>
          <w:b/>
          <w:sz w:val="18"/>
        </w:rPr>
      </w:pPr>
    </w:p>
    <w:p w:rsidR="002757E4" w:rsidRDefault="00407A50" w:rsidP="00391995">
      <w:pPr>
        <w:rPr>
          <w:b/>
          <w:sz w:val="18"/>
        </w:rPr>
      </w:pPr>
      <w:r>
        <w:rPr>
          <w:sz w:val="18"/>
        </w:rPr>
        <w:pict w14:anchorId="7C151A70">
          <v:rect id="_x0000_i1027" style="width:0;height:1.5pt" o:hralign="center" o:hrstd="t" o:hr="t" fillcolor="#a0a0a0" stroked="f"/>
        </w:pict>
      </w:r>
    </w:p>
    <w:p w:rsidR="002757E4" w:rsidRDefault="001D6175" w:rsidP="002757E4">
      <w:pPr>
        <w:pStyle w:val="Overskrift3"/>
        <w:rPr>
          <w:sz w:val="22"/>
        </w:rPr>
      </w:pPr>
      <w:r w:rsidRPr="00254871">
        <w:rPr>
          <w:sz w:val="22"/>
        </w:rPr>
        <w:t>B</w:t>
      </w:r>
      <w:r w:rsidR="002757E4">
        <w:rPr>
          <w:sz w:val="22"/>
        </w:rPr>
        <w:t>eskrivelse af det ansøgte</w:t>
      </w:r>
    </w:p>
    <w:p w:rsidR="002757E4" w:rsidRDefault="002757E4" w:rsidP="002757E4">
      <w:pPr>
        <w:rPr>
          <w:sz w:val="18"/>
        </w:rPr>
      </w:pPr>
      <w:r>
        <w:rPr>
          <w:sz w:val="18"/>
        </w:rPr>
        <w:t>Nedenstående beskrivelse omfatter særkender ved ansøgni</w:t>
      </w:r>
      <w:r w:rsidR="00707281">
        <w:rPr>
          <w:sz w:val="18"/>
        </w:rPr>
        <w:t>ngen, det ansøgtes placering og</w:t>
      </w:r>
      <w:r>
        <w:rPr>
          <w:sz w:val="18"/>
        </w:rPr>
        <w:t xml:space="preserve"> det ansøgtes væsentli</w:t>
      </w:r>
      <w:r w:rsidR="00707281">
        <w:rPr>
          <w:sz w:val="18"/>
        </w:rPr>
        <w:t>gste påvirkninger på miljøet</w:t>
      </w:r>
      <w:r>
        <w:rPr>
          <w:sz w:val="18"/>
        </w:rPr>
        <w:t>.</w:t>
      </w:r>
    </w:p>
    <w:p w:rsidR="002757E4" w:rsidRDefault="002757E4" w:rsidP="00391995">
      <w:pPr>
        <w:rPr>
          <w:b/>
          <w:sz w:val="18"/>
        </w:rPr>
      </w:pPr>
    </w:p>
    <w:p w:rsidR="00453803" w:rsidRDefault="005F55E3" w:rsidP="00391995">
      <w:pPr>
        <w:rPr>
          <w:sz w:val="18"/>
        </w:rPr>
      </w:pPr>
      <w:r w:rsidRPr="005F55E3">
        <w:rPr>
          <w:sz w:val="18"/>
        </w:rPr>
        <w:t xml:space="preserve">Der laves en tilbygning til kostalden på 67 m. For at overholde krav i Lov om hold af malkekvæg mht. sengebåselængde, er det nødvendigt at gøre stalden en anelse bredere end den eksisterende stald. Forlængelsen skal derfor være 37,9 m bred. I denne tilbygning etableres nyt malkecenter og flere kopladser. </w:t>
      </w:r>
      <w:r w:rsidRPr="005F55E3">
        <w:rPr>
          <w:sz w:val="18"/>
        </w:rPr>
        <w:lastRenderedPageBreak/>
        <w:t>I hovedparten af de eksisterende kviepladser bliver der ligeledes malkekøer fremover. Der etableres desuden plads til yderligere en række kalvehytter vest for kostalden og de</w:t>
      </w:r>
      <w:r w:rsidR="00D45F35">
        <w:rPr>
          <w:sz w:val="18"/>
        </w:rPr>
        <w:t xml:space="preserve">n største </w:t>
      </w:r>
      <w:r w:rsidRPr="005F55E3">
        <w:rPr>
          <w:sz w:val="18"/>
        </w:rPr>
        <w:t>eksisterende gyllebeholdere</w:t>
      </w:r>
      <w:r w:rsidR="00D45F35">
        <w:rPr>
          <w:sz w:val="18"/>
        </w:rPr>
        <w:t xml:space="preserve"> samt den nye gyllebeholder</w:t>
      </w:r>
      <w:r w:rsidRPr="005F55E3">
        <w:rPr>
          <w:sz w:val="18"/>
        </w:rPr>
        <w:t xml:space="preserve"> overdækkes.</w:t>
      </w:r>
      <w:r w:rsidR="00F51936">
        <w:rPr>
          <w:sz w:val="18"/>
        </w:rPr>
        <w:t xml:space="preserve"> Der er redegjort for udvidelsen omfang på medsendte bilag 2. </w:t>
      </w:r>
      <w:r w:rsidR="00F51936">
        <w:rPr>
          <w:sz w:val="18"/>
        </w:rPr>
        <w:br/>
      </w:r>
      <w:r w:rsidR="003C1D2C">
        <w:rPr>
          <w:sz w:val="18"/>
        </w:rPr>
        <w:br/>
      </w:r>
      <w:r w:rsidR="002757E4">
        <w:rPr>
          <w:sz w:val="18"/>
        </w:rPr>
        <w:br/>
        <w:t xml:space="preserve">Ansøgningen, skemaID </w:t>
      </w:r>
      <w:r>
        <w:rPr>
          <w:sz w:val="18"/>
        </w:rPr>
        <w:t>204705,</w:t>
      </w:r>
      <w:r w:rsidR="002757E4">
        <w:rPr>
          <w:sz w:val="18"/>
        </w:rPr>
        <w:t xml:space="preserve"> indeholder beskrivelse af ansøgt drift, nudrift og 8-års drift på ejendommen og produktionsarealerne. Der er på medsendte bilag 2 angivet produktionsareal i hhv. ansøgt, nudrift og 8-års drift.</w:t>
      </w:r>
    </w:p>
    <w:p w:rsidR="0030711F" w:rsidRDefault="0030711F" w:rsidP="00391995">
      <w:pPr>
        <w:rPr>
          <w:sz w:val="18"/>
        </w:rPr>
      </w:pPr>
    </w:p>
    <w:p w:rsidR="00927896" w:rsidRDefault="0030711F" w:rsidP="00391995">
      <w:pPr>
        <w:rPr>
          <w:sz w:val="18"/>
        </w:rPr>
      </w:pPr>
      <w:r>
        <w:rPr>
          <w:sz w:val="18"/>
        </w:rPr>
        <w:t>Der er ingen bi-aktiviteter på ejendommen.</w:t>
      </w:r>
    </w:p>
    <w:p w:rsidR="00453803" w:rsidRDefault="00453803" w:rsidP="00391995">
      <w:pPr>
        <w:rPr>
          <w:sz w:val="18"/>
        </w:rPr>
      </w:pPr>
    </w:p>
    <w:p w:rsidR="000C01A8" w:rsidRPr="003A6C42" w:rsidRDefault="000C01A8" w:rsidP="000C01A8">
      <w:pPr>
        <w:rPr>
          <w:b/>
          <w:sz w:val="18"/>
        </w:rPr>
      </w:pPr>
      <w:r w:rsidRPr="003A6C42">
        <w:rPr>
          <w:b/>
          <w:sz w:val="18"/>
        </w:rPr>
        <w:t>Landskab, geologi og kulturmiljø</w:t>
      </w:r>
    </w:p>
    <w:p w:rsidR="000C01A8" w:rsidRPr="003A6C42" w:rsidRDefault="000C01A8" w:rsidP="000C01A8">
      <w:pPr>
        <w:rPr>
          <w:sz w:val="18"/>
        </w:rPr>
      </w:pPr>
      <w:r w:rsidRPr="003A6C42">
        <w:rPr>
          <w:sz w:val="18"/>
        </w:rPr>
        <w:t>Udvidelsen etableres som en tilbygning til den eksisterende stald, og vil derfor ikke fremstå synlig for omgivelserne, men vil fremstå som én enhed med resten af ejendommen.</w:t>
      </w:r>
    </w:p>
    <w:p w:rsidR="000C01A8" w:rsidRPr="003A6C42" w:rsidRDefault="000C01A8" w:rsidP="000C01A8">
      <w:pPr>
        <w:rPr>
          <w:sz w:val="18"/>
        </w:rPr>
      </w:pPr>
    </w:p>
    <w:p w:rsidR="00287D59" w:rsidRDefault="00287D59" w:rsidP="00287D59">
      <w:pPr>
        <w:rPr>
          <w:sz w:val="18"/>
        </w:rPr>
      </w:pPr>
      <w:r w:rsidRPr="003A6C42">
        <w:rPr>
          <w:sz w:val="18"/>
        </w:rPr>
        <w:t>Bedriften er beliggende i området Nøtten, der ønskes bevaret som et landbrugsområde, hvor mulighederne for råstofudvinding bevares.</w:t>
      </w:r>
      <w:r w:rsidRPr="003A6C42">
        <w:rPr>
          <w:sz w:val="18"/>
        </w:rPr>
        <w:br/>
        <w:t xml:space="preserve">Udvidelsen vurderes derfor ikke at være </w:t>
      </w:r>
      <w:r w:rsidR="003A6C42" w:rsidRPr="003A6C42">
        <w:rPr>
          <w:sz w:val="18"/>
        </w:rPr>
        <w:t>i konflikt</w:t>
      </w:r>
      <w:r w:rsidRPr="003A6C42">
        <w:rPr>
          <w:sz w:val="18"/>
        </w:rPr>
        <w:t xml:space="preserve"> med </w:t>
      </w:r>
      <w:r w:rsidR="003A6C42" w:rsidRPr="003A6C42">
        <w:rPr>
          <w:sz w:val="18"/>
        </w:rPr>
        <w:t>kommunale</w:t>
      </w:r>
      <w:r w:rsidRPr="003A6C42">
        <w:rPr>
          <w:sz w:val="18"/>
        </w:rPr>
        <w:t xml:space="preserve"> udpegninger.</w:t>
      </w:r>
    </w:p>
    <w:p w:rsidR="000C01A8" w:rsidRPr="00453803" w:rsidRDefault="00287D59" w:rsidP="000C01A8">
      <w:pPr>
        <w:rPr>
          <w:sz w:val="18"/>
        </w:rPr>
      </w:pPr>
      <w:r>
        <w:rPr>
          <w:sz w:val="18"/>
        </w:rPr>
        <w:br/>
      </w:r>
      <w:r w:rsidRPr="00453803">
        <w:rPr>
          <w:sz w:val="18"/>
        </w:rPr>
        <w:t xml:space="preserve"> </w:t>
      </w:r>
    </w:p>
    <w:p w:rsidR="00453803" w:rsidRPr="00453803" w:rsidRDefault="00453803" w:rsidP="00453803">
      <w:pPr>
        <w:rPr>
          <w:sz w:val="18"/>
        </w:rPr>
      </w:pPr>
    </w:p>
    <w:p w:rsidR="00453803" w:rsidRPr="00453803" w:rsidRDefault="00453803" w:rsidP="00453803">
      <w:pPr>
        <w:rPr>
          <w:b/>
          <w:sz w:val="18"/>
        </w:rPr>
      </w:pPr>
      <w:r w:rsidRPr="00453803">
        <w:rPr>
          <w:b/>
          <w:sz w:val="18"/>
        </w:rPr>
        <w:t>Farve og arkitektonisk udtryk</w:t>
      </w:r>
    </w:p>
    <w:p w:rsidR="00453803" w:rsidRPr="00453803" w:rsidRDefault="00453803" w:rsidP="00453803">
      <w:pPr>
        <w:rPr>
          <w:sz w:val="18"/>
        </w:rPr>
      </w:pPr>
      <w:r w:rsidRPr="0024462C">
        <w:rPr>
          <w:sz w:val="18"/>
        </w:rPr>
        <w:t>Tilbygningerne bliver bygget i samme stil og materialer som den eksisterende staldbygning, således at ejendommen fremstår som en enhed.</w:t>
      </w:r>
      <w:r>
        <w:rPr>
          <w:sz w:val="18"/>
        </w:rPr>
        <w:br/>
        <w:t>Den forventede bygningshøjde på til</w:t>
      </w:r>
      <w:r w:rsidR="00553FF0">
        <w:rPr>
          <w:sz w:val="18"/>
        </w:rPr>
        <w:t>bygningerne vil maksimalt være 11</w:t>
      </w:r>
      <w:r>
        <w:rPr>
          <w:sz w:val="18"/>
        </w:rPr>
        <w:t xml:space="preserve"> m.</w:t>
      </w:r>
    </w:p>
    <w:p w:rsidR="00453803" w:rsidRPr="00453803" w:rsidRDefault="00453803" w:rsidP="00453803">
      <w:pPr>
        <w:rPr>
          <w:sz w:val="18"/>
        </w:rPr>
      </w:pPr>
    </w:p>
    <w:p w:rsidR="00453803" w:rsidRPr="00453803" w:rsidRDefault="00453803" w:rsidP="00453803">
      <w:pPr>
        <w:rPr>
          <w:b/>
          <w:sz w:val="18"/>
        </w:rPr>
      </w:pPr>
      <w:r w:rsidRPr="00453803">
        <w:rPr>
          <w:b/>
          <w:sz w:val="18"/>
        </w:rPr>
        <w:t>Bygge- og beskyttelseslinjer</w:t>
      </w:r>
    </w:p>
    <w:p w:rsidR="0084334D" w:rsidRDefault="0084334D" w:rsidP="0084334D">
      <w:pPr>
        <w:rPr>
          <w:sz w:val="18"/>
        </w:rPr>
      </w:pPr>
      <w:r w:rsidRPr="00453803">
        <w:rPr>
          <w:sz w:val="18"/>
        </w:rPr>
        <w:t xml:space="preserve">Der er ingen konflikter med </w:t>
      </w:r>
      <w:r>
        <w:rPr>
          <w:sz w:val="18"/>
        </w:rPr>
        <w:t xml:space="preserve">søbeskyttelses- eller åbeskyttelseslinjer. Der er heller ikke konflikter i forhold til skov- og kirkebyggelinje eller beskyttede sten og jorddiger. </w:t>
      </w:r>
    </w:p>
    <w:p w:rsidR="0084334D" w:rsidRDefault="0084334D" w:rsidP="0084334D">
      <w:pPr>
        <w:rPr>
          <w:sz w:val="18"/>
        </w:rPr>
      </w:pPr>
    </w:p>
    <w:p w:rsidR="00453803" w:rsidRPr="00453803" w:rsidRDefault="00453803" w:rsidP="00453803">
      <w:pPr>
        <w:rPr>
          <w:sz w:val="18"/>
        </w:rPr>
      </w:pPr>
    </w:p>
    <w:p w:rsidR="00453803" w:rsidRPr="00453803" w:rsidRDefault="00453803" w:rsidP="00453803">
      <w:pPr>
        <w:rPr>
          <w:b/>
          <w:sz w:val="18"/>
        </w:rPr>
      </w:pPr>
      <w:r w:rsidRPr="00453803">
        <w:rPr>
          <w:b/>
          <w:sz w:val="18"/>
        </w:rPr>
        <w:t>Kommunale udpegninger</w:t>
      </w:r>
    </w:p>
    <w:p w:rsidR="0084334D" w:rsidRPr="00453803" w:rsidRDefault="0084334D" w:rsidP="0084334D">
      <w:pPr>
        <w:rPr>
          <w:sz w:val="18"/>
        </w:rPr>
      </w:pPr>
      <w:r w:rsidRPr="00342794">
        <w:rPr>
          <w:sz w:val="18"/>
        </w:rPr>
        <w:t>Langs ØsterÅ, vest for ejendommen, er der udpeget et bevaringsværdigt landskab. Udvidelsen af landbruget ligger umiddelbart udenfor denne udpegning, og er derfor ikke i konflikt med den.</w:t>
      </w:r>
    </w:p>
    <w:p w:rsidR="0084334D" w:rsidRPr="00453803" w:rsidRDefault="0084334D" w:rsidP="0084334D">
      <w:pPr>
        <w:rPr>
          <w:sz w:val="18"/>
        </w:rPr>
      </w:pPr>
    </w:p>
    <w:p w:rsidR="00453803" w:rsidRPr="00453803" w:rsidRDefault="00453803" w:rsidP="00453803">
      <w:pPr>
        <w:rPr>
          <w:sz w:val="18"/>
        </w:rPr>
      </w:pPr>
    </w:p>
    <w:p w:rsidR="00453803" w:rsidRPr="00453803" w:rsidRDefault="00453803" w:rsidP="00453803">
      <w:pPr>
        <w:rPr>
          <w:b/>
          <w:sz w:val="18"/>
        </w:rPr>
      </w:pPr>
      <w:r w:rsidRPr="00453803">
        <w:rPr>
          <w:b/>
          <w:sz w:val="18"/>
        </w:rPr>
        <w:t>Grundvand</w:t>
      </w:r>
    </w:p>
    <w:p w:rsidR="0084334D" w:rsidRPr="00453803" w:rsidRDefault="0084334D" w:rsidP="0084334D">
      <w:pPr>
        <w:rPr>
          <w:sz w:val="18"/>
        </w:rPr>
      </w:pPr>
      <w:r w:rsidRPr="00453803">
        <w:rPr>
          <w:sz w:val="18"/>
        </w:rPr>
        <w:t xml:space="preserve">Området ligger </w:t>
      </w:r>
      <w:r>
        <w:rPr>
          <w:sz w:val="18"/>
        </w:rPr>
        <w:t>indenfor et område med indsatsplan for grundvandsbeskyttelse.</w:t>
      </w:r>
      <w:r>
        <w:rPr>
          <w:sz w:val="18"/>
        </w:rPr>
        <w:br/>
        <w:t>Al håndtering af dieselolie, gylle og andre hjælpestoffer på bedriften sker efter forskrifterne for at minimere risiko for påvirkning af grundvand. Der er udarbejdet beredskabsplan, der anviser handlinger ved uheld ved håndtering.</w:t>
      </w:r>
      <w:r>
        <w:rPr>
          <w:sz w:val="18"/>
        </w:rPr>
        <w:br/>
        <w:t xml:space="preserve">Grundvandsinteresser vurderes derfor ikke at blive påvirket af udvidelsen. </w:t>
      </w:r>
    </w:p>
    <w:p w:rsidR="0084334D" w:rsidRPr="00453803" w:rsidRDefault="0084334D" w:rsidP="0084334D">
      <w:pPr>
        <w:rPr>
          <w:sz w:val="18"/>
        </w:rPr>
      </w:pPr>
    </w:p>
    <w:p w:rsidR="0084334D" w:rsidRPr="00453803" w:rsidRDefault="0084334D" w:rsidP="0084334D">
      <w:pPr>
        <w:rPr>
          <w:sz w:val="18"/>
        </w:rPr>
      </w:pPr>
    </w:p>
    <w:p w:rsidR="00453803" w:rsidRPr="00453803" w:rsidRDefault="00453803" w:rsidP="00453803">
      <w:pPr>
        <w:rPr>
          <w:sz w:val="18"/>
        </w:rPr>
      </w:pPr>
    </w:p>
    <w:p w:rsidR="00453803" w:rsidRPr="00453803" w:rsidRDefault="00453803" w:rsidP="00453803">
      <w:pPr>
        <w:rPr>
          <w:b/>
          <w:sz w:val="18"/>
        </w:rPr>
      </w:pPr>
      <w:r w:rsidRPr="00453803">
        <w:rPr>
          <w:b/>
          <w:sz w:val="18"/>
        </w:rPr>
        <w:t>Overfladevand</w:t>
      </w:r>
    </w:p>
    <w:p w:rsidR="0084334D" w:rsidRPr="00453803" w:rsidRDefault="00453803" w:rsidP="0084334D">
      <w:pPr>
        <w:rPr>
          <w:sz w:val="18"/>
        </w:rPr>
      </w:pPr>
      <w:r w:rsidRPr="0024462C">
        <w:rPr>
          <w:sz w:val="18"/>
        </w:rPr>
        <w:t>T</w:t>
      </w:r>
      <w:r w:rsidR="00BD29FC">
        <w:rPr>
          <w:sz w:val="18"/>
        </w:rPr>
        <w:t xml:space="preserve">agvand fra </w:t>
      </w:r>
      <w:r w:rsidRPr="0024462C">
        <w:rPr>
          <w:sz w:val="18"/>
        </w:rPr>
        <w:t>stalde, øvrige produktionsbygninger samt stuehus ledes til terræn.</w:t>
      </w:r>
      <w:r w:rsidR="0084334D">
        <w:rPr>
          <w:sz w:val="18"/>
        </w:rPr>
        <w:br/>
        <w:t>Det vurderes ikke at ville ændre hydrologien i området væsentligt.</w:t>
      </w:r>
    </w:p>
    <w:p w:rsidR="00453803" w:rsidRDefault="00453803" w:rsidP="00453803">
      <w:pPr>
        <w:rPr>
          <w:sz w:val="18"/>
        </w:rPr>
      </w:pPr>
    </w:p>
    <w:p w:rsidR="00927896" w:rsidRDefault="00927896" w:rsidP="00453803">
      <w:pPr>
        <w:rPr>
          <w:sz w:val="18"/>
        </w:rPr>
      </w:pPr>
    </w:p>
    <w:p w:rsidR="00A50B8A" w:rsidRPr="00AF2DB4" w:rsidRDefault="00927896" w:rsidP="00A50B8A">
      <w:pPr>
        <w:rPr>
          <w:sz w:val="18"/>
          <w:szCs w:val="22"/>
        </w:rPr>
      </w:pPr>
      <w:r>
        <w:rPr>
          <w:b/>
          <w:sz w:val="18"/>
        </w:rPr>
        <w:t>Generelle afstandskrav</w:t>
      </w:r>
      <w:r>
        <w:rPr>
          <w:b/>
          <w:sz w:val="18"/>
        </w:rPr>
        <w:br/>
      </w:r>
      <w:r w:rsidR="00A50B8A" w:rsidRPr="00AF2DB4">
        <w:rPr>
          <w:sz w:val="18"/>
          <w:szCs w:val="22"/>
        </w:rPr>
        <w:br/>
        <w:t>Jf.</w:t>
      </w:r>
      <w:r w:rsidR="00A50B8A">
        <w:rPr>
          <w:sz w:val="18"/>
          <w:szCs w:val="22"/>
        </w:rPr>
        <w:t xml:space="preserve"> udpegninger i</w:t>
      </w:r>
      <w:r w:rsidR="00A50B8A" w:rsidRPr="00AF2DB4">
        <w:rPr>
          <w:sz w:val="18"/>
          <w:szCs w:val="22"/>
        </w:rPr>
        <w:t xml:space="preserve"> it ansøgningen er afstandskrav i henhold til §8 i Lov om miljøgodkendelse m.v. af husdyrbrug overholdt</w:t>
      </w:r>
      <w:r w:rsidR="00A50B8A">
        <w:rPr>
          <w:sz w:val="18"/>
          <w:szCs w:val="22"/>
        </w:rPr>
        <w:t>.</w:t>
      </w:r>
    </w:p>
    <w:p w:rsidR="00927896" w:rsidRPr="0024462C" w:rsidRDefault="00927896" w:rsidP="00927896">
      <w:pPr>
        <w:pStyle w:val="nummer"/>
        <w:tabs>
          <w:tab w:val="clear" w:pos="397"/>
          <w:tab w:val="left" w:pos="0"/>
        </w:tabs>
        <w:ind w:left="0" w:firstLine="0"/>
        <w:rPr>
          <w:rFonts w:ascii="Verdana" w:hAnsi="Verdana"/>
          <w:sz w:val="18"/>
          <w:szCs w:val="22"/>
        </w:rPr>
      </w:pPr>
    </w:p>
    <w:p w:rsidR="00927896" w:rsidRDefault="00A50B8A" w:rsidP="00927896">
      <w:pPr>
        <w:rPr>
          <w:sz w:val="18"/>
        </w:rPr>
      </w:pPr>
      <w:r w:rsidRPr="00AF2DB4">
        <w:rPr>
          <w:sz w:val="18"/>
        </w:rPr>
        <w:t xml:space="preserve">Dog overholder </w:t>
      </w:r>
      <w:r w:rsidR="003A6C42">
        <w:rPr>
          <w:sz w:val="18"/>
        </w:rPr>
        <w:t>de nye kalvehytter ikke</w:t>
      </w:r>
      <w:r w:rsidRPr="00AF2DB4">
        <w:rPr>
          <w:sz w:val="18"/>
        </w:rPr>
        <w:t xml:space="preserve"> afstandskrav til </w:t>
      </w:r>
      <w:r>
        <w:rPr>
          <w:sz w:val="18"/>
        </w:rPr>
        <w:t xml:space="preserve">offentlig </w:t>
      </w:r>
      <w:r w:rsidRPr="00AF2DB4">
        <w:rPr>
          <w:sz w:val="18"/>
        </w:rPr>
        <w:t>vej, og der a</w:t>
      </w:r>
      <w:r>
        <w:rPr>
          <w:sz w:val="18"/>
        </w:rPr>
        <w:t>nsøges om dispensation for dette.</w:t>
      </w:r>
    </w:p>
    <w:p w:rsidR="00A50B8A" w:rsidRDefault="00A50B8A" w:rsidP="00391995">
      <w:pPr>
        <w:rPr>
          <w:sz w:val="18"/>
        </w:rPr>
      </w:pPr>
    </w:p>
    <w:p w:rsidR="00A50B8A" w:rsidRDefault="00A50B8A" w:rsidP="00391995">
      <w:pPr>
        <w:rPr>
          <w:sz w:val="18"/>
        </w:rPr>
      </w:pPr>
    </w:p>
    <w:p w:rsidR="00391995" w:rsidRPr="00AB2B2D" w:rsidRDefault="004A58D3" w:rsidP="00391995">
      <w:pPr>
        <w:rPr>
          <w:sz w:val="18"/>
        </w:rPr>
      </w:pPr>
      <w:r w:rsidRPr="00AB2B2D">
        <w:rPr>
          <w:b/>
          <w:sz w:val="18"/>
        </w:rPr>
        <w:t>Ammoniak og påvirkning af natur og Natura 2000-områder</w:t>
      </w:r>
      <w:r w:rsidR="003C1D2C" w:rsidRPr="00AB2B2D">
        <w:rPr>
          <w:sz w:val="18"/>
        </w:rPr>
        <w:br/>
        <w:t xml:space="preserve">Udvidelse af staldanlægget er i ansøgningen, skemaID </w:t>
      </w:r>
      <w:r w:rsidR="00AB2B2D" w:rsidRPr="00AB2B2D">
        <w:rPr>
          <w:sz w:val="18"/>
        </w:rPr>
        <w:t>204705</w:t>
      </w:r>
      <w:r w:rsidR="003C1D2C" w:rsidRPr="00AB2B2D">
        <w:rPr>
          <w:sz w:val="18"/>
        </w:rPr>
        <w:t>, vurderet ift. ammoniakemission fra staldanlægget og påvirkningen fra denne på nærliggende naturområder og nærmeste Natura 2000-område.</w:t>
      </w:r>
      <w:r w:rsidR="003C1D2C" w:rsidRPr="00AB2B2D">
        <w:rPr>
          <w:sz w:val="18"/>
        </w:rPr>
        <w:br/>
      </w:r>
      <w:r w:rsidR="003C1D2C" w:rsidRPr="00AB2B2D">
        <w:rPr>
          <w:sz w:val="18"/>
        </w:rPr>
        <w:lastRenderedPageBreak/>
        <w:t>Det er vurderet, at merbelastningen på nærliggende naturområder ikke kan medføre nogen tilstandsændring af naturområder. I alle tilfælde er merbelastningen beregnet til under 1 kg N/ha/år.</w:t>
      </w:r>
      <w:r w:rsidR="003C1D2C" w:rsidRPr="00AB2B2D">
        <w:rPr>
          <w:sz w:val="18"/>
        </w:rPr>
        <w:br/>
        <w:t xml:space="preserve">På Natura 2000-området er der beregnet en totalbelastning på </w:t>
      </w:r>
      <w:r w:rsidR="00AB2B2D" w:rsidRPr="00AB2B2D">
        <w:rPr>
          <w:sz w:val="18"/>
        </w:rPr>
        <w:t>0</w:t>
      </w:r>
      <w:r w:rsidR="003C1D2C" w:rsidRPr="00AB2B2D">
        <w:rPr>
          <w:sz w:val="18"/>
        </w:rPr>
        <w:t xml:space="preserve"> kg N/ha/år. Det er vurderet, at </w:t>
      </w:r>
      <w:r w:rsidR="00C1494A" w:rsidRPr="00AB2B2D">
        <w:rPr>
          <w:sz w:val="18"/>
        </w:rPr>
        <w:t>dette ikke kan medføre nogen negativ påvirkning af Natura 2000-området ift. opnåelse af målsætningen for området.</w:t>
      </w:r>
    </w:p>
    <w:p w:rsidR="00C1494A" w:rsidRPr="00AB2B2D" w:rsidRDefault="00C1494A" w:rsidP="00391995">
      <w:pPr>
        <w:rPr>
          <w:sz w:val="18"/>
        </w:rPr>
      </w:pPr>
    </w:p>
    <w:p w:rsidR="004A58D3" w:rsidRPr="00AB2B2D" w:rsidRDefault="004A58D3" w:rsidP="004A58D3">
      <w:pPr>
        <w:rPr>
          <w:b/>
          <w:sz w:val="18"/>
        </w:rPr>
      </w:pPr>
      <w:r w:rsidRPr="00AB2B2D">
        <w:rPr>
          <w:b/>
          <w:sz w:val="18"/>
        </w:rPr>
        <w:t>Habitatdirektivets bilag IV-arter og andre arter</w:t>
      </w:r>
    </w:p>
    <w:p w:rsidR="006E5752" w:rsidRPr="00AB2B2D" w:rsidRDefault="004A58D3" w:rsidP="004A58D3">
      <w:pPr>
        <w:rPr>
          <w:sz w:val="18"/>
        </w:rPr>
      </w:pPr>
      <w:r w:rsidRPr="00AB2B2D">
        <w:rPr>
          <w:sz w:val="18"/>
        </w:rPr>
        <w:t xml:space="preserve">Udvidelsen medfører en forøgelse i udledningen af ammoniak fra anlægget. </w:t>
      </w:r>
    </w:p>
    <w:p w:rsidR="006E5752" w:rsidRPr="00AB2B2D" w:rsidRDefault="006E5752" w:rsidP="004A58D3">
      <w:pPr>
        <w:rPr>
          <w:sz w:val="18"/>
        </w:rPr>
      </w:pPr>
      <w:r w:rsidRPr="00AB2B2D">
        <w:rPr>
          <w:sz w:val="18"/>
        </w:rPr>
        <w:t>Med udgangspunkt i beregninger af ekstra tilførsel af atmosfærisk båret ammoniak fra anlægget til beskyttede naturområder i området, er det vurderet at ingen beskyttede naturområder modtager så meget ammoniak, at naturtilstanden bliver påvirket negativt i forhold til deres nuværende tilstand.</w:t>
      </w:r>
    </w:p>
    <w:p w:rsidR="004A58D3" w:rsidRDefault="004A58D3" w:rsidP="004A58D3">
      <w:pPr>
        <w:rPr>
          <w:sz w:val="18"/>
        </w:rPr>
      </w:pPr>
      <w:r w:rsidRPr="00AB2B2D">
        <w:rPr>
          <w:sz w:val="18"/>
        </w:rPr>
        <w:t xml:space="preserve">Projektet vil medføre en forøgelse af antallet af transporter til anlægget og dermed ændre støjbilledet. </w:t>
      </w:r>
      <w:r w:rsidRPr="00AB2B2D">
        <w:rPr>
          <w:sz w:val="18"/>
        </w:rPr>
        <w:br/>
        <w:t>Der er dog ikke fundet bilag IV-arter og andre beskyttede arter på selve arealet eller i umiddelbar nærhed af arealet. Det vurderer derfor, at der ikke vil være væsentlige påvirkninger af yngle- eller rastepladser for bilag IV-arter.</w:t>
      </w:r>
    </w:p>
    <w:p w:rsidR="004A58D3" w:rsidRDefault="004A58D3" w:rsidP="004A58D3">
      <w:pPr>
        <w:rPr>
          <w:sz w:val="18"/>
        </w:rPr>
      </w:pPr>
    </w:p>
    <w:p w:rsidR="004A58D3" w:rsidRPr="00AB2B2D" w:rsidRDefault="004A58D3" w:rsidP="004A58D3">
      <w:pPr>
        <w:rPr>
          <w:b/>
          <w:sz w:val="18"/>
        </w:rPr>
      </w:pPr>
      <w:r w:rsidRPr="00AB2B2D">
        <w:rPr>
          <w:b/>
          <w:sz w:val="18"/>
        </w:rPr>
        <w:t>Rekreative og kulturhistoriske interesser</w:t>
      </w:r>
    </w:p>
    <w:p w:rsidR="004A58D3" w:rsidRPr="004A58D3" w:rsidRDefault="00986485" w:rsidP="004A58D3">
      <w:pPr>
        <w:rPr>
          <w:sz w:val="18"/>
        </w:rPr>
      </w:pPr>
      <w:r w:rsidRPr="00AB2B2D">
        <w:rPr>
          <w:sz w:val="18"/>
        </w:rPr>
        <w:t xml:space="preserve">Staldanlægget inkl. nye bygninger ligger allerede i </w:t>
      </w:r>
      <w:r w:rsidR="00553FF0">
        <w:rPr>
          <w:sz w:val="18"/>
        </w:rPr>
        <w:t xml:space="preserve">et område præget af </w:t>
      </w:r>
      <w:r w:rsidRPr="00AB2B2D">
        <w:rPr>
          <w:sz w:val="18"/>
        </w:rPr>
        <w:t>læbælter og anden beplantning.</w:t>
      </w:r>
      <w:r w:rsidR="004A58D3" w:rsidRPr="00AB2B2D">
        <w:rPr>
          <w:sz w:val="18"/>
        </w:rPr>
        <w:t xml:space="preserve"> Projektet i sig selv vil ikke ændre forholdet til rekreative og kulturhistoriske interesser.</w:t>
      </w:r>
    </w:p>
    <w:p w:rsidR="004A58D3" w:rsidRPr="004A58D3" w:rsidRDefault="004A58D3" w:rsidP="004A58D3">
      <w:pPr>
        <w:rPr>
          <w:sz w:val="18"/>
        </w:rPr>
      </w:pPr>
    </w:p>
    <w:p w:rsidR="00986485" w:rsidRPr="00986485" w:rsidRDefault="004A58D3" w:rsidP="00986485">
      <w:pPr>
        <w:rPr>
          <w:b/>
          <w:sz w:val="18"/>
        </w:rPr>
      </w:pPr>
      <w:r w:rsidRPr="004A58D3">
        <w:rPr>
          <w:sz w:val="18"/>
        </w:rPr>
        <w:t>Der er ingen fredninger, beskyttede jord- eller stendiger eller fortidsminder registreret i eller umiddelbart omkring projektområdet.</w:t>
      </w:r>
      <w:r w:rsidR="00986485">
        <w:rPr>
          <w:sz w:val="18"/>
        </w:rPr>
        <w:br/>
      </w:r>
      <w:r w:rsidR="00986485">
        <w:rPr>
          <w:sz w:val="18"/>
        </w:rPr>
        <w:br/>
      </w:r>
      <w:r w:rsidR="00986485" w:rsidRPr="00986485">
        <w:rPr>
          <w:b/>
          <w:sz w:val="18"/>
        </w:rPr>
        <w:t>Trafik og transport</w:t>
      </w:r>
    </w:p>
    <w:p w:rsidR="00986485" w:rsidRPr="006E7A4F" w:rsidRDefault="00986485" w:rsidP="00986485">
      <w:pPr>
        <w:rPr>
          <w:sz w:val="18"/>
        </w:rPr>
      </w:pPr>
      <w:r w:rsidRPr="006E7A4F">
        <w:rPr>
          <w:sz w:val="18"/>
        </w:rPr>
        <w:t xml:space="preserve">Adgangsvejen til ejendommen sker af </w:t>
      </w:r>
      <w:r w:rsidR="006E7A4F" w:rsidRPr="006E7A4F">
        <w:rPr>
          <w:sz w:val="18"/>
        </w:rPr>
        <w:t xml:space="preserve">Volstedvej </w:t>
      </w:r>
      <w:r w:rsidRPr="006E7A4F">
        <w:rPr>
          <w:sz w:val="18"/>
        </w:rPr>
        <w:t xml:space="preserve">og eksisterende indkørselsvej til landbrugsejendommen på </w:t>
      </w:r>
      <w:r w:rsidR="006E7A4F" w:rsidRPr="006E7A4F">
        <w:rPr>
          <w:sz w:val="18"/>
        </w:rPr>
        <w:t>Volstedvej 70.</w:t>
      </w:r>
    </w:p>
    <w:p w:rsidR="00986485" w:rsidRPr="006E7A4F" w:rsidRDefault="00986485" w:rsidP="00986485">
      <w:pPr>
        <w:rPr>
          <w:sz w:val="18"/>
        </w:rPr>
      </w:pPr>
      <w:r w:rsidRPr="006E7A4F">
        <w:rPr>
          <w:sz w:val="18"/>
        </w:rPr>
        <w:t xml:space="preserve">Udvidelsen af </w:t>
      </w:r>
      <w:r w:rsidR="00586A46" w:rsidRPr="006E7A4F">
        <w:rPr>
          <w:sz w:val="18"/>
        </w:rPr>
        <w:t xml:space="preserve">produktionen </w:t>
      </w:r>
      <w:r w:rsidRPr="006E7A4F">
        <w:rPr>
          <w:sz w:val="18"/>
        </w:rPr>
        <w:t xml:space="preserve">vil medføre øget trafik på det omkringliggende vejnet med ca. </w:t>
      </w:r>
      <w:r w:rsidR="006E7A4F" w:rsidRPr="006E7A4F">
        <w:rPr>
          <w:sz w:val="18"/>
        </w:rPr>
        <w:t>1-2</w:t>
      </w:r>
      <w:r w:rsidR="000C01A8" w:rsidRPr="006E7A4F">
        <w:rPr>
          <w:sz w:val="18"/>
        </w:rPr>
        <w:t xml:space="preserve"> transporter pr. dag.</w:t>
      </w:r>
    </w:p>
    <w:p w:rsidR="00047823" w:rsidRPr="006E7A4F" w:rsidRDefault="00047823" w:rsidP="00986485">
      <w:pPr>
        <w:rPr>
          <w:sz w:val="18"/>
        </w:rPr>
      </w:pPr>
    </w:p>
    <w:p w:rsidR="00986485" w:rsidRPr="006E7A4F" w:rsidRDefault="00047823" w:rsidP="00986485">
      <w:pPr>
        <w:rPr>
          <w:sz w:val="18"/>
        </w:rPr>
      </w:pPr>
      <w:r w:rsidRPr="006E7A4F">
        <w:rPr>
          <w:sz w:val="18"/>
        </w:rPr>
        <w:t xml:space="preserve">Den interne transport på ejendommen er indrettet, så den giver minimum gene for naboer. Hovedparten af arealerne ligger tæt på ejendommen og der er begrænset transport af mindre offentlige veje. </w:t>
      </w:r>
      <w:r w:rsidRPr="006E7A4F">
        <w:rPr>
          <w:sz w:val="18"/>
        </w:rPr>
        <w:br/>
        <w:t>Gylletransporter og transporter med markafgrøder er sæsonbetonet, mens øvrig transporter med dyr og foder er jævnt fordelt over hele året.</w:t>
      </w:r>
      <w:r w:rsidRPr="006E7A4F">
        <w:rPr>
          <w:sz w:val="18"/>
        </w:rPr>
        <w:br/>
      </w:r>
    </w:p>
    <w:p w:rsidR="004A58D3" w:rsidRPr="006E7A4F" w:rsidRDefault="00586A46" w:rsidP="00986485">
      <w:pPr>
        <w:rPr>
          <w:sz w:val="18"/>
        </w:rPr>
      </w:pPr>
      <w:r w:rsidRPr="006E7A4F">
        <w:rPr>
          <w:sz w:val="18"/>
        </w:rPr>
        <w:t>Det</w:t>
      </w:r>
      <w:r w:rsidR="00986485" w:rsidRPr="006E7A4F">
        <w:rPr>
          <w:sz w:val="18"/>
        </w:rPr>
        <w:t xml:space="preserve"> vurdere</w:t>
      </w:r>
      <w:r w:rsidRPr="006E7A4F">
        <w:rPr>
          <w:sz w:val="18"/>
        </w:rPr>
        <w:t>s</w:t>
      </w:r>
      <w:r w:rsidR="00986485" w:rsidRPr="006E7A4F">
        <w:rPr>
          <w:sz w:val="18"/>
        </w:rPr>
        <w:t xml:space="preserve"> samlet set, at vejnettet </w:t>
      </w:r>
      <w:r w:rsidRPr="006E7A4F">
        <w:rPr>
          <w:sz w:val="18"/>
        </w:rPr>
        <w:t>omkring ejendommen</w:t>
      </w:r>
      <w:r w:rsidR="00986485" w:rsidRPr="006E7A4F">
        <w:rPr>
          <w:sz w:val="18"/>
        </w:rPr>
        <w:t xml:space="preserve"> uden væsentlige problemer for</w:t>
      </w:r>
      <w:r w:rsidRPr="006E7A4F">
        <w:rPr>
          <w:sz w:val="18"/>
        </w:rPr>
        <w:t xml:space="preserve"> den øvrige trafik </w:t>
      </w:r>
      <w:r w:rsidR="00986485" w:rsidRPr="006E7A4F">
        <w:rPr>
          <w:sz w:val="18"/>
        </w:rPr>
        <w:t xml:space="preserve">vil kunne afvikle transporterne i forbindelse med </w:t>
      </w:r>
      <w:r w:rsidRPr="006E7A4F">
        <w:rPr>
          <w:sz w:val="18"/>
        </w:rPr>
        <w:t>landbruget</w:t>
      </w:r>
      <w:r w:rsidR="00986485" w:rsidRPr="006E7A4F">
        <w:rPr>
          <w:sz w:val="18"/>
        </w:rPr>
        <w:t>.</w:t>
      </w:r>
    </w:p>
    <w:p w:rsidR="004A58D3" w:rsidRPr="00D7333D" w:rsidRDefault="004A58D3" w:rsidP="00391995">
      <w:pPr>
        <w:rPr>
          <w:sz w:val="18"/>
          <w:highlight w:val="yellow"/>
        </w:rPr>
      </w:pPr>
    </w:p>
    <w:p w:rsidR="00866CB0" w:rsidRPr="006E7A4F" w:rsidRDefault="00866CB0" w:rsidP="00391995">
      <w:pPr>
        <w:rPr>
          <w:b/>
          <w:sz w:val="18"/>
        </w:rPr>
      </w:pPr>
      <w:r w:rsidRPr="006E7A4F">
        <w:rPr>
          <w:b/>
          <w:sz w:val="18"/>
        </w:rPr>
        <w:t>Lugt og påvirkning af nærmeste omkringboende</w:t>
      </w:r>
    </w:p>
    <w:p w:rsidR="006E7A4F" w:rsidRPr="006E7A4F" w:rsidRDefault="00C1494A" w:rsidP="00391995">
      <w:pPr>
        <w:rPr>
          <w:sz w:val="18"/>
        </w:rPr>
      </w:pPr>
      <w:r w:rsidRPr="006E7A4F">
        <w:rPr>
          <w:sz w:val="18"/>
        </w:rPr>
        <w:t xml:space="preserve">Udvidelsen af staldanlægget er tilsvarende vurderet ift. lugtemission og lugtgeneafstande til nærmeste nabo, samlet bebyggelse og byzone. </w:t>
      </w:r>
    </w:p>
    <w:p w:rsidR="006E7A4F" w:rsidRDefault="006E7A4F" w:rsidP="00391995">
      <w:pPr>
        <w:rPr>
          <w:sz w:val="18"/>
          <w:highlight w:val="yellow"/>
        </w:rPr>
      </w:pPr>
    </w:p>
    <w:tbl>
      <w:tblPr>
        <w:tblStyle w:val="Tabel-Gitter"/>
        <w:tblW w:w="0" w:type="auto"/>
        <w:tblLook w:val="04A0" w:firstRow="1" w:lastRow="0" w:firstColumn="1" w:lastColumn="0" w:noHBand="0" w:noVBand="1"/>
      </w:tblPr>
      <w:tblGrid>
        <w:gridCol w:w="5807"/>
        <w:gridCol w:w="1985"/>
        <w:gridCol w:w="1836"/>
      </w:tblGrid>
      <w:tr w:rsidR="006E7A4F" w:rsidRPr="00D44EA1" w:rsidTr="00641ADD">
        <w:tc>
          <w:tcPr>
            <w:tcW w:w="5807" w:type="dxa"/>
          </w:tcPr>
          <w:p w:rsidR="006E7A4F" w:rsidRPr="00D44EA1" w:rsidRDefault="006E7A4F" w:rsidP="00641ADD">
            <w:pPr>
              <w:rPr>
                <w:b/>
                <w:sz w:val="18"/>
              </w:rPr>
            </w:pPr>
            <w:r w:rsidRPr="00D44EA1">
              <w:rPr>
                <w:b/>
                <w:sz w:val="18"/>
              </w:rPr>
              <w:t>Lovpligtig min. afstand fra husdyrbruget</w:t>
            </w:r>
          </w:p>
        </w:tc>
        <w:tc>
          <w:tcPr>
            <w:tcW w:w="1985" w:type="dxa"/>
          </w:tcPr>
          <w:p w:rsidR="006E7A4F" w:rsidRPr="00D44EA1" w:rsidRDefault="006E7A4F" w:rsidP="00641ADD">
            <w:pPr>
              <w:rPr>
                <w:b/>
                <w:sz w:val="18"/>
              </w:rPr>
            </w:pPr>
            <w:r w:rsidRPr="00D44EA1">
              <w:rPr>
                <w:b/>
                <w:sz w:val="18"/>
              </w:rPr>
              <w:t>Minimumsafstand</w:t>
            </w:r>
          </w:p>
        </w:tc>
        <w:tc>
          <w:tcPr>
            <w:tcW w:w="1836" w:type="dxa"/>
          </w:tcPr>
          <w:p w:rsidR="006E7A4F" w:rsidRPr="00D44EA1" w:rsidRDefault="006E7A4F" w:rsidP="00641ADD">
            <w:pPr>
              <w:rPr>
                <w:b/>
                <w:sz w:val="18"/>
              </w:rPr>
            </w:pPr>
            <w:r w:rsidRPr="00D44EA1">
              <w:rPr>
                <w:b/>
                <w:sz w:val="18"/>
              </w:rPr>
              <w:t>Aktuel afstand</w:t>
            </w:r>
          </w:p>
          <w:p w:rsidR="006E7A4F" w:rsidRPr="00D44EA1" w:rsidRDefault="006E7A4F" w:rsidP="00641ADD">
            <w:pPr>
              <w:rPr>
                <w:b/>
                <w:sz w:val="18"/>
              </w:rPr>
            </w:pPr>
          </w:p>
        </w:tc>
      </w:tr>
      <w:tr w:rsidR="006E7A4F" w:rsidRPr="00D44EA1" w:rsidTr="00641ADD">
        <w:tc>
          <w:tcPr>
            <w:tcW w:w="5807" w:type="dxa"/>
          </w:tcPr>
          <w:p w:rsidR="006E7A4F" w:rsidRPr="00D44EA1" w:rsidRDefault="006E7A4F" w:rsidP="00641ADD">
            <w:pPr>
              <w:rPr>
                <w:sz w:val="18"/>
              </w:rPr>
            </w:pPr>
            <w:r w:rsidRPr="00D44EA1">
              <w:rPr>
                <w:sz w:val="18"/>
              </w:rPr>
              <w:t>Eksisterende/fremtidig byzone eller sommerhusområde</w:t>
            </w:r>
          </w:p>
          <w:p w:rsidR="006E7A4F" w:rsidRPr="00D44EA1" w:rsidRDefault="006E7A4F" w:rsidP="00641ADD">
            <w:pPr>
              <w:rPr>
                <w:sz w:val="18"/>
              </w:rPr>
            </w:pPr>
          </w:p>
        </w:tc>
        <w:tc>
          <w:tcPr>
            <w:tcW w:w="1985" w:type="dxa"/>
          </w:tcPr>
          <w:p w:rsidR="006E7A4F" w:rsidRPr="00D44EA1" w:rsidRDefault="006E7A4F" w:rsidP="00641ADD">
            <w:pPr>
              <w:rPr>
                <w:sz w:val="18"/>
              </w:rPr>
            </w:pPr>
            <w:r w:rsidRPr="00D44EA1">
              <w:rPr>
                <w:sz w:val="18"/>
              </w:rPr>
              <w:t>50 m</w:t>
            </w:r>
          </w:p>
        </w:tc>
        <w:tc>
          <w:tcPr>
            <w:tcW w:w="1836" w:type="dxa"/>
          </w:tcPr>
          <w:p w:rsidR="006E7A4F" w:rsidRPr="00D44EA1" w:rsidRDefault="006E7A4F" w:rsidP="00641ADD">
            <w:pPr>
              <w:rPr>
                <w:sz w:val="18"/>
              </w:rPr>
            </w:pPr>
            <w:r>
              <w:rPr>
                <w:sz w:val="18"/>
              </w:rPr>
              <w:t>1600 m</w:t>
            </w:r>
          </w:p>
        </w:tc>
      </w:tr>
      <w:tr w:rsidR="006E7A4F" w:rsidRPr="00D44EA1" w:rsidTr="00641ADD">
        <w:tc>
          <w:tcPr>
            <w:tcW w:w="5807" w:type="dxa"/>
          </w:tcPr>
          <w:p w:rsidR="006E7A4F" w:rsidRPr="00D44EA1" w:rsidRDefault="006E7A4F" w:rsidP="00641ADD">
            <w:pPr>
              <w:rPr>
                <w:sz w:val="18"/>
              </w:rPr>
            </w:pPr>
            <w:r w:rsidRPr="00D44EA1">
              <w:rPr>
                <w:sz w:val="18"/>
              </w:rPr>
              <w:t>Område i lokalplan udlagt til boligformål, blandet bolig og erhvervsformål eller til offentlige formål med henblik på beboelse, institutioner, rekreative formål og lignende</w:t>
            </w:r>
          </w:p>
        </w:tc>
        <w:tc>
          <w:tcPr>
            <w:tcW w:w="1985" w:type="dxa"/>
          </w:tcPr>
          <w:p w:rsidR="006E7A4F" w:rsidRPr="00D44EA1" w:rsidRDefault="006E7A4F" w:rsidP="00641ADD">
            <w:pPr>
              <w:rPr>
                <w:sz w:val="18"/>
              </w:rPr>
            </w:pPr>
            <w:r w:rsidRPr="00D44EA1">
              <w:rPr>
                <w:sz w:val="18"/>
              </w:rPr>
              <w:t>50 m</w:t>
            </w:r>
          </w:p>
        </w:tc>
        <w:tc>
          <w:tcPr>
            <w:tcW w:w="1836" w:type="dxa"/>
          </w:tcPr>
          <w:p w:rsidR="006E7A4F" w:rsidRPr="00D44EA1" w:rsidRDefault="006E7A4F" w:rsidP="00641ADD">
            <w:pPr>
              <w:rPr>
                <w:sz w:val="18"/>
              </w:rPr>
            </w:pPr>
            <w:r>
              <w:rPr>
                <w:sz w:val="18"/>
              </w:rPr>
              <w:t>550 m</w:t>
            </w:r>
          </w:p>
        </w:tc>
      </w:tr>
      <w:tr w:rsidR="006E7A4F" w:rsidRPr="00D44EA1" w:rsidTr="00641ADD">
        <w:tc>
          <w:tcPr>
            <w:tcW w:w="5807" w:type="dxa"/>
          </w:tcPr>
          <w:p w:rsidR="006E7A4F" w:rsidRPr="00D44EA1" w:rsidRDefault="006E7A4F" w:rsidP="00641ADD">
            <w:pPr>
              <w:rPr>
                <w:sz w:val="18"/>
              </w:rPr>
            </w:pPr>
            <w:r w:rsidRPr="00D44EA1">
              <w:rPr>
                <w:sz w:val="18"/>
              </w:rPr>
              <w:t>Beboelsesbygning på en ejendom uden</w:t>
            </w:r>
          </w:p>
          <w:p w:rsidR="006E7A4F" w:rsidRPr="00D44EA1" w:rsidRDefault="006E7A4F" w:rsidP="00641ADD">
            <w:pPr>
              <w:rPr>
                <w:sz w:val="18"/>
              </w:rPr>
            </w:pPr>
            <w:r w:rsidRPr="00D44EA1">
              <w:rPr>
                <w:sz w:val="18"/>
              </w:rPr>
              <w:t>landbrugspligt, der ligger i en samlet bebyggelse i landzone, og som har en anden ejer end driftsherren</w:t>
            </w:r>
          </w:p>
        </w:tc>
        <w:tc>
          <w:tcPr>
            <w:tcW w:w="1985" w:type="dxa"/>
          </w:tcPr>
          <w:p w:rsidR="006E7A4F" w:rsidRPr="00D44EA1" w:rsidRDefault="006E7A4F" w:rsidP="00641ADD">
            <w:pPr>
              <w:rPr>
                <w:sz w:val="18"/>
              </w:rPr>
            </w:pPr>
            <w:r w:rsidRPr="00D44EA1">
              <w:rPr>
                <w:sz w:val="18"/>
              </w:rPr>
              <w:t>50 m (som</w:t>
            </w:r>
          </w:p>
          <w:p w:rsidR="006E7A4F" w:rsidRPr="00D44EA1" w:rsidRDefault="006E7A4F" w:rsidP="00641ADD">
            <w:pPr>
              <w:rPr>
                <w:sz w:val="18"/>
              </w:rPr>
            </w:pPr>
            <w:r w:rsidRPr="00D44EA1">
              <w:rPr>
                <w:sz w:val="18"/>
              </w:rPr>
              <w:t>nabobeboelse)</w:t>
            </w:r>
          </w:p>
        </w:tc>
        <w:tc>
          <w:tcPr>
            <w:tcW w:w="1836" w:type="dxa"/>
          </w:tcPr>
          <w:p w:rsidR="006E7A4F" w:rsidRPr="00D44EA1" w:rsidRDefault="006E7A4F" w:rsidP="00641ADD">
            <w:pPr>
              <w:rPr>
                <w:sz w:val="18"/>
              </w:rPr>
            </w:pPr>
            <w:r>
              <w:rPr>
                <w:sz w:val="18"/>
              </w:rPr>
              <w:t xml:space="preserve">550 </w:t>
            </w:r>
            <w:r w:rsidRPr="00D44EA1">
              <w:rPr>
                <w:sz w:val="18"/>
              </w:rPr>
              <w:t>m</w:t>
            </w:r>
          </w:p>
        </w:tc>
      </w:tr>
      <w:tr w:rsidR="006E7A4F" w:rsidRPr="00D44EA1" w:rsidTr="00641ADD">
        <w:tc>
          <w:tcPr>
            <w:tcW w:w="5807" w:type="dxa"/>
          </w:tcPr>
          <w:p w:rsidR="006E7A4F" w:rsidRPr="00D44EA1" w:rsidRDefault="006E7A4F" w:rsidP="00641ADD">
            <w:pPr>
              <w:rPr>
                <w:sz w:val="18"/>
              </w:rPr>
            </w:pPr>
            <w:r w:rsidRPr="00D44EA1">
              <w:rPr>
                <w:sz w:val="18"/>
              </w:rPr>
              <w:t>Nabobeboelse</w:t>
            </w:r>
          </w:p>
        </w:tc>
        <w:tc>
          <w:tcPr>
            <w:tcW w:w="1985" w:type="dxa"/>
          </w:tcPr>
          <w:p w:rsidR="006E7A4F" w:rsidRPr="00D44EA1" w:rsidRDefault="006E7A4F" w:rsidP="00641ADD">
            <w:pPr>
              <w:rPr>
                <w:sz w:val="18"/>
              </w:rPr>
            </w:pPr>
            <w:r w:rsidRPr="00D44EA1">
              <w:rPr>
                <w:sz w:val="18"/>
              </w:rPr>
              <w:t>50 m</w:t>
            </w:r>
          </w:p>
        </w:tc>
        <w:tc>
          <w:tcPr>
            <w:tcW w:w="1836" w:type="dxa"/>
          </w:tcPr>
          <w:p w:rsidR="006E7A4F" w:rsidRPr="00D44EA1" w:rsidRDefault="008D0DDE" w:rsidP="008D0DDE">
            <w:pPr>
              <w:rPr>
                <w:sz w:val="18"/>
              </w:rPr>
            </w:pPr>
            <w:r>
              <w:rPr>
                <w:sz w:val="18"/>
              </w:rPr>
              <w:t xml:space="preserve">80 </w:t>
            </w:r>
            <w:r w:rsidR="006E7A4F" w:rsidRPr="00D44EA1">
              <w:rPr>
                <w:sz w:val="18"/>
              </w:rPr>
              <w:t>m</w:t>
            </w:r>
          </w:p>
        </w:tc>
      </w:tr>
    </w:tbl>
    <w:p w:rsidR="00C1494A" w:rsidRPr="00D7333D" w:rsidRDefault="00C1494A" w:rsidP="00391995">
      <w:pPr>
        <w:rPr>
          <w:sz w:val="18"/>
          <w:highlight w:val="yellow"/>
        </w:rPr>
      </w:pPr>
      <w:r w:rsidRPr="00D7333D">
        <w:rPr>
          <w:sz w:val="18"/>
          <w:highlight w:val="yellow"/>
        </w:rPr>
        <w:br/>
      </w:r>
      <w:r w:rsidRPr="006E7A4F">
        <w:rPr>
          <w:sz w:val="18"/>
        </w:rPr>
        <w:t xml:space="preserve">Beregningerne i skemaID </w:t>
      </w:r>
      <w:r w:rsidR="006E7A4F" w:rsidRPr="006E7A4F">
        <w:rPr>
          <w:sz w:val="18"/>
        </w:rPr>
        <w:t>204705</w:t>
      </w:r>
      <w:r w:rsidRPr="006E7A4F">
        <w:rPr>
          <w:sz w:val="18"/>
        </w:rPr>
        <w:t xml:space="preserve"> viser, at alle lugtgeneafstandskrav er overholdt til alle typer af områder. Det vurderes dermed, at udvidelsen ikke kan medføre nogen uacceptabel påvirkning af omkringboende ift. lugtpåvirkning.</w:t>
      </w:r>
    </w:p>
    <w:p w:rsidR="00F51936" w:rsidRPr="00D7333D" w:rsidRDefault="00F51936" w:rsidP="00391995">
      <w:pPr>
        <w:rPr>
          <w:sz w:val="18"/>
          <w:highlight w:val="yellow"/>
        </w:rPr>
      </w:pPr>
    </w:p>
    <w:p w:rsidR="007157D4" w:rsidRPr="006E7A4F" w:rsidRDefault="00FB2634" w:rsidP="007157D4">
      <w:pPr>
        <w:rPr>
          <w:sz w:val="18"/>
        </w:rPr>
      </w:pPr>
      <w:r w:rsidRPr="006E7A4F">
        <w:rPr>
          <w:b/>
          <w:sz w:val="18"/>
        </w:rPr>
        <w:t>Støj</w:t>
      </w:r>
      <w:r w:rsidR="00EA4470" w:rsidRPr="006E7A4F">
        <w:rPr>
          <w:b/>
          <w:sz w:val="18"/>
        </w:rPr>
        <w:t xml:space="preserve"> og støv</w:t>
      </w:r>
      <w:r w:rsidR="007157D4" w:rsidRPr="006E7A4F">
        <w:rPr>
          <w:b/>
          <w:sz w:val="18"/>
        </w:rPr>
        <w:br/>
      </w:r>
      <w:r w:rsidR="007157D4" w:rsidRPr="006E7A4F">
        <w:rPr>
          <w:sz w:val="18"/>
        </w:rPr>
        <w:t xml:space="preserve">De normale støjkilder på ejendommen vil være </w:t>
      </w:r>
      <w:r w:rsidR="0046338F" w:rsidRPr="006E7A4F">
        <w:rPr>
          <w:sz w:val="18"/>
        </w:rPr>
        <w:t>malke</w:t>
      </w:r>
      <w:r w:rsidR="007157D4" w:rsidRPr="006E7A4F">
        <w:rPr>
          <w:sz w:val="18"/>
        </w:rPr>
        <w:t>anlæg, højtryksrenser, foderanlæg, gyllepumper, den daglige brug af traktorer samt transporter til og fra ejendommen.</w:t>
      </w:r>
    </w:p>
    <w:p w:rsidR="007157D4" w:rsidRPr="006E7A4F" w:rsidRDefault="007157D4" w:rsidP="007157D4">
      <w:pPr>
        <w:overflowPunct/>
        <w:autoSpaceDE/>
        <w:autoSpaceDN/>
        <w:adjustRightInd/>
        <w:textAlignment w:val="auto"/>
        <w:rPr>
          <w:sz w:val="18"/>
        </w:rPr>
      </w:pPr>
      <w:r w:rsidRPr="006E7A4F">
        <w:rPr>
          <w:sz w:val="18"/>
        </w:rPr>
        <w:t xml:space="preserve">Indblæsning af foder kan ligeledes give anledning til støj, ligesom der må påregnes støj, når dyrene flyttes mellem staldafsnittene og ved transport af </w:t>
      </w:r>
      <w:r w:rsidR="00166EF1" w:rsidRPr="006E7A4F">
        <w:rPr>
          <w:sz w:val="18"/>
        </w:rPr>
        <w:t>kvier</w:t>
      </w:r>
      <w:r w:rsidRPr="006E7A4F">
        <w:rPr>
          <w:sz w:val="18"/>
        </w:rPr>
        <w:t xml:space="preserve"> til og fra ejendommen.</w:t>
      </w:r>
    </w:p>
    <w:p w:rsidR="007157D4" w:rsidRPr="006E7A4F" w:rsidRDefault="007157D4" w:rsidP="007157D4">
      <w:pPr>
        <w:overflowPunct/>
        <w:autoSpaceDE/>
        <w:autoSpaceDN/>
        <w:adjustRightInd/>
        <w:textAlignment w:val="auto"/>
        <w:rPr>
          <w:sz w:val="18"/>
        </w:rPr>
      </w:pPr>
    </w:p>
    <w:p w:rsidR="007157D4" w:rsidRPr="006E7A4F" w:rsidRDefault="0046338F" w:rsidP="007157D4">
      <w:pPr>
        <w:overflowPunct/>
        <w:autoSpaceDE/>
        <w:autoSpaceDN/>
        <w:adjustRightInd/>
        <w:textAlignment w:val="auto"/>
        <w:rPr>
          <w:sz w:val="18"/>
        </w:rPr>
      </w:pPr>
      <w:r w:rsidRPr="006E7A4F">
        <w:rPr>
          <w:sz w:val="18"/>
        </w:rPr>
        <w:lastRenderedPageBreak/>
        <w:t xml:space="preserve">Malkeanlægget kører to gange i døgnet. </w:t>
      </w:r>
      <w:r w:rsidR="007157D4" w:rsidRPr="006E7A4F">
        <w:rPr>
          <w:sz w:val="18"/>
        </w:rPr>
        <w:t>Brugen af traktorer i det daglige vil normalt begrænse sig til dagtimerne, dog må der påregnes sæsonbestemt markarbejde ud over dette.</w:t>
      </w:r>
    </w:p>
    <w:p w:rsidR="007157D4" w:rsidRPr="006E7A4F" w:rsidRDefault="007157D4" w:rsidP="007157D4">
      <w:pPr>
        <w:overflowPunct/>
        <w:autoSpaceDE/>
        <w:autoSpaceDN/>
        <w:adjustRightInd/>
        <w:textAlignment w:val="auto"/>
        <w:rPr>
          <w:sz w:val="18"/>
        </w:rPr>
      </w:pPr>
      <w:r w:rsidRPr="006E7A4F">
        <w:rPr>
          <w:sz w:val="18"/>
        </w:rPr>
        <w:t>Transporter på ejendommen samt til og fra ejendommen vil i nogen grad være sæsonbestemt i forbindelse med forårsarbejdet samt efterårets høstarbejde i marken.</w:t>
      </w:r>
    </w:p>
    <w:p w:rsidR="00EA4470" w:rsidRPr="006E7A4F" w:rsidRDefault="007157D4" w:rsidP="00EA4B45">
      <w:pPr>
        <w:overflowPunct/>
        <w:autoSpaceDE/>
        <w:autoSpaceDN/>
        <w:adjustRightInd/>
        <w:textAlignment w:val="auto"/>
        <w:rPr>
          <w:sz w:val="18"/>
        </w:rPr>
      </w:pPr>
      <w:r w:rsidRPr="006E7A4F">
        <w:rPr>
          <w:sz w:val="18"/>
        </w:rPr>
        <w:t>Gyllepumper kører ca. 1 gang om ugen.</w:t>
      </w:r>
      <w:r w:rsidR="000C01A8" w:rsidRPr="006E7A4F">
        <w:rPr>
          <w:sz w:val="18"/>
        </w:rPr>
        <w:br/>
      </w:r>
    </w:p>
    <w:p w:rsidR="00EA4470" w:rsidRDefault="00EA4470" w:rsidP="00EA4B45">
      <w:pPr>
        <w:overflowPunct/>
        <w:autoSpaceDE/>
        <w:autoSpaceDN/>
        <w:adjustRightInd/>
        <w:textAlignment w:val="auto"/>
        <w:rPr>
          <w:sz w:val="18"/>
        </w:rPr>
      </w:pPr>
      <w:r w:rsidRPr="006E7A4F">
        <w:rPr>
          <w:sz w:val="18"/>
        </w:rPr>
        <w:t>De væsentligste støvkilder på ejendommen</w:t>
      </w:r>
      <w:r w:rsidRPr="0024462C">
        <w:rPr>
          <w:sz w:val="18"/>
        </w:rPr>
        <w:t xml:space="preserve"> er håndtering af halm til strøelse samt håndtering af foder.</w:t>
      </w:r>
    </w:p>
    <w:p w:rsidR="00C055B1" w:rsidRDefault="00C055B1" w:rsidP="00EA4B45">
      <w:pPr>
        <w:overflowPunct/>
        <w:autoSpaceDE/>
        <w:autoSpaceDN/>
        <w:adjustRightInd/>
        <w:textAlignment w:val="auto"/>
        <w:rPr>
          <w:sz w:val="18"/>
        </w:rPr>
      </w:pPr>
    </w:p>
    <w:p w:rsidR="00C055B1" w:rsidRDefault="00C055B1" w:rsidP="00C055B1">
      <w:pPr>
        <w:overflowPunct/>
        <w:autoSpaceDE/>
        <w:autoSpaceDN/>
        <w:adjustRightInd/>
        <w:textAlignment w:val="auto"/>
        <w:rPr>
          <w:sz w:val="18"/>
        </w:rPr>
      </w:pPr>
      <w:r w:rsidRPr="0024462C">
        <w:rPr>
          <w:sz w:val="18"/>
        </w:rPr>
        <w:t xml:space="preserve">Det vurderes at </w:t>
      </w:r>
      <w:r>
        <w:rPr>
          <w:sz w:val="18"/>
        </w:rPr>
        <w:t>støj- og støv</w:t>
      </w:r>
      <w:r w:rsidRPr="0024462C">
        <w:rPr>
          <w:sz w:val="18"/>
        </w:rPr>
        <w:t xml:space="preserve">kilder ikke vil </w:t>
      </w:r>
      <w:r>
        <w:rPr>
          <w:sz w:val="18"/>
        </w:rPr>
        <w:t>kunne påvirke nærmeste naboer i væsentligt grad, da trafik sker under hensyntagen til naboerne, indblæsning af foder sker til silo med posefilter, halmstrøning finder sted inde i bygningerne.</w:t>
      </w:r>
    </w:p>
    <w:p w:rsidR="00C055B1" w:rsidRPr="00FB2634" w:rsidRDefault="00C055B1" w:rsidP="00C055B1">
      <w:pPr>
        <w:overflowPunct/>
        <w:autoSpaceDE/>
        <w:autoSpaceDN/>
        <w:adjustRightInd/>
        <w:textAlignment w:val="auto"/>
        <w:rPr>
          <w:sz w:val="18"/>
        </w:rPr>
      </w:pPr>
    </w:p>
    <w:p w:rsidR="00C055B1" w:rsidRDefault="00C055B1" w:rsidP="00EA4B45">
      <w:pPr>
        <w:overflowPunct/>
        <w:autoSpaceDE/>
        <w:autoSpaceDN/>
        <w:adjustRightInd/>
        <w:textAlignment w:val="auto"/>
        <w:rPr>
          <w:sz w:val="18"/>
        </w:rPr>
      </w:pPr>
    </w:p>
    <w:p w:rsidR="00EA4B45" w:rsidRPr="00FB2634" w:rsidRDefault="00EA4B45" w:rsidP="00EA4B45">
      <w:pPr>
        <w:overflowPunct/>
        <w:autoSpaceDE/>
        <w:autoSpaceDN/>
        <w:adjustRightInd/>
        <w:textAlignment w:val="auto"/>
        <w:rPr>
          <w:sz w:val="18"/>
        </w:rPr>
      </w:pPr>
    </w:p>
    <w:p w:rsidR="00FB2634" w:rsidRPr="00FB2634" w:rsidRDefault="00FB2634" w:rsidP="00FB2634">
      <w:pPr>
        <w:rPr>
          <w:b/>
          <w:sz w:val="18"/>
        </w:rPr>
      </w:pPr>
      <w:r w:rsidRPr="00FB2634">
        <w:rPr>
          <w:b/>
          <w:sz w:val="18"/>
        </w:rPr>
        <w:t>Jord</w:t>
      </w:r>
    </w:p>
    <w:p w:rsidR="001C2040" w:rsidRDefault="001C2040" w:rsidP="006F49D6">
      <w:pPr>
        <w:rPr>
          <w:sz w:val="18"/>
        </w:rPr>
      </w:pPr>
      <w:r>
        <w:rPr>
          <w:sz w:val="18"/>
        </w:rPr>
        <w:t>Tilbygningen til stalden kommer til at finde sted ind over grænsen for et område udpeget til råstofområde. Det vurderes ikke at ville påvirke det udpegede områdes muligheder for råstofudvinding.</w:t>
      </w:r>
    </w:p>
    <w:p w:rsidR="001C2040" w:rsidRDefault="001C2040" w:rsidP="006F49D6">
      <w:pPr>
        <w:rPr>
          <w:sz w:val="18"/>
        </w:rPr>
      </w:pPr>
    </w:p>
    <w:p w:rsidR="006F49D6" w:rsidRPr="00FB2634" w:rsidRDefault="001C2040" w:rsidP="006F49D6">
      <w:pPr>
        <w:rPr>
          <w:sz w:val="18"/>
        </w:rPr>
      </w:pPr>
      <w:r w:rsidRPr="00FB2634">
        <w:rPr>
          <w:sz w:val="18"/>
        </w:rPr>
        <w:t xml:space="preserve"> </w:t>
      </w:r>
    </w:p>
    <w:p w:rsidR="00FB2634" w:rsidRPr="00FB2634" w:rsidRDefault="00FB2634" w:rsidP="00FB2634">
      <w:pPr>
        <w:rPr>
          <w:b/>
          <w:sz w:val="18"/>
        </w:rPr>
      </w:pPr>
      <w:r w:rsidRPr="00FB2634">
        <w:rPr>
          <w:b/>
          <w:sz w:val="18"/>
        </w:rPr>
        <w:t>Uheld og risici</w:t>
      </w:r>
    </w:p>
    <w:p w:rsidR="000D3CD8" w:rsidRDefault="000D3CD8" w:rsidP="00FB2634">
      <w:pPr>
        <w:rPr>
          <w:bCs/>
          <w:sz w:val="18"/>
        </w:rPr>
      </w:pPr>
      <w:r>
        <w:rPr>
          <w:bCs/>
          <w:sz w:val="18"/>
        </w:rPr>
        <w:t xml:space="preserve">De største miljømæssige </w:t>
      </w:r>
      <w:r w:rsidRPr="0024462C">
        <w:rPr>
          <w:bCs/>
          <w:sz w:val="18"/>
        </w:rPr>
        <w:t xml:space="preserve">risici </w:t>
      </w:r>
      <w:r>
        <w:rPr>
          <w:bCs/>
          <w:sz w:val="18"/>
        </w:rPr>
        <w:t xml:space="preserve">på en landbrugsejendom er </w:t>
      </w:r>
      <w:r w:rsidRPr="0024462C">
        <w:rPr>
          <w:bCs/>
          <w:sz w:val="18"/>
        </w:rPr>
        <w:t xml:space="preserve">er utilsigtet udslip af kemikalier og udslip af gylle. </w:t>
      </w:r>
      <w:r>
        <w:rPr>
          <w:bCs/>
          <w:sz w:val="18"/>
        </w:rPr>
        <w:br/>
      </w:r>
      <w:r w:rsidRPr="0024462C">
        <w:rPr>
          <w:bCs/>
          <w:sz w:val="18"/>
        </w:rPr>
        <w:t xml:space="preserve">Ved pumpning af gylle er der altid overvågning. Der er generator, der kan anvendes ved strømsvigt. </w:t>
      </w:r>
      <w:r>
        <w:rPr>
          <w:bCs/>
          <w:sz w:val="18"/>
        </w:rPr>
        <w:br/>
      </w:r>
      <w:r w:rsidRPr="0024462C">
        <w:rPr>
          <w:bCs/>
          <w:sz w:val="18"/>
        </w:rPr>
        <w:t>Der henvises desuden til afsnittet om management og egenkontrol, samt beredskabsplan (</w:t>
      </w:r>
      <w:r w:rsidR="00F22B9E">
        <w:rPr>
          <w:bCs/>
          <w:sz w:val="18"/>
        </w:rPr>
        <w:t>bilag 3</w:t>
      </w:r>
      <w:r w:rsidRPr="0024462C">
        <w:rPr>
          <w:bCs/>
          <w:sz w:val="18"/>
        </w:rPr>
        <w:t xml:space="preserve">). </w:t>
      </w:r>
    </w:p>
    <w:p w:rsidR="0048694E" w:rsidRDefault="0048694E" w:rsidP="0048694E">
      <w:pPr>
        <w:rPr>
          <w:sz w:val="18"/>
        </w:rPr>
      </w:pPr>
    </w:p>
    <w:p w:rsidR="0048694E" w:rsidRPr="00FB2634" w:rsidRDefault="0048694E" w:rsidP="0048694E">
      <w:pPr>
        <w:rPr>
          <w:sz w:val="18"/>
        </w:rPr>
      </w:pPr>
      <w:r>
        <w:rPr>
          <w:sz w:val="18"/>
        </w:rPr>
        <w:t>Det vurderes at der er ved ovennævnte tiltag taget hånd om mulige risici.</w:t>
      </w:r>
    </w:p>
    <w:p w:rsidR="0048694E" w:rsidRDefault="0048694E" w:rsidP="00FB2634">
      <w:pPr>
        <w:rPr>
          <w:bCs/>
          <w:sz w:val="18"/>
        </w:rPr>
      </w:pPr>
    </w:p>
    <w:p w:rsidR="00FB2634" w:rsidRPr="00FB2634" w:rsidRDefault="00FB2634" w:rsidP="00FB2634">
      <w:pPr>
        <w:rPr>
          <w:sz w:val="18"/>
        </w:rPr>
      </w:pPr>
    </w:p>
    <w:p w:rsidR="00FB2634" w:rsidRPr="00FB2634" w:rsidRDefault="00FB2634" w:rsidP="00FB2634">
      <w:pPr>
        <w:rPr>
          <w:b/>
          <w:sz w:val="18"/>
        </w:rPr>
      </w:pPr>
      <w:r w:rsidRPr="00FB2634">
        <w:rPr>
          <w:b/>
          <w:sz w:val="18"/>
        </w:rPr>
        <w:t>Affald</w:t>
      </w:r>
    </w:p>
    <w:p w:rsidR="00F51936" w:rsidRDefault="00FB2634" w:rsidP="00FB2634">
      <w:pPr>
        <w:rPr>
          <w:sz w:val="18"/>
        </w:rPr>
      </w:pPr>
      <w:r w:rsidRPr="00FB2634">
        <w:rPr>
          <w:sz w:val="18"/>
        </w:rPr>
        <w:t>Affald der fremkommer ved anlæggets drift vil blive opbevaret og bortskaffet i henhold til de til enhver tid gældende regler.</w:t>
      </w:r>
    </w:p>
    <w:p w:rsidR="00047823" w:rsidRDefault="00047823" w:rsidP="00FB2634">
      <w:pPr>
        <w:rPr>
          <w:sz w:val="18"/>
        </w:rPr>
      </w:pPr>
      <w:r>
        <w:rPr>
          <w:sz w:val="18"/>
        </w:rPr>
        <w:t>Der er redegjort for placering af affaldsfraktioner på medsendte bilag 2</w:t>
      </w:r>
      <w:r w:rsidR="006F49D6">
        <w:rPr>
          <w:sz w:val="18"/>
        </w:rPr>
        <w:t>.</w:t>
      </w:r>
    </w:p>
    <w:p w:rsidR="0048694E" w:rsidRDefault="0048694E" w:rsidP="00FB2634">
      <w:pPr>
        <w:rPr>
          <w:sz w:val="18"/>
        </w:rPr>
      </w:pPr>
    </w:p>
    <w:p w:rsidR="0048694E" w:rsidRDefault="0048694E" w:rsidP="0048694E">
      <w:pPr>
        <w:rPr>
          <w:sz w:val="18"/>
        </w:rPr>
      </w:pPr>
      <w:r w:rsidRPr="005F30BD">
        <w:rPr>
          <w:sz w:val="18"/>
        </w:rPr>
        <w:t>Det vurderes at oplag og håndtering af affald, råvarer og hjælpestoffer ikke påvirke miljøet.</w:t>
      </w:r>
    </w:p>
    <w:p w:rsidR="0048694E" w:rsidRDefault="0048694E" w:rsidP="00FB2634">
      <w:pPr>
        <w:rPr>
          <w:sz w:val="18"/>
        </w:rPr>
      </w:pPr>
    </w:p>
    <w:p w:rsidR="006F49D6" w:rsidRDefault="006F49D6" w:rsidP="00FB2634">
      <w:pPr>
        <w:rPr>
          <w:sz w:val="18"/>
        </w:rPr>
      </w:pPr>
    </w:p>
    <w:p w:rsidR="00047823" w:rsidRDefault="00047823" w:rsidP="00FB2634">
      <w:pPr>
        <w:rPr>
          <w:b/>
          <w:sz w:val="18"/>
        </w:rPr>
      </w:pPr>
      <w:r>
        <w:rPr>
          <w:b/>
          <w:sz w:val="18"/>
        </w:rPr>
        <w:t>Døde dyr</w:t>
      </w:r>
    </w:p>
    <w:p w:rsidR="00047823" w:rsidRDefault="00047823" w:rsidP="00FB2634">
      <w:pPr>
        <w:rPr>
          <w:sz w:val="18"/>
        </w:rPr>
      </w:pPr>
      <w:r>
        <w:rPr>
          <w:sz w:val="18"/>
        </w:rPr>
        <w:t xml:space="preserve">Døde dyr opbevares </w:t>
      </w:r>
      <w:r w:rsidR="00A23E42">
        <w:rPr>
          <w:sz w:val="18"/>
        </w:rPr>
        <w:t xml:space="preserve">og </w:t>
      </w:r>
      <w:r w:rsidRPr="0024462C">
        <w:rPr>
          <w:sz w:val="18"/>
        </w:rPr>
        <w:t xml:space="preserve">afhentes af DAKA jf. regler om afhentning af dyr i bekendtgørelse om opbevaring af døde dyr. </w:t>
      </w:r>
      <w:r w:rsidR="00A23E42">
        <w:rPr>
          <w:sz w:val="18"/>
        </w:rPr>
        <w:t>Afhentningsplads er angivet på bilag 2.</w:t>
      </w:r>
      <w:r>
        <w:rPr>
          <w:sz w:val="18"/>
        </w:rPr>
        <w:t xml:space="preserve"> </w:t>
      </w:r>
    </w:p>
    <w:p w:rsidR="0048694E" w:rsidRDefault="0048694E" w:rsidP="0048694E">
      <w:pPr>
        <w:rPr>
          <w:sz w:val="18"/>
        </w:rPr>
      </w:pPr>
      <w:r>
        <w:rPr>
          <w:sz w:val="18"/>
        </w:rPr>
        <w:t>Opbevaring og afhentning sker på en sådan måde, at de ikke vil støde omkringboende og forbipasserende.</w:t>
      </w:r>
    </w:p>
    <w:p w:rsidR="0048694E" w:rsidRDefault="0048694E" w:rsidP="0048694E">
      <w:pPr>
        <w:rPr>
          <w:sz w:val="18"/>
        </w:rPr>
      </w:pPr>
    </w:p>
    <w:p w:rsidR="0048694E" w:rsidRDefault="003A2559" w:rsidP="0048694E">
      <w:pPr>
        <w:rPr>
          <w:sz w:val="18"/>
        </w:rPr>
      </w:pPr>
      <w:r>
        <w:rPr>
          <w:b/>
          <w:sz w:val="18"/>
        </w:rPr>
        <w:t>Skadedyr</w:t>
      </w:r>
      <w:r>
        <w:rPr>
          <w:b/>
          <w:sz w:val="18"/>
        </w:rPr>
        <w:br/>
      </w:r>
      <w:r w:rsidR="00A23E42" w:rsidRPr="00AF2DB4">
        <w:rPr>
          <w:sz w:val="18"/>
        </w:rPr>
        <w:t>Skadedyr bekæmpes generelt i henhold til Statens Skadedyrsbekæmpelse samt kommunens anvisninger. Rotter bekæmpes i samarbejde med kommunen. Der anvendes Neporex (eller tilsvarende middel) som larvemiddel til bekæmpelse af fluelarver ved kalve</w:t>
      </w:r>
      <w:r w:rsidR="00A23E42">
        <w:rPr>
          <w:sz w:val="18"/>
        </w:rPr>
        <w:t xml:space="preserve">ne. </w:t>
      </w:r>
    </w:p>
    <w:p w:rsidR="0048694E" w:rsidRDefault="0048694E" w:rsidP="0048694E">
      <w:pPr>
        <w:rPr>
          <w:sz w:val="18"/>
        </w:rPr>
      </w:pPr>
    </w:p>
    <w:p w:rsidR="0048694E" w:rsidRDefault="0048694E" w:rsidP="0048694E">
      <w:pPr>
        <w:rPr>
          <w:sz w:val="18"/>
        </w:rPr>
      </w:pPr>
      <w:r>
        <w:rPr>
          <w:sz w:val="18"/>
        </w:rPr>
        <w:t>Dette vurderes at være tilstrækkeligt til at hindre gener for omkringboende.</w:t>
      </w:r>
    </w:p>
    <w:p w:rsidR="00A23E42" w:rsidRPr="00AF2DB4" w:rsidRDefault="00A23E42" w:rsidP="00A23E42">
      <w:pPr>
        <w:rPr>
          <w:sz w:val="18"/>
        </w:rPr>
      </w:pPr>
    </w:p>
    <w:p w:rsidR="003A2559" w:rsidRPr="00047823" w:rsidRDefault="003A2559" w:rsidP="00FB2634">
      <w:pPr>
        <w:rPr>
          <w:sz w:val="18"/>
        </w:rPr>
      </w:pPr>
    </w:p>
    <w:p w:rsidR="00391995" w:rsidRDefault="00407A50" w:rsidP="001D6175">
      <w:pPr>
        <w:rPr>
          <w:b/>
          <w:sz w:val="18"/>
        </w:rPr>
      </w:pPr>
      <w:r>
        <w:rPr>
          <w:sz w:val="18"/>
        </w:rPr>
        <w:pict w14:anchorId="50A4295B">
          <v:rect id="_x0000_i1028" style="width:0;height:1.5pt" o:hralign="center" o:hrstd="t" o:hr="t" fillcolor="#a0a0a0" stroked="f"/>
        </w:pict>
      </w:r>
    </w:p>
    <w:p w:rsidR="003F553B" w:rsidRDefault="001D6175" w:rsidP="003F553B">
      <w:pPr>
        <w:pStyle w:val="Overskrift3"/>
        <w:rPr>
          <w:sz w:val="22"/>
        </w:rPr>
      </w:pPr>
      <w:r w:rsidRPr="00254871">
        <w:rPr>
          <w:sz w:val="22"/>
        </w:rPr>
        <w:t>B</w:t>
      </w:r>
      <w:r w:rsidR="003F553B" w:rsidRPr="003F553B">
        <w:rPr>
          <w:sz w:val="22"/>
        </w:rPr>
        <w:t>efolkning og menneskers sundhed</w:t>
      </w:r>
    </w:p>
    <w:p w:rsidR="005F7B8B" w:rsidRDefault="003F553B" w:rsidP="003F553B">
      <w:pPr>
        <w:rPr>
          <w:sz w:val="18"/>
        </w:rPr>
      </w:pPr>
      <w:r w:rsidRPr="003F553B">
        <w:rPr>
          <w:sz w:val="18"/>
        </w:rPr>
        <w:t xml:space="preserve">Befolkningen påvirkes mest direkte af trafikale gener og lugt, jf. tidlige afsnit herover. </w:t>
      </w:r>
      <w:r w:rsidR="006F49D6">
        <w:rPr>
          <w:sz w:val="18"/>
        </w:rPr>
        <w:br/>
      </w:r>
    </w:p>
    <w:p w:rsidR="003F553B" w:rsidRPr="003F553B" w:rsidRDefault="003F553B" w:rsidP="003F553B">
      <w:pPr>
        <w:rPr>
          <w:sz w:val="18"/>
        </w:rPr>
      </w:pPr>
      <w:r w:rsidRPr="003F553B">
        <w:rPr>
          <w:sz w:val="18"/>
        </w:rPr>
        <w:t>Der udledes ikke sundhedsskadelige stoffer som f.eks. tungmetaller eller dioxin, der ville kunne give anledning til en negativ påvirkning af sundheden.</w:t>
      </w:r>
    </w:p>
    <w:p w:rsidR="003F553B" w:rsidRDefault="006F49D6" w:rsidP="003F553B">
      <w:pPr>
        <w:rPr>
          <w:sz w:val="18"/>
        </w:rPr>
      </w:pPr>
      <w:r>
        <w:rPr>
          <w:sz w:val="18"/>
        </w:rPr>
        <w:br/>
      </w:r>
      <w:r w:rsidR="005F7B8B">
        <w:rPr>
          <w:sz w:val="18"/>
        </w:rPr>
        <w:t>Det vurderes, at der med de beskrevne tiltag og hensyn er taget tilstrækkeligt hensyn til befolkningen og at udvidelsen ikke vil medføre nogen uacceptabel påvirkning.</w:t>
      </w:r>
    </w:p>
    <w:p w:rsidR="003F553B" w:rsidRDefault="003F553B" w:rsidP="003F553B">
      <w:pPr>
        <w:rPr>
          <w:sz w:val="18"/>
        </w:rPr>
      </w:pPr>
    </w:p>
    <w:p w:rsidR="000F60E1" w:rsidRDefault="00407A50" w:rsidP="003F553B">
      <w:pPr>
        <w:rPr>
          <w:sz w:val="18"/>
        </w:rPr>
      </w:pPr>
      <w:r>
        <w:rPr>
          <w:sz w:val="18"/>
        </w:rPr>
        <w:pict w14:anchorId="44D36CD6">
          <v:rect id="_x0000_i1029" style="width:0;height:1.5pt" o:hralign="center" o:hrstd="t" o:hr="t" fillcolor="#a0a0a0" stroked="f"/>
        </w:pict>
      </w:r>
    </w:p>
    <w:p w:rsidR="003F553B" w:rsidRDefault="001D6175" w:rsidP="003F553B">
      <w:pPr>
        <w:pStyle w:val="Overskrift3"/>
        <w:rPr>
          <w:b w:val="0"/>
          <w:sz w:val="18"/>
        </w:rPr>
      </w:pPr>
      <w:r w:rsidRPr="00254871">
        <w:rPr>
          <w:sz w:val="22"/>
        </w:rPr>
        <w:lastRenderedPageBreak/>
        <w:t>R</w:t>
      </w:r>
      <w:r w:rsidR="003F553B" w:rsidRPr="003F553B">
        <w:rPr>
          <w:sz w:val="22"/>
        </w:rPr>
        <w:t>eduktion af miljøpåvirkning og afværgeforanstaltninger</w:t>
      </w:r>
      <w:r w:rsidR="00AB7A00">
        <w:rPr>
          <w:sz w:val="22"/>
        </w:rPr>
        <w:br/>
      </w:r>
      <w:r w:rsidR="00AB7A00">
        <w:rPr>
          <w:b w:val="0"/>
          <w:sz w:val="18"/>
        </w:rPr>
        <w:t>Herunder beskrives ansøgers valg til reduktion af miljøpåvirkninger og anvendte afværgeforanstaltninger.</w:t>
      </w:r>
    </w:p>
    <w:p w:rsidR="00AB7A00" w:rsidRPr="00AB7A00" w:rsidRDefault="00AB7A00" w:rsidP="00AB7A00">
      <w:pPr>
        <w:rPr>
          <w:sz w:val="18"/>
          <w:szCs w:val="18"/>
        </w:rPr>
      </w:pPr>
    </w:p>
    <w:p w:rsidR="003F553B" w:rsidRPr="003F553B" w:rsidRDefault="003F553B" w:rsidP="003F553B">
      <w:pPr>
        <w:rPr>
          <w:b/>
          <w:sz w:val="18"/>
        </w:rPr>
      </w:pPr>
      <w:r w:rsidRPr="003F553B">
        <w:rPr>
          <w:b/>
          <w:sz w:val="18"/>
        </w:rPr>
        <w:t>Støj</w:t>
      </w:r>
    </w:p>
    <w:p w:rsidR="007A26FD" w:rsidRPr="003F553B" w:rsidRDefault="00D3201C" w:rsidP="003F553B">
      <w:pPr>
        <w:rPr>
          <w:sz w:val="18"/>
        </w:rPr>
      </w:pPr>
      <w:r>
        <w:rPr>
          <w:sz w:val="18"/>
        </w:rPr>
        <w:t>F</w:t>
      </w:r>
      <w:r w:rsidR="007A26FD">
        <w:rPr>
          <w:sz w:val="18"/>
        </w:rPr>
        <w:t xml:space="preserve">oderanlæg vedligeholdes og rengøres efter behov for at reducere støjpåvirkningen. Flytning af </w:t>
      </w:r>
      <w:r w:rsidR="00BD29FC">
        <w:rPr>
          <w:sz w:val="18"/>
        </w:rPr>
        <w:t xml:space="preserve">dyr </w:t>
      </w:r>
      <w:r w:rsidR="007A26FD">
        <w:rPr>
          <w:sz w:val="18"/>
        </w:rPr>
        <w:t xml:space="preserve">planlægges hvis muligt til at ske indenfor alm. arbejdstid. Brugen af andet maskinel forsøges ligeledes henlagt til dagtimerne – dog med forbehold for, at der i særlige spidsbelastningsperioder (såning og høst) er brug for at kunne anvende maskinel udover det tidsrum. </w:t>
      </w:r>
    </w:p>
    <w:p w:rsidR="003F553B" w:rsidRPr="003F553B" w:rsidRDefault="003F553B" w:rsidP="003F553B">
      <w:pPr>
        <w:rPr>
          <w:sz w:val="18"/>
        </w:rPr>
      </w:pPr>
    </w:p>
    <w:p w:rsidR="003F553B" w:rsidRPr="003F553B" w:rsidRDefault="003F553B" w:rsidP="003F553B">
      <w:pPr>
        <w:rPr>
          <w:b/>
          <w:sz w:val="18"/>
        </w:rPr>
      </w:pPr>
      <w:r w:rsidRPr="003F553B">
        <w:rPr>
          <w:b/>
          <w:sz w:val="18"/>
        </w:rPr>
        <w:t>Lugt</w:t>
      </w:r>
    </w:p>
    <w:p w:rsidR="003F553B" w:rsidRDefault="007A26FD" w:rsidP="003F553B">
      <w:pPr>
        <w:rPr>
          <w:sz w:val="18"/>
        </w:rPr>
      </w:pPr>
      <w:r>
        <w:rPr>
          <w:sz w:val="18"/>
        </w:rPr>
        <w:t>Lugtemissionen fra staldanlægget søges reduceret ved kontinuert at fastholde en god staldhygiejne og anvende god management i staldene</w:t>
      </w:r>
      <w:r w:rsidR="00A23E42">
        <w:rPr>
          <w:sz w:val="18"/>
        </w:rPr>
        <w:t>.</w:t>
      </w:r>
      <w:r>
        <w:rPr>
          <w:sz w:val="18"/>
        </w:rPr>
        <w:t xml:space="preserve"> </w:t>
      </w:r>
    </w:p>
    <w:p w:rsidR="00A23E42" w:rsidRDefault="00A23E42" w:rsidP="003F553B">
      <w:pPr>
        <w:rPr>
          <w:sz w:val="18"/>
        </w:rPr>
      </w:pPr>
    </w:p>
    <w:p w:rsidR="003F553B" w:rsidRPr="00080D5F" w:rsidRDefault="003F553B" w:rsidP="003F553B">
      <w:pPr>
        <w:rPr>
          <w:b/>
          <w:sz w:val="18"/>
        </w:rPr>
      </w:pPr>
      <w:r w:rsidRPr="00080D5F">
        <w:rPr>
          <w:b/>
          <w:sz w:val="18"/>
        </w:rPr>
        <w:t>Ammoniak</w:t>
      </w:r>
    </w:p>
    <w:p w:rsidR="003F553B" w:rsidRDefault="00D3201C" w:rsidP="00D3201C">
      <w:pPr>
        <w:rPr>
          <w:sz w:val="18"/>
        </w:rPr>
      </w:pPr>
      <w:r>
        <w:rPr>
          <w:sz w:val="18"/>
        </w:rPr>
        <w:t>Gylletankene overdækkes for at reducere bedriftens ammoniakfordampning.</w:t>
      </w:r>
    </w:p>
    <w:p w:rsidR="00D3201C" w:rsidRPr="003F553B" w:rsidRDefault="00D3201C" w:rsidP="00D3201C">
      <w:pPr>
        <w:rPr>
          <w:sz w:val="18"/>
        </w:rPr>
      </w:pPr>
    </w:p>
    <w:p w:rsidR="003F553B" w:rsidRPr="003F553B" w:rsidRDefault="003F553B" w:rsidP="003F553B">
      <w:pPr>
        <w:rPr>
          <w:b/>
          <w:sz w:val="18"/>
        </w:rPr>
      </w:pPr>
      <w:r w:rsidRPr="003F553B">
        <w:rPr>
          <w:b/>
          <w:sz w:val="18"/>
        </w:rPr>
        <w:t>Beskyttelse af jord og grundvand</w:t>
      </w:r>
    </w:p>
    <w:p w:rsidR="003F553B" w:rsidRDefault="00080D5F" w:rsidP="003F553B">
      <w:pPr>
        <w:rPr>
          <w:sz w:val="18"/>
        </w:rPr>
      </w:pPr>
      <w:r>
        <w:rPr>
          <w:sz w:val="18"/>
        </w:rPr>
        <w:t xml:space="preserve">Der er udarbejdet en beredskabsplan for ejendommen, som definerer hvilke handlinger, der skal ske i tilfælde af uheld og spild på ejendommen. </w:t>
      </w:r>
    </w:p>
    <w:p w:rsidR="000F60E1" w:rsidRDefault="000F60E1" w:rsidP="003F553B">
      <w:pPr>
        <w:rPr>
          <w:sz w:val="18"/>
        </w:rPr>
      </w:pPr>
    </w:p>
    <w:p w:rsidR="00707281" w:rsidRDefault="00407A50" w:rsidP="003F553B">
      <w:pPr>
        <w:rPr>
          <w:sz w:val="18"/>
        </w:rPr>
      </w:pPr>
      <w:r>
        <w:rPr>
          <w:sz w:val="18"/>
        </w:rPr>
        <w:pict w14:anchorId="7E033357">
          <v:rect id="_x0000_i1030" style="width:0;height:1.5pt" o:hralign="center" o:hrstd="t" o:hr="t" fillcolor="#a0a0a0" stroked="f"/>
        </w:pict>
      </w:r>
    </w:p>
    <w:p w:rsidR="00707281" w:rsidRDefault="001D6175" w:rsidP="00707281">
      <w:pPr>
        <w:pStyle w:val="Overskrift3"/>
        <w:rPr>
          <w:sz w:val="22"/>
        </w:rPr>
      </w:pPr>
      <w:r w:rsidRPr="00254871">
        <w:rPr>
          <w:sz w:val="22"/>
        </w:rPr>
        <w:t>U</w:t>
      </w:r>
      <w:r w:rsidR="00707281" w:rsidRPr="00707281">
        <w:rPr>
          <w:sz w:val="22"/>
        </w:rPr>
        <w:t>ndersøgte alternativer</w:t>
      </w:r>
    </w:p>
    <w:p w:rsidR="005C689A" w:rsidRPr="005C689A" w:rsidRDefault="005C689A" w:rsidP="005C689A">
      <w:pPr>
        <w:rPr>
          <w:sz w:val="18"/>
        </w:rPr>
      </w:pPr>
      <w:r w:rsidRPr="005C689A">
        <w:rPr>
          <w:sz w:val="18"/>
        </w:rPr>
        <w:t>Alternativet til det ansøgte pr</w:t>
      </w:r>
      <w:r w:rsidR="000645E2">
        <w:rPr>
          <w:sz w:val="18"/>
        </w:rPr>
        <w:t>ojekt vil være etablering af en mælkeproduktion</w:t>
      </w:r>
      <w:r w:rsidRPr="005C689A">
        <w:rPr>
          <w:sz w:val="18"/>
        </w:rPr>
        <w:t xml:space="preserve"> på en anden ejendom. Det planlagte anlæg ligger imidlertid optimalt i forhold til ansøgers nuværende produktion. </w:t>
      </w:r>
      <w:r w:rsidR="00E72A75">
        <w:rPr>
          <w:sz w:val="18"/>
        </w:rPr>
        <w:t>Pt. råder ansøger ikke over andre ejendomme, hvor der kan gennemføres en udvidelse svarende til den i denne ansøgning beskrevne – henset til smitterisiko, logistik og andre ejendommes placering ift. natur og omkringboende.</w:t>
      </w:r>
      <w:r>
        <w:rPr>
          <w:sz w:val="18"/>
        </w:rPr>
        <w:br/>
      </w:r>
      <w:r w:rsidRPr="005C689A">
        <w:rPr>
          <w:sz w:val="18"/>
        </w:rPr>
        <w:t xml:space="preserve">Med udvidelsen af anlægget opnås en harmonisk bedrift med begrænset transport af levende dyr. Samtidig er </w:t>
      </w:r>
      <w:r>
        <w:rPr>
          <w:sz w:val="18"/>
        </w:rPr>
        <w:t xml:space="preserve">der forholdsvis langt fra </w:t>
      </w:r>
      <w:r w:rsidRPr="005C689A">
        <w:rPr>
          <w:sz w:val="18"/>
        </w:rPr>
        <w:t xml:space="preserve">ejendommen til natur og naboer og vil derfor medføre en begrænset påvirkning af omgivelserne. </w:t>
      </w:r>
    </w:p>
    <w:p w:rsidR="005C689A" w:rsidRPr="005C689A" w:rsidRDefault="005C689A" w:rsidP="005C689A">
      <w:pPr>
        <w:rPr>
          <w:sz w:val="18"/>
        </w:rPr>
      </w:pPr>
      <w:r w:rsidRPr="005C689A">
        <w:rPr>
          <w:sz w:val="18"/>
        </w:rPr>
        <w:t xml:space="preserve">0-alternativet vil medføre at ejendommens produktion stagnere. Det er et absolut must at husdyrholdet på ejendommen kan udvides for at kunne udbygge gode produktionsresultater og fortsætte produktionen på stedet. </w:t>
      </w:r>
    </w:p>
    <w:p w:rsidR="005C689A" w:rsidRPr="005C689A" w:rsidRDefault="005C689A" w:rsidP="005C689A">
      <w:pPr>
        <w:rPr>
          <w:sz w:val="18"/>
        </w:rPr>
      </w:pPr>
    </w:p>
    <w:p w:rsidR="005C689A" w:rsidRDefault="005C689A" w:rsidP="005C689A">
      <w:pPr>
        <w:rPr>
          <w:sz w:val="18"/>
        </w:rPr>
      </w:pPr>
      <w:r w:rsidRPr="005C689A">
        <w:rPr>
          <w:sz w:val="18"/>
        </w:rPr>
        <w:t>Med udvidelsen lever produktionen op til de skærpede krav til BAT</w:t>
      </w:r>
      <w:r>
        <w:rPr>
          <w:sz w:val="18"/>
        </w:rPr>
        <w:t xml:space="preserve">. Der anvendes således </w:t>
      </w:r>
      <w:r w:rsidRPr="005C689A">
        <w:rPr>
          <w:sz w:val="18"/>
        </w:rPr>
        <w:t xml:space="preserve">ny teknologi til at reducere </w:t>
      </w:r>
      <w:r>
        <w:rPr>
          <w:sz w:val="18"/>
        </w:rPr>
        <w:t>påvirkningen</w:t>
      </w:r>
      <w:r w:rsidRPr="005C689A">
        <w:rPr>
          <w:sz w:val="18"/>
        </w:rPr>
        <w:t xml:space="preserve"> fra </w:t>
      </w:r>
      <w:r>
        <w:rPr>
          <w:sz w:val="18"/>
        </w:rPr>
        <w:t>ejendommen og produktionen.</w:t>
      </w:r>
    </w:p>
    <w:p w:rsidR="005A5D53" w:rsidRDefault="005A5D53" w:rsidP="005C689A">
      <w:pPr>
        <w:rPr>
          <w:sz w:val="18"/>
        </w:rPr>
      </w:pPr>
    </w:p>
    <w:p w:rsidR="001D6175" w:rsidRPr="00707281" w:rsidRDefault="00407A50" w:rsidP="005C689A">
      <w:pPr>
        <w:rPr>
          <w:sz w:val="18"/>
        </w:rPr>
      </w:pPr>
      <w:r>
        <w:rPr>
          <w:sz w:val="18"/>
        </w:rPr>
        <w:pict w14:anchorId="5BD59C7F">
          <v:rect id="_x0000_i1031" style="width:0;height:1.5pt" o:hralign="center" o:hrstd="t" o:hr="t" fillcolor="#a0a0a0" stroked="f"/>
        </w:pict>
      </w:r>
    </w:p>
    <w:p w:rsidR="005B40CB" w:rsidRPr="00D868BA" w:rsidRDefault="00391995" w:rsidP="005B40CB">
      <w:pPr>
        <w:pStyle w:val="Overskrift3"/>
        <w:rPr>
          <w:sz w:val="22"/>
        </w:rPr>
      </w:pPr>
      <w:r w:rsidRPr="00D868BA">
        <w:rPr>
          <w:sz w:val="22"/>
        </w:rPr>
        <w:t>BAT – Bedst anvendelig teknologi</w:t>
      </w:r>
    </w:p>
    <w:p w:rsidR="005B40CB" w:rsidRDefault="005B40CB" w:rsidP="005B40CB">
      <w:pPr>
        <w:rPr>
          <w:sz w:val="18"/>
          <w:szCs w:val="18"/>
        </w:rPr>
      </w:pPr>
      <w:r>
        <w:rPr>
          <w:sz w:val="18"/>
          <w:szCs w:val="18"/>
        </w:rPr>
        <w:t xml:space="preserve">I ansøgningen </w:t>
      </w:r>
      <w:r w:rsidRPr="005B40CB">
        <w:rPr>
          <w:sz w:val="18"/>
          <w:szCs w:val="18"/>
        </w:rPr>
        <w:t>redegøre</w:t>
      </w:r>
      <w:r>
        <w:rPr>
          <w:sz w:val="18"/>
          <w:szCs w:val="18"/>
        </w:rPr>
        <w:t>s der</w:t>
      </w:r>
      <w:r w:rsidRPr="005B40CB">
        <w:rPr>
          <w:sz w:val="18"/>
          <w:szCs w:val="18"/>
        </w:rPr>
        <w:t xml:space="preserve"> </w:t>
      </w:r>
      <w:r w:rsidR="00BA7C13">
        <w:rPr>
          <w:sz w:val="18"/>
          <w:szCs w:val="18"/>
        </w:rPr>
        <w:t>for brugen af BAT for følgende 4</w:t>
      </w:r>
      <w:r w:rsidRPr="005B40CB">
        <w:rPr>
          <w:sz w:val="18"/>
          <w:szCs w:val="18"/>
        </w:rPr>
        <w:t xml:space="preserve"> områder: </w:t>
      </w:r>
    </w:p>
    <w:p w:rsidR="005B40CB" w:rsidRDefault="005B40CB" w:rsidP="005B40CB">
      <w:pPr>
        <w:rPr>
          <w:sz w:val="18"/>
          <w:szCs w:val="18"/>
        </w:rPr>
      </w:pPr>
    </w:p>
    <w:p w:rsidR="005B40CB" w:rsidRPr="005B40CB" w:rsidRDefault="005B40CB" w:rsidP="005B40CB">
      <w:pPr>
        <w:pStyle w:val="Listeafsnit"/>
        <w:numPr>
          <w:ilvl w:val="0"/>
          <w:numId w:val="1"/>
        </w:numPr>
        <w:rPr>
          <w:strike/>
          <w:sz w:val="18"/>
          <w:szCs w:val="18"/>
        </w:rPr>
      </w:pPr>
      <w:r>
        <w:rPr>
          <w:sz w:val="18"/>
          <w:szCs w:val="18"/>
        </w:rPr>
        <w:t>S</w:t>
      </w:r>
      <w:r w:rsidRPr="005B40CB">
        <w:rPr>
          <w:sz w:val="18"/>
          <w:szCs w:val="18"/>
        </w:rPr>
        <w:t>taldindretning</w:t>
      </w:r>
    </w:p>
    <w:p w:rsidR="005B40CB" w:rsidRPr="005B40CB" w:rsidRDefault="005B40CB" w:rsidP="005B40CB">
      <w:pPr>
        <w:pStyle w:val="Listeafsnit"/>
        <w:numPr>
          <w:ilvl w:val="0"/>
          <w:numId w:val="1"/>
        </w:numPr>
        <w:rPr>
          <w:strike/>
          <w:sz w:val="18"/>
          <w:szCs w:val="18"/>
        </w:rPr>
      </w:pPr>
      <w:r>
        <w:rPr>
          <w:sz w:val="18"/>
          <w:szCs w:val="18"/>
        </w:rPr>
        <w:t>F</w:t>
      </w:r>
      <w:r w:rsidRPr="005B40CB">
        <w:rPr>
          <w:sz w:val="18"/>
          <w:szCs w:val="18"/>
        </w:rPr>
        <w:t>oder</w:t>
      </w:r>
    </w:p>
    <w:p w:rsidR="005B40CB" w:rsidRPr="005B40CB" w:rsidRDefault="005B40CB" w:rsidP="005B40CB">
      <w:pPr>
        <w:pStyle w:val="Listeafsnit"/>
        <w:numPr>
          <w:ilvl w:val="0"/>
          <w:numId w:val="1"/>
        </w:numPr>
        <w:rPr>
          <w:strike/>
          <w:sz w:val="18"/>
          <w:szCs w:val="18"/>
        </w:rPr>
      </w:pPr>
      <w:r>
        <w:rPr>
          <w:sz w:val="18"/>
          <w:szCs w:val="18"/>
        </w:rPr>
        <w:t>O</w:t>
      </w:r>
      <w:r w:rsidRPr="005B40CB">
        <w:rPr>
          <w:sz w:val="18"/>
          <w:szCs w:val="18"/>
        </w:rPr>
        <w:t>pbevaring/behandling af husdyrgødning</w:t>
      </w:r>
    </w:p>
    <w:p w:rsidR="005B40CB" w:rsidRPr="005B40CB" w:rsidRDefault="005B40CB" w:rsidP="005B40CB">
      <w:pPr>
        <w:pStyle w:val="Listeafsnit"/>
        <w:numPr>
          <w:ilvl w:val="0"/>
          <w:numId w:val="1"/>
        </w:numPr>
        <w:rPr>
          <w:strike/>
          <w:sz w:val="18"/>
          <w:szCs w:val="18"/>
        </w:rPr>
      </w:pPr>
      <w:r>
        <w:rPr>
          <w:sz w:val="18"/>
          <w:szCs w:val="18"/>
        </w:rPr>
        <w:t>F</w:t>
      </w:r>
      <w:r w:rsidRPr="005B40CB">
        <w:rPr>
          <w:sz w:val="18"/>
          <w:szCs w:val="18"/>
        </w:rPr>
        <w:t xml:space="preserve">orbrug af vand og energi samt management. </w:t>
      </w:r>
    </w:p>
    <w:p w:rsidR="005B40CB" w:rsidRPr="005B40CB" w:rsidRDefault="005B40CB" w:rsidP="00BA7C13">
      <w:pPr>
        <w:pStyle w:val="Listeafsnit"/>
        <w:ind w:left="360"/>
        <w:rPr>
          <w:strike/>
          <w:sz w:val="18"/>
          <w:szCs w:val="18"/>
        </w:rPr>
      </w:pPr>
    </w:p>
    <w:p w:rsidR="005B40CB" w:rsidRPr="0024462C" w:rsidRDefault="005B40CB" w:rsidP="005B40CB">
      <w:pPr>
        <w:rPr>
          <w:sz w:val="18"/>
        </w:rPr>
      </w:pPr>
    </w:p>
    <w:p w:rsidR="00391995" w:rsidRDefault="005B40CB" w:rsidP="00391995">
      <w:pPr>
        <w:rPr>
          <w:sz w:val="18"/>
        </w:rPr>
      </w:pPr>
      <w:r w:rsidRPr="0024462C">
        <w:rPr>
          <w:sz w:val="18"/>
        </w:rPr>
        <w:t>I ansøgning</w:t>
      </w:r>
      <w:r>
        <w:rPr>
          <w:sz w:val="18"/>
        </w:rPr>
        <w:t>en</w:t>
      </w:r>
      <w:r w:rsidRPr="0024462C">
        <w:rPr>
          <w:sz w:val="18"/>
        </w:rPr>
        <w:t xml:space="preserve"> er der under de enkelte områder</w:t>
      </w:r>
      <w:r>
        <w:rPr>
          <w:sz w:val="18"/>
        </w:rPr>
        <w:t xml:space="preserve"> </w:t>
      </w:r>
      <w:r w:rsidRPr="0024462C">
        <w:rPr>
          <w:sz w:val="18"/>
        </w:rPr>
        <w:t>redegjort for ansøgers valg af teknik og evt. fravalg af oplagte teknikker. Der tages i redegørelsen udgangspunkt i EU-kommissionens referencedokument om BAT for intensiv svine og fjerkræhold</w:t>
      </w:r>
      <w:r>
        <w:rPr>
          <w:sz w:val="18"/>
        </w:rPr>
        <w:t xml:space="preserve"> samt </w:t>
      </w:r>
      <w:r w:rsidRPr="0024462C">
        <w:rPr>
          <w:sz w:val="18"/>
        </w:rPr>
        <w:t>BAT-blade og teknologibeskrivelser</w:t>
      </w:r>
      <w:r>
        <w:rPr>
          <w:sz w:val="18"/>
        </w:rPr>
        <w:t xml:space="preserve"> fra Miljøstyrelsen</w:t>
      </w:r>
      <w:r w:rsidRPr="0024462C">
        <w:rPr>
          <w:sz w:val="18"/>
        </w:rPr>
        <w:t xml:space="preserve">. </w:t>
      </w:r>
      <w:r>
        <w:rPr>
          <w:sz w:val="18"/>
        </w:rPr>
        <w:br/>
        <w:t>For IE-brug redegøres der i øvrigt for o</w:t>
      </w:r>
      <w:r w:rsidR="00C727F8">
        <w:rPr>
          <w:sz w:val="18"/>
        </w:rPr>
        <w:t>vervejelser over alternative teknologier</w:t>
      </w:r>
      <w:r>
        <w:rPr>
          <w:sz w:val="18"/>
        </w:rPr>
        <w:t>.</w:t>
      </w:r>
    </w:p>
    <w:p w:rsidR="00A76F55" w:rsidRDefault="00A76F55" w:rsidP="00A76F55">
      <w:pPr>
        <w:rPr>
          <w:b/>
          <w:sz w:val="18"/>
        </w:rPr>
      </w:pPr>
    </w:p>
    <w:p w:rsidR="007A7CD7" w:rsidRPr="00CF4C96" w:rsidRDefault="007A7CD7" w:rsidP="00A76F55">
      <w:pPr>
        <w:pBdr>
          <w:top w:val="single" w:sz="4" w:space="1" w:color="auto"/>
        </w:pBdr>
        <w:rPr>
          <w:sz w:val="18"/>
          <w:szCs w:val="22"/>
        </w:rPr>
      </w:pPr>
      <w:r w:rsidRPr="00CF4C96">
        <w:rPr>
          <w:b/>
          <w:sz w:val="18"/>
        </w:rPr>
        <w:t>Staldindretning og BAT</w:t>
      </w:r>
      <w:r w:rsidRPr="00CF4C96">
        <w:rPr>
          <w:b/>
          <w:sz w:val="18"/>
        </w:rPr>
        <w:br/>
      </w:r>
      <w:r w:rsidRPr="00CF4C96">
        <w:rPr>
          <w:sz w:val="18"/>
          <w:szCs w:val="22"/>
        </w:rPr>
        <w:t>Staldsystemer i ansøgt situation fremgår af IT-ansøgningen</w:t>
      </w:r>
      <w:r w:rsidR="00CC429F" w:rsidRPr="00CF4C96">
        <w:rPr>
          <w:sz w:val="18"/>
          <w:szCs w:val="22"/>
        </w:rPr>
        <w:t>. Herunder beskrives kra</w:t>
      </w:r>
      <w:r w:rsidR="009F79BD" w:rsidRPr="00CF4C96">
        <w:rPr>
          <w:sz w:val="18"/>
          <w:szCs w:val="22"/>
        </w:rPr>
        <w:t>v til BAT på ammoniak.</w:t>
      </w:r>
    </w:p>
    <w:p w:rsidR="007A7CD7" w:rsidRPr="00CF4C96" w:rsidRDefault="007A7CD7" w:rsidP="007A7CD7">
      <w:pPr>
        <w:pStyle w:val="nummer"/>
        <w:tabs>
          <w:tab w:val="clear" w:pos="397"/>
          <w:tab w:val="left" w:pos="0"/>
        </w:tabs>
        <w:ind w:left="0" w:firstLine="0"/>
        <w:rPr>
          <w:rFonts w:ascii="Verdana" w:hAnsi="Verdana"/>
          <w:sz w:val="18"/>
          <w:szCs w:val="22"/>
        </w:rPr>
      </w:pPr>
    </w:p>
    <w:p w:rsidR="007A7CD7" w:rsidRPr="00CF4C96" w:rsidRDefault="00A76F55" w:rsidP="007A7CD7">
      <w:pPr>
        <w:pStyle w:val="nummer"/>
        <w:tabs>
          <w:tab w:val="clear" w:pos="397"/>
          <w:tab w:val="left" w:pos="0"/>
        </w:tabs>
        <w:ind w:left="0" w:firstLine="0"/>
        <w:rPr>
          <w:rFonts w:ascii="Verdana" w:hAnsi="Verdana"/>
          <w:sz w:val="18"/>
        </w:rPr>
      </w:pPr>
      <w:r w:rsidRPr="00CF4C96">
        <w:rPr>
          <w:rFonts w:ascii="Verdana" w:hAnsi="Verdana"/>
          <w:b/>
          <w:sz w:val="18"/>
          <w:szCs w:val="22"/>
        </w:rPr>
        <w:t xml:space="preserve">Redegørelse for anvendelse af </w:t>
      </w:r>
      <w:r w:rsidR="007A7CD7" w:rsidRPr="00CF4C96">
        <w:rPr>
          <w:rFonts w:ascii="Verdana" w:hAnsi="Verdana"/>
          <w:b/>
          <w:sz w:val="18"/>
          <w:szCs w:val="22"/>
        </w:rPr>
        <w:t>BAT ammoniak</w:t>
      </w:r>
      <w:r w:rsidR="007A7CD7" w:rsidRPr="00CF4C96">
        <w:rPr>
          <w:rFonts w:ascii="Verdana" w:hAnsi="Verdana"/>
          <w:b/>
          <w:sz w:val="18"/>
          <w:szCs w:val="22"/>
        </w:rPr>
        <w:br/>
      </w:r>
      <w:r w:rsidR="007A7CD7" w:rsidRPr="00CF4C96">
        <w:rPr>
          <w:rFonts w:ascii="Verdana" w:hAnsi="Verdana"/>
          <w:sz w:val="18"/>
        </w:rPr>
        <w:t xml:space="preserve">Det samlede vejledende ammoniaktab pr. år opnåeligt for hele anlægget ved anvendelsen af BAT </w:t>
      </w:r>
      <w:r w:rsidR="008D0DDE">
        <w:rPr>
          <w:rFonts w:ascii="Verdana" w:hAnsi="Verdana"/>
          <w:sz w:val="18"/>
        </w:rPr>
        <w:t>beregnes til</w:t>
      </w:r>
      <w:r w:rsidR="007A7CD7" w:rsidRPr="00CF4C96">
        <w:rPr>
          <w:rFonts w:ascii="Verdana" w:hAnsi="Verdana"/>
          <w:sz w:val="18"/>
        </w:rPr>
        <w:t xml:space="preserve"> </w:t>
      </w:r>
      <w:r w:rsidR="00CF4C96" w:rsidRPr="00CF4C96">
        <w:rPr>
          <w:rFonts w:ascii="Verdana" w:hAnsi="Verdana"/>
          <w:sz w:val="18"/>
        </w:rPr>
        <w:t>6.033</w:t>
      </w:r>
      <w:r w:rsidR="007A7CD7" w:rsidRPr="00CF4C96">
        <w:rPr>
          <w:rFonts w:ascii="Verdana" w:hAnsi="Verdana"/>
          <w:sz w:val="18"/>
        </w:rPr>
        <w:t xml:space="preserve"> kgN/år, og det faktiske ammoniaktab fra hele anlægget ved anvendelsen af BAT bliver </w:t>
      </w:r>
      <w:r w:rsidR="00CF4C96" w:rsidRPr="00CF4C96">
        <w:rPr>
          <w:rFonts w:ascii="Verdana" w:hAnsi="Verdana"/>
          <w:sz w:val="18"/>
        </w:rPr>
        <w:t>5.965</w:t>
      </w:r>
      <w:r w:rsidR="007A7CD7" w:rsidRPr="00CF4C96">
        <w:rPr>
          <w:rFonts w:ascii="Verdana" w:hAnsi="Verdana"/>
          <w:sz w:val="18"/>
        </w:rPr>
        <w:t xml:space="preserve"> kgN/år. BAT-kravet er dermed overholdt.</w:t>
      </w:r>
    </w:p>
    <w:p w:rsidR="007A7CD7" w:rsidRPr="00CF4C96" w:rsidRDefault="007A7CD7" w:rsidP="007A7CD7">
      <w:pPr>
        <w:spacing w:before="240"/>
        <w:rPr>
          <w:sz w:val="18"/>
        </w:rPr>
      </w:pPr>
      <w:r w:rsidRPr="00CF4C96">
        <w:rPr>
          <w:sz w:val="18"/>
        </w:rPr>
        <w:lastRenderedPageBreak/>
        <w:t xml:space="preserve">BAT-kravet overholdes ved at </w:t>
      </w:r>
      <w:r w:rsidR="000645E2" w:rsidRPr="00CF4C96">
        <w:rPr>
          <w:sz w:val="18"/>
        </w:rPr>
        <w:t xml:space="preserve">den </w:t>
      </w:r>
      <w:r w:rsidR="00CF4C96" w:rsidRPr="00CF4C96">
        <w:rPr>
          <w:sz w:val="18"/>
        </w:rPr>
        <w:t xml:space="preserve">største eksisterende gyllebeholder samt den nye </w:t>
      </w:r>
      <w:r w:rsidR="00B454E5">
        <w:rPr>
          <w:sz w:val="18"/>
        </w:rPr>
        <w:t>gyllebeholder bliver overdækket</w:t>
      </w:r>
      <w:bookmarkStart w:id="0" w:name="_GoBack"/>
      <w:bookmarkEnd w:id="0"/>
      <w:r w:rsidR="00CF4C96" w:rsidRPr="00CF4C96">
        <w:rPr>
          <w:sz w:val="18"/>
        </w:rPr>
        <w:t>.</w:t>
      </w:r>
      <w:r w:rsidR="000645E2" w:rsidRPr="00CF4C96">
        <w:rPr>
          <w:sz w:val="18"/>
        </w:rPr>
        <w:t xml:space="preserve"> </w:t>
      </w:r>
    </w:p>
    <w:p w:rsidR="007A7CD7" w:rsidRPr="00CF4C96" w:rsidRDefault="007A7CD7" w:rsidP="007A7CD7">
      <w:pPr>
        <w:pStyle w:val="Brdtekst"/>
        <w:rPr>
          <w:b/>
          <w:bCs/>
          <w:sz w:val="18"/>
        </w:rPr>
      </w:pPr>
    </w:p>
    <w:p w:rsidR="007A7CD7" w:rsidRPr="00CF4C96" w:rsidRDefault="007A7CD7" w:rsidP="007A7CD7">
      <w:pPr>
        <w:rPr>
          <w:b/>
          <w:sz w:val="18"/>
        </w:rPr>
      </w:pPr>
      <w:r w:rsidRPr="00CF4C96">
        <w:rPr>
          <w:b/>
          <w:sz w:val="18"/>
        </w:rPr>
        <w:t>Samlet konklusion</w:t>
      </w:r>
    </w:p>
    <w:p w:rsidR="007A7CD7" w:rsidRPr="00CF4C96" w:rsidRDefault="007A7CD7" w:rsidP="007A7CD7">
      <w:pPr>
        <w:rPr>
          <w:sz w:val="18"/>
        </w:rPr>
      </w:pPr>
      <w:r w:rsidRPr="00CF4C96">
        <w:rPr>
          <w:sz w:val="18"/>
        </w:rPr>
        <w:t>Med udgangspunkt i ovenstående beregninger konkluderer ansøger, at tiltag udover de allerede anvendte i ansøgningen ikke vil være økonomiske proportionale i forhold til den miljøeffekt der opnås.</w:t>
      </w:r>
    </w:p>
    <w:p w:rsidR="00180440" w:rsidRDefault="007A7CD7" w:rsidP="007A7CD7">
      <w:pPr>
        <w:rPr>
          <w:sz w:val="18"/>
        </w:rPr>
      </w:pPr>
      <w:r w:rsidRPr="00CF4C96">
        <w:rPr>
          <w:sz w:val="18"/>
        </w:rPr>
        <w:t xml:space="preserve">Det </w:t>
      </w:r>
      <w:r w:rsidR="00061305" w:rsidRPr="00CF4C96">
        <w:rPr>
          <w:sz w:val="18"/>
        </w:rPr>
        <w:t>vurderes derfor</w:t>
      </w:r>
      <w:r w:rsidRPr="00CF4C96">
        <w:rPr>
          <w:sz w:val="18"/>
        </w:rPr>
        <w:t>, at BAT-niveauet for denne ejendom overholdes.</w:t>
      </w:r>
    </w:p>
    <w:p w:rsidR="00180440" w:rsidRDefault="00180440" w:rsidP="007A7CD7">
      <w:pPr>
        <w:rPr>
          <w:sz w:val="18"/>
        </w:rPr>
      </w:pPr>
    </w:p>
    <w:p w:rsidR="000645E2" w:rsidRPr="00AF2DB4" w:rsidRDefault="000645E2" w:rsidP="000645E2">
      <w:pPr>
        <w:pStyle w:val="Listeafsnit"/>
        <w:ind w:left="0"/>
        <w:rPr>
          <w:sz w:val="18"/>
        </w:rPr>
      </w:pPr>
      <w:r w:rsidRPr="00AF2DB4">
        <w:rPr>
          <w:b/>
          <w:sz w:val="18"/>
        </w:rPr>
        <w:t>Foder, foderopbevaring og fodringstrategi og BAT</w:t>
      </w:r>
      <w:r w:rsidRPr="00AF2DB4">
        <w:rPr>
          <w:sz w:val="18"/>
        </w:rPr>
        <w:br/>
        <w:t xml:space="preserve">Bedriftens eget grovfoder er basis i foderrationen og der suppleres med indkøbt kraftfoder, korn, mineraler, vitaminer m.m. Der tages analyser af alt grovfoder, således at foderplanen kan optimeres efter bl.a. energi- og proteinindhold. Der udarbejdes foderplan i samarbejde med kvægkonsulent. Fodersammensætning og fodringsstrategi evalueres og tilpasses løbende og der udarbejdes EndagesFoderKontrol (EFK). </w:t>
      </w:r>
    </w:p>
    <w:p w:rsidR="000645E2" w:rsidRPr="00AF2DB4" w:rsidRDefault="000645E2" w:rsidP="000645E2">
      <w:pPr>
        <w:pStyle w:val="Listeafsnit"/>
        <w:ind w:left="0"/>
        <w:rPr>
          <w:sz w:val="18"/>
        </w:rPr>
      </w:pPr>
    </w:p>
    <w:p w:rsidR="000645E2" w:rsidRPr="00AF2DB4" w:rsidRDefault="000645E2" w:rsidP="000645E2">
      <w:pPr>
        <w:pStyle w:val="nummer"/>
        <w:tabs>
          <w:tab w:val="clear" w:pos="397"/>
          <w:tab w:val="left" w:pos="0"/>
        </w:tabs>
        <w:ind w:left="0" w:firstLine="0"/>
        <w:rPr>
          <w:rFonts w:ascii="Verdana" w:eastAsia="Times New Roman" w:hAnsi="Verdana" w:cs="Times New Roman"/>
          <w:sz w:val="18"/>
          <w:szCs w:val="20"/>
        </w:rPr>
      </w:pPr>
      <w:r w:rsidRPr="00AF2DB4">
        <w:rPr>
          <w:rFonts w:ascii="Verdana" w:eastAsia="Times New Roman" w:hAnsi="Verdana" w:cs="Times New Roman"/>
          <w:sz w:val="18"/>
          <w:szCs w:val="20"/>
        </w:rPr>
        <w:t>Køerne fo</w:t>
      </w:r>
      <w:r w:rsidR="004D4207">
        <w:rPr>
          <w:rFonts w:ascii="Verdana" w:eastAsia="Times New Roman" w:hAnsi="Verdana" w:cs="Times New Roman"/>
          <w:sz w:val="18"/>
          <w:szCs w:val="20"/>
        </w:rPr>
        <w:t>dres med en fuldfoderblanding.</w:t>
      </w:r>
      <w:r w:rsidRPr="00AF2DB4">
        <w:rPr>
          <w:rFonts w:ascii="Verdana" w:eastAsia="Times New Roman" w:hAnsi="Verdana" w:cs="Times New Roman"/>
          <w:sz w:val="18"/>
          <w:szCs w:val="20"/>
        </w:rPr>
        <w:t xml:space="preserve"> </w:t>
      </w:r>
      <w:r w:rsidR="004D4207">
        <w:rPr>
          <w:rFonts w:ascii="Verdana" w:eastAsia="Times New Roman" w:hAnsi="Verdana" w:cs="Times New Roman"/>
          <w:sz w:val="18"/>
          <w:szCs w:val="20"/>
        </w:rPr>
        <w:t>S</w:t>
      </w:r>
      <w:r w:rsidRPr="00AF2DB4">
        <w:rPr>
          <w:rFonts w:ascii="Verdana" w:eastAsia="Times New Roman" w:hAnsi="Verdana" w:cs="Times New Roman"/>
          <w:sz w:val="18"/>
          <w:szCs w:val="20"/>
        </w:rPr>
        <w:t xml:space="preserve">måkalve tildeles mælk og korn/kraftfoder. </w:t>
      </w:r>
    </w:p>
    <w:p w:rsidR="00180440" w:rsidRPr="0024462C" w:rsidRDefault="00180440" w:rsidP="00180440">
      <w:pPr>
        <w:pStyle w:val="nummer"/>
        <w:tabs>
          <w:tab w:val="clear" w:pos="397"/>
          <w:tab w:val="left" w:pos="0"/>
        </w:tabs>
        <w:ind w:left="0" w:firstLine="0"/>
        <w:rPr>
          <w:rFonts w:ascii="Verdana" w:hAnsi="Verdana"/>
          <w:sz w:val="18"/>
          <w:szCs w:val="22"/>
        </w:rPr>
      </w:pPr>
    </w:p>
    <w:p w:rsidR="00180440" w:rsidRPr="0024462C" w:rsidRDefault="00180440" w:rsidP="00180440">
      <w:pPr>
        <w:pStyle w:val="nummer"/>
        <w:tabs>
          <w:tab w:val="clear" w:pos="397"/>
          <w:tab w:val="left" w:pos="0"/>
        </w:tabs>
        <w:ind w:left="0" w:firstLine="0"/>
        <w:rPr>
          <w:rFonts w:ascii="Verdana" w:hAnsi="Verdana"/>
          <w:sz w:val="18"/>
          <w:szCs w:val="22"/>
        </w:rPr>
      </w:pPr>
    </w:p>
    <w:p w:rsidR="00180440" w:rsidRPr="0024462C" w:rsidRDefault="00180440" w:rsidP="00180440">
      <w:pPr>
        <w:pStyle w:val="nummer"/>
        <w:tabs>
          <w:tab w:val="clear" w:pos="397"/>
          <w:tab w:val="left" w:pos="0"/>
        </w:tabs>
        <w:ind w:left="0" w:firstLine="0"/>
        <w:rPr>
          <w:rFonts w:ascii="Verdana" w:hAnsi="Verdana"/>
          <w:b/>
          <w:sz w:val="18"/>
          <w:szCs w:val="22"/>
        </w:rPr>
      </w:pPr>
      <w:r w:rsidRPr="0024462C">
        <w:rPr>
          <w:rFonts w:ascii="Verdana" w:hAnsi="Verdana"/>
          <w:b/>
          <w:sz w:val="18"/>
          <w:szCs w:val="22"/>
        </w:rPr>
        <w:t>Redegørelse for anvendelse af BAT</w:t>
      </w:r>
    </w:p>
    <w:p w:rsidR="00D46B01" w:rsidRPr="00D46B01" w:rsidRDefault="00180440" w:rsidP="00D46B01">
      <w:pPr>
        <w:overflowPunct/>
        <w:textAlignment w:val="auto"/>
        <w:rPr>
          <w:sz w:val="18"/>
          <w:szCs w:val="22"/>
        </w:rPr>
      </w:pPr>
      <w:r w:rsidRPr="0024462C">
        <w:rPr>
          <w:sz w:val="18"/>
          <w:szCs w:val="22"/>
        </w:rPr>
        <w:t>Med henblik på at reducere dyrenes N-udskillelse er det BAT at tilpasse foderet til dyrenes behov i de forskellige produktionsfaser (fasefodring), at optimere foderet på baggrund af fordøjelige/disponible næringsstoffer samt at tilsætte foderet aminosyrer. Derudover nævnes det, at visse fodertilsætninger, herunder enzymer,</w:t>
      </w:r>
      <w:r w:rsidR="00FB61F0">
        <w:rPr>
          <w:sz w:val="18"/>
          <w:szCs w:val="22"/>
        </w:rPr>
        <w:t xml:space="preserve"> kan forøge fodereffektiviteten</w:t>
      </w:r>
      <w:r w:rsidRPr="0024462C">
        <w:rPr>
          <w:sz w:val="18"/>
          <w:szCs w:val="22"/>
        </w:rPr>
        <w:t>.</w:t>
      </w:r>
      <w:r w:rsidR="00D46B01">
        <w:rPr>
          <w:sz w:val="18"/>
          <w:szCs w:val="22"/>
        </w:rPr>
        <w:br/>
      </w:r>
      <w:r w:rsidR="00D46B01">
        <w:rPr>
          <w:sz w:val="18"/>
          <w:szCs w:val="22"/>
        </w:rPr>
        <w:br/>
      </w:r>
      <w:r w:rsidR="00D46B01" w:rsidRPr="00D46B01">
        <w:rPr>
          <w:sz w:val="18"/>
          <w:szCs w:val="22"/>
        </w:rPr>
        <w:t>BREF-dokumentet omhandler alene slagtesvin og fjerkræ og ikke kvæg og lign. Idet koen er en</w:t>
      </w:r>
    </w:p>
    <w:p w:rsidR="00180440" w:rsidRPr="00D46B01" w:rsidRDefault="00D46B01" w:rsidP="00D46B01">
      <w:pPr>
        <w:overflowPunct/>
        <w:textAlignment w:val="auto"/>
        <w:rPr>
          <w:sz w:val="18"/>
          <w:szCs w:val="22"/>
        </w:rPr>
      </w:pPr>
      <w:r w:rsidRPr="00D46B01">
        <w:rPr>
          <w:sz w:val="18"/>
          <w:szCs w:val="22"/>
        </w:rPr>
        <w:t>drøvtygger, kan de forhold der er nævnt i BREF-dokumentet ikke ukritisk overføres til en</w:t>
      </w:r>
      <w:r>
        <w:rPr>
          <w:sz w:val="18"/>
          <w:szCs w:val="22"/>
        </w:rPr>
        <w:t xml:space="preserve"> </w:t>
      </w:r>
      <w:r w:rsidRPr="00D46B01">
        <w:rPr>
          <w:sz w:val="18"/>
          <w:szCs w:val="22"/>
        </w:rPr>
        <w:t>kvægproduktion. Således er det f.eks. ikke muligt at anvende fytase eller syntetiske aminosyrer. I</w:t>
      </w:r>
      <w:r>
        <w:rPr>
          <w:sz w:val="18"/>
          <w:szCs w:val="22"/>
        </w:rPr>
        <w:t xml:space="preserve"> </w:t>
      </w:r>
      <w:r w:rsidRPr="00D46B01">
        <w:rPr>
          <w:sz w:val="18"/>
          <w:szCs w:val="22"/>
        </w:rPr>
        <w:t>de senere år har der imidlertid været øget forsknings- og rådgivningsmæssig fokus på fosfor og</w:t>
      </w:r>
      <w:r>
        <w:rPr>
          <w:sz w:val="18"/>
          <w:szCs w:val="22"/>
        </w:rPr>
        <w:t xml:space="preserve"> </w:t>
      </w:r>
      <w:r w:rsidRPr="00D46B01">
        <w:rPr>
          <w:sz w:val="18"/>
          <w:szCs w:val="22"/>
        </w:rPr>
        <w:t>fordringsnormen for fosfor er reduceret. Gennem foderplanlægningen er der ligeledes fokus på</w:t>
      </w:r>
      <w:r>
        <w:rPr>
          <w:sz w:val="18"/>
          <w:szCs w:val="22"/>
        </w:rPr>
        <w:t xml:space="preserve"> </w:t>
      </w:r>
      <w:r w:rsidRPr="00D46B01">
        <w:rPr>
          <w:sz w:val="18"/>
          <w:szCs w:val="22"/>
        </w:rPr>
        <w:t>indholdet af såvel fosfor som protein i foderblandingen.</w:t>
      </w:r>
    </w:p>
    <w:p w:rsidR="00180440" w:rsidRPr="00D46B01" w:rsidRDefault="00180440" w:rsidP="00180440">
      <w:pPr>
        <w:pStyle w:val="nummer"/>
        <w:tabs>
          <w:tab w:val="clear" w:pos="397"/>
          <w:tab w:val="left" w:pos="0"/>
        </w:tabs>
        <w:ind w:left="0" w:firstLine="0"/>
        <w:rPr>
          <w:rFonts w:ascii="Verdana" w:eastAsia="Times New Roman" w:hAnsi="Verdana" w:cs="Times New Roman"/>
          <w:sz w:val="18"/>
          <w:szCs w:val="22"/>
        </w:rPr>
      </w:pPr>
    </w:p>
    <w:p w:rsidR="00180440" w:rsidRPr="0024462C" w:rsidRDefault="00180440" w:rsidP="00180440">
      <w:pPr>
        <w:pStyle w:val="Brdtekst"/>
        <w:jc w:val="left"/>
        <w:rPr>
          <w:b/>
          <w:sz w:val="18"/>
        </w:rPr>
      </w:pPr>
      <w:r>
        <w:rPr>
          <w:b/>
          <w:sz w:val="18"/>
        </w:rPr>
        <w:t>Samlet konklusion</w:t>
      </w:r>
    </w:p>
    <w:p w:rsidR="00180440" w:rsidRDefault="00180440" w:rsidP="00180440">
      <w:pPr>
        <w:rPr>
          <w:sz w:val="18"/>
        </w:rPr>
      </w:pPr>
      <w:r w:rsidRPr="0024462C">
        <w:rPr>
          <w:sz w:val="18"/>
        </w:rPr>
        <w:t>Sammenholdes ansøgers valg af fodringsteknik med BREF-dokumentet, vurderes det at det ansøgte projekt lever op til BAT.</w:t>
      </w:r>
    </w:p>
    <w:p w:rsidR="00180440" w:rsidRDefault="00180440" w:rsidP="00180440">
      <w:pPr>
        <w:rPr>
          <w:sz w:val="18"/>
        </w:rPr>
      </w:pPr>
    </w:p>
    <w:p w:rsidR="00180440" w:rsidRDefault="00180440" w:rsidP="00180440">
      <w:pPr>
        <w:pBdr>
          <w:top w:val="single" w:sz="4" w:space="1" w:color="auto"/>
        </w:pBdr>
        <w:rPr>
          <w:b/>
          <w:sz w:val="18"/>
        </w:rPr>
      </w:pPr>
      <w:r>
        <w:rPr>
          <w:b/>
          <w:sz w:val="18"/>
        </w:rPr>
        <w:t>Opbevaring og behandling af husdyrgødning og BAT</w:t>
      </w:r>
    </w:p>
    <w:p w:rsidR="00180440" w:rsidRPr="0024462C" w:rsidRDefault="00180440" w:rsidP="00180440">
      <w:pPr>
        <w:pBdr>
          <w:top w:val="single" w:sz="4" w:space="1" w:color="auto"/>
        </w:pBdr>
        <w:rPr>
          <w:sz w:val="18"/>
        </w:rPr>
      </w:pPr>
      <w:r w:rsidRPr="00180440">
        <w:rPr>
          <w:sz w:val="18"/>
        </w:rPr>
        <w:t xml:space="preserve">Husdyrgødningen oplagres i </w:t>
      </w:r>
      <w:r w:rsidRPr="0024462C">
        <w:rPr>
          <w:sz w:val="18"/>
        </w:rPr>
        <w:t xml:space="preserve">ejendommens </w:t>
      </w:r>
      <w:r w:rsidR="00D868BA">
        <w:rPr>
          <w:sz w:val="18"/>
        </w:rPr>
        <w:t xml:space="preserve">2 </w:t>
      </w:r>
      <w:r w:rsidRPr="0024462C">
        <w:rPr>
          <w:sz w:val="18"/>
        </w:rPr>
        <w:t>eksisterende</w:t>
      </w:r>
      <w:r w:rsidR="004D4207">
        <w:rPr>
          <w:sz w:val="18"/>
        </w:rPr>
        <w:t xml:space="preserve"> </w:t>
      </w:r>
      <w:r w:rsidR="00D868BA">
        <w:rPr>
          <w:sz w:val="18"/>
        </w:rPr>
        <w:t xml:space="preserve">og en ny gylletank </w:t>
      </w:r>
      <w:r>
        <w:rPr>
          <w:sz w:val="18"/>
        </w:rPr>
        <w:t>. Der er redegjort på opl</w:t>
      </w:r>
      <w:r w:rsidR="004D4207">
        <w:rPr>
          <w:sz w:val="18"/>
        </w:rPr>
        <w:t>agring i IT-ansøgning, skemaID 204705</w:t>
      </w:r>
      <w:r>
        <w:rPr>
          <w:sz w:val="18"/>
        </w:rPr>
        <w:t xml:space="preserve"> og lagre </w:t>
      </w:r>
      <w:r w:rsidRPr="0024462C">
        <w:rPr>
          <w:sz w:val="18"/>
        </w:rPr>
        <w:t xml:space="preserve">er indtegnet på anlægstegningen (bilag 2). </w:t>
      </w:r>
      <w:r>
        <w:rPr>
          <w:sz w:val="18"/>
        </w:rPr>
        <w:br/>
      </w:r>
      <w:r w:rsidRPr="0024462C">
        <w:rPr>
          <w:sz w:val="18"/>
        </w:rPr>
        <w:t xml:space="preserve">På </w:t>
      </w:r>
      <w:r w:rsidR="00D868BA">
        <w:rPr>
          <w:sz w:val="18"/>
        </w:rPr>
        <w:t xml:space="preserve">de to største </w:t>
      </w:r>
      <w:r w:rsidRPr="0024462C">
        <w:rPr>
          <w:sz w:val="18"/>
        </w:rPr>
        <w:t>gylletank</w:t>
      </w:r>
      <w:r w:rsidR="004D4207">
        <w:rPr>
          <w:sz w:val="18"/>
        </w:rPr>
        <w:t>e etableres overdækning.</w:t>
      </w:r>
      <w:r w:rsidRPr="0024462C">
        <w:rPr>
          <w:sz w:val="18"/>
        </w:rPr>
        <w:t xml:space="preserve"> </w:t>
      </w:r>
      <w:r>
        <w:rPr>
          <w:sz w:val="18"/>
        </w:rPr>
        <w:br/>
      </w:r>
      <w:r w:rsidRPr="0024462C">
        <w:rPr>
          <w:sz w:val="18"/>
        </w:rPr>
        <w:t>Alle tanke opfylder Husdyrgødningsbekendtgørelsens skærpede krav til pumper etc. Der udføres 10-års beholderkontrol af godkendt firma. Tankene tømmes normalt 1 gang år</w:t>
      </w:r>
      <w:r>
        <w:rPr>
          <w:sz w:val="18"/>
        </w:rPr>
        <w:t>ligt med henblik på inspektion.</w:t>
      </w:r>
      <w:r>
        <w:rPr>
          <w:sz w:val="18"/>
        </w:rPr>
        <w:br/>
      </w:r>
    </w:p>
    <w:p w:rsidR="00180440" w:rsidRPr="0024462C" w:rsidRDefault="00180440" w:rsidP="00180440">
      <w:pPr>
        <w:rPr>
          <w:sz w:val="18"/>
        </w:rPr>
      </w:pPr>
      <w:r w:rsidRPr="0024462C">
        <w:rPr>
          <w:sz w:val="18"/>
        </w:rPr>
        <w:t xml:space="preserve">Der foretages ikke behandling (separation, beluftning, biologisk behandling, forsuring, kompostering eller lign.) </w:t>
      </w:r>
      <w:r>
        <w:rPr>
          <w:sz w:val="18"/>
        </w:rPr>
        <w:t>af husdyrgødningen på anlægget. Der er tilstrækkeligt areal til rådighed i nærområdet til at det ikke er nødvendigt at fjerne en del af husdyrgødningen.</w:t>
      </w:r>
    </w:p>
    <w:p w:rsidR="00180440" w:rsidRPr="0024462C" w:rsidRDefault="00180440" w:rsidP="00180440">
      <w:pPr>
        <w:rPr>
          <w:b/>
          <w:sz w:val="18"/>
        </w:rPr>
      </w:pPr>
    </w:p>
    <w:p w:rsidR="00180440" w:rsidRPr="0024462C" w:rsidRDefault="00180440" w:rsidP="00180440">
      <w:pPr>
        <w:pStyle w:val="nummer"/>
        <w:tabs>
          <w:tab w:val="clear" w:pos="397"/>
          <w:tab w:val="left" w:pos="0"/>
        </w:tabs>
        <w:ind w:left="0" w:firstLine="0"/>
        <w:rPr>
          <w:rFonts w:ascii="Verdana" w:hAnsi="Verdana"/>
          <w:b/>
          <w:sz w:val="18"/>
        </w:rPr>
      </w:pPr>
      <w:r w:rsidRPr="0024462C">
        <w:rPr>
          <w:rFonts w:ascii="Verdana" w:hAnsi="Verdana"/>
          <w:b/>
          <w:sz w:val="18"/>
        </w:rPr>
        <w:t>Redegørelse for anvendelse af BAT</w:t>
      </w:r>
    </w:p>
    <w:p w:rsidR="00180440" w:rsidRPr="0024462C" w:rsidRDefault="00180440" w:rsidP="00180440">
      <w:pPr>
        <w:rPr>
          <w:sz w:val="18"/>
        </w:rPr>
      </w:pPr>
      <w:r w:rsidRPr="0024462C">
        <w:rPr>
          <w:sz w:val="18"/>
        </w:rPr>
        <w:t>Jf. BREF er det BAT at opbevare gylle i en stabil beholder, der kan modstå mekaniske, termiske og kemiske påvirkninger. Beholderens bund og vægge skal være tætte og korrosionsbeskyttede. Beholderens skal tømmes jævnligt af hensyn til eftersyn og vedligeholdelse – normalt 1 gang årligt. Der omrøres kun i gyllen umiddelbart før tømning af beholderen. Det er endvidere BAT at overdække beholderen med fast låg eller med et naturligt flydelag eller et flydelag, der etableres med snittet halm eller tilsvarende.</w:t>
      </w:r>
    </w:p>
    <w:p w:rsidR="00180440" w:rsidRPr="0024462C" w:rsidRDefault="00180440" w:rsidP="00180440">
      <w:pPr>
        <w:pStyle w:val="Overskrift4"/>
        <w:rPr>
          <w:sz w:val="18"/>
        </w:rPr>
      </w:pPr>
    </w:p>
    <w:p w:rsidR="00180440" w:rsidRPr="0024462C" w:rsidRDefault="00180440" w:rsidP="00180440">
      <w:pPr>
        <w:pStyle w:val="nummer"/>
        <w:tabs>
          <w:tab w:val="clear" w:pos="397"/>
          <w:tab w:val="left" w:pos="0"/>
        </w:tabs>
        <w:ind w:left="0" w:firstLine="0"/>
        <w:rPr>
          <w:rFonts w:ascii="Verdana" w:eastAsia="Calibri" w:hAnsi="Verdana" w:cs="Times New Roman"/>
          <w:sz w:val="18"/>
          <w:szCs w:val="22"/>
          <w:lang w:eastAsia="en-US"/>
        </w:rPr>
      </w:pPr>
      <w:r w:rsidRPr="0024462C">
        <w:rPr>
          <w:rFonts w:ascii="Verdana" w:eastAsia="Calibri" w:hAnsi="Verdana" w:cs="Times New Roman"/>
          <w:sz w:val="18"/>
          <w:szCs w:val="22"/>
          <w:lang w:eastAsia="en-US"/>
        </w:rPr>
        <w:t>Jf. BREF kan det være BAT at behandle husdyrgødning på bedriften med visse betingelser. Disse betingelser vedrører landbrugsareal til rådighed, overskud af eller efterspørgsel på lokale næringsstoffer</w:t>
      </w:r>
      <w:r>
        <w:rPr>
          <w:rFonts w:ascii="Verdana" w:eastAsia="Calibri" w:hAnsi="Verdana" w:cs="Times New Roman"/>
          <w:sz w:val="18"/>
          <w:szCs w:val="22"/>
          <w:lang w:eastAsia="en-US"/>
        </w:rPr>
        <w:t>, teknisk assistance, markeds</w:t>
      </w:r>
      <w:r w:rsidRPr="0024462C">
        <w:rPr>
          <w:rFonts w:ascii="Verdana" w:eastAsia="Calibri" w:hAnsi="Verdana" w:cs="Times New Roman"/>
          <w:sz w:val="18"/>
          <w:szCs w:val="22"/>
          <w:lang w:eastAsia="en-US"/>
        </w:rPr>
        <w:t xml:space="preserve">muligheder for </w:t>
      </w:r>
      <w:r>
        <w:rPr>
          <w:rFonts w:ascii="Verdana" w:eastAsia="Calibri" w:hAnsi="Verdana" w:cs="Times New Roman"/>
          <w:sz w:val="18"/>
          <w:szCs w:val="22"/>
          <w:lang w:eastAsia="en-US"/>
        </w:rPr>
        <w:t xml:space="preserve">produktion af </w:t>
      </w:r>
      <w:r w:rsidRPr="0024462C">
        <w:rPr>
          <w:rFonts w:ascii="Verdana" w:eastAsia="Calibri" w:hAnsi="Verdana" w:cs="Times New Roman"/>
          <w:sz w:val="18"/>
          <w:szCs w:val="22"/>
          <w:lang w:eastAsia="en-US"/>
        </w:rPr>
        <w:t xml:space="preserve">grøn energi samt lokale regler. Er der f.eks. et overskud af næringsstoffer i området og manglede arealer til at udbringe husdyrgødningen så kan det </w:t>
      </w:r>
      <w:r>
        <w:rPr>
          <w:rFonts w:ascii="Verdana" w:eastAsia="Calibri" w:hAnsi="Verdana" w:cs="Times New Roman"/>
          <w:sz w:val="18"/>
          <w:szCs w:val="22"/>
          <w:lang w:eastAsia="en-US"/>
        </w:rPr>
        <w:t xml:space="preserve">være </w:t>
      </w:r>
      <w:r w:rsidRPr="0024462C">
        <w:rPr>
          <w:rFonts w:ascii="Verdana" w:eastAsia="Calibri" w:hAnsi="Verdana" w:cs="Times New Roman"/>
          <w:sz w:val="18"/>
          <w:szCs w:val="22"/>
          <w:lang w:eastAsia="en-US"/>
        </w:rPr>
        <w:t>BAT at foretage separation af husdyrgødningen.</w:t>
      </w:r>
    </w:p>
    <w:p w:rsidR="00180440" w:rsidRPr="0024462C" w:rsidRDefault="00180440" w:rsidP="00180440">
      <w:pPr>
        <w:pStyle w:val="nummer"/>
        <w:tabs>
          <w:tab w:val="clear" w:pos="397"/>
          <w:tab w:val="left" w:pos="0"/>
        </w:tabs>
        <w:ind w:left="0" w:firstLine="0"/>
        <w:rPr>
          <w:rFonts w:ascii="Verdana" w:eastAsia="Calibri" w:hAnsi="Verdana" w:cs="Times New Roman"/>
          <w:b/>
          <w:sz w:val="18"/>
          <w:szCs w:val="22"/>
          <w:lang w:eastAsia="en-US"/>
        </w:rPr>
      </w:pPr>
    </w:p>
    <w:p w:rsidR="00180440" w:rsidRPr="0024462C" w:rsidRDefault="00AB39CE" w:rsidP="00180440">
      <w:pPr>
        <w:pStyle w:val="Brdtekst"/>
        <w:jc w:val="left"/>
        <w:rPr>
          <w:b/>
          <w:sz w:val="18"/>
        </w:rPr>
      </w:pPr>
      <w:r>
        <w:rPr>
          <w:b/>
          <w:sz w:val="18"/>
        </w:rPr>
        <w:t>Samlet konklusion</w:t>
      </w:r>
    </w:p>
    <w:p w:rsidR="00180440" w:rsidRDefault="00180440" w:rsidP="00180440">
      <w:pPr>
        <w:pStyle w:val="nummer"/>
        <w:tabs>
          <w:tab w:val="clear" w:pos="397"/>
          <w:tab w:val="left" w:pos="0"/>
        </w:tabs>
        <w:ind w:left="0" w:firstLine="0"/>
        <w:rPr>
          <w:rFonts w:ascii="Verdana" w:hAnsi="Verdana"/>
          <w:sz w:val="18"/>
        </w:rPr>
      </w:pPr>
      <w:r w:rsidRPr="0024462C">
        <w:rPr>
          <w:rFonts w:ascii="Verdana" w:hAnsi="Verdana"/>
          <w:sz w:val="18"/>
        </w:rPr>
        <w:t>Sammenholdes ansøgers foranstaltninger vedr. opbevaring og behandling af husdyrgødning, med BREF-dokumentet vurderes det at det ansøgte projekt lever op til BAT.</w:t>
      </w:r>
    </w:p>
    <w:p w:rsidR="0048063D" w:rsidRDefault="0048063D" w:rsidP="00180440">
      <w:pPr>
        <w:pStyle w:val="nummer"/>
        <w:tabs>
          <w:tab w:val="clear" w:pos="397"/>
          <w:tab w:val="left" w:pos="0"/>
        </w:tabs>
        <w:ind w:left="0" w:firstLine="0"/>
        <w:rPr>
          <w:rFonts w:ascii="Verdana" w:hAnsi="Verdana"/>
          <w:sz w:val="18"/>
        </w:rPr>
      </w:pPr>
    </w:p>
    <w:p w:rsidR="0048063D" w:rsidRPr="00063FFE" w:rsidRDefault="00AB39CE" w:rsidP="00AB39CE">
      <w:pPr>
        <w:pStyle w:val="nummer"/>
        <w:pBdr>
          <w:top w:val="single" w:sz="4" w:space="1" w:color="auto"/>
        </w:pBdr>
        <w:tabs>
          <w:tab w:val="clear" w:pos="397"/>
          <w:tab w:val="left" w:pos="0"/>
        </w:tabs>
        <w:ind w:left="0" w:firstLine="0"/>
        <w:rPr>
          <w:rFonts w:ascii="Verdana" w:hAnsi="Verdana"/>
          <w:b/>
          <w:sz w:val="18"/>
        </w:rPr>
      </w:pPr>
      <w:r w:rsidRPr="00063FFE">
        <w:rPr>
          <w:rFonts w:ascii="Verdana" w:hAnsi="Verdana"/>
          <w:b/>
          <w:sz w:val="18"/>
        </w:rPr>
        <w:lastRenderedPageBreak/>
        <w:t>Energi- og resurseforbrug og BAT</w:t>
      </w:r>
    </w:p>
    <w:p w:rsidR="009F79BD" w:rsidRPr="00063FFE" w:rsidRDefault="009F79BD" w:rsidP="009F79BD">
      <w:pPr>
        <w:pStyle w:val="Brdtekst"/>
        <w:spacing w:before="240"/>
        <w:jc w:val="left"/>
        <w:rPr>
          <w:sz w:val="18"/>
        </w:rPr>
      </w:pPr>
      <w:r w:rsidRPr="00063FFE">
        <w:rPr>
          <w:sz w:val="18"/>
        </w:rPr>
        <w:t>Der er redegjort for det nuværende og det forventede energi- og ressourceforbrug efter udvidelsen i nedenstående tabel:</w:t>
      </w:r>
    </w:p>
    <w:tbl>
      <w:tblPr>
        <w:tblStyle w:val="Tabel-Gitter"/>
        <w:tblW w:w="5000" w:type="pct"/>
        <w:tblLook w:val="04A0" w:firstRow="1" w:lastRow="0" w:firstColumn="1" w:lastColumn="0" w:noHBand="0" w:noVBand="1"/>
      </w:tblPr>
      <w:tblGrid>
        <w:gridCol w:w="4948"/>
        <w:gridCol w:w="2340"/>
        <w:gridCol w:w="2340"/>
      </w:tblGrid>
      <w:tr w:rsidR="009F79BD" w:rsidRPr="00063FFE" w:rsidTr="00AD5CB6">
        <w:tc>
          <w:tcPr>
            <w:tcW w:w="0" w:type="auto"/>
            <w:shd w:val="clear" w:color="auto" w:fill="D9D9D9" w:themeFill="background1" w:themeFillShade="D9"/>
          </w:tcPr>
          <w:p w:rsidR="009F79BD" w:rsidRPr="00063FFE" w:rsidRDefault="009F79BD" w:rsidP="00AD5CB6">
            <w:pPr>
              <w:pStyle w:val="Brdtekst"/>
              <w:spacing w:before="240"/>
              <w:jc w:val="left"/>
              <w:rPr>
                <w:b/>
                <w:sz w:val="18"/>
                <w:szCs w:val="18"/>
              </w:rPr>
            </w:pPr>
            <w:r w:rsidRPr="00063FFE">
              <w:rPr>
                <w:b/>
                <w:sz w:val="18"/>
                <w:szCs w:val="18"/>
              </w:rPr>
              <w:t>Ressource</w:t>
            </w:r>
          </w:p>
        </w:tc>
        <w:tc>
          <w:tcPr>
            <w:tcW w:w="0" w:type="auto"/>
            <w:shd w:val="clear" w:color="auto" w:fill="D9D9D9" w:themeFill="background1" w:themeFillShade="D9"/>
          </w:tcPr>
          <w:p w:rsidR="009F79BD" w:rsidRPr="00063FFE" w:rsidRDefault="009F79BD" w:rsidP="00AD5CB6">
            <w:pPr>
              <w:pStyle w:val="Brdtekst"/>
              <w:spacing w:before="240"/>
              <w:jc w:val="left"/>
              <w:rPr>
                <w:b/>
                <w:sz w:val="18"/>
                <w:szCs w:val="18"/>
              </w:rPr>
            </w:pPr>
            <w:r w:rsidRPr="00063FFE">
              <w:rPr>
                <w:b/>
                <w:sz w:val="18"/>
                <w:szCs w:val="18"/>
              </w:rPr>
              <w:t>Nudrift</w:t>
            </w:r>
          </w:p>
        </w:tc>
        <w:tc>
          <w:tcPr>
            <w:tcW w:w="0" w:type="auto"/>
            <w:shd w:val="clear" w:color="auto" w:fill="D9D9D9" w:themeFill="background1" w:themeFillShade="D9"/>
          </w:tcPr>
          <w:p w:rsidR="009F79BD" w:rsidRPr="00063FFE" w:rsidRDefault="009F79BD" w:rsidP="00AD5CB6">
            <w:pPr>
              <w:pStyle w:val="Brdtekst"/>
              <w:spacing w:before="240"/>
              <w:jc w:val="left"/>
              <w:rPr>
                <w:b/>
                <w:sz w:val="18"/>
                <w:szCs w:val="18"/>
              </w:rPr>
            </w:pPr>
            <w:r w:rsidRPr="00063FFE">
              <w:rPr>
                <w:b/>
                <w:sz w:val="18"/>
                <w:szCs w:val="18"/>
              </w:rPr>
              <w:t>Ansøgt</w:t>
            </w:r>
          </w:p>
        </w:tc>
      </w:tr>
      <w:tr w:rsidR="009F79BD" w:rsidRPr="00063FFE" w:rsidTr="00AD5CB6">
        <w:tc>
          <w:tcPr>
            <w:tcW w:w="0" w:type="auto"/>
          </w:tcPr>
          <w:p w:rsidR="009F79BD" w:rsidRPr="00063FFE" w:rsidRDefault="009F79BD" w:rsidP="009F79BD">
            <w:pPr>
              <w:pStyle w:val="Brdtekst"/>
              <w:spacing w:before="240"/>
              <w:jc w:val="left"/>
              <w:rPr>
                <w:sz w:val="18"/>
                <w:szCs w:val="18"/>
              </w:rPr>
            </w:pPr>
            <w:r w:rsidRPr="00063FFE">
              <w:rPr>
                <w:sz w:val="18"/>
                <w:szCs w:val="18"/>
              </w:rPr>
              <w:t>Elforbrug til lys, malkning m.v.</w:t>
            </w:r>
          </w:p>
        </w:tc>
        <w:tc>
          <w:tcPr>
            <w:tcW w:w="0" w:type="auto"/>
          </w:tcPr>
          <w:p w:rsidR="009F79BD" w:rsidRPr="00063FFE" w:rsidRDefault="004D4207" w:rsidP="00AD5CB6">
            <w:pPr>
              <w:pStyle w:val="Brdtekst"/>
              <w:spacing w:before="240"/>
              <w:jc w:val="left"/>
              <w:rPr>
                <w:sz w:val="18"/>
                <w:szCs w:val="18"/>
              </w:rPr>
            </w:pPr>
            <w:r w:rsidRPr="00063FFE">
              <w:rPr>
                <w:sz w:val="18"/>
                <w:szCs w:val="18"/>
              </w:rPr>
              <w:t>100.000</w:t>
            </w:r>
            <w:r w:rsidR="009F79BD" w:rsidRPr="00063FFE">
              <w:rPr>
                <w:sz w:val="18"/>
                <w:szCs w:val="18"/>
              </w:rPr>
              <w:t xml:space="preserve"> kWh</w:t>
            </w:r>
          </w:p>
        </w:tc>
        <w:tc>
          <w:tcPr>
            <w:tcW w:w="0" w:type="auto"/>
          </w:tcPr>
          <w:p w:rsidR="009F79BD" w:rsidRPr="00063FFE" w:rsidRDefault="004D4207" w:rsidP="00AD5CB6">
            <w:pPr>
              <w:pStyle w:val="Brdtekst"/>
              <w:spacing w:before="240"/>
              <w:jc w:val="left"/>
              <w:rPr>
                <w:sz w:val="18"/>
                <w:szCs w:val="18"/>
              </w:rPr>
            </w:pPr>
            <w:r w:rsidRPr="00063FFE">
              <w:rPr>
                <w:sz w:val="18"/>
                <w:szCs w:val="18"/>
              </w:rPr>
              <w:t>150</w:t>
            </w:r>
            <w:r w:rsidR="009F79BD" w:rsidRPr="00063FFE">
              <w:rPr>
                <w:sz w:val="18"/>
                <w:szCs w:val="18"/>
              </w:rPr>
              <w:t>.000 kWh</w:t>
            </w:r>
          </w:p>
        </w:tc>
      </w:tr>
      <w:tr w:rsidR="009F79BD" w:rsidRPr="00063FFE" w:rsidTr="00AD5CB6">
        <w:tc>
          <w:tcPr>
            <w:tcW w:w="0" w:type="auto"/>
          </w:tcPr>
          <w:p w:rsidR="009F79BD" w:rsidRPr="00063FFE" w:rsidRDefault="009F79BD" w:rsidP="00AD5CB6">
            <w:pPr>
              <w:pStyle w:val="Brdtekst"/>
              <w:spacing w:before="240"/>
              <w:jc w:val="left"/>
              <w:rPr>
                <w:sz w:val="18"/>
                <w:szCs w:val="18"/>
              </w:rPr>
            </w:pPr>
            <w:r w:rsidRPr="00063FFE">
              <w:rPr>
                <w:sz w:val="18"/>
                <w:szCs w:val="18"/>
              </w:rPr>
              <w:t>Drikke- og vaskevand</w:t>
            </w:r>
          </w:p>
        </w:tc>
        <w:tc>
          <w:tcPr>
            <w:tcW w:w="0" w:type="auto"/>
          </w:tcPr>
          <w:p w:rsidR="009F79BD" w:rsidRPr="00063FFE" w:rsidRDefault="004D4207" w:rsidP="00AD5CB6">
            <w:pPr>
              <w:pStyle w:val="Brdtekst"/>
              <w:spacing w:before="240"/>
              <w:jc w:val="left"/>
              <w:rPr>
                <w:sz w:val="18"/>
                <w:szCs w:val="18"/>
              </w:rPr>
            </w:pPr>
            <w:r w:rsidRPr="00063FFE">
              <w:rPr>
                <w:sz w:val="18"/>
                <w:szCs w:val="18"/>
              </w:rPr>
              <w:t>9.000</w:t>
            </w:r>
            <w:r w:rsidR="009F79BD" w:rsidRPr="00063FFE">
              <w:rPr>
                <w:sz w:val="18"/>
                <w:szCs w:val="18"/>
              </w:rPr>
              <w:t xml:space="preserve"> m3</w:t>
            </w:r>
          </w:p>
        </w:tc>
        <w:tc>
          <w:tcPr>
            <w:tcW w:w="0" w:type="auto"/>
          </w:tcPr>
          <w:p w:rsidR="009F79BD" w:rsidRPr="00063FFE" w:rsidRDefault="004D4207" w:rsidP="00AD5CB6">
            <w:pPr>
              <w:pStyle w:val="Brdtekst"/>
              <w:spacing w:before="240"/>
              <w:jc w:val="left"/>
              <w:rPr>
                <w:sz w:val="18"/>
                <w:szCs w:val="18"/>
              </w:rPr>
            </w:pPr>
            <w:r w:rsidRPr="00063FFE">
              <w:rPr>
                <w:sz w:val="18"/>
                <w:szCs w:val="18"/>
              </w:rPr>
              <w:t>13.500</w:t>
            </w:r>
            <w:r w:rsidR="009F79BD" w:rsidRPr="00063FFE">
              <w:rPr>
                <w:sz w:val="18"/>
                <w:szCs w:val="18"/>
              </w:rPr>
              <w:t xml:space="preserve"> m3</w:t>
            </w:r>
          </w:p>
        </w:tc>
      </w:tr>
      <w:tr w:rsidR="009F79BD" w:rsidRPr="00063FFE" w:rsidTr="00AD5CB6">
        <w:tc>
          <w:tcPr>
            <w:tcW w:w="0" w:type="auto"/>
          </w:tcPr>
          <w:p w:rsidR="009F79BD" w:rsidRPr="00063FFE" w:rsidRDefault="009F79BD" w:rsidP="009F79BD">
            <w:pPr>
              <w:pStyle w:val="Brdtekst"/>
              <w:spacing w:before="240"/>
              <w:jc w:val="left"/>
              <w:rPr>
                <w:sz w:val="18"/>
                <w:szCs w:val="18"/>
              </w:rPr>
            </w:pPr>
            <w:r w:rsidRPr="00063FFE">
              <w:rPr>
                <w:sz w:val="18"/>
                <w:szCs w:val="18"/>
              </w:rPr>
              <w:t>Indkøbt korn og kraft</w:t>
            </w:r>
            <w:r w:rsidR="00704583" w:rsidRPr="00063FFE">
              <w:rPr>
                <w:sz w:val="18"/>
                <w:szCs w:val="18"/>
              </w:rPr>
              <w:t>f</w:t>
            </w:r>
            <w:r w:rsidRPr="00063FFE">
              <w:rPr>
                <w:sz w:val="18"/>
                <w:szCs w:val="18"/>
              </w:rPr>
              <w:t>oder</w:t>
            </w:r>
          </w:p>
        </w:tc>
        <w:tc>
          <w:tcPr>
            <w:tcW w:w="0" w:type="auto"/>
          </w:tcPr>
          <w:p w:rsidR="009F79BD" w:rsidRPr="00063FFE" w:rsidRDefault="004D4207" w:rsidP="00AD5CB6">
            <w:pPr>
              <w:pStyle w:val="Brdtekst"/>
              <w:spacing w:before="240"/>
              <w:jc w:val="left"/>
              <w:rPr>
                <w:sz w:val="18"/>
                <w:szCs w:val="18"/>
              </w:rPr>
            </w:pPr>
            <w:r w:rsidRPr="00063FFE">
              <w:rPr>
                <w:sz w:val="18"/>
                <w:szCs w:val="18"/>
              </w:rPr>
              <w:t>1.050</w:t>
            </w:r>
            <w:r w:rsidR="009F79BD" w:rsidRPr="00063FFE">
              <w:rPr>
                <w:sz w:val="18"/>
                <w:szCs w:val="18"/>
              </w:rPr>
              <w:t xml:space="preserve"> t</w:t>
            </w:r>
          </w:p>
        </w:tc>
        <w:tc>
          <w:tcPr>
            <w:tcW w:w="0" w:type="auto"/>
          </w:tcPr>
          <w:p w:rsidR="009F79BD" w:rsidRPr="00063FFE" w:rsidRDefault="004D4207" w:rsidP="00AD5CB6">
            <w:pPr>
              <w:pStyle w:val="Brdtekst"/>
              <w:spacing w:before="240"/>
              <w:jc w:val="left"/>
              <w:rPr>
                <w:sz w:val="18"/>
                <w:szCs w:val="18"/>
              </w:rPr>
            </w:pPr>
            <w:r w:rsidRPr="00063FFE">
              <w:rPr>
                <w:sz w:val="18"/>
                <w:szCs w:val="18"/>
              </w:rPr>
              <w:t>1.600</w:t>
            </w:r>
            <w:r w:rsidR="009F79BD" w:rsidRPr="00063FFE">
              <w:rPr>
                <w:sz w:val="18"/>
                <w:szCs w:val="18"/>
              </w:rPr>
              <w:t xml:space="preserve"> t</w:t>
            </w:r>
          </w:p>
        </w:tc>
      </w:tr>
    </w:tbl>
    <w:p w:rsidR="00FB61F0" w:rsidRPr="00AF2DB4" w:rsidRDefault="005A5453" w:rsidP="00FB61F0">
      <w:pPr>
        <w:pStyle w:val="Brdtekst"/>
        <w:spacing w:before="240"/>
        <w:jc w:val="left"/>
        <w:rPr>
          <w:sz w:val="18"/>
        </w:rPr>
      </w:pPr>
      <w:r w:rsidRPr="00063FFE">
        <w:rPr>
          <w:sz w:val="18"/>
        </w:rPr>
        <w:br/>
      </w:r>
      <w:r w:rsidRPr="00063FFE">
        <w:rPr>
          <w:sz w:val="18"/>
        </w:rPr>
        <w:br/>
      </w:r>
      <w:r w:rsidR="00FB61F0" w:rsidRPr="00063FFE">
        <w:rPr>
          <w:sz w:val="18"/>
        </w:rPr>
        <w:t>Ansøger tilsigter løbende at reducere både energi- og andet resurseforbrug på ejendommen for at reducere miljøpåvirkning og forbedre det økonomiske indtjeningsgrundlag. Der er naturlig ventilation i alle staldbygninger. Der er etableret varmegenvinding i forbindelse med mælkekøling. Varmen anvendes til brugsvand i malkestald samt opvarmning af stuehus. Den nye malkestald er etableret med frekvensstyret vakuumpumpe.</w:t>
      </w:r>
      <w:r w:rsidR="00FB61F0" w:rsidRPr="00AF2DB4">
        <w:rPr>
          <w:sz w:val="18"/>
        </w:rPr>
        <w:t xml:space="preserve"> </w:t>
      </w:r>
      <w:r w:rsidR="00FB61F0" w:rsidRPr="00AF2DB4">
        <w:rPr>
          <w:sz w:val="18"/>
        </w:rPr>
        <w:tab/>
      </w:r>
      <w:r w:rsidR="00FB61F0" w:rsidRPr="00AF2DB4">
        <w:rPr>
          <w:sz w:val="18"/>
        </w:rPr>
        <w:tab/>
      </w:r>
    </w:p>
    <w:p w:rsidR="00FB61F0" w:rsidRPr="00AF2DB4" w:rsidRDefault="00FB61F0" w:rsidP="00FB61F0">
      <w:pPr>
        <w:pStyle w:val="Brdtekst"/>
        <w:jc w:val="left"/>
        <w:rPr>
          <w:sz w:val="18"/>
        </w:rPr>
      </w:pPr>
    </w:p>
    <w:p w:rsidR="00FB61F0" w:rsidRPr="00AF2DB4" w:rsidRDefault="00FB61F0" w:rsidP="00FB61F0">
      <w:pPr>
        <w:pStyle w:val="Brdtekst"/>
        <w:jc w:val="left"/>
        <w:rPr>
          <w:sz w:val="18"/>
        </w:rPr>
      </w:pPr>
      <w:r w:rsidRPr="00AF2DB4">
        <w:rPr>
          <w:sz w:val="18"/>
        </w:rPr>
        <w:t xml:space="preserve">Der anvendes lavenergi-belysning i </w:t>
      </w:r>
      <w:r w:rsidR="00063FFE">
        <w:rPr>
          <w:sz w:val="18"/>
        </w:rPr>
        <w:t>staldene</w:t>
      </w:r>
      <w:r w:rsidRPr="00AF2DB4">
        <w:rPr>
          <w:sz w:val="18"/>
        </w:rPr>
        <w:t xml:space="preserve">. I staldene er der vågelys med få armaturer om natten. </w:t>
      </w:r>
    </w:p>
    <w:p w:rsidR="00FB61F0" w:rsidRPr="00507A57" w:rsidRDefault="00FB61F0" w:rsidP="00FB61F0">
      <w:pPr>
        <w:spacing w:before="240"/>
        <w:rPr>
          <w:sz w:val="18"/>
        </w:rPr>
      </w:pPr>
      <w:r w:rsidRPr="00AF2DB4">
        <w:rPr>
          <w:sz w:val="18"/>
        </w:rPr>
        <w:t xml:space="preserve">Der foretages jævnlig kalibrering af drikkevandsinstallationer med henblik på at undgå unødig spild. Lækager </w:t>
      </w:r>
      <w:r>
        <w:rPr>
          <w:sz w:val="18"/>
        </w:rPr>
        <w:t xml:space="preserve">identificeres og repareres. </w:t>
      </w:r>
    </w:p>
    <w:p w:rsidR="00FB61F0" w:rsidRDefault="00FB61F0" w:rsidP="00AB39CE">
      <w:pPr>
        <w:pStyle w:val="Brdtekst"/>
        <w:jc w:val="left"/>
        <w:rPr>
          <w:rFonts w:eastAsia="Arial Unicode MS" w:cs="Arial Unicode MS"/>
          <w:b/>
          <w:sz w:val="18"/>
          <w:lang w:eastAsia="da-DK"/>
        </w:rPr>
      </w:pPr>
    </w:p>
    <w:p w:rsidR="00AB39CE" w:rsidRPr="0024462C" w:rsidRDefault="00A76F55" w:rsidP="00AB39CE">
      <w:pPr>
        <w:pStyle w:val="Brdtekst"/>
        <w:jc w:val="left"/>
        <w:rPr>
          <w:rFonts w:eastAsia="Arial Unicode MS" w:cs="Arial Unicode MS"/>
          <w:b/>
          <w:sz w:val="18"/>
          <w:lang w:eastAsia="da-DK"/>
        </w:rPr>
      </w:pPr>
      <w:r>
        <w:rPr>
          <w:rFonts w:eastAsia="Arial Unicode MS" w:cs="Arial Unicode MS"/>
          <w:b/>
          <w:sz w:val="18"/>
          <w:lang w:eastAsia="da-DK"/>
        </w:rPr>
        <w:t>Redegørelse for anvendelse af BAT</w:t>
      </w:r>
    </w:p>
    <w:p w:rsidR="00AB39CE" w:rsidRPr="0024462C" w:rsidRDefault="00AB39CE" w:rsidP="00AB39CE">
      <w:pPr>
        <w:pStyle w:val="Brdtekst"/>
        <w:jc w:val="left"/>
        <w:rPr>
          <w:rFonts w:eastAsia="Arial Unicode MS" w:cs="Arial Unicode MS"/>
          <w:sz w:val="18"/>
          <w:lang w:eastAsia="da-DK"/>
        </w:rPr>
      </w:pPr>
      <w:r w:rsidRPr="0024462C">
        <w:rPr>
          <w:rFonts w:eastAsia="Arial Unicode MS" w:cs="Arial Unicode MS"/>
          <w:sz w:val="18"/>
          <w:lang w:eastAsia="da-DK"/>
        </w:rPr>
        <w:t>Miljøstyrelsen har ikke opstillet egentlige branchespe</w:t>
      </w:r>
      <w:r w:rsidR="005A5453">
        <w:rPr>
          <w:rFonts w:eastAsia="Arial Unicode MS" w:cs="Arial Unicode MS"/>
          <w:sz w:val="18"/>
          <w:lang w:eastAsia="da-DK"/>
        </w:rPr>
        <w:t>cifikke krav til energiforbrug og andet resurseforbrug</w:t>
      </w:r>
      <w:r w:rsidRPr="0024462C">
        <w:rPr>
          <w:rFonts w:eastAsia="Arial Unicode MS" w:cs="Arial Unicode MS"/>
          <w:sz w:val="18"/>
          <w:lang w:eastAsia="da-DK"/>
        </w:rPr>
        <w:t xml:space="preserve"> i forbindelse med fastlæggelsen af de vejledende BAT-standardvilkår, idet forbruget vil afhænge af de driftsmæssige forhold på den enkelte ejendom.</w:t>
      </w:r>
    </w:p>
    <w:p w:rsidR="00AB39CE" w:rsidRPr="0024462C" w:rsidRDefault="00AB39CE" w:rsidP="00AB39CE">
      <w:pPr>
        <w:pStyle w:val="Brdtekst"/>
        <w:jc w:val="left"/>
        <w:rPr>
          <w:rFonts w:eastAsia="Arial Unicode MS" w:cs="Arial Unicode MS"/>
          <w:sz w:val="18"/>
          <w:u w:val="single"/>
          <w:lang w:eastAsia="da-DK"/>
        </w:rPr>
      </w:pPr>
    </w:p>
    <w:p w:rsidR="00AB39CE" w:rsidRDefault="00AB39CE" w:rsidP="00AB39CE">
      <w:pPr>
        <w:pStyle w:val="Brdtekst"/>
        <w:jc w:val="left"/>
        <w:rPr>
          <w:rFonts w:eastAsia="Arial Unicode MS" w:cs="Arial Unicode MS"/>
          <w:sz w:val="18"/>
          <w:lang w:eastAsia="da-DK"/>
        </w:rPr>
      </w:pPr>
      <w:r w:rsidRPr="0024462C">
        <w:rPr>
          <w:rFonts w:eastAsia="Arial Unicode MS" w:cs="Arial Unicode MS"/>
          <w:sz w:val="18"/>
          <w:lang w:eastAsia="da-DK"/>
        </w:rPr>
        <w:t xml:space="preserve">I henhold til BREF er det med henblik på at reducere energiforbruget BAT at anvende naturlig ventilation. Når der anvendes mekanisk ventilation er det BAT at optimere udformningen af ventilationssystemet samt at undgå modstand gennem hyppig eftersyn og rengøring af ventilationssystemet. Det er desuden BAT at anvende lavenergibelysning. </w:t>
      </w:r>
    </w:p>
    <w:p w:rsidR="005A5453" w:rsidRPr="0024462C" w:rsidRDefault="005A5453" w:rsidP="005A5453">
      <w:pPr>
        <w:pStyle w:val="Brdtekst"/>
        <w:jc w:val="left"/>
        <w:rPr>
          <w:sz w:val="18"/>
        </w:rPr>
      </w:pPr>
      <w:r w:rsidRPr="0024462C">
        <w:rPr>
          <w:rFonts w:eastAsia="Arial Unicode MS" w:cs="Arial Unicode MS"/>
          <w:sz w:val="18"/>
          <w:lang w:eastAsia="da-DK"/>
        </w:rPr>
        <w:t xml:space="preserve">I henhold til BREF er det med henblik på at reducere vandforbruget BAT </w:t>
      </w:r>
      <w:r w:rsidRPr="0024462C">
        <w:rPr>
          <w:sz w:val="18"/>
        </w:rPr>
        <w:t xml:space="preserve">at rengøre stald og inventar med højtryksrenser efter hver produktionscyklus, at foretage regelmæssig kalibrering af drikkevandsanlæg for at undgå spild, at registrere vandforbrug samt at </w:t>
      </w:r>
      <w:r>
        <w:rPr>
          <w:sz w:val="18"/>
        </w:rPr>
        <w:t>finde og reparere evt. lækager.</w:t>
      </w:r>
    </w:p>
    <w:p w:rsidR="005A5453" w:rsidRPr="0024462C" w:rsidRDefault="005A5453" w:rsidP="00AB39CE">
      <w:pPr>
        <w:pStyle w:val="Brdtekst"/>
        <w:jc w:val="left"/>
        <w:rPr>
          <w:rFonts w:eastAsia="Arial Unicode MS" w:cs="Arial Unicode MS"/>
          <w:sz w:val="18"/>
          <w:lang w:eastAsia="da-DK"/>
        </w:rPr>
      </w:pPr>
    </w:p>
    <w:p w:rsidR="00AB39CE" w:rsidRPr="0024462C" w:rsidRDefault="00AB39CE" w:rsidP="00AB39CE">
      <w:pPr>
        <w:pStyle w:val="Brdtekst"/>
        <w:jc w:val="left"/>
        <w:rPr>
          <w:b/>
          <w:sz w:val="18"/>
        </w:rPr>
      </w:pPr>
      <w:r>
        <w:rPr>
          <w:b/>
          <w:sz w:val="18"/>
        </w:rPr>
        <w:t>Samlet konklusion</w:t>
      </w:r>
    </w:p>
    <w:p w:rsidR="005A5453" w:rsidRDefault="00AB39CE" w:rsidP="00AB39CE">
      <w:pPr>
        <w:rPr>
          <w:sz w:val="18"/>
        </w:rPr>
      </w:pPr>
      <w:r w:rsidRPr="0024462C">
        <w:rPr>
          <w:sz w:val="18"/>
        </w:rPr>
        <w:t>Sammenholdes ansøgers tiltag med henblik på reduktion af energiforbruget med BREF-dokumentet vurderes det, at det ansøgte projekt lever op til BAT.</w:t>
      </w:r>
      <w:r w:rsidRPr="0024462C">
        <w:rPr>
          <w:rFonts w:eastAsia="Arial Unicode MS" w:cs="Arial Unicode MS"/>
          <w:sz w:val="18"/>
        </w:rPr>
        <w:t xml:space="preserve"> </w:t>
      </w:r>
    </w:p>
    <w:p w:rsidR="005A5453" w:rsidRDefault="005A5453" w:rsidP="00AB39CE">
      <w:pPr>
        <w:rPr>
          <w:sz w:val="18"/>
        </w:rPr>
      </w:pPr>
    </w:p>
    <w:p w:rsidR="001D6175" w:rsidRPr="00C727F8" w:rsidRDefault="00407A50" w:rsidP="00391995">
      <w:pPr>
        <w:rPr>
          <w:sz w:val="18"/>
        </w:rPr>
      </w:pPr>
      <w:r>
        <w:rPr>
          <w:sz w:val="18"/>
        </w:rPr>
        <w:pict w14:anchorId="2CE192C6">
          <v:rect id="_x0000_i1032" style="width:0;height:1.5pt" o:hralign="center" o:hrstd="t" o:hr="t" fillcolor="#a0a0a0" stroked="f"/>
        </w:pict>
      </w:r>
    </w:p>
    <w:p w:rsidR="000115D7" w:rsidRPr="00063FFE" w:rsidRDefault="000115D7" w:rsidP="000115D7">
      <w:pPr>
        <w:pStyle w:val="Overskrift3"/>
        <w:rPr>
          <w:b w:val="0"/>
          <w:sz w:val="18"/>
        </w:rPr>
      </w:pPr>
      <w:r w:rsidRPr="00063FFE">
        <w:rPr>
          <w:sz w:val="22"/>
        </w:rPr>
        <w:t>Generel management</w:t>
      </w:r>
      <w:r w:rsidR="00507A57" w:rsidRPr="00063FFE">
        <w:rPr>
          <w:sz w:val="22"/>
        </w:rPr>
        <w:br/>
      </w:r>
      <w:r w:rsidR="00507A57" w:rsidRPr="00063FFE">
        <w:rPr>
          <w:b w:val="0"/>
          <w:sz w:val="18"/>
        </w:rPr>
        <w:t xml:space="preserve">Herunder beskrives ansøgers tilgang til </w:t>
      </w:r>
      <w:r w:rsidR="005C0538" w:rsidRPr="00063FFE">
        <w:rPr>
          <w:b w:val="0"/>
          <w:sz w:val="18"/>
        </w:rPr>
        <w:t>management på ejendommen ift. produktionen:</w:t>
      </w:r>
    </w:p>
    <w:p w:rsidR="00507A57" w:rsidRPr="00063FFE" w:rsidRDefault="00507A57" w:rsidP="005C0538">
      <w:pPr>
        <w:pStyle w:val="Listeafsnit"/>
        <w:numPr>
          <w:ilvl w:val="0"/>
          <w:numId w:val="7"/>
        </w:numPr>
        <w:overflowPunct/>
        <w:autoSpaceDE/>
        <w:autoSpaceDN/>
        <w:adjustRightInd/>
        <w:textAlignment w:val="auto"/>
        <w:rPr>
          <w:sz w:val="18"/>
        </w:rPr>
      </w:pPr>
      <w:r w:rsidRPr="00063FFE">
        <w:rPr>
          <w:sz w:val="18"/>
        </w:rPr>
        <w:t xml:space="preserve">Der er tilknyttet en række fagkonsulenter, der gennemgår bedriften med ejer og medarbejdere efter behov. </w:t>
      </w:r>
    </w:p>
    <w:p w:rsidR="00507A57" w:rsidRPr="00063FFE" w:rsidRDefault="00FB61F0" w:rsidP="005C0538">
      <w:pPr>
        <w:pStyle w:val="Listeafsnit"/>
        <w:numPr>
          <w:ilvl w:val="0"/>
          <w:numId w:val="7"/>
        </w:numPr>
        <w:overflowPunct/>
        <w:autoSpaceDE/>
        <w:autoSpaceDN/>
        <w:adjustRightInd/>
        <w:textAlignment w:val="auto"/>
        <w:rPr>
          <w:sz w:val="18"/>
        </w:rPr>
      </w:pPr>
      <w:r w:rsidRPr="00063FFE">
        <w:rPr>
          <w:sz w:val="18"/>
        </w:rPr>
        <w:t>Bedriften har fast dyrlægeaftale.</w:t>
      </w:r>
      <w:r w:rsidR="00507A57" w:rsidRPr="00063FFE">
        <w:rPr>
          <w:sz w:val="18"/>
        </w:rPr>
        <w:t xml:space="preserve"> </w:t>
      </w:r>
    </w:p>
    <w:p w:rsidR="00507A57" w:rsidRPr="00063FFE" w:rsidRDefault="00507A57" w:rsidP="005C0538">
      <w:pPr>
        <w:pStyle w:val="Listeafsnit"/>
        <w:numPr>
          <w:ilvl w:val="0"/>
          <w:numId w:val="7"/>
        </w:numPr>
        <w:overflowPunct/>
        <w:autoSpaceDE/>
        <w:autoSpaceDN/>
        <w:adjustRightInd/>
        <w:textAlignment w:val="auto"/>
        <w:rPr>
          <w:sz w:val="18"/>
        </w:rPr>
      </w:pPr>
      <w:r w:rsidRPr="00063FFE">
        <w:rPr>
          <w:sz w:val="18"/>
        </w:rPr>
        <w:t xml:space="preserve">Fodersammensætning og fodringsstrategi evalueres og tilpasses løbende, således at nyeste viden anvendes. </w:t>
      </w:r>
    </w:p>
    <w:p w:rsidR="00507A57" w:rsidRPr="00063FFE" w:rsidRDefault="00507A57" w:rsidP="005C0538">
      <w:pPr>
        <w:pStyle w:val="Listeafsnit"/>
        <w:numPr>
          <w:ilvl w:val="0"/>
          <w:numId w:val="7"/>
        </w:numPr>
        <w:overflowPunct/>
        <w:autoSpaceDE/>
        <w:autoSpaceDN/>
        <w:adjustRightInd/>
        <w:textAlignment w:val="auto"/>
        <w:rPr>
          <w:sz w:val="18"/>
        </w:rPr>
      </w:pPr>
      <w:r w:rsidRPr="00063FFE">
        <w:rPr>
          <w:sz w:val="18"/>
        </w:rPr>
        <w:t>Der føres medicinjo</w:t>
      </w:r>
      <w:r w:rsidR="00063FFE" w:rsidRPr="00063FFE">
        <w:rPr>
          <w:sz w:val="18"/>
        </w:rPr>
        <w:t>urnal.</w:t>
      </w:r>
    </w:p>
    <w:p w:rsidR="00507A57" w:rsidRPr="00063FFE" w:rsidRDefault="00507A57" w:rsidP="005C0538">
      <w:pPr>
        <w:pStyle w:val="Listeafsnit"/>
        <w:numPr>
          <w:ilvl w:val="0"/>
          <w:numId w:val="7"/>
        </w:numPr>
        <w:overflowPunct/>
        <w:autoSpaceDE/>
        <w:autoSpaceDN/>
        <w:adjustRightInd/>
        <w:textAlignment w:val="auto"/>
        <w:rPr>
          <w:sz w:val="18"/>
        </w:rPr>
      </w:pPr>
      <w:r w:rsidRPr="00063FFE">
        <w:rPr>
          <w:sz w:val="18"/>
        </w:rPr>
        <w:t xml:space="preserve">Gylletanke bliver kontrolleret hvert 10. år af autoriseret kontrollant. </w:t>
      </w:r>
    </w:p>
    <w:p w:rsidR="00FB61F0" w:rsidRPr="00FB61F0" w:rsidRDefault="00FB61F0" w:rsidP="005C0538">
      <w:pPr>
        <w:pStyle w:val="Listeafsnit"/>
        <w:numPr>
          <w:ilvl w:val="0"/>
          <w:numId w:val="7"/>
        </w:numPr>
        <w:overflowPunct/>
        <w:autoSpaceDE/>
        <w:autoSpaceDN/>
        <w:adjustRightInd/>
        <w:textAlignment w:val="auto"/>
        <w:rPr>
          <w:sz w:val="18"/>
        </w:rPr>
      </w:pPr>
      <w:r w:rsidRPr="00063FFE">
        <w:rPr>
          <w:sz w:val="18"/>
        </w:rPr>
        <w:t>Køletanken tæthedsprøves hvert</w:t>
      </w:r>
      <w:r w:rsidRPr="00FB61F0">
        <w:rPr>
          <w:sz w:val="18"/>
        </w:rPr>
        <w:t xml:space="preserve"> år af et autoriseret kølefirma.</w:t>
      </w:r>
    </w:p>
    <w:p w:rsidR="00507A57" w:rsidRPr="00FB61F0" w:rsidRDefault="00507A57" w:rsidP="005C0538">
      <w:pPr>
        <w:pStyle w:val="Listeafsnit"/>
        <w:numPr>
          <w:ilvl w:val="0"/>
          <w:numId w:val="7"/>
        </w:numPr>
        <w:overflowPunct/>
        <w:autoSpaceDE/>
        <w:autoSpaceDN/>
        <w:adjustRightInd/>
        <w:textAlignment w:val="auto"/>
        <w:rPr>
          <w:sz w:val="18"/>
        </w:rPr>
      </w:pPr>
      <w:r w:rsidRPr="00FB61F0">
        <w:rPr>
          <w:sz w:val="18"/>
        </w:rPr>
        <w:t xml:space="preserve">Der er lavet beredskabsplan således at evt. uheld kan stoppes og konsekvensen for det omgivende miljø begrænses mest muligt (se </w:t>
      </w:r>
      <w:r w:rsidR="00F22B9E">
        <w:rPr>
          <w:sz w:val="18"/>
        </w:rPr>
        <w:t>bilag 3</w:t>
      </w:r>
      <w:r w:rsidRPr="00FB61F0">
        <w:rPr>
          <w:sz w:val="18"/>
        </w:rPr>
        <w:t xml:space="preserve">). </w:t>
      </w:r>
    </w:p>
    <w:p w:rsidR="00FB61F0" w:rsidRPr="00FB61F0" w:rsidRDefault="00FB61F0" w:rsidP="00FB61F0">
      <w:pPr>
        <w:pStyle w:val="Listeafsnit"/>
        <w:numPr>
          <w:ilvl w:val="0"/>
          <w:numId w:val="7"/>
        </w:numPr>
        <w:overflowPunct/>
        <w:autoSpaceDE/>
        <w:autoSpaceDN/>
        <w:adjustRightInd/>
        <w:textAlignment w:val="auto"/>
        <w:rPr>
          <w:sz w:val="20"/>
        </w:rPr>
      </w:pPr>
      <w:r w:rsidRPr="00FB61F0">
        <w:rPr>
          <w:sz w:val="18"/>
        </w:rPr>
        <w:t>Der leveres mælk til Arla og produktionen er dermed omfattet af kvalitetsprogrammet Arlagården, der stiller en række krav til de daglige rutiner på ejendommen</w:t>
      </w:r>
      <w:r w:rsidRPr="00FB61F0">
        <w:rPr>
          <w:sz w:val="20"/>
        </w:rPr>
        <w:t>.</w:t>
      </w:r>
    </w:p>
    <w:p w:rsidR="00FB61F0" w:rsidRPr="00FB61F0" w:rsidRDefault="00FB61F0" w:rsidP="005C0538">
      <w:pPr>
        <w:pStyle w:val="Listeafsnit"/>
        <w:numPr>
          <w:ilvl w:val="0"/>
          <w:numId w:val="7"/>
        </w:numPr>
        <w:overflowPunct/>
        <w:autoSpaceDE/>
        <w:autoSpaceDN/>
        <w:adjustRightInd/>
        <w:textAlignment w:val="auto"/>
        <w:rPr>
          <w:sz w:val="18"/>
        </w:rPr>
      </w:pPr>
    </w:p>
    <w:p w:rsidR="00507A57" w:rsidRPr="0024462C" w:rsidRDefault="00507A57" w:rsidP="00507A57">
      <w:pPr>
        <w:pStyle w:val="Listeafsnit"/>
        <w:rPr>
          <w:b/>
          <w:sz w:val="18"/>
        </w:rPr>
      </w:pPr>
    </w:p>
    <w:p w:rsidR="00507A57" w:rsidRPr="0024462C" w:rsidRDefault="00507A57" w:rsidP="00507A57">
      <w:pPr>
        <w:pStyle w:val="Listeafsnit"/>
        <w:ind w:left="0"/>
        <w:rPr>
          <w:b/>
          <w:sz w:val="18"/>
        </w:rPr>
      </w:pPr>
      <w:r w:rsidRPr="0024462C">
        <w:rPr>
          <w:b/>
          <w:sz w:val="18"/>
        </w:rPr>
        <w:lastRenderedPageBreak/>
        <w:t>BAT vedr. management og egenkontrol</w:t>
      </w:r>
    </w:p>
    <w:p w:rsidR="00507A57" w:rsidRPr="0024462C" w:rsidRDefault="00507A57" w:rsidP="00507A57">
      <w:pPr>
        <w:pStyle w:val="Brdtekst"/>
        <w:jc w:val="left"/>
        <w:rPr>
          <w:rFonts w:eastAsia="Arial Unicode MS" w:cs="Arial Unicode MS"/>
          <w:sz w:val="18"/>
          <w:lang w:eastAsia="da-DK"/>
        </w:rPr>
      </w:pPr>
      <w:r w:rsidRPr="0024462C">
        <w:rPr>
          <w:sz w:val="18"/>
        </w:rPr>
        <w:t xml:space="preserve">I henhold til BREF (2003) er det BAT at uddanne bedriftens personale, at registrere energi- og ressourceforbrug samt forbrug og anvendelse af handels- og husdyrgødning. Endvidere at have procedurer for at sikre ren- og vedligeholdelse af bygninger og inventar, at planlægge gødning af markerne korrekt samt at have nødfremgangsmåde ved evt. uheld. </w:t>
      </w:r>
      <w:r w:rsidRPr="0024462C">
        <w:rPr>
          <w:rFonts w:eastAsia="Arial Unicode MS" w:cs="Arial Unicode MS"/>
          <w:sz w:val="18"/>
          <w:lang w:eastAsia="da-DK"/>
        </w:rPr>
        <w:t>Miljøstyrelsen har ikke opstillet egentlige branchespecifikke krav til management i forbindelse med fastlæggelsen af de vejledende BAT-standardvilkår, da management vil afhænge af de driftsmæssige forhold på den enkelte ejendom.</w:t>
      </w:r>
    </w:p>
    <w:p w:rsidR="00507A57" w:rsidRPr="0024462C" w:rsidRDefault="00507A57" w:rsidP="00507A57">
      <w:pPr>
        <w:pStyle w:val="Brdtekst"/>
        <w:jc w:val="left"/>
        <w:rPr>
          <w:b/>
          <w:bCs/>
          <w:sz w:val="18"/>
        </w:rPr>
      </w:pPr>
    </w:p>
    <w:p w:rsidR="00507A57" w:rsidRPr="0024462C" w:rsidRDefault="003A2559" w:rsidP="00507A57">
      <w:pPr>
        <w:pStyle w:val="Brdtekst"/>
        <w:jc w:val="left"/>
        <w:rPr>
          <w:b/>
          <w:sz w:val="18"/>
        </w:rPr>
      </w:pPr>
      <w:r>
        <w:rPr>
          <w:b/>
          <w:sz w:val="18"/>
        </w:rPr>
        <w:t>Samlet konklusion</w:t>
      </w:r>
    </w:p>
    <w:p w:rsidR="00C727F8" w:rsidRDefault="00507A57" w:rsidP="00507A57">
      <w:pPr>
        <w:rPr>
          <w:sz w:val="18"/>
        </w:rPr>
      </w:pPr>
      <w:r w:rsidRPr="0024462C">
        <w:rPr>
          <w:sz w:val="18"/>
        </w:rPr>
        <w:t>Sammenholdes ansøgers redegørelse for management og egenkontrol med BREF-dokumentet vurderes det, at det ansøgte projekt lever op til BAT.</w:t>
      </w:r>
    </w:p>
    <w:p w:rsidR="00507A57" w:rsidRDefault="00507A57" w:rsidP="00C727F8">
      <w:pPr>
        <w:rPr>
          <w:sz w:val="18"/>
        </w:rPr>
      </w:pPr>
    </w:p>
    <w:p w:rsidR="001D6175" w:rsidRDefault="00407A50" w:rsidP="00C727F8">
      <w:r>
        <w:rPr>
          <w:sz w:val="18"/>
        </w:rPr>
        <w:pict w14:anchorId="64C87937">
          <v:rect id="_x0000_i1033" style="width:0;height:1.5pt" o:hralign="center" o:hrstd="t" o:hr="t" fillcolor="#a0a0a0" stroked="f"/>
        </w:pict>
      </w:r>
    </w:p>
    <w:p w:rsidR="00391995" w:rsidRPr="00391995" w:rsidRDefault="00391995">
      <w:pPr>
        <w:rPr>
          <w:sz w:val="18"/>
        </w:rPr>
      </w:pPr>
    </w:p>
    <w:sectPr w:rsidR="00391995" w:rsidRPr="00391995" w:rsidSect="00377730">
      <w:headerReference w:type="default" r:id="rId7"/>
      <w:footerReference w:type="default" r:id="rId8"/>
      <w:pgSz w:w="11906" w:h="16838" w:code="9"/>
      <w:pgMar w:top="1701" w:right="1134" w:bottom="1276" w:left="1134" w:header="709" w:footer="709" w:gutter="0"/>
      <w:paperSrc w:first="14" w:other="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A50" w:rsidRDefault="00407A50">
      <w:r>
        <w:separator/>
      </w:r>
    </w:p>
  </w:endnote>
  <w:endnote w:type="continuationSeparator" w:id="0">
    <w:p w:rsidR="00407A50" w:rsidRDefault="00407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3AF" w:rsidRPr="00377730" w:rsidRDefault="009851EA" w:rsidP="00377730">
    <w:pPr>
      <w:pStyle w:val="Sidefod"/>
      <w:spacing w:line="192" w:lineRule="auto"/>
      <w:rPr>
        <w:sz w:val="14"/>
        <w:szCs w:val="14"/>
      </w:rPr>
    </w:pPr>
    <w:r w:rsidRPr="00377730">
      <w:rPr>
        <w:snapToGrid w:val="0"/>
        <w:sz w:val="14"/>
        <w:szCs w:val="14"/>
      </w:rPr>
      <w:fldChar w:fldCharType="begin"/>
    </w:r>
    <w:r w:rsidR="00C25EB1" w:rsidRPr="00377730">
      <w:rPr>
        <w:snapToGrid w:val="0"/>
        <w:sz w:val="14"/>
        <w:szCs w:val="14"/>
      </w:rPr>
      <w:instrText xml:space="preserve"> FILENAME \p </w:instrText>
    </w:r>
    <w:r w:rsidRPr="00377730">
      <w:rPr>
        <w:snapToGrid w:val="0"/>
        <w:sz w:val="14"/>
        <w:szCs w:val="14"/>
      </w:rPr>
      <w:fldChar w:fldCharType="separate"/>
    </w:r>
    <w:r w:rsidR="00AB2B2D">
      <w:rPr>
        <w:noProof/>
        <w:snapToGrid w:val="0"/>
        <w:sz w:val="14"/>
        <w:szCs w:val="14"/>
      </w:rPr>
      <w:t>C:\Users\kho\Desktop\Damborg\3. Volstedvej 70\§16a ansøgning Volstedvej 70\Miljøkonsekvensrapport.docx</w:t>
    </w:r>
    <w:r w:rsidRPr="00377730">
      <w:rPr>
        <w:snapToGrid w:val="0"/>
        <w:sz w:val="14"/>
        <w:szCs w:val="14"/>
      </w:rPr>
      <w:fldChar w:fldCharType="end"/>
    </w:r>
    <w:r w:rsidR="00C25EB1" w:rsidRPr="00377730">
      <w:rPr>
        <w:sz w:val="14"/>
        <w:szCs w:val="14"/>
      </w:rPr>
      <w:tab/>
      <w:t xml:space="preserve">Side </w:t>
    </w:r>
    <w:r w:rsidRPr="00377730">
      <w:rPr>
        <w:rStyle w:val="Sidetal"/>
        <w:rFonts w:ascii="Verdana" w:hAnsi="Verdana"/>
        <w:sz w:val="14"/>
        <w:szCs w:val="14"/>
      </w:rPr>
      <w:fldChar w:fldCharType="begin"/>
    </w:r>
    <w:r w:rsidR="00C25EB1" w:rsidRPr="00377730">
      <w:rPr>
        <w:rStyle w:val="Sidetal"/>
        <w:rFonts w:ascii="Verdana" w:hAnsi="Verdana"/>
        <w:sz w:val="14"/>
        <w:szCs w:val="14"/>
      </w:rPr>
      <w:instrText xml:space="preserve"> PAGE </w:instrText>
    </w:r>
    <w:r w:rsidRPr="00377730">
      <w:rPr>
        <w:rStyle w:val="Sidetal"/>
        <w:rFonts w:ascii="Verdana" w:hAnsi="Verdana"/>
        <w:sz w:val="14"/>
        <w:szCs w:val="14"/>
      </w:rPr>
      <w:fldChar w:fldCharType="separate"/>
    </w:r>
    <w:r w:rsidR="00B454E5">
      <w:rPr>
        <w:rStyle w:val="Sidetal"/>
        <w:rFonts w:ascii="Verdana" w:hAnsi="Verdana"/>
        <w:noProof/>
        <w:sz w:val="14"/>
        <w:szCs w:val="14"/>
      </w:rPr>
      <w:t>8</w:t>
    </w:r>
    <w:r w:rsidRPr="00377730">
      <w:rPr>
        <w:rStyle w:val="Sidetal"/>
        <w:rFonts w:ascii="Verdana" w:hAnsi="Verdana"/>
        <w:sz w:val="14"/>
        <w:szCs w:val="14"/>
      </w:rPr>
      <w:fldChar w:fldCharType="end"/>
    </w:r>
    <w:r w:rsidR="00C25EB1" w:rsidRPr="00377730">
      <w:rPr>
        <w:rStyle w:val="Sidetal"/>
        <w:rFonts w:ascii="Verdana" w:hAnsi="Verdana"/>
        <w:sz w:val="14"/>
        <w:szCs w:val="14"/>
      </w:rPr>
      <w:t>/</w:t>
    </w:r>
    <w:r w:rsidRPr="00377730">
      <w:rPr>
        <w:rStyle w:val="Sidetal"/>
        <w:rFonts w:ascii="Verdana" w:hAnsi="Verdana"/>
        <w:sz w:val="14"/>
        <w:szCs w:val="14"/>
      </w:rPr>
      <w:fldChar w:fldCharType="begin"/>
    </w:r>
    <w:r w:rsidR="00C25EB1" w:rsidRPr="00377730">
      <w:rPr>
        <w:rStyle w:val="Sidetal"/>
        <w:rFonts w:ascii="Verdana" w:hAnsi="Verdana"/>
        <w:sz w:val="14"/>
        <w:szCs w:val="14"/>
      </w:rPr>
      <w:instrText xml:space="preserve"> NUMPAGES </w:instrText>
    </w:r>
    <w:r w:rsidRPr="00377730">
      <w:rPr>
        <w:rStyle w:val="Sidetal"/>
        <w:rFonts w:ascii="Verdana" w:hAnsi="Verdana"/>
        <w:sz w:val="14"/>
        <w:szCs w:val="14"/>
      </w:rPr>
      <w:fldChar w:fldCharType="separate"/>
    </w:r>
    <w:r w:rsidR="00B454E5">
      <w:rPr>
        <w:rStyle w:val="Sidetal"/>
        <w:rFonts w:ascii="Verdana" w:hAnsi="Verdana"/>
        <w:noProof/>
        <w:sz w:val="14"/>
        <w:szCs w:val="14"/>
      </w:rPr>
      <w:t>8</w:t>
    </w:r>
    <w:r w:rsidRPr="00377730">
      <w:rPr>
        <w:rStyle w:val="Sidetal"/>
        <w:rFonts w:ascii="Verdana" w:hAnsi="Verdana"/>
        <w:sz w:val="14"/>
        <w:szCs w:val="14"/>
      </w:rPr>
      <w:fldChar w:fldCharType="end"/>
    </w:r>
    <w:r w:rsidR="00C25EB1" w:rsidRPr="00377730">
      <w:rPr>
        <w:rStyle w:val="Sidetal"/>
        <w:rFonts w:ascii="Verdana" w:hAnsi="Verdana"/>
        <w:sz w:val="14"/>
        <w:szCs w:val="14"/>
      </w:rPr>
      <w:tab/>
      <w:t xml:space="preserve">Den </w:t>
    </w:r>
    <w:r w:rsidRPr="00377730">
      <w:rPr>
        <w:rStyle w:val="Sidetal"/>
        <w:rFonts w:ascii="Verdana" w:hAnsi="Verdana"/>
        <w:sz w:val="14"/>
        <w:szCs w:val="14"/>
      </w:rPr>
      <w:fldChar w:fldCharType="begin"/>
    </w:r>
    <w:r w:rsidR="00C25EB1" w:rsidRPr="00377730">
      <w:rPr>
        <w:rStyle w:val="Sidetal"/>
        <w:rFonts w:ascii="Verdana" w:hAnsi="Verdana"/>
        <w:sz w:val="14"/>
        <w:szCs w:val="14"/>
      </w:rPr>
      <w:instrText xml:space="preserve"> DATE </w:instrText>
    </w:r>
    <w:r w:rsidRPr="00377730">
      <w:rPr>
        <w:rStyle w:val="Sidetal"/>
        <w:rFonts w:ascii="Verdana" w:hAnsi="Verdana"/>
        <w:sz w:val="14"/>
        <w:szCs w:val="14"/>
      </w:rPr>
      <w:fldChar w:fldCharType="separate"/>
    </w:r>
    <w:r w:rsidR="00993F99">
      <w:rPr>
        <w:rStyle w:val="Sidetal"/>
        <w:rFonts w:ascii="Verdana" w:hAnsi="Verdana"/>
        <w:noProof/>
        <w:sz w:val="14"/>
        <w:szCs w:val="14"/>
      </w:rPr>
      <w:t>02-08-2018</w:t>
    </w:r>
    <w:r w:rsidRPr="00377730">
      <w:rPr>
        <w:rStyle w:val="Sidetal"/>
        <w:rFonts w:ascii="Verdana" w:hAnsi="Verdana"/>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A50" w:rsidRDefault="00407A50">
      <w:r>
        <w:separator/>
      </w:r>
    </w:p>
  </w:footnote>
  <w:footnote w:type="continuationSeparator" w:id="0">
    <w:p w:rsidR="00407A50" w:rsidRDefault="00407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3AF" w:rsidRPr="00ED3A49" w:rsidRDefault="00ED3A49">
    <w:pPr>
      <w:pStyle w:val="Sidehoved"/>
      <w:pBdr>
        <w:bottom w:val="dotted" w:sz="6" w:space="1" w:color="auto"/>
      </w:pBdr>
      <w:tabs>
        <w:tab w:val="left" w:pos="2268"/>
      </w:tabs>
      <w:ind w:left="2268"/>
      <w:rPr>
        <w:rFonts w:cs="Tahoma"/>
        <w:b/>
        <w:bCs/>
        <w:sz w:val="22"/>
        <w:szCs w:val="22"/>
      </w:rPr>
    </w:pPr>
    <w:r w:rsidRPr="00ED3A49">
      <w:rPr>
        <w:rFonts w:cs="Tahoma"/>
        <w:b/>
        <w:bCs/>
        <w:noProof/>
        <w:sz w:val="22"/>
        <w:szCs w:val="22"/>
      </w:rPr>
      <mc:AlternateContent>
        <mc:Choice Requires="wps">
          <w:drawing>
            <wp:anchor distT="0" distB="0" distL="114300" distR="114300" simplePos="0" relativeHeight="251657728" behindDoc="1" locked="0" layoutInCell="1" allowOverlap="1" wp14:anchorId="6221805E" wp14:editId="3A4688A4">
              <wp:simplePos x="0" y="0"/>
              <wp:positionH relativeFrom="column">
                <wp:posOffset>-144780</wp:posOffset>
              </wp:positionH>
              <wp:positionV relativeFrom="paragraph">
                <wp:posOffset>-256540</wp:posOffset>
              </wp:positionV>
              <wp:extent cx="1367790" cy="647700"/>
              <wp:effectExtent l="0" t="635" r="0" b="0"/>
              <wp:wrapTight wrapText="bothSides">
                <wp:wrapPolygon edited="0">
                  <wp:start x="-150" y="0"/>
                  <wp:lineTo x="-150" y="21261"/>
                  <wp:lineTo x="21600" y="21261"/>
                  <wp:lineTo x="21600" y="0"/>
                  <wp:lineTo x="-15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43AF" w:rsidRDefault="00AA6226">
                          <w:r>
                            <w:rPr>
                              <w:noProof/>
                            </w:rPr>
                            <w:drawing>
                              <wp:inline distT="0" distB="0" distL="0" distR="0" wp14:anchorId="45B94FA6" wp14:editId="71316A72">
                                <wp:extent cx="1152525" cy="542925"/>
                                <wp:effectExtent l="19050" t="0" r="9525" b="0"/>
                                <wp:docPr id="1" name="Billede 2" descr="H:\Logo\LandboNord\Centreret\Centreret Negativ Gra¦è\LandboNord_logo_centreret_S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H:\Logo\LandboNord\Centreret\Centreret Negativ Gra¦è\LandboNord_logo_centreret_SORT.png"/>
                                        <pic:cNvPicPr>
                                          <a:picLocks noChangeAspect="1" noChangeArrowheads="1"/>
                                        </pic:cNvPicPr>
                                      </pic:nvPicPr>
                                      <pic:blipFill>
                                        <a:blip r:embed="rId1"/>
                                        <a:srcRect/>
                                        <a:stretch>
                                          <a:fillRect/>
                                        </a:stretch>
                                      </pic:blipFill>
                                      <pic:spPr bwMode="auto">
                                        <a:xfrm>
                                          <a:off x="0" y="0"/>
                                          <a:ext cx="1152525" cy="542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1805E" id="_x0000_t202" coordsize="21600,21600" o:spt="202" path="m,l,21600r21600,l21600,xe">
              <v:stroke joinstyle="miter"/>
              <v:path gradientshapeok="t" o:connecttype="rect"/>
            </v:shapetype>
            <v:shape id="Text Box 3" o:spid="_x0000_s1026" type="#_x0000_t202" style="position:absolute;left:0;text-align:left;margin-left:-11.4pt;margin-top:-20.2pt;width:107.7pt;height: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" stroked="f">
              <v:textbox>
                <w:txbxContent>
                  <w:p w:rsidR="007343AF" w:rsidRDefault="00AA6226">
                    <w:r>
                      <w:rPr>
                        <w:noProof/>
                      </w:rPr>
                      <w:drawing>
                        <wp:inline distT="0" distB="0" distL="0" distR="0" wp14:anchorId="45B94FA6" wp14:editId="71316A72">
                          <wp:extent cx="1152525" cy="542925"/>
                          <wp:effectExtent l="19050" t="0" r="9525" b="0"/>
                          <wp:docPr id="1" name="Billede 2" descr="H:\Logo\LandboNord\Centreret\Centreret Negativ Gra¦è\LandboNord_logo_centreret_S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H:\Logo\LandboNord\Centreret\Centreret Negativ Gra¦è\LandboNord_logo_centreret_SORT.png"/>
                                  <pic:cNvPicPr>
                                    <a:picLocks noChangeAspect="1" noChangeArrowheads="1"/>
                                  </pic:cNvPicPr>
                                </pic:nvPicPr>
                                <pic:blipFill>
                                  <a:blip r:embed="rId2"/>
                                  <a:srcRect/>
                                  <a:stretch>
                                    <a:fillRect/>
                                  </a:stretch>
                                </pic:blipFill>
                                <pic:spPr bwMode="auto">
                                  <a:xfrm>
                                    <a:off x="0" y="0"/>
                                    <a:ext cx="1152525" cy="542925"/>
                                  </a:xfrm>
                                  <a:prstGeom prst="rect">
                                    <a:avLst/>
                                  </a:prstGeom>
                                  <a:noFill/>
                                  <a:ln w="9525">
                                    <a:noFill/>
                                    <a:miter lim="800000"/>
                                    <a:headEnd/>
                                    <a:tailEnd/>
                                  </a:ln>
                                </pic:spPr>
                              </pic:pic>
                            </a:graphicData>
                          </a:graphic>
                        </wp:inline>
                      </w:drawing>
                    </w:r>
                  </w:p>
                </w:txbxContent>
              </v:textbox>
              <w10:wrap type="tight"/>
            </v:shape>
          </w:pict>
        </mc:Fallback>
      </mc:AlternateContent>
    </w:r>
    <w:r w:rsidR="00C25EB1" w:rsidRPr="00ED3A49">
      <w:rPr>
        <w:rFonts w:cs="Tahoma"/>
        <w:b/>
        <w:bCs/>
        <w:sz w:val="22"/>
        <w:szCs w:val="22"/>
      </w:rPr>
      <w:tab/>
    </w:r>
    <w:r w:rsidR="00C25EB1" w:rsidRPr="00ED3A49">
      <w:rPr>
        <w:rFonts w:cs="Tahoma"/>
        <w:b/>
        <w:bCs/>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913DD2"/>
    <w:multiLevelType w:val="hybridMultilevel"/>
    <w:tmpl w:val="C3EA803E"/>
    <w:lvl w:ilvl="0" w:tplc="04060003">
      <w:start w:val="1"/>
      <w:numFmt w:val="bullet"/>
      <w:lvlText w:val="o"/>
      <w:lvlJc w:val="left"/>
      <w:pPr>
        <w:tabs>
          <w:tab w:val="num" w:pos="720"/>
        </w:tabs>
        <w:ind w:left="720" w:hanging="360"/>
      </w:pPr>
      <w:rPr>
        <w:rFonts w:ascii="Courier New" w:hAnsi="Courier New"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1D76A0"/>
    <w:multiLevelType w:val="hybridMultilevel"/>
    <w:tmpl w:val="5530AA6E"/>
    <w:lvl w:ilvl="0" w:tplc="81262B2E">
      <w:start w:val="8"/>
      <w:numFmt w:val="bullet"/>
      <w:lvlText w:val="-"/>
      <w:lvlJc w:val="left"/>
      <w:pPr>
        <w:ind w:left="360" w:hanging="360"/>
      </w:pPr>
      <w:rPr>
        <w:rFonts w:ascii="Verdana" w:eastAsia="Times New Roman"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63A87F9F"/>
    <w:multiLevelType w:val="hybridMultilevel"/>
    <w:tmpl w:val="E482CA30"/>
    <w:lvl w:ilvl="0" w:tplc="81262B2E">
      <w:start w:val="8"/>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DE81CDA"/>
    <w:multiLevelType w:val="hybridMultilevel"/>
    <w:tmpl w:val="B63ED88E"/>
    <w:lvl w:ilvl="0" w:tplc="4D842FE4">
      <w:start w:val="8"/>
      <w:numFmt w:val="bullet"/>
      <w:lvlText w:val="-"/>
      <w:lvlJc w:val="left"/>
      <w:pPr>
        <w:ind w:left="360" w:hanging="360"/>
      </w:pPr>
      <w:rPr>
        <w:rFonts w:ascii="Verdana" w:eastAsia="Times New Roman"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7A322B3C"/>
    <w:multiLevelType w:val="hybridMultilevel"/>
    <w:tmpl w:val="CD361708"/>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BD454DC"/>
    <w:multiLevelType w:val="hybridMultilevel"/>
    <w:tmpl w:val="57420778"/>
    <w:lvl w:ilvl="0" w:tplc="04060003">
      <w:start w:val="1"/>
      <w:numFmt w:val="bullet"/>
      <w:lvlText w:val="o"/>
      <w:lvlJc w:val="left"/>
      <w:pPr>
        <w:ind w:left="720" w:hanging="360"/>
      </w:pPr>
      <w:rPr>
        <w:rFonts w:ascii="Courier New" w:hAnsi="Courier New" w:cs="Courier New"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CDD080E"/>
    <w:multiLevelType w:val="hybridMultilevel"/>
    <w:tmpl w:val="41D4D8B8"/>
    <w:lvl w:ilvl="0" w:tplc="D924DCA4">
      <w:start w:val="8"/>
      <w:numFmt w:val="bullet"/>
      <w:lvlText w:val="-"/>
      <w:lvlJc w:val="left"/>
      <w:pPr>
        <w:ind w:left="360" w:hanging="360"/>
      </w:pPr>
      <w:rPr>
        <w:rFonts w:ascii="Verdana" w:eastAsia="Times New Roman"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7DE80C56"/>
    <w:multiLevelType w:val="hybridMultilevel"/>
    <w:tmpl w:val="F342C8B4"/>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7"/>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1304"/>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6BF"/>
    <w:rsid w:val="000115D7"/>
    <w:rsid w:val="000319EB"/>
    <w:rsid w:val="000400FE"/>
    <w:rsid w:val="00047823"/>
    <w:rsid w:val="00061305"/>
    <w:rsid w:val="00063FFE"/>
    <w:rsid w:val="000645E2"/>
    <w:rsid w:val="00080D5F"/>
    <w:rsid w:val="00091A5C"/>
    <w:rsid w:val="00093F4A"/>
    <w:rsid w:val="000C01A8"/>
    <w:rsid w:val="000C52F3"/>
    <w:rsid w:val="000D3CD8"/>
    <w:rsid w:val="000D41BC"/>
    <w:rsid w:val="000D4569"/>
    <w:rsid w:val="000F60E1"/>
    <w:rsid w:val="001521EE"/>
    <w:rsid w:val="00166EF1"/>
    <w:rsid w:val="00171970"/>
    <w:rsid w:val="0018038D"/>
    <w:rsid w:val="00180440"/>
    <w:rsid w:val="001C2040"/>
    <w:rsid w:val="001D0C43"/>
    <w:rsid w:val="001D6175"/>
    <w:rsid w:val="002156D2"/>
    <w:rsid w:val="00254871"/>
    <w:rsid w:val="002757E4"/>
    <w:rsid w:val="002805C2"/>
    <w:rsid w:val="00287D59"/>
    <w:rsid w:val="00291991"/>
    <w:rsid w:val="00296F82"/>
    <w:rsid w:val="002D3A43"/>
    <w:rsid w:val="003036BF"/>
    <w:rsid w:val="0030711F"/>
    <w:rsid w:val="003159D8"/>
    <w:rsid w:val="003277CC"/>
    <w:rsid w:val="00330DA5"/>
    <w:rsid w:val="00331648"/>
    <w:rsid w:val="003560DC"/>
    <w:rsid w:val="003608E6"/>
    <w:rsid w:val="00377730"/>
    <w:rsid w:val="00377938"/>
    <w:rsid w:val="00391995"/>
    <w:rsid w:val="00391FFA"/>
    <w:rsid w:val="003A2559"/>
    <w:rsid w:val="003A6C42"/>
    <w:rsid w:val="003C1D2C"/>
    <w:rsid w:val="003C6A46"/>
    <w:rsid w:val="003F553B"/>
    <w:rsid w:val="00407A50"/>
    <w:rsid w:val="00417D51"/>
    <w:rsid w:val="00431A53"/>
    <w:rsid w:val="00453803"/>
    <w:rsid w:val="0046338F"/>
    <w:rsid w:val="0048063D"/>
    <w:rsid w:val="0048694E"/>
    <w:rsid w:val="004A58D3"/>
    <w:rsid w:val="004C47E6"/>
    <w:rsid w:val="004D4207"/>
    <w:rsid w:val="004D71E2"/>
    <w:rsid w:val="00507A57"/>
    <w:rsid w:val="00521716"/>
    <w:rsid w:val="00553FF0"/>
    <w:rsid w:val="00586A46"/>
    <w:rsid w:val="005A5453"/>
    <w:rsid w:val="005A5D53"/>
    <w:rsid w:val="005B40CB"/>
    <w:rsid w:val="005B46E4"/>
    <w:rsid w:val="005C0538"/>
    <w:rsid w:val="005C689A"/>
    <w:rsid w:val="005D2BCE"/>
    <w:rsid w:val="005F1456"/>
    <w:rsid w:val="005F55E3"/>
    <w:rsid w:val="005F7B8B"/>
    <w:rsid w:val="00632BED"/>
    <w:rsid w:val="006520B8"/>
    <w:rsid w:val="006825AD"/>
    <w:rsid w:val="006C1AB2"/>
    <w:rsid w:val="006E5752"/>
    <w:rsid w:val="006E7A4F"/>
    <w:rsid w:val="006F49D6"/>
    <w:rsid w:val="00703F12"/>
    <w:rsid w:val="00704583"/>
    <w:rsid w:val="00707281"/>
    <w:rsid w:val="0071533C"/>
    <w:rsid w:val="007157D4"/>
    <w:rsid w:val="007343AF"/>
    <w:rsid w:val="00751D95"/>
    <w:rsid w:val="00770A7D"/>
    <w:rsid w:val="007A26FD"/>
    <w:rsid w:val="007A7CD7"/>
    <w:rsid w:val="007B3766"/>
    <w:rsid w:val="00801437"/>
    <w:rsid w:val="0084334D"/>
    <w:rsid w:val="0084718B"/>
    <w:rsid w:val="0086148B"/>
    <w:rsid w:val="00862C4B"/>
    <w:rsid w:val="00866CB0"/>
    <w:rsid w:val="0087169C"/>
    <w:rsid w:val="00875E44"/>
    <w:rsid w:val="008D0DDE"/>
    <w:rsid w:val="00911480"/>
    <w:rsid w:val="009220B1"/>
    <w:rsid w:val="00927896"/>
    <w:rsid w:val="00975292"/>
    <w:rsid w:val="00976D77"/>
    <w:rsid w:val="009851EA"/>
    <w:rsid w:val="00986485"/>
    <w:rsid w:val="00993F99"/>
    <w:rsid w:val="00994B95"/>
    <w:rsid w:val="009F627B"/>
    <w:rsid w:val="009F79BD"/>
    <w:rsid w:val="00A05BC0"/>
    <w:rsid w:val="00A23D7F"/>
    <w:rsid w:val="00A23E42"/>
    <w:rsid w:val="00A50B8A"/>
    <w:rsid w:val="00A76F55"/>
    <w:rsid w:val="00AA5C1E"/>
    <w:rsid w:val="00AA6226"/>
    <w:rsid w:val="00AB2B2D"/>
    <w:rsid w:val="00AB39CE"/>
    <w:rsid w:val="00AB7A00"/>
    <w:rsid w:val="00AC30DD"/>
    <w:rsid w:val="00AC7E2C"/>
    <w:rsid w:val="00AD07EC"/>
    <w:rsid w:val="00AD50AE"/>
    <w:rsid w:val="00AF1C1A"/>
    <w:rsid w:val="00AF7761"/>
    <w:rsid w:val="00B122C5"/>
    <w:rsid w:val="00B36B5D"/>
    <w:rsid w:val="00B454E5"/>
    <w:rsid w:val="00B61DAF"/>
    <w:rsid w:val="00B661A8"/>
    <w:rsid w:val="00B67E58"/>
    <w:rsid w:val="00B7127A"/>
    <w:rsid w:val="00B76108"/>
    <w:rsid w:val="00B8650C"/>
    <w:rsid w:val="00B95409"/>
    <w:rsid w:val="00BA5BA9"/>
    <w:rsid w:val="00BA7C13"/>
    <w:rsid w:val="00BB0FE1"/>
    <w:rsid w:val="00BC01B8"/>
    <w:rsid w:val="00BC78F5"/>
    <w:rsid w:val="00BD29FC"/>
    <w:rsid w:val="00BF7A71"/>
    <w:rsid w:val="00C055B1"/>
    <w:rsid w:val="00C1494A"/>
    <w:rsid w:val="00C25EB1"/>
    <w:rsid w:val="00C36D69"/>
    <w:rsid w:val="00C469B7"/>
    <w:rsid w:val="00C55BE9"/>
    <w:rsid w:val="00C727F8"/>
    <w:rsid w:val="00C962FF"/>
    <w:rsid w:val="00CA5DF2"/>
    <w:rsid w:val="00CB3DBC"/>
    <w:rsid w:val="00CC429F"/>
    <w:rsid w:val="00CF4C96"/>
    <w:rsid w:val="00CF6A00"/>
    <w:rsid w:val="00D20C4B"/>
    <w:rsid w:val="00D3201C"/>
    <w:rsid w:val="00D45F35"/>
    <w:rsid w:val="00D46B01"/>
    <w:rsid w:val="00D54F7C"/>
    <w:rsid w:val="00D5586D"/>
    <w:rsid w:val="00D659B2"/>
    <w:rsid w:val="00D7333D"/>
    <w:rsid w:val="00D76A3D"/>
    <w:rsid w:val="00D868BA"/>
    <w:rsid w:val="00DB1A62"/>
    <w:rsid w:val="00DC1F99"/>
    <w:rsid w:val="00E14C11"/>
    <w:rsid w:val="00E2681B"/>
    <w:rsid w:val="00E32E2A"/>
    <w:rsid w:val="00E47D98"/>
    <w:rsid w:val="00E72A75"/>
    <w:rsid w:val="00E84CDA"/>
    <w:rsid w:val="00E94646"/>
    <w:rsid w:val="00EA38FF"/>
    <w:rsid w:val="00EA4470"/>
    <w:rsid w:val="00EA4B45"/>
    <w:rsid w:val="00EC4889"/>
    <w:rsid w:val="00ED3A49"/>
    <w:rsid w:val="00F22B9E"/>
    <w:rsid w:val="00F46251"/>
    <w:rsid w:val="00F462BF"/>
    <w:rsid w:val="00F51936"/>
    <w:rsid w:val="00F758C7"/>
    <w:rsid w:val="00FB2634"/>
    <w:rsid w:val="00FB61F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AA08383-A96E-47DF-A1CC-AE79C9EFA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3AF"/>
    <w:pPr>
      <w:overflowPunct w:val="0"/>
      <w:autoSpaceDE w:val="0"/>
      <w:autoSpaceDN w:val="0"/>
      <w:adjustRightInd w:val="0"/>
      <w:textAlignment w:val="baseline"/>
    </w:pPr>
    <w:rPr>
      <w:rFonts w:ascii="Verdana" w:hAnsi="Verdana"/>
      <w:sz w:val="24"/>
    </w:rPr>
  </w:style>
  <w:style w:type="paragraph" w:styleId="Overskrift1">
    <w:name w:val="heading 1"/>
    <w:basedOn w:val="Normal"/>
    <w:next w:val="Normal"/>
    <w:qFormat/>
    <w:rsid w:val="007343AF"/>
    <w:pPr>
      <w:keepNext/>
      <w:spacing w:before="240" w:after="60"/>
      <w:outlineLvl w:val="0"/>
    </w:pPr>
    <w:rPr>
      <w:rFonts w:cs="Arial"/>
      <w:b/>
      <w:bCs/>
      <w:kern w:val="32"/>
      <w:sz w:val="32"/>
      <w:szCs w:val="32"/>
    </w:rPr>
  </w:style>
  <w:style w:type="paragraph" w:styleId="Overskrift2">
    <w:name w:val="heading 2"/>
    <w:basedOn w:val="Normal"/>
    <w:next w:val="Normal"/>
    <w:autoRedefine/>
    <w:qFormat/>
    <w:rsid w:val="007343AF"/>
    <w:pPr>
      <w:keepNext/>
      <w:spacing w:before="240" w:after="60"/>
      <w:outlineLvl w:val="1"/>
    </w:pPr>
    <w:rPr>
      <w:rFonts w:cs="Arial"/>
      <w:b/>
      <w:bCs/>
      <w:i/>
      <w:iCs/>
      <w:sz w:val="28"/>
      <w:szCs w:val="28"/>
    </w:rPr>
  </w:style>
  <w:style w:type="paragraph" w:styleId="Overskrift3">
    <w:name w:val="heading 3"/>
    <w:basedOn w:val="Normal"/>
    <w:next w:val="Normal"/>
    <w:qFormat/>
    <w:rsid w:val="007343AF"/>
    <w:pPr>
      <w:keepNext/>
      <w:spacing w:before="240" w:after="60"/>
      <w:outlineLvl w:val="2"/>
    </w:pPr>
    <w:rPr>
      <w:rFonts w:cs="Arial"/>
      <w:b/>
      <w:bCs/>
      <w:sz w:val="26"/>
      <w:szCs w:val="26"/>
    </w:rPr>
  </w:style>
  <w:style w:type="paragraph" w:styleId="Overskrift4">
    <w:name w:val="heading 4"/>
    <w:basedOn w:val="Normal"/>
    <w:next w:val="Normal"/>
    <w:link w:val="Overskrift4Tegn"/>
    <w:uiPriority w:val="9"/>
    <w:semiHidden/>
    <w:unhideWhenUsed/>
    <w:qFormat/>
    <w:rsid w:val="0018044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rsid w:val="007343AF"/>
    <w:pPr>
      <w:tabs>
        <w:tab w:val="center" w:pos="4819"/>
        <w:tab w:val="right" w:pos="9638"/>
      </w:tabs>
    </w:pPr>
  </w:style>
  <w:style w:type="paragraph" w:styleId="Sidefod">
    <w:name w:val="footer"/>
    <w:basedOn w:val="Normal"/>
    <w:semiHidden/>
    <w:rsid w:val="007343AF"/>
    <w:pPr>
      <w:tabs>
        <w:tab w:val="center" w:pos="4819"/>
        <w:tab w:val="right" w:pos="9638"/>
      </w:tabs>
    </w:pPr>
  </w:style>
  <w:style w:type="character" w:styleId="Sidetal">
    <w:name w:val="page number"/>
    <w:basedOn w:val="Standardskrifttypeiafsnit"/>
    <w:semiHidden/>
    <w:rsid w:val="007343AF"/>
    <w:rPr>
      <w:rFonts w:ascii="Tahoma" w:hAnsi="Tahoma"/>
      <w:sz w:val="20"/>
    </w:rPr>
  </w:style>
  <w:style w:type="paragraph" w:styleId="Markeringsbobletekst">
    <w:name w:val="Balloon Text"/>
    <w:basedOn w:val="Normal"/>
    <w:link w:val="MarkeringsbobletekstTegn"/>
    <w:uiPriority w:val="99"/>
    <w:semiHidden/>
    <w:unhideWhenUsed/>
    <w:rsid w:val="00C55BE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55BE9"/>
    <w:rPr>
      <w:rFonts w:ascii="Tahoma" w:hAnsi="Tahoma" w:cs="Tahoma"/>
      <w:sz w:val="16"/>
      <w:szCs w:val="16"/>
    </w:rPr>
  </w:style>
  <w:style w:type="table" w:styleId="Tabel-Gitter">
    <w:name w:val="Table Grid"/>
    <w:basedOn w:val="Tabel-Normal"/>
    <w:uiPriority w:val="59"/>
    <w:rsid w:val="0039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lys">
    <w:name w:val="Grid Table Light"/>
    <w:basedOn w:val="Tabel-Normal"/>
    <w:uiPriority w:val="40"/>
    <w:rsid w:val="003919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ommentarhenvisning">
    <w:name w:val="annotation reference"/>
    <w:basedOn w:val="Standardskrifttypeiafsnit"/>
    <w:uiPriority w:val="99"/>
    <w:semiHidden/>
    <w:unhideWhenUsed/>
    <w:rsid w:val="00C1494A"/>
    <w:rPr>
      <w:sz w:val="16"/>
      <w:szCs w:val="16"/>
    </w:rPr>
  </w:style>
  <w:style w:type="paragraph" w:styleId="Kommentartekst">
    <w:name w:val="annotation text"/>
    <w:basedOn w:val="Normal"/>
    <w:link w:val="KommentartekstTegn"/>
    <w:uiPriority w:val="99"/>
    <w:semiHidden/>
    <w:unhideWhenUsed/>
    <w:rsid w:val="00C1494A"/>
    <w:rPr>
      <w:sz w:val="20"/>
    </w:rPr>
  </w:style>
  <w:style w:type="character" w:customStyle="1" w:styleId="KommentartekstTegn">
    <w:name w:val="Kommentartekst Tegn"/>
    <w:basedOn w:val="Standardskrifttypeiafsnit"/>
    <w:link w:val="Kommentartekst"/>
    <w:uiPriority w:val="99"/>
    <w:semiHidden/>
    <w:rsid w:val="00C1494A"/>
    <w:rPr>
      <w:rFonts w:ascii="Verdana" w:hAnsi="Verdana"/>
    </w:rPr>
  </w:style>
  <w:style w:type="paragraph" w:styleId="Kommentaremne">
    <w:name w:val="annotation subject"/>
    <w:basedOn w:val="Kommentartekst"/>
    <w:next w:val="Kommentartekst"/>
    <w:link w:val="KommentaremneTegn"/>
    <w:uiPriority w:val="99"/>
    <w:semiHidden/>
    <w:unhideWhenUsed/>
    <w:rsid w:val="00C1494A"/>
    <w:rPr>
      <w:b/>
      <w:bCs/>
    </w:rPr>
  </w:style>
  <w:style w:type="character" w:customStyle="1" w:styleId="KommentaremneTegn">
    <w:name w:val="Kommentaremne Tegn"/>
    <w:basedOn w:val="KommentartekstTegn"/>
    <w:link w:val="Kommentaremne"/>
    <w:uiPriority w:val="99"/>
    <w:semiHidden/>
    <w:rsid w:val="00C1494A"/>
    <w:rPr>
      <w:rFonts w:ascii="Verdana" w:hAnsi="Verdana"/>
      <w:b/>
      <w:bCs/>
    </w:rPr>
  </w:style>
  <w:style w:type="character" w:styleId="Hyperlink">
    <w:name w:val="Hyperlink"/>
    <w:basedOn w:val="Standardskrifttypeiafsnit"/>
    <w:unhideWhenUsed/>
    <w:rsid w:val="005B40CB"/>
    <w:rPr>
      <w:color w:val="0000FF"/>
      <w:u w:val="single"/>
    </w:rPr>
  </w:style>
  <w:style w:type="paragraph" w:styleId="Listeafsnit">
    <w:name w:val="List Paragraph"/>
    <w:basedOn w:val="Normal"/>
    <w:qFormat/>
    <w:rsid w:val="005B40CB"/>
    <w:pPr>
      <w:ind w:left="720"/>
      <w:contextualSpacing/>
    </w:pPr>
  </w:style>
  <w:style w:type="paragraph" w:customStyle="1" w:styleId="nummer">
    <w:name w:val="nummer"/>
    <w:basedOn w:val="Normal"/>
    <w:rsid w:val="00927896"/>
    <w:pPr>
      <w:tabs>
        <w:tab w:val="left" w:pos="397"/>
        <w:tab w:val="left" w:pos="992"/>
      </w:tabs>
      <w:overflowPunct/>
      <w:autoSpaceDE/>
      <w:autoSpaceDN/>
      <w:adjustRightInd/>
      <w:ind w:left="397" w:hanging="397"/>
      <w:textAlignment w:val="auto"/>
    </w:pPr>
    <w:rPr>
      <w:rFonts w:ascii="Arial Unicode MS" w:eastAsia="Arial Unicode MS" w:hAnsi="Arial Unicode MS" w:cs="Arial Unicode MS"/>
      <w:szCs w:val="24"/>
    </w:rPr>
  </w:style>
  <w:style w:type="paragraph" w:styleId="Brdtekst">
    <w:name w:val="Body Text"/>
    <w:basedOn w:val="Normal"/>
    <w:link w:val="BrdtekstTegn"/>
    <w:semiHidden/>
    <w:rsid w:val="007A7CD7"/>
    <w:pPr>
      <w:tabs>
        <w:tab w:val="left" w:pos="0"/>
      </w:tabs>
      <w:overflowPunct/>
      <w:autoSpaceDE/>
      <w:autoSpaceDN/>
      <w:adjustRightInd/>
      <w:jc w:val="both"/>
      <w:textAlignment w:val="auto"/>
    </w:pPr>
    <w:rPr>
      <w:rFonts w:eastAsia="Calibri"/>
      <w:sz w:val="22"/>
      <w:szCs w:val="22"/>
      <w:lang w:eastAsia="en-US"/>
    </w:rPr>
  </w:style>
  <w:style w:type="character" w:customStyle="1" w:styleId="BrdtekstTegn">
    <w:name w:val="Brødtekst Tegn"/>
    <w:basedOn w:val="Standardskrifttypeiafsnit"/>
    <w:link w:val="Brdtekst"/>
    <w:semiHidden/>
    <w:rsid w:val="007A7CD7"/>
    <w:rPr>
      <w:rFonts w:ascii="Verdana" w:eastAsia="Calibri" w:hAnsi="Verdana"/>
      <w:sz w:val="22"/>
      <w:szCs w:val="22"/>
      <w:lang w:eastAsia="en-US"/>
    </w:rPr>
  </w:style>
  <w:style w:type="character" w:customStyle="1" w:styleId="Overskrift4Tegn">
    <w:name w:val="Overskrift 4 Tegn"/>
    <w:basedOn w:val="Standardskrifttypeiafsnit"/>
    <w:link w:val="Overskrift4"/>
    <w:uiPriority w:val="9"/>
    <w:semiHidden/>
    <w:rsid w:val="00180440"/>
    <w:rPr>
      <w:rFonts w:asciiTheme="majorHAnsi" w:eastAsiaTheme="majorEastAsia" w:hAnsiTheme="majorHAnsi" w:cstheme="majorBidi"/>
      <w:i/>
      <w:iCs/>
      <w:color w:val="365F91" w:themeColor="accent1" w:themeShade="BF"/>
      <w:sz w:val="24"/>
    </w:rPr>
  </w:style>
  <w:style w:type="paragraph" w:styleId="Korrektur">
    <w:name w:val="Revision"/>
    <w:hidden/>
    <w:uiPriority w:val="99"/>
    <w:semiHidden/>
    <w:rsid w:val="00F758C7"/>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o\AppData\Roaming\Microsoft\Skabeloner\MILJ&#216;\Milj&#248;konsekvensrapport%20kv&#230;g%20-%2020-04-2018.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Miljøkonsekvensrapport kvæg - 20-04-2018</Template>
  <TotalTime>247</TotalTime>
  <Pages>8</Pages>
  <Words>3181</Words>
  <Characters>19407</Characters>
  <Application>Microsoft Office Word</Application>
  <DocSecurity>0</DocSecurity>
  <Lines>161</Lines>
  <Paragraphs>45</Paragraphs>
  <ScaleCrop>false</ScaleCrop>
  <HeadingPairs>
    <vt:vector size="2" baseType="variant">
      <vt:variant>
        <vt:lpstr>Titel</vt:lpstr>
      </vt:variant>
      <vt:variant>
        <vt:i4>1</vt:i4>
      </vt:variant>
    </vt:vector>
  </HeadingPairs>
  <TitlesOfParts>
    <vt:vector size="1" baseType="lpstr">
      <vt:lpstr>Emne</vt:lpstr>
    </vt:vector>
  </TitlesOfParts>
  <Company/>
  <LinksUpToDate>false</LinksUpToDate>
  <CharactersWithSpaces>22543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Emne</dc:title>
  <dc:subject/>
  <dc:creator>Karoline Holst</dc:creator>
  <cp:keywords/>
  <dc:description/>
  <cp:lastModifiedBy>Karoline Holst</cp:lastModifiedBy>
  <cp:revision>22</cp:revision>
  <cp:lastPrinted>2018-08-01T11:32:00Z</cp:lastPrinted>
  <dcterms:created xsi:type="dcterms:W3CDTF">2018-07-13T07:06:00Z</dcterms:created>
  <dcterms:modified xsi:type="dcterms:W3CDTF">2018-08-02T06:42:00Z</dcterms:modified>
</cp:coreProperties>
</file>