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B8" w:rsidRPr="00FB75B8" w:rsidRDefault="00B72FB8" w:rsidP="00B72FB8">
      <w:pPr>
        <w:spacing w:line="14" w:lineRule="exact"/>
      </w:pPr>
      <w:bookmarkStart w:id="0" w:name="_GoBack"/>
      <w:bookmarkEnd w:id="0"/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</w:tblGrid>
      <w:tr w:rsidR="009A42D5" w:rsidRPr="00FB75B8" w:rsidTr="00B72FB8">
        <w:trPr>
          <w:trHeight w:val="2892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:rsidR="009A42D5" w:rsidRDefault="00FB75B8" w:rsidP="00DA75B6">
            <w:r>
              <w:t>Brian Høj Johansen</w:t>
            </w:r>
          </w:p>
          <w:p w:rsidR="00FB75B8" w:rsidRDefault="00FB75B8" w:rsidP="00DA75B6">
            <w:r>
              <w:t>Hønselægget 2</w:t>
            </w:r>
          </w:p>
          <w:p w:rsidR="00FB75B8" w:rsidRDefault="00FB75B8" w:rsidP="00DA75B6">
            <w:r>
              <w:t>4891 Toreby L.</w:t>
            </w:r>
          </w:p>
          <w:p w:rsidR="00FB75B8" w:rsidRDefault="00FB75B8" w:rsidP="00DA75B6"/>
          <w:p w:rsidR="00FB75B8" w:rsidRPr="00FB75B8" w:rsidRDefault="00FB75B8" w:rsidP="00DA75B6">
            <w:r>
              <w:t>CVR nr. 34755930</w:t>
            </w:r>
          </w:p>
        </w:tc>
      </w:tr>
    </w:tbl>
    <w:p w:rsidR="00487019" w:rsidRPr="00FB75B8" w:rsidRDefault="00FB75B8" w:rsidP="007D541E">
      <w:pPr>
        <w:pStyle w:val="Overskrift1"/>
      </w:pPr>
      <w:r>
        <w:t>møllevej 15, 4891 toreby l.</w:t>
      </w:r>
      <w:r w:rsidR="007A0B43" w:rsidRPr="007A0B43">
        <w:t xml:space="preserve"> </w:t>
      </w:r>
      <w:r w:rsidR="007A0B43">
        <w:t xml:space="preserve"> udsættelse af Revurdering</w:t>
      </w:r>
    </w:p>
    <w:p w:rsidR="00951656" w:rsidRDefault="009D0ED5" w:rsidP="007D541E">
      <w:r>
        <w:t xml:space="preserve">Guldborgsund Kommune meddelte d. 23. juni 2009 § 11 miljøgodkendelse til svineproduktionen på din ejendom Møllevej 15, 4891 Toreby L. </w:t>
      </w:r>
      <w:r w:rsidR="00FB75B8">
        <w:t>I henhold til reglerne i husdyr</w:t>
      </w:r>
      <w:r>
        <w:t>godkendelsesbekendtgørelsen</w:t>
      </w:r>
      <w:r w:rsidR="00FB75B8">
        <w:rPr>
          <w:rStyle w:val="Fodnotehenvisning"/>
        </w:rPr>
        <w:footnoteReference w:id="1"/>
      </w:r>
      <w:r>
        <w:t xml:space="preserve"> skal godkendelser efter § 11 tages op til revurdering efter 8 år</w:t>
      </w:r>
      <w:r w:rsidR="007A0B43">
        <w:t>. Der skal dog kun foretages revurdering</w:t>
      </w:r>
      <w:r>
        <w:t>, hvis produktionen har for stor ammoniak påvirkning</w:t>
      </w:r>
      <w:r w:rsidR="000C581A">
        <w:t xml:space="preserve"> (totaldepostion)</w:t>
      </w:r>
      <w:r>
        <w:t xml:space="preserve"> på nærmeste beskyttede naturområder</w:t>
      </w:r>
      <w:r w:rsidR="000C581A">
        <w:t xml:space="preserve"> (kategori 1 og 2 natur i henhold til husdyrbrugloven</w:t>
      </w:r>
      <w:r w:rsidR="000C581A">
        <w:rPr>
          <w:rStyle w:val="Fodnotehenvisning"/>
        </w:rPr>
        <w:footnoteReference w:id="2"/>
      </w:r>
      <w:r>
        <w:t>.</w:t>
      </w:r>
      <w:r w:rsidR="000C581A">
        <w:t>)</w:t>
      </w:r>
    </w:p>
    <w:p w:rsidR="00EC03E2" w:rsidRDefault="00EC03E2" w:rsidP="007D541E"/>
    <w:p w:rsidR="00EC03E2" w:rsidRDefault="00EC03E2" w:rsidP="007D541E">
      <w:r>
        <w:t>Det er Guldborgsund Kommunes vurdering</w:t>
      </w:r>
      <w:r w:rsidR="000C581A">
        <w:t>,</w:t>
      </w:r>
      <w:r>
        <w:t xml:space="preserve"> at produktionen på Møllevej 15 </w:t>
      </w:r>
      <w:r w:rsidR="007A0B43">
        <w:t xml:space="preserve">har for stor ammoniak påvirkning af det nærliggende </w:t>
      </w:r>
      <w:r w:rsidR="00CE654A">
        <w:t>kategori 1</w:t>
      </w:r>
      <w:r w:rsidR="007A0B43">
        <w:t xml:space="preserve"> </w:t>
      </w:r>
      <w:r w:rsidR="00CE654A">
        <w:t>natur</w:t>
      </w:r>
      <w:r w:rsidR="007A0B43">
        <w:t>område. Godkendelsen</w:t>
      </w:r>
      <w:r>
        <w:t xml:space="preserve"> </w:t>
      </w:r>
      <w:r w:rsidR="005D5865">
        <w:t>burde</w:t>
      </w:r>
      <w:r w:rsidR="007A0B43">
        <w:t xml:space="preserve"> derfor</w:t>
      </w:r>
      <w:r>
        <w:t xml:space="preserve"> revurderes. Samtidigt er det dog vores vurdering, at der p.t. ikke findes tiltag til nedbringning af produktionen</w:t>
      </w:r>
      <w:r w:rsidR="000C581A">
        <w:t xml:space="preserve">s </w:t>
      </w:r>
      <w:r w:rsidR="007A0B43">
        <w:t>ammoniak udledning</w:t>
      </w:r>
      <w:r>
        <w:t>, som det vil være proportionalt at påbyde bedriften. Vi vurdere</w:t>
      </w:r>
      <w:r w:rsidR="000C581A">
        <w:t>r</w:t>
      </w:r>
      <w:r>
        <w:t xml:space="preserve"> derfor</w:t>
      </w:r>
      <w:r w:rsidR="000C581A">
        <w:t>,</w:t>
      </w:r>
      <w:r>
        <w:t xml:space="preserve"> at revurderingen vil munde ud i</w:t>
      </w:r>
      <w:r w:rsidR="007A0B43">
        <w:t>,</w:t>
      </w:r>
      <w:r>
        <w:t xml:space="preserve"> at der sættes en frist</w:t>
      </w:r>
      <w:r w:rsidR="000C581A">
        <w:t xml:space="preserve"> for</w:t>
      </w:r>
      <w:r>
        <w:t xml:space="preserve"> </w:t>
      </w:r>
      <w:r w:rsidR="007A0B43">
        <w:t>hvornår ammoniak udledningen skal være bragt ned</w:t>
      </w:r>
      <w:r>
        <w:t>.</w:t>
      </w:r>
      <w:r w:rsidR="000C581A">
        <w:t xml:space="preserve"> En frist skal i givet fald fastsættes under hensyn til den forventede restlevetid for bedriften. </w:t>
      </w:r>
      <w:r w:rsidR="007A0B43">
        <w:t>(</w:t>
      </w:r>
      <w:r w:rsidR="000C581A">
        <w:t xml:space="preserve">Ved en evt. ansøgning om udvidelse eller ændring af produktionen vil </w:t>
      </w:r>
      <w:r w:rsidR="006E2EE0">
        <w:t>totaldepositionskravet skulle overholdes på tidspunktet for udnyttelsen af den nye godkendelse.</w:t>
      </w:r>
      <w:r w:rsidR="007A0B43">
        <w:t>)</w:t>
      </w:r>
    </w:p>
    <w:p w:rsidR="00EC03E2" w:rsidRDefault="00EC03E2" w:rsidP="007D541E"/>
    <w:p w:rsidR="006E2EE0" w:rsidRDefault="00EC03E2" w:rsidP="007D541E">
      <w:r>
        <w:t>I 2012 blev der meddelt et tillæg</w:t>
      </w:r>
      <w:r w:rsidR="007A0B43">
        <w:t xml:space="preserve"> om hestehold</w:t>
      </w:r>
      <w:r>
        <w:t xml:space="preserve"> til din produktion på Møllevej 15. Det samlede dyrehold (svine + heste) skal derfor vurderes, når miljøgodkendelsen fra 2012 bliver 8 år gammel. Dvs. </w:t>
      </w:r>
      <w:r w:rsidR="006E2EE0">
        <w:t>Guldborgsund Kommune skal tage din samlede godkendelse op igen i 2020.</w:t>
      </w:r>
    </w:p>
    <w:p w:rsidR="006E2EE0" w:rsidRDefault="006E2EE0" w:rsidP="007D541E"/>
    <w:p w:rsidR="00EC03E2" w:rsidRDefault="006E2EE0" w:rsidP="007D541E">
      <w:r>
        <w:t xml:space="preserve">Samlet er det således Guldborgsund Kommunes </w:t>
      </w:r>
      <w:r w:rsidR="007A0B43">
        <w:t>vurder</w:t>
      </w:r>
      <w:r>
        <w:t>ing, at der ikke skal gennem</w:t>
      </w:r>
      <w:r w:rsidR="0035101A">
        <w:t>f</w:t>
      </w:r>
      <w:r>
        <w:t>øres en revurdering af miljøgodkendelsen fra 23. juni 2009 på nuværende tidspunkt. I 2020 vil der blive gennemført en ny vurdering af det samlede tilladte husdyrhold på Møllevej 15.</w:t>
      </w:r>
      <w:r w:rsidR="000C581A">
        <w:t xml:space="preserve"> </w:t>
      </w:r>
      <w:r w:rsidR="00EC03E2">
        <w:t xml:space="preserve"> </w:t>
      </w:r>
      <w:r w:rsidR="007A0B43">
        <w:t xml:space="preserve">I 2020 kan du derfor forvente at få krav om indsendelse af konkrete beregninger af ammoniakpåvirkningen fra din samlede produktion i det nærliggende </w:t>
      </w:r>
      <w:r w:rsidR="005D5865">
        <w:t>kategori 1</w:t>
      </w:r>
      <w:r w:rsidR="007A0B43">
        <w:t xml:space="preserve"> </w:t>
      </w:r>
      <w:r w:rsidR="005D5865">
        <w:t>natur</w:t>
      </w:r>
      <w:r w:rsidR="007A0B43">
        <w:t>område, samt evt. andre udpegede områder.</w:t>
      </w:r>
    </w:p>
    <w:p w:rsidR="007A0B43" w:rsidRDefault="007A0B43" w:rsidP="007D541E"/>
    <w:p w:rsidR="007A0B43" w:rsidRDefault="007A0B43" w:rsidP="007D541E"/>
    <w:p w:rsidR="009D0ED5" w:rsidRDefault="00CE654A" w:rsidP="007D541E">
      <w:r>
        <w:lastRenderedPageBreak/>
        <w:t>Ovenstående afgørelse er truffet i henhold til § 39 stk. 2 og stk. 7 i husdyrgodkendelsesbekendtgørelsen og kan jf, samme bekendtgørelse</w:t>
      </w:r>
      <w:r w:rsidR="005D5865">
        <w:t>s</w:t>
      </w:r>
      <w:r>
        <w:t xml:space="preserve"> § 62 ikke påklages.</w:t>
      </w:r>
    </w:p>
    <w:p w:rsidR="00CE654A" w:rsidRDefault="00CE654A" w:rsidP="007D541E"/>
    <w:p w:rsidR="00CE654A" w:rsidRPr="00FB75B8" w:rsidRDefault="005D5865" w:rsidP="007D541E">
      <w:r>
        <w:t>Har du spørgsmål til ovenstående, er du velkommen til at kontakte Mette Wolthers på tlf. 5473 2006 eller E-mail: mewol@guldborgsund.dk</w:t>
      </w:r>
    </w:p>
    <w:p w:rsidR="00951656" w:rsidRDefault="00951656" w:rsidP="00951656"/>
    <w:p w:rsidR="00852728" w:rsidRPr="00FB75B8" w:rsidRDefault="00852728" w:rsidP="00951656"/>
    <w:p w:rsidR="00134359" w:rsidRPr="00FB75B8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FB75B8" w:rsidTr="005E2129">
        <w:trPr>
          <w:trHeight w:val="521"/>
        </w:trPr>
        <w:tc>
          <w:tcPr>
            <w:tcW w:w="3771" w:type="dxa"/>
          </w:tcPr>
          <w:p w:rsidR="00951656" w:rsidRPr="00FB75B8" w:rsidRDefault="00951656" w:rsidP="005E2129">
            <w:r w:rsidRPr="00FB75B8">
              <w:t>Med venlig hilsen</w:t>
            </w:r>
          </w:p>
          <w:p w:rsidR="00951656" w:rsidRPr="00FB75B8" w:rsidRDefault="00951656" w:rsidP="005E2129"/>
          <w:p w:rsidR="005E2129" w:rsidRPr="00FB75B8" w:rsidRDefault="005E2129" w:rsidP="005E2129"/>
        </w:tc>
        <w:tc>
          <w:tcPr>
            <w:tcW w:w="3771" w:type="dxa"/>
            <w:vAlign w:val="bottom"/>
          </w:tcPr>
          <w:p w:rsidR="00951656" w:rsidRPr="00FB75B8" w:rsidRDefault="00951656" w:rsidP="005E2129"/>
        </w:tc>
      </w:tr>
      <w:tr w:rsidR="005D5865" w:rsidRPr="00FB75B8" w:rsidTr="005E2129">
        <w:trPr>
          <w:trHeight w:val="521"/>
        </w:trPr>
        <w:tc>
          <w:tcPr>
            <w:tcW w:w="3771" w:type="dxa"/>
          </w:tcPr>
          <w:p w:rsidR="005D5865" w:rsidRDefault="0035101A" w:rsidP="005E2129">
            <w:r>
              <w:t>Annette Bruun Hansen</w:t>
            </w:r>
          </w:p>
          <w:p w:rsidR="005D5865" w:rsidRPr="00FB75B8" w:rsidRDefault="0035101A" w:rsidP="005E2129">
            <w:r w:rsidRPr="0035101A">
              <w:rPr>
                <w:rFonts w:cs="Arial"/>
              </w:rPr>
              <w:t>Miljøtekniker</w:t>
            </w:r>
          </w:p>
        </w:tc>
        <w:tc>
          <w:tcPr>
            <w:tcW w:w="3771" w:type="dxa"/>
            <w:vAlign w:val="bottom"/>
          </w:tcPr>
          <w:p w:rsidR="005D5865" w:rsidRPr="00FB75B8" w:rsidRDefault="005D5865" w:rsidP="005D5865">
            <w:pPr>
              <w:rPr>
                <w:rFonts w:cs="Arial"/>
              </w:rPr>
            </w:pPr>
            <w:r w:rsidRPr="00FB75B8">
              <w:rPr>
                <w:rFonts w:cs="Arial"/>
              </w:rPr>
              <w:t>Mette Wolthers</w:t>
            </w:r>
          </w:p>
          <w:p w:rsidR="005D5865" w:rsidRPr="00FB75B8" w:rsidRDefault="005D5865" w:rsidP="005E2129">
            <w:r w:rsidRPr="00FB75B8">
              <w:rPr>
                <w:rFonts w:cs="Arial"/>
              </w:rPr>
              <w:t>Teknikumingeniør</w:t>
            </w:r>
          </w:p>
        </w:tc>
      </w:tr>
      <w:tr w:rsidR="005E2129" w:rsidRPr="00FB75B8" w:rsidTr="005E2129">
        <w:trPr>
          <w:trHeight w:val="447"/>
        </w:trPr>
        <w:tc>
          <w:tcPr>
            <w:tcW w:w="3771" w:type="dxa"/>
            <w:vAlign w:val="bottom"/>
          </w:tcPr>
          <w:p w:rsidR="005E2129" w:rsidRPr="00FB75B8" w:rsidRDefault="005E2129" w:rsidP="00FB75B8"/>
        </w:tc>
        <w:tc>
          <w:tcPr>
            <w:tcW w:w="3771" w:type="dxa"/>
            <w:vAlign w:val="bottom"/>
          </w:tcPr>
          <w:p w:rsidR="005E2129" w:rsidRPr="00FB75B8" w:rsidRDefault="005E2129" w:rsidP="005E2129"/>
        </w:tc>
      </w:tr>
    </w:tbl>
    <w:p w:rsidR="00C15782" w:rsidRPr="00FB75B8" w:rsidRDefault="00C15782" w:rsidP="00536988">
      <w:pPr>
        <w:spacing w:after="200" w:line="276" w:lineRule="auto"/>
      </w:pPr>
    </w:p>
    <w:sectPr w:rsidR="00C15782" w:rsidRPr="00FB75B8" w:rsidSect="00010839">
      <w:headerReference w:type="default" r:id="rId7"/>
      <w:footerReference w:type="default" r:id="rId8"/>
      <w:headerReference w:type="first" r:id="rId9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B8" w:rsidRPr="00FB75B8" w:rsidRDefault="00FB75B8" w:rsidP="00FA2EFE">
      <w:pPr>
        <w:spacing w:line="240" w:lineRule="auto"/>
      </w:pPr>
      <w:r w:rsidRPr="00FB75B8">
        <w:separator/>
      </w:r>
    </w:p>
  </w:endnote>
  <w:endnote w:type="continuationSeparator" w:id="0">
    <w:p w:rsidR="00FB75B8" w:rsidRPr="00FB75B8" w:rsidRDefault="00FB75B8" w:rsidP="00FA2EFE">
      <w:pPr>
        <w:spacing w:line="240" w:lineRule="auto"/>
      </w:pPr>
      <w:r w:rsidRPr="00FB75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FB75B8" w:rsidRDefault="00256FC9" w:rsidP="00C15782">
    <w:pPr>
      <w:pStyle w:val="Sidefod"/>
    </w:pPr>
  </w:p>
  <w:p w:rsidR="00256FC9" w:rsidRPr="00FB75B8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B8" w:rsidRPr="00FB75B8" w:rsidRDefault="00FB75B8" w:rsidP="00FA2EFE">
      <w:pPr>
        <w:spacing w:line="240" w:lineRule="auto"/>
      </w:pPr>
      <w:r w:rsidRPr="00FB75B8">
        <w:separator/>
      </w:r>
    </w:p>
  </w:footnote>
  <w:footnote w:type="continuationSeparator" w:id="0">
    <w:p w:rsidR="00FB75B8" w:rsidRPr="00FB75B8" w:rsidRDefault="00FB75B8" w:rsidP="00FA2EFE">
      <w:pPr>
        <w:spacing w:line="240" w:lineRule="auto"/>
      </w:pPr>
      <w:r w:rsidRPr="00FB75B8">
        <w:continuationSeparator/>
      </w:r>
    </w:p>
  </w:footnote>
  <w:footnote w:id="1">
    <w:p w:rsidR="00FB75B8" w:rsidRDefault="00FB75B8">
      <w:pPr>
        <w:pStyle w:val="Fodnotetekst"/>
      </w:pPr>
      <w:r>
        <w:rPr>
          <w:rStyle w:val="Fodnotehenvisning"/>
        </w:rPr>
        <w:footnoteRef/>
      </w:r>
      <w:r w:rsidR="009D0ED5">
        <w:t xml:space="preserve"> Bekendtgørelse</w:t>
      </w:r>
      <w:r>
        <w:t xml:space="preserve"> nr. </w:t>
      </w:r>
      <w:r w:rsidR="009D0ED5">
        <w:t>916 af 23-06.2017 om godkendelse og tilladelse m</w:t>
      </w:r>
      <w:r w:rsidR="000C581A">
        <w:t>.</w:t>
      </w:r>
      <w:r w:rsidR="009D0ED5">
        <w:t>v. af husdyrbrug.</w:t>
      </w:r>
    </w:p>
  </w:footnote>
  <w:footnote w:id="2">
    <w:p w:rsidR="000C581A" w:rsidRDefault="000C581A">
      <w:pPr>
        <w:pStyle w:val="Fodnotetekst"/>
      </w:pPr>
      <w:r>
        <w:rPr>
          <w:rStyle w:val="Fodnotehenvisning"/>
        </w:rPr>
        <w:footnoteRef/>
      </w:r>
      <w:r>
        <w:t xml:space="preserve"> Lovbekendtgørelse nr. 256 af 21-03-2017 om husdyrbrug og anvendelse af gødning m.v.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FB75B8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B75B8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FB75B8" w:rsidRDefault="00256FC9" w:rsidP="00C15782">
          <w:pPr>
            <w:pStyle w:val="Kolofon"/>
          </w:pPr>
          <w:r w:rsidRPr="00FB75B8">
            <w:t xml:space="preserve">Side </w:t>
          </w:r>
          <w:r w:rsidRPr="00FB75B8">
            <w:fldChar w:fldCharType="begin"/>
          </w:r>
          <w:r w:rsidRPr="00FB75B8">
            <w:instrText xml:space="preserve"> PAGE </w:instrText>
          </w:r>
          <w:r w:rsidRPr="00FB75B8">
            <w:fldChar w:fldCharType="separate"/>
          </w:r>
          <w:r w:rsidR="00CA0502">
            <w:rPr>
              <w:noProof/>
            </w:rPr>
            <w:t>2</w:t>
          </w:r>
          <w:r w:rsidRPr="00FB75B8">
            <w:rPr>
              <w:noProof/>
            </w:rPr>
            <w:fldChar w:fldCharType="end"/>
          </w:r>
          <w:r w:rsidRPr="00FB75B8">
            <w:fldChar w:fldCharType="begin"/>
          </w:r>
          <w:r w:rsidRPr="00FB75B8">
            <w:instrText xml:space="preserve"> IF </w:instrText>
          </w:r>
          <w:fldSimple w:instr=" NUMPAGES ">
            <w:r w:rsidR="00CA0502">
              <w:rPr>
                <w:noProof/>
              </w:rPr>
              <w:instrText>2</w:instrText>
            </w:r>
          </w:fldSimple>
          <w:r w:rsidRPr="00FB75B8">
            <w:instrText xml:space="preserve"> &gt; 2 "/</w:instrText>
          </w:r>
          <w:fldSimple w:instr=" NUMPAGES ">
            <w:r w:rsidRPr="00FB75B8">
              <w:rPr>
                <w:noProof/>
              </w:rPr>
              <w:instrText>3</w:instrText>
            </w:r>
          </w:fldSimple>
          <w:r w:rsidRPr="00FB75B8">
            <w:instrText xml:space="preserve">" </w:instrText>
          </w:r>
          <w:r w:rsidRPr="00FB75B8">
            <w:fldChar w:fldCharType="end"/>
          </w:r>
        </w:p>
      </w:tc>
    </w:tr>
  </w:tbl>
  <w:p w:rsidR="00256FC9" w:rsidRPr="00FB75B8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B75B8" w:rsidTr="00FB75B8">
      <w:trPr>
        <w:trHeight w:hRule="exact" w:val="7873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FB75B8" w:rsidRDefault="00256FC9" w:rsidP="00FB75B8">
          <w:pPr>
            <w:pStyle w:val="Kolofon"/>
          </w:pPr>
          <w:r w:rsidRPr="00FB75B8">
            <w:t>Guldborgsund Kommune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Center for Teknik &amp; Miljø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Natur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Parkvej 37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4800 Nykøbing F.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www.guldborgsund.dk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Sagsbehandler: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Mette Wolthers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Dir +45 54732006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mewol@guldborgsund.dk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Cvr nr. 29 18 85 99</w:t>
          </w:r>
          <w:r w:rsidR="00256FC9" w:rsidRPr="00FB75B8">
            <w:t xml:space="preserve"> 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TELEFONTIDER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MAN – ONS KL. 9.00 – 15.00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TORS KL. 9.00 – 17.00</w:t>
          </w:r>
        </w:p>
        <w:p w:rsidR="00256FC9" w:rsidRPr="00FB75B8" w:rsidRDefault="00FB75B8" w:rsidP="00FB75B8">
          <w:pPr>
            <w:pStyle w:val="Kolofon"/>
          </w:pPr>
          <w:r w:rsidRPr="00FB75B8">
            <w:t>FRE KL. 9.00 – 12.00</w:t>
          </w:r>
        </w:p>
      </w:tc>
    </w:tr>
  </w:tbl>
  <w:p w:rsidR="00256FC9" w:rsidRPr="00FB75B8" w:rsidRDefault="00FB75B8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791845</wp:posOffset>
          </wp:positionH>
          <wp:positionV relativeFrom="page">
            <wp:posOffset>9571990</wp:posOffset>
          </wp:positionV>
          <wp:extent cx="394335" cy="502920"/>
          <wp:effectExtent l="0" t="0" r="0" b="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B75B8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FB75B8" w:rsidRDefault="0035101A" w:rsidP="0035101A">
          <w:pPr>
            <w:pStyle w:val="Kolofon"/>
          </w:pPr>
          <w:r>
            <w:rPr>
              <w:rFonts w:cs="Arial"/>
            </w:rPr>
            <w:t>5. september 2017</w:t>
          </w:r>
        </w:p>
      </w:tc>
    </w:tr>
  </w:tbl>
  <w:p w:rsidR="00256FC9" w:rsidRPr="00FB75B8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0.006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FB75B8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C581A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07068"/>
    <w:rsid w:val="00333AF1"/>
    <w:rsid w:val="003457D7"/>
    <w:rsid w:val="0035101A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A3177"/>
    <w:rsid w:val="004A409F"/>
    <w:rsid w:val="004E3D7F"/>
    <w:rsid w:val="004E52E4"/>
    <w:rsid w:val="004F33E2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D5865"/>
    <w:rsid w:val="005E2129"/>
    <w:rsid w:val="005E3B77"/>
    <w:rsid w:val="00616578"/>
    <w:rsid w:val="00625FDD"/>
    <w:rsid w:val="00651180"/>
    <w:rsid w:val="00663850"/>
    <w:rsid w:val="00665160"/>
    <w:rsid w:val="006A3A6C"/>
    <w:rsid w:val="006B241D"/>
    <w:rsid w:val="006C3E17"/>
    <w:rsid w:val="006C4458"/>
    <w:rsid w:val="006D4E1C"/>
    <w:rsid w:val="006E2EE0"/>
    <w:rsid w:val="006E7899"/>
    <w:rsid w:val="007075B5"/>
    <w:rsid w:val="00716664"/>
    <w:rsid w:val="00752632"/>
    <w:rsid w:val="00761E8B"/>
    <w:rsid w:val="00765016"/>
    <w:rsid w:val="00793FCF"/>
    <w:rsid w:val="007940AC"/>
    <w:rsid w:val="007975C2"/>
    <w:rsid w:val="007A0B43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52728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9D0ED5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0502"/>
    <w:rsid w:val="00CA5AB6"/>
    <w:rsid w:val="00CE217D"/>
    <w:rsid w:val="00CE5365"/>
    <w:rsid w:val="00CE654A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03E2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B75B8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C3118BA-14D2-4CB6-A133-12028DF1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D4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FB75B8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B75B8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B7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T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E4BE-480F-43CB-B2AA-4211FADC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2</Pages>
  <Words>368</Words>
  <Characters>2102</Characters>
  <Application>Microsoft Office Word</Application>
  <DocSecurity>4</DocSecurity>
  <Lines>56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mewol</dc:creator>
  <cp:lastModifiedBy>mewol</cp:lastModifiedBy>
  <cp:revision>2</cp:revision>
  <cp:lastPrinted>2017-08-29T12:07:00Z</cp:lastPrinted>
  <dcterms:created xsi:type="dcterms:W3CDTF">2017-09-12T05:37:00Z</dcterms:created>
  <dcterms:modified xsi:type="dcterms:W3CDTF">2017-09-12T05:37:00Z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{A83188FB-D579-4DAB-9926-F784191BB7D7}</vt:lpwstr>
  </property>
</Properties>
</file>