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F7" w:rsidRPr="00626576" w:rsidRDefault="00783186" w:rsidP="00AD59F7">
      <w:pPr>
        <w:rPr>
          <w:rFonts w:ascii="Verdana" w:hAnsi="Verdana"/>
          <w:b/>
          <w:sz w:val="28"/>
          <w:szCs w:val="28"/>
        </w:rPr>
      </w:pPr>
      <w:r w:rsidRPr="00626576">
        <w:rPr>
          <w:rFonts w:ascii="Verdana" w:hAnsi="Verdana"/>
          <w:b/>
          <w:sz w:val="28"/>
          <w:szCs w:val="28"/>
        </w:rPr>
        <w:t>Egedal Kommunes m</w:t>
      </w:r>
      <w:r w:rsidR="00AD59F7" w:rsidRPr="00626576">
        <w:rPr>
          <w:rFonts w:ascii="Verdana" w:hAnsi="Verdana"/>
          <w:b/>
          <w:sz w:val="28"/>
          <w:szCs w:val="28"/>
        </w:rPr>
        <w:t xml:space="preserve">iljøtilsynsplan </w:t>
      </w:r>
      <w:r w:rsidRPr="00626576">
        <w:rPr>
          <w:rFonts w:ascii="Verdana" w:hAnsi="Verdana"/>
          <w:b/>
          <w:sz w:val="28"/>
          <w:szCs w:val="28"/>
        </w:rPr>
        <w:t>20</w:t>
      </w:r>
      <w:r w:rsidR="005C641E">
        <w:rPr>
          <w:rFonts w:ascii="Verdana" w:hAnsi="Verdana"/>
          <w:b/>
          <w:sz w:val="28"/>
          <w:szCs w:val="28"/>
        </w:rPr>
        <w:t>22</w:t>
      </w:r>
      <w:r w:rsidR="00593A44">
        <w:rPr>
          <w:rFonts w:ascii="Verdana" w:hAnsi="Verdana"/>
          <w:b/>
          <w:sz w:val="28"/>
          <w:szCs w:val="28"/>
        </w:rPr>
        <w:t>-20</w:t>
      </w:r>
      <w:r w:rsidR="005C641E">
        <w:rPr>
          <w:rFonts w:ascii="Verdana" w:hAnsi="Verdana"/>
          <w:b/>
          <w:sz w:val="28"/>
          <w:szCs w:val="28"/>
        </w:rPr>
        <w:t>25</w:t>
      </w:r>
    </w:p>
    <w:p w:rsidR="00AD59F7" w:rsidRPr="00626576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Egedal Kommunes </w:t>
      </w:r>
      <w:r w:rsidR="00783186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tilsynsplan </w:t>
      </w:r>
      <w:r w:rsidR="00783186" w:rsidRPr="00626576">
        <w:rPr>
          <w:rFonts w:ascii="Verdana" w:hAnsi="Verdana" w:cs="Verdana"/>
          <w:color w:val="000000"/>
          <w:sz w:val="20"/>
          <w:szCs w:val="20"/>
        </w:rPr>
        <w:t xml:space="preserve">er opbygget efter </w:t>
      </w:r>
      <w:r w:rsidR="001B41D1" w:rsidRPr="008852E3">
        <w:rPr>
          <w:rFonts w:ascii="Verdana" w:hAnsi="Verdana" w:cs="Verdana"/>
          <w:color w:val="000000"/>
          <w:sz w:val="20"/>
          <w:szCs w:val="20"/>
        </w:rPr>
        <w:t>miljø</w:t>
      </w:r>
      <w:r w:rsidR="00783186" w:rsidRPr="008852E3">
        <w:rPr>
          <w:rFonts w:ascii="Verdana" w:hAnsi="Verdana" w:cs="Verdana"/>
          <w:color w:val="000000"/>
          <w:sz w:val="20"/>
          <w:szCs w:val="20"/>
        </w:rPr>
        <w:t>tilsynsbekendtgørelsen</w:t>
      </w:r>
      <w:bookmarkStart w:id="0" w:name="_Ref485890144"/>
      <w:r w:rsidR="00EF2430" w:rsidRPr="008852E3">
        <w:rPr>
          <w:rStyle w:val="Fodnotehenvisning"/>
          <w:rFonts w:ascii="Verdana" w:hAnsi="Verdana" w:cs="Verdana"/>
          <w:color w:val="000000"/>
          <w:sz w:val="20"/>
          <w:szCs w:val="20"/>
        </w:rPr>
        <w:footnoteReference w:id="1"/>
      </w:r>
      <w:bookmarkEnd w:id="0"/>
      <w:r w:rsidR="00783186" w:rsidRPr="008852E3">
        <w:rPr>
          <w:rFonts w:ascii="Verdana" w:hAnsi="Verdana" w:cs="Verdana"/>
          <w:color w:val="000000"/>
          <w:sz w:val="20"/>
          <w:szCs w:val="20"/>
        </w:rPr>
        <w:t xml:space="preserve"> og </w:t>
      </w:r>
      <w:r w:rsidRPr="008852E3">
        <w:rPr>
          <w:rFonts w:ascii="Verdana" w:hAnsi="Verdana" w:cs="Verdana"/>
          <w:color w:val="000000"/>
          <w:sz w:val="20"/>
          <w:szCs w:val="20"/>
        </w:rPr>
        <w:t>indeholder følgende delafsnit:</w:t>
      </w:r>
    </w:p>
    <w:p w:rsidR="00AD59F7" w:rsidRPr="00626576" w:rsidRDefault="00AD59F7" w:rsidP="00AD59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Indledning </w:t>
      </w:r>
    </w:p>
    <w:p w:rsidR="00AD59F7" w:rsidRPr="00626576" w:rsidRDefault="00AD59F7" w:rsidP="00AD59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Afgrænsning af geografisk område </w:t>
      </w:r>
    </w:p>
    <w:p w:rsidR="00AD59F7" w:rsidRPr="00626576" w:rsidRDefault="00AD59F7" w:rsidP="00AD59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Generel vurdering af relevante væsentlige miljøproblemer</w:t>
      </w:r>
    </w:p>
    <w:p w:rsidR="00AD59F7" w:rsidRPr="00626576" w:rsidRDefault="00AD59F7" w:rsidP="00AD59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Kommunens miljøtilsyn </w:t>
      </w:r>
    </w:p>
    <w:p w:rsidR="00AD59F7" w:rsidRPr="00626576" w:rsidRDefault="00AD59F7" w:rsidP="00AD59F7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Samarbejdet med andre myndigheder </w:t>
      </w:r>
    </w:p>
    <w:p w:rsidR="00CD3AF9" w:rsidRDefault="00CD3AF9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626576" w:rsidRPr="00B57FFE" w:rsidRDefault="00626576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AD59F7" w:rsidRPr="00626576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626576">
        <w:rPr>
          <w:rFonts w:ascii="Verdana" w:hAnsi="Verdana" w:cs="Verdana"/>
          <w:b/>
          <w:bCs/>
          <w:color w:val="000000"/>
          <w:sz w:val="24"/>
          <w:szCs w:val="24"/>
        </w:rPr>
        <w:t xml:space="preserve">1. Indledning </w:t>
      </w:r>
    </w:p>
    <w:p w:rsidR="00D25690" w:rsidRPr="00B57FFE" w:rsidRDefault="00D25690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AD59F7" w:rsidRPr="00626576" w:rsidRDefault="008852E3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Miljøt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>ilsynsbekendtgørelse</w:t>
      </w:r>
      <w:r w:rsidR="00593A44">
        <w:rPr>
          <w:rFonts w:ascii="Verdana" w:hAnsi="Verdana" w:cs="Verdana"/>
          <w:color w:val="000000"/>
          <w:sz w:val="20"/>
          <w:szCs w:val="20"/>
        </w:rPr>
        <w:t>n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93A44">
        <w:rPr>
          <w:rFonts w:ascii="Verdana" w:hAnsi="Verdana" w:cs="Verdana"/>
          <w:color w:val="000000"/>
          <w:sz w:val="20"/>
          <w:szCs w:val="20"/>
        </w:rPr>
        <w:t xml:space="preserve">stiller 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 xml:space="preserve">krav om, at kommunen skal udarbejde en tilsynsplan for miljøtilsyn med virksomheder og </w:t>
      </w:r>
      <w:r w:rsidR="006C4208" w:rsidRPr="00626576">
        <w:rPr>
          <w:rFonts w:ascii="Verdana" w:hAnsi="Verdana" w:cs="Verdana"/>
          <w:color w:val="000000"/>
          <w:sz w:val="20"/>
          <w:szCs w:val="20"/>
        </w:rPr>
        <w:t>husdyrbrug</w:t>
      </w:r>
      <w:r w:rsidR="00593A44">
        <w:rPr>
          <w:rFonts w:ascii="Verdana" w:hAnsi="Verdana" w:cs="Verdana"/>
          <w:color w:val="000000"/>
          <w:sz w:val="20"/>
          <w:szCs w:val="20"/>
        </w:rPr>
        <w:t>, og at miljøtilsynsplanen skal opdateres mindst hvert fjerde år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593A44">
        <w:rPr>
          <w:rFonts w:ascii="Verdana" w:hAnsi="Verdana" w:cs="Verdana"/>
          <w:color w:val="000000"/>
          <w:sz w:val="20"/>
          <w:szCs w:val="20"/>
        </w:rPr>
        <w:t xml:space="preserve">Denne miljøtilsynsplan er en opdatering af den </w:t>
      </w:r>
      <w:r w:rsidR="00F16412">
        <w:rPr>
          <w:rFonts w:ascii="Verdana" w:hAnsi="Verdana" w:cs="Verdana"/>
          <w:color w:val="000000"/>
          <w:sz w:val="20"/>
          <w:szCs w:val="20"/>
        </w:rPr>
        <w:t>foregående</w:t>
      </w:r>
      <w:r w:rsidR="00593A4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16412">
        <w:rPr>
          <w:rFonts w:ascii="Verdana" w:hAnsi="Verdana" w:cs="Verdana"/>
          <w:color w:val="000000"/>
          <w:sz w:val="20"/>
          <w:szCs w:val="20"/>
        </w:rPr>
        <w:t>miljøtilsyns</w:t>
      </w:r>
      <w:r w:rsidR="00593A44">
        <w:rPr>
          <w:rFonts w:ascii="Verdana" w:hAnsi="Verdana" w:cs="Verdana"/>
          <w:color w:val="000000"/>
          <w:sz w:val="20"/>
          <w:szCs w:val="20"/>
        </w:rPr>
        <w:t>plan.</w:t>
      </w:r>
    </w:p>
    <w:p w:rsidR="00AD59F7" w:rsidRPr="00626576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D59F7" w:rsidRPr="00626576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Kommunen fører tilsyn med, at virksomheder og </w:t>
      </w:r>
      <w:r w:rsidR="006C4208" w:rsidRPr="00626576">
        <w:rPr>
          <w:rFonts w:ascii="Verdana" w:hAnsi="Verdana" w:cs="Verdana"/>
          <w:color w:val="000000"/>
          <w:sz w:val="20"/>
          <w:szCs w:val="20"/>
        </w:rPr>
        <w:t xml:space="preserve">husdyrbrug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overholder miljølovgivningen og de regler, der er fastsat i medfør heraf. </w:t>
      </w:r>
      <w:r w:rsidR="008852E3">
        <w:rPr>
          <w:rFonts w:ascii="Verdana" w:hAnsi="Verdana" w:cs="Verdana"/>
          <w:color w:val="000000"/>
          <w:sz w:val="20"/>
          <w:szCs w:val="20"/>
        </w:rPr>
        <w:t>Miljøt</w:t>
      </w:r>
      <w:r w:rsidR="00DD3731" w:rsidRPr="00626576">
        <w:rPr>
          <w:rFonts w:ascii="Verdana" w:hAnsi="Verdana" w:cs="Verdana"/>
          <w:color w:val="000000"/>
          <w:sz w:val="20"/>
          <w:szCs w:val="20"/>
        </w:rPr>
        <w:t>ilsynsbekendtgørelse</w:t>
      </w:r>
      <w:r w:rsidR="00593A44">
        <w:rPr>
          <w:rFonts w:ascii="Verdana" w:hAnsi="Verdana" w:cs="Verdana"/>
          <w:color w:val="000000"/>
          <w:sz w:val="20"/>
          <w:szCs w:val="20"/>
        </w:rPr>
        <w:t>n</w:t>
      </w:r>
      <w:r w:rsidR="008852E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D3731" w:rsidRPr="00626576">
        <w:rPr>
          <w:rFonts w:ascii="Verdana" w:hAnsi="Verdana" w:cs="Verdana"/>
          <w:color w:val="000000"/>
          <w:sz w:val="20"/>
          <w:szCs w:val="20"/>
        </w:rPr>
        <w:t>indeholder krav til tilsynsfrekvenser, som fastsættes på baggrund af en miljørisikovurdering af de enkelte virksomheder.</w:t>
      </w:r>
    </w:p>
    <w:p w:rsidR="00AD59F7" w:rsidRPr="00626576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AD59F7" w:rsidRPr="00626576" w:rsidRDefault="00EC251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Miljøt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 xml:space="preserve">ilsynsplanen skal offentliggøres for at give borgere, virksomheder og andre interesserede et indblik i kommunens prioriteringer og tilsynsindsats. </w:t>
      </w:r>
      <w:r w:rsidR="0026603F">
        <w:rPr>
          <w:rFonts w:ascii="Verdana" w:hAnsi="Verdana" w:cs="Verdana"/>
          <w:color w:val="000000"/>
          <w:sz w:val="20"/>
          <w:szCs w:val="20"/>
        </w:rPr>
        <w:t>Forslag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 xml:space="preserve"> til tilsynsplanen </w:t>
      </w:r>
      <w:r w:rsidR="004D1594">
        <w:rPr>
          <w:rFonts w:ascii="Verdana" w:hAnsi="Verdana" w:cs="Verdana"/>
          <w:color w:val="000000"/>
          <w:sz w:val="20"/>
          <w:szCs w:val="20"/>
        </w:rPr>
        <w:t>har været i høring fra den 30. august til den 27. september 2021</w:t>
      </w:r>
      <w:r w:rsidR="00AD59F7" w:rsidRPr="00626576">
        <w:rPr>
          <w:rFonts w:ascii="Verdana" w:hAnsi="Verdana" w:cs="Verdana"/>
          <w:color w:val="000000"/>
          <w:sz w:val="20"/>
          <w:szCs w:val="20"/>
        </w:rPr>
        <w:t>.</w:t>
      </w:r>
      <w:r w:rsidR="004D1594">
        <w:rPr>
          <w:rFonts w:ascii="Verdana" w:hAnsi="Verdana" w:cs="Verdana"/>
          <w:color w:val="000000"/>
          <w:sz w:val="20"/>
          <w:szCs w:val="20"/>
        </w:rPr>
        <w:t xml:space="preserve"> Kommunen har ikke modtaget bemærkninger til </w:t>
      </w:r>
      <w:r w:rsidR="0026603F">
        <w:rPr>
          <w:rFonts w:ascii="Verdana" w:hAnsi="Verdana" w:cs="Verdana"/>
          <w:color w:val="000000"/>
          <w:sz w:val="20"/>
          <w:szCs w:val="20"/>
        </w:rPr>
        <w:t>forslaget</w:t>
      </w:r>
      <w:bookmarkStart w:id="1" w:name="_GoBack"/>
      <w:bookmarkEnd w:id="1"/>
      <w:r w:rsidR="004D1594">
        <w:rPr>
          <w:rFonts w:ascii="Verdana" w:hAnsi="Verdana" w:cs="Verdana"/>
          <w:color w:val="000000"/>
          <w:sz w:val="20"/>
          <w:szCs w:val="20"/>
        </w:rPr>
        <w:t xml:space="preserve"> i høringsperioden.</w:t>
      </w:r>
    </w:p>
    <w:p w:rsidR="00DD3731" w:rsidRPr="00626576" w:rsidRDefault="00DD3731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26576" w:rsidRPr="00D25690" w:rsidRDefault="00626576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AD59F7" w:rsidRPr="00D25690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D25690">
        <w:rPr>
          <w:rFonts w:ascii="Verdana" w:hAnsi="Verdana" w:cs="Verdana"/>
          <w:b/>
          <w:bCs/>
          <w:color w:val="000000"/>
          <w:sz w:val="24"/>
          <w:szCs w:val="24"/>
        </w:rPr>
        <w:t xml:space="preserve">2. </w:t>
      </w:r>
      <w:r w:rsidRPr="00B57FFE">
        <w:rPr>
          <w:rFonts w:ascii="Verdana" w:hAnsi="Verdana" w:cs="Verdana"/>
          <w:b/>
          <w:bCs/>
          <w:color w:val="000000"/>
          <w:sz w:val="24"/>
          <w:szCs w:val="24"/>
        </w:rPr>
        <w:t>Af</w:t>
      </w:r>
      <w:r w:rsidR="00D25690" w:rsidRPr="00D25690">
        <w:rPr>
          <w:rFonts w:ascii="Verdana" w:hAnsi="Verdana" w:cs="Verdana"/>
          <w:b/>
          <w:bCs/>
          <w:color w:val="000000"/>
          <w:sz w:val="24"/>
          <w:szCs w:val="24"/>
        </w:rPr>
        <w:t>grænsning af geografisk område</w:t>
      </w:r>
    </w:p>
    <w:p w:rsidR="00D25690" w:rsidRPr="00B57FFE" w:rsidRDefault="00D25690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AD59F7" w:rsidRDefault="00AD59F7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Egedal Kommune</w:t>
      </w:r>
      <w:r w:rsidR="00451E7A" w:rsidRPr="00626576">
        <w:rPr>
          <w:rFonts w:ascii="Verdana" w:hAnsi="Verdana" w:cs="Verdana"/>
          <w:color w:val="000000"/>
          <w:sz w:val="20"/>
          <w:szCs w:val="20"/>
        </w:rPr>
        <w:t xml:space="preserve"> fører miljøtilsyn inden</w:t>
      </w:r>
      <w:r w:rsidR="00AB0F6A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51E7A" w:rsidRPr="00626576">
        <w:rPr>
          <w:rFonts w:ascii="Verdana" w:hAnsi="Verdana" w:cs="Verdana"/>
          <w:color w:val="000000"/>
          <w:sz w:val="20"/>
          <w:szCs w:val="20"/>
        </w:rPr>
        <w:t xml:space="preserve">for kommunens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geografiske afgrænsning </w:t>
      </w:r>
      <w:r w:rsidR="00451E7A" w:rsidRPr="00626576">
        <w:rPr>
          <w:rFonts w:ascii="Verdana" w:hAnsi="Verdana" w:cs="Verdana"/>
          <w:color w:val="000000"/>
          <w:sz w:val="20"/>
          <w:szCs w:val="20"/>
        </w:rPr>
        <w:t xml:space="preserve">jf.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figur 1. </w:t>
      </w:r>
    </w:p>
    <w:p w:rsidR="00FA2900" w:rsidRPr="00626576" w:rsidRDefault="00FA2900" w:rsidP="00AD59F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A2900" w:rsidRDefault="00AB0F6A" w:rsidP="00626576">
      <w:pPr>
        <w:spacing w:after="0" w:line="240" w:lineRule="auto"/>
        <w:rPr>
          <w:rFonts w:ascii="Verdana" w:hAnsi="Verdana"/>
        </w:rPr>
      </w:pPr>
      <w:r>
        <w:rPr>
          <w:noProof/>
          <w:lang w:eastAsia="da-DK"/>
        </w:rPr>
        <w:drawing>
          <wp:inline distT="0" distB="0" distL="0" distR="0" wp14:anchorId="0411CDDB" wp14:editId="4F3C9A1E">
            <wp:extent cx="4138147" cy="2835476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0403" cy="285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F7" w:rsidRDefault="00750DF7" w:rsidP="00626576">
      <w:pPr>
        <w:spacing w:after="0" w:line="240" w:lineRule="auto"/>
        <w:rPr>
          <w:rFonts w:ascii="Verdana" w:hAnsi="Verdana"/>
          <w:sz w:val="20"/>
          <w:szCs w:val="20"/>
        </w:rPr>
      </w:pPr>
    </w:p>
    <w:p w:rsidR="00E139BF" w:rsidRPr="00626576" w:rsidRDefault="00DD3731" w:rsidP="00626576">
      <w:pPr>
        <w:spacing w:after="0" w:line="240" w:lineRule="auto"/>
        <w:rPr>
          <w:rFonts w:ascii="Verdana" w:hAnsi="Verdana"/>
          <w:sz w:val="20"/>
          <w:szCs w:val="20"/>
        </w:rPr>
      </w:pPr>
      <w:r w:rsidRPr="00626576">
        <w:rPr>
          <w:rFonts w:ascii="Verdana" w:hAnsi="Verdana"/>
          <w:sz w:val="20"/>
          <w:szCs w:val="20"/>
        </w:rPr>
        <w:lastRenderedPageBreak/>
        <w:t>Figur 1. Egedal Kommunes geografiske afgrænsning.</w:t>
      </w:r>
    </w:p>
    <w:p w:rsidR="00AD59F7" w:rsidRPr="00D25690" w:rsidRDefault="00AD59F7">
      <w:pPr>
        <w:rPr>
          <w:rFonts w:ascii="Verdana" w:hAnsi="Verdana"/>
          <w:b/>
          <w:sz w:val="24"/>
          <w:szCs w:val="24"/>
        </w:rPr>
      </w:pPr>
      <w:r w:rsidRPr="00D25690">
        <w:rPr>
          <w:rFonts w:ascii="Verdana" w:hAnsi="Verdana"/>
          <w:b/>
          <w:sz w:val="24"/>
          <w:szCs w:val="24"/>
        </w:rPr>
        <w:t>3. Generel vurdering af relevante væsentlige miljøproblemer</w:t>
      </w:r>
    </w:p>
    <w:p w:rsidR="009D42E0" w:rsidRPr="00626576" w:rsidRDefault="00DD002E" w:rsidP="00DD00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Virksomheder og </w:t>
      </w:r>
      <w:r w:rsidR="00451E7A" w:rsidRPr="00626576">
        <w:rPr>
          <w:rFonts w:ascii="Verdana" w:hAnsi="Verdana" w:cs="Verdana"/>
          <w:color w:val="000000"/>
          <w:sz w:val="20"/>
          <w:szCs w:val="20"/>
        </w:rPr>
        <w:t xml:space="preserve">husdyrbrug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kan give anledning til forskellige miljøproblemer. </w:t>
      </w:r>
    </w:p>
    <w:p w:rsidR="009D42E0" w:rsidRPr="00626576" w:rsidRDefault="009D42E0" w:rsidP="00DD00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D002E" w:rsidRPr="00626576" w:rsidRDefault="00DD002E" w:rsidP="00DD00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</w:rPr>
      </w:pPr>
      <w:r w:rsidRPr="00626576">
        <w:rPr>
          <w:rFonts w:ascii="Verdana" w:hAnsi="Verdana" w:cs="Verdana"/>
          <w:i/>
          <w:color w:val="000000"/>
          <w:sz w:val="20"/>
          <w:szCs w:val="20"/>
        </w:rPr>
        <w:t>På virksomhedsområdet kan der generelt være tale om:</w:t>
      </w:r>
    </w:p>
    <w:p w:rsidR="00DD002E" w:rsidRPr="00626576" w:rsidRDefault="00DD002E" w:rsidP="00DD002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Risiko for udledning af miljø- eller sundhedsskade</w:t>
      </w:r>
      <w:r w:rsidR="00357483">
        <w:rPr>
          <w:rFonts w:ascii="Verdana" w:hAnsi="Verdana" w:cs="Verdana"/>
          <w:color w:val="000000"/>
          <w:sz w:val="20"/>
          <w:szCs w:val="20"/>
        </w:rPr>
        <w:t>lige kemiske stoffer til luften.</w:t>
      </w:r>
    </w:p>
    <w:p w:rsidR="00DD002E" w:rsidRPr="00626576" w:rsidRDefault="00DD002E" w:rsidP="00DD002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Risiko for udledning af miljø- eller sundhedsskadelige kemiske stoffer via kloak ti</w:t>
      </w:r>
      <w:r w:rsidR="00357483">
        <w:rPr>
          <w:rFonts w:ascii="Verdana" w:hAnsi="Verdana" w:cs="Verdana"/>
          <w:color w:val="000000"/>
          <w:sz w:val="20"/>
          <w:szCs w:val="20"/>
        </w:rPr>
        <w:t>l rensningsanlægget/vandmiljøet.</w:t>
      </w:r>
    </w:p>
    <w:p w:rsidR="00DD002E" w:rsidRPr="00626576" w:rsidRDefault="00DD002E" w:rsidP="00DD002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Risiko for forurening af jord og vandmiljø ved forkert h</w:t>
      </w:r>
      <w:r w:rsidR="00D53C65" w:rsidRPr="00626576">
        <w:rPr>
          <w:rFonts w:ascii="Verdana" w:hAnsi="Verdana" w:cs="Verdana"/>
          <w:color w:val="000000"/>
          <w:sz w:val="20"/>
          <w:szCs w:val="20"/>
        </w:rPr>
        <w:t>åndtering af miljøfremmede stoffer.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DD002E" w:rsidRPr="00626576" w:rsidRDefault="00DD002E" w:rsidP="00DD002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CO</w:t>
      </w:r>
      <w:r w:rsidRPr="00626576">
        <w:rPr>
          <w:rFonts w:ascii="Verdana" w:hAnsi="Verdana" w:cs="Verdana"/>
          <w:color w:val="000000"/>
          <w:sz w:val="20"/>
          <w:szCs w:val="20"/>
          <w:vertAlign w:val="subscript"/>
        </w:rPr>
        <w:t>2</w:t>
      </w:r>
      <w:r w:rsidRPr="00626576">
        <w:rPr>
          <w:rFonts w:ascii="Verdana" w:hAnsi="Verdana" w:cs="Verdana"/>
          <w:color w:val="000000"/>
          <w:sz w:val="20"/>
          <w:szCs w:val="20"/>
        </w:rPr>
        <w:t>-udledning til atmosfæren genn</w:t>
      </w:r>
      <w:r w:rsidR="00357483">
        <w:rPr>
          <w:rFonts w:ascii="Verdana" w:hAnsi="Verdana" w:cs="Verdana"/>
          <w:color w:val="000000"/>
          <w:sz w:val="20"/>
          <w:szCs w:val="20"/>
        </w:rPr>
        <w:t>em forbrug af fossilt brændstof.</w:t>
      </w:r>
    </w:p>
    <w:p w:rsidR="00DD002E" w:rsidRPr="00626576" w:rsidRDefault="00DD002E" w:rsidP="00DD002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Gener for omkringboende i form af støj, vibrationer, lugt, lys, støv, m.v. </w:t>
      </w:r>
    </w:p>
    <w:p w:rsidR="009D42E0" w:rsidRPr="00626576" w:rsidRDefault="009D42E0" w:rsidP="009D42E0">
      <w:pPr>
        <w:pStyle w:val="Listeafsnit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D002E" w:rsidRPr="00626576" w:rsidRDefault="009D42E0" w:rsidP="00DD00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</w:rPr>
      </w:pPr>
      <w:r w:rsidRPr="00626576">
        <w:rPr>
          <w:rFonts w:ascii="Verdana" w:hAnsi="Verdana" w:cs="Verdana"/>
          <w:i/>
          <w:color w:val="000000"/>
          <w:sz w:val="20"/>
          <w:szCs w:val="20"/>
        </w:rPr>
        <w:t xml:space="preserve">På </w:t>
      </w:r>
      <w:r w:rsidR="00D53C65" w:rsidRPr="00626576">
        <w:rPr>
          <w:rFonts w:ascii="Verdana" w:hAnsi="Verdana" w:cs="Verdana"/>
          <w:i/>
          <w:color w:val="000000"/>
          <w:sz w:val="20"/>
          <w:szCs w:val="20"/>
        </w:rPr>
        <w:t xml:space="preserve">husdyrbrugsområdet </w:t>
      </w:r>
      <w:r w:rsidRPr="00626576">
        <w:rPr>
          <w:rFonts w:ascii="Verdana" w:hAnsi="Verdana" w:cs="Verdana"/>
          <w:i/>
          <w:color w:val="000000"/>
          <w:sz w:val="20"/>
          <w:szCs w:val="20"/>
        </w:rPr>
        <w:t>kan der generelt være tale om:</w:t>
      </w:r>
    </w:p>
    <w:p w:rsidR="001E1CF2" w:rsidRPr="00626576" w:rsidRDefault="001E1CF2" w:rsidP="009D42E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Risiko for forurening af grundvand, søer</w:t>
      </w:r>
      <w:r w:rsidR="00D53C65" w:rsidRPr="00626576">
        <w:rPr>
          <w:rFonts w:ascii="Verdana" w:hAnsi="Verdana" w:cs="Verdana"/>
          <w:color w:val="000000"/>
          <w:sz w:val="20"/>
          <w:szCs w:val="20"/>
        </w:rPr>
        <w:t xml:space="preserve"> og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vandløb</w:t>
      </w:r>
      <w:r w:rsidR="00D53C65" w:rsidRPr="0062657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med kvælstof, fosfor og sprøjtemidler under dyrkning af markerne eller ved uheld. </w:t>
      </w:r>
    </w:p>
    <w:p w:rsidR="001E1CF2" w:rsidRPr="00626576" w:rsidRDefault="001E1CF2" w:rsidP="009D42E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Risiko for belastning af naturområder med luftformig ammoniak fra staldbygningerne og fra husdyrgødning på la</w:t>
      </w:r>
      <w:r w:rsidR="00D53C65" w:rsidRPr="00626576">
        <w:rPr>
          <w:rFonts w:ascii="Verdana" w:hAnsi="Verdana" w:cs="Verdana"/>
          <w:color w:val="000000"/>
          <w:sz w:val="20"/>
          <w:szCs w:val="20"/>
        </w:rPr>
        <w:t>ger eller udspredt på markerne.</w:t>
      </w:r>
    </w:p>
    <w:p w:rsidR="001E1CF2" w:rsidRPr="00626576" w:rsidRDefault="001E1CF2" w:rsidP="00D53C65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45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CO</w:t>
      </w:r>
      <w:r w:rsidRPr="00626576">
        <w:rPr>
          <w:rFonts w:ascii="Verdana" w:hAnsi="Verdana" w:cs="Verdana"/>
          <w:color w:val="000000"/>
          <w:sz w:val="20"/>
          <w:szCs w:val="20"/>
          <w:vertAlign w:val="subscript"/>
        </w:rPr>
        <w:t>2</w:t>
      </w:r>
      <w:r w:rsidRPr="00626576">
        <w:rPr>
          <w:rFonts w:ascii="Verdana" w:hAnsi="Verdana" w:cs="Verdana"/>
          <w:color w:val="000000"/>
          <w:sz w:val="20"/>
          <w:szCs w:val="20"/>
        </w:rPr>
        <w:t>-udledning til atmosfæren genn</w:t>
      </w:r>
      <w:r w:rsidR="007513DC" w:rsidRPr="00626576">
        <w:rPr>
          <w:rFonts w:ascii="Verdana" w:hAnsi="Verdana" w:cs="Verdana"/>
          <w:color w:val="000000"/>
          <w:sz w:val="20"/>
          <w:szCs w:val="20"/>
        </w:rPr>
        <w:t>em forbrug af fossilt brændstof.</w:t>
      </w:r>
    </w:p>
    <w:p w:rsidR="001E1CF2" w:rsidRPr="00626576" w:rsidRDefault="001E1CF2" w:rsidP="009D42E0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Gener for omkringboende i form af støj, støv, lugt, fluer m.v. </w:t>
      </w:r>
    </w:p>
    <w:p w:rsidR="001E1CF2" w:rsidRPr="00626576" w:rsidRDefault="001E1CF2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E1CF2" w:rsidRPr="001E1CF2" w:rsidRDefault="001E1CF2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E1CF2" w:rsidRPr="00D25690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D25690">
        <w:rPr>
          <w:rFonts w:ascii="Verdana" w:hAnsi="Verdana" w:cs="Verdana"/>
          <w:b/>
          <w:bCs/>
          <w:color w:val="000000"/>
          <w:sz w:val="24"/>
          <w:szCs w:val="24"/>
        </w:rPr>
        <w:t xml:space="preserve">4. </w:t>
      </w:r>
      <w:r w:rsidR="001E1CF2" w:rsidRPr="001E1CF2">
        <w:rPr>
          <w:rFonts w:ascii="Verdana" w:hAnsi="Verdana" w:cs="Verdana"/>
          <w:b/>
          <w:bCs/>
          <w:color w:val="000000"/>
          <w:sz w:val="24"/>
          <w:szCs w:val="24"/>
        </w:rPr>
        <w:t>Kommunen</w:t>
      </w:r>
      <w:r w:rsidR="009D42E0" w:rsidRPr="00D25690">
        <w:rPr>
          <w:rFonts w:ascii="Verdana" w:hAnsi="Verdana" w:cs="Verdana"/>
          <w:b/>
          <w:bCs/>
          <w:color w:val="000000"/>
          <w:sz w:val="24"/>
          <w:szCs w:val="24"/>
        </w:rPr>
        <w:t xml:space="preserve">s miljøtilsyn </w:t>
      </w:r>
    </w:p>
    <w:p w:rsidR="00D25690" w:rsidRPr="001E1CF2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D53C65" w:rsidRPr="0085577A" w:rsidRDefault="00D53C65" w:rsidP="0099478A">
      <w:pPr>
        <w:spacing w:line="240" w:lineRule="auto"/>
        <w:rPr>
          <w:rFonts w:ascii="Verdana" w:hAnsi="Verdana"/>
          <w:sz w:val="20"/>
          <w:szCs w:val="20"/>
        </w:rPr>
      </w:pPr>
      <w:r w:rsidRPr="005C22C8">
        <w:rPr>
          <w:rFonts w:ascii="Verdana" w:hAnsi="Verdana"/>
          <w:sz w:val="20"/>
          <w:szCs w:val="20"/>
        </w:rPr>
        <w:t xml:space="preserve">Egedal Kommune </w:t>
      </w:r>
      <w:r w:rsidR="002907B0" w:rsidRPr="005C22C8">
        <w:rPr>
          <w:rFonts w:ascii="Verdana" w:hAnsi="Verdana"/>
          <w:sz w:val="20"/>
          <w:szCs w:val="20"/>
        </w:rPr>
        <w:t>fører miljø</w:t>
      </w:r>
      <w:r w:rsidRPr="005C22C8">
        <w:rPr>
          <w:rFonts w:ascii="Verdana" w:hAnsi="Verdana"/>
          <w:sz w:val="20"/>
          <w:szCs w:val="20"/>
        </w:rPr>
        <w:t xml:space="preserve">tilsyn </w:t>
      </w:r>
      <w:r w:rsidRPr="0049098F">
        <w:rPr>
          <w:rFonts w:ascii="Verdana" w:hAnsi="Verdana"/>
          <w:sz w:val="20"/>
          <w:szCs w:val="20"/>
        </w:rPr>
        <w:t xml:space="preserve">med alle virksomheder og landbrug i kommunen. Der er i dag </w:t>
      </w:r>
      <w:r w:rsidR="00EC2517" w:rsidRPr="0049098F">
        <w:rPr>
          <w:rFonts w:ascii="Verdana" w:hAnsi="Verdana"/>
          <w:sz w:val="20"/>
          <w:szCs w:val="20"/>
        </w:rPr>
        <w:t xml:space="preserve">ca. </w:t>
      </w:r>
      <w:r w:rsidR="00A11F0D" w:rsidRPr="0049098F">
        <w:rPr>
          <w:rFonts w:ascii="Verdana" w:hAnsi="Verdana"/>
          <w:sz w:val="20"/>
          <w:szCs w:val="20"/>
        </w:rPr>
        <w:t>2</w:t>
      </w:r>
      <w:r w:rsidR="00E90BA8" w:rsidRPr="0049098F">
        <w:rPr>
          <w:rFonts w:ascii="Verdana" w:hAnsi="Verdana"/>
          <w:sz w:val="20"/>
          <w:szCs w:val="20"/>
        </w:rPr>
        <w:t>.</w:t>
      </w:r>
      <w:r w:rsidR="00B10A1A" w:rsidRPr="0049098F">
        <w:rPr>
          <w:rFonts w:ascii="Verdana" w:hAnsi="Verdana"/>
          <w:sz w:val="20"/>
          <w:szCs w:val="20"/>
        </w:rPr>
        <w:t>0</w:t>
      </w:r>
      <w:r w:rsidR="00EC2517" w:rsidRPr="0049098F">
        <w:rPr>
          <w:rFonts w:ascii="Verdana" w:hAnsi="Verdana"/>
          <w:sz w:val="20"/>
          <w:szCs w:val="20"/>
        </w:rPr>
        <w:t>00</w:t>
      </w:r>
      <w:r w:rsidR="005A1B72" w:rsidRPr="0049098F">
        <w:rPr>
          <w:rFonts w:ascii="Verdana" w:hAnsi="Verdana"/>
          <w:sz w:val="20"/>
          <w:szCs w:val="20"/>
        </w:rPr>
        <w:t xml:space="preserve"> </w:t>
      </w:r>
      <w:r w:rsidR="00EC2517" w:rsidRPr="0049098F">
        <w:rPr>
          <w:rFonts w:ascii="Verdana" w:hAnsi="Verdana"/>
          <w:sz w:val="20"/>
          <w:szCs w:val="20"/>
        </w:rPr>
        <w:t>virksomheder inklusiv</w:t>
      </w:r>
      <w:r w:rsidR="00EC2517" w:rsidRPr="005C22C8">
        <w:rPr>
          <w:rFonts w:ascii="Verdana" w:hAnsi="Verdana"/>
          <w:sz w:val="20"/>
          <w:szCs w:val="20"/>
        </w:rPr>
        <w:t>e landbrug</w:t>
      </w:r>
      <w:r w:rsidR="00EB1A43" w:rsidRPr="005C22C8">
        <w:rPr>
          <w:rFonts w:ascii="Verdana" w:hAnsi="Verdana"/>
          <w:sz w:val="20"/>
          <w:szCs w:val="20"/>
        </w:rPr>
        <w:t xml:space="preserve"> </w:t>
      </w:r>
      <w:r w:rsidRPr="005C22C8">
        <w:rPr>
          <w:rFonts w:ascii="Verdana" w:hAnsi="Verdana"/>
          <w:sz w:val="20"/>
          <w:szCs w:val="20"/>
        </w:rPr>
        <w:t xml:space="preserve">i Egedal Kommune, hvoraf kommunen er forpligtet til at føre regelmæssigt tilsyn med </w:t>
      </w:r>
      <w:r w:rsidR="00951500" w:rsidRPr="005C22C8">
        <w:rPr>
          <w:rFonts w:ascii="Verdana" w:hAnsi="Verdana"/>
          <w:sz w:val="20"/>
          <w:szCs w:val="20"/>
        </w:rPr>
        <w:t xml:space="preserve">ca. </w:t>
      </w:r>
      <w:r w:rsidR="001C5113" w:rsidRPr="005C22C8">
        <w:rPr>
          <w:rFonts w:ascii="Verdana" w:hAnsi="Verdana"/>
          <w:sz w:val="20"/>
          <w:szCs w:val="20"/>
        </w:rPr>
        <w:t>1</w:t>
      </w:r>
      <w:r w:rsidR="005C22C8" w:rsidRPr="005C22C8">
        <w:rPr>
          <w:rFonts w:ascii="Verdana" w:hAnsi="Verdana"/>
          <w:sz w:val="20"/>
          <w:szCs w:val="20"/>
        </w:rPr>
        <w:t>5</w:t>
      </w:r>
      <w:r w:rsidR="001C5113" w:rsidRPr="005C22C8">
        <w:rPr>
          <w:rFonts w:ascii="Verdana" w:hAnsi="Verdana"/>
          <w:sz w:val="20"/>
          <w:szCs w:val="20"/>
        </w:rPr>
        <w:t xml:space="preserve">0 </w:t>
      </w:r>
      <w:r w:rsidRPr="0085577A">
        <w:rPr>
          <w:rFonts w:ascii="Verdana" w:hAnsi="Verdana"/>
          <w:sz w:val="20"/>
          <w:szCs w:val="20"/>
        </w:rPr>
        <w:t xml:space="preserve">virksomheder og </w:t>
      </w:r>
      <w:r w:rsidR="00951500" w:rsidRPr="0085577A">
        <w:rPr>
          <w:rFonts w:ascii="Verdana" w:hAnsi="Verdana"/>
          <w:sz w:val="20"/>
          <w:szCs w:val="20"/>
        </w:rPr>
        <w:t xml:space="preserve">ca. </w:t>
      </w:r>
      <w:r w:rsidR="0085577A" w:rsidRPr="0085577A">
        <w:rPr>
          <w:rFonts w:ascii="Verdana" w:hAnsi="Verdana"/>
          <w:sz w:val="20"/>
          <w:szCs w:val="20"/>
        </w:rPr>
        <w:t>9</w:t>
      </w:r>
      <w:r w:rsidR="001C5113" w:rsidRPr="0085577A">
        <w:rPr>
          <w:rFonts w:ascii="Verdana" w:hAnsi="Verdana"/>
          <w:sz w:val="20"/>
          <w:szCs w:val="20"/>
        </w:rPr>
        <w:t xml:space="preserve">0 </w:t>
      </w:r>
      <w:r w:rsidR="000F6F44" w:rsidRPr="0085577A">
        <w:rPr>
          <w:rFonts w:ascii="Verdana" w:hAnsi="Verdana"/>
          <w:sz w:val="20"/>
          <w:szCs w:val="20"/>
        </w:rPr>
        <w:t>landbrug</w:t>
      </w:r>
      <w:r w:rsidRPr="0085577A">
        <w:rPr>
          <w:rFonts w:ascii="Verdana" w:hAnsi="Verdana"/>
          <w:sz w:val="20"/>
          <w:szCs w:val="20"/>
        </w:rPr>
        <w:t>.</w:t>
      </w:r>
    </w:p>
    <w:p w:rsidR="000F6F44" w:rsidRDefault="00E90BA8" w:rsidP="007513DC">
      <w:pPr>
        <w:spacing w:after="0" w:line="240" w:lineRule="auto"/>
        <w:rPr>
          <w:rFonts w:ascii="Verdana" w:hAnsi="Verdana"/>
          <w:sz w:val="20"/>
          <w:szCs w:val="20"/>
        </w:rPr>
      </w:pPr>
      <w:r w:rsidRPr="0085577A">
        <w:rPr>
          <w:rFonts w:ascii="Verdana" w:hAnsi="Verdana"/>
          <w:sz w:val="20"/>
          <w:szCs w:val="20"/>
        </w:rPr>
        <w:t>Virksomheder, hvor der skal føres regelmæssigt tilsyn, er op</w:t>
      </w:r>
      <w:r>
        <w:rPr>
          <w:rFonts w:ascii="Verdana" w:hAnsi="Verdana"/>
          <w:sz w:val="20"/>
          <w:szCs w:val="20"/>
        </w:rPr>
        <w:t>delt i to kategorier</w:t>
      </w:r>
      <w:r w:rsidR="000F6F44">
        <w:rPr>
          <w:rFonts w:ascii="Verdana" w:hAnsi="Verdana"/>
          <w:sz w:val="20"/>
          <w:szCs w:val="20"/>
        </w:rPr>
        <w:t xml:space="preserve">. Kategori 1 omfatter virksomhedstyper med </w:t>
      </w:r>
      <w:r w:rsidR="008E6C82">
        <w:rPr>
          <w:rFonts w:ascii="Verdana" w:hAnsi="Verdana"/>
          <w:sz w:val="20"/>
          <w:szCs w:val="20"/>
        </w:rPr>
        <w:t>større</w:t>
      </w:r>
      <w:r w:rsidR="000F6F44">
        <w:rPr>
          <w:rFonts w:ascii="Verdana" w:hAnsi="Verdana"/>
          <w:sz w:val="20"/>
          <w:szCs w:val="20"/>
        </w:rPr>
        <w:t xml:space="preserve"> risiko for forurening og landbrug med større dyrehold. </w:t>
      </w:r>
      <w:r w:rsidR="00B10A1A">
        <w:rPr>
          <w:rFonts w:ascii="Verdana" w:hAnsi="Verdana"/>
          <w:sz w:val="20"/>
          <w:szCs w:val="20"/>
        </w:rPr>
        <w:t>Disse v</w:t>
      </w:r>
      <w:r w:rsidR="000F6F44">
        <w:rPr>
          <w:rFonts w:ascii="Verdana" w:hAnsi="Verdana"/>
          <w:sz w:val="20"/>
          <w:szCs w:val="20"/>
        </w:rPr>
        <w:t>irksomheder og landbrug skal typisk have en miljøgodkendelse. Kategori 2 omfatter virksomhedstyper med mindre risiko for forurening og landbrug med mindre dyrehold.</w:t>
      </w:r>
    </w:p>
    <w:p w:rsidR="000F6F44" w:rsidRDefault="000F6F44" w:rsidP="007513DC">
      <w:pPr>
        <w:spacing w:after="0" w:line="240" w:lineRule="auto"/>
        <w:rPr>
          <w:rFonts w:ascii="Verdana" w:hAnsi="Verdana"/>
          <w:sz w:val="20"/>
          <w:szCs w:val="20"/>
        </w:rPr>
      </w:pPr>
    </w:p>
    <w:p w:rsidR="007513DC" w:rsidRPr="00626576" w:rsidRDefault="00E90BA8" w:rsidP="007513DC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7B748A" w:rsidRPr="00626576">
        <w:rPr>
          <w:rFonts w:ascii="Verdana" w:hAnsi="Verdana"/>
          <w:sz w:val="20"/>
          <w:szCs w:val="20"/>
        </w:rPr>
        <w:t xml:space="preserve">ommunen </w:t>
      </w:r>
      <w:r>
        <w:rPr>
          <w:rFonts w:ascii="Verdana" w:hAnsi="Verdana"/>
          <w:sz w:val="20"/>
          <w:szCs w:val="20"/>
        </w:rPr>
        <w:t xml:space="preserve">skal </w:t>
      </w:r>
      <w:r w:rsidR="007B748A" w:rsidRPr="00626576">
        <w:rPr>
          <w:rFonts w:ascii="Verdana" w:hAnsi="Verdana"/>
          <w:sz w:val="20"/>
          <w:szCs w:val="20"/>
        </w:rPr>
        <w:t>foretage fysisk basistilsyn</w:t>
      </w:r>
      <w:r>
        <w:rPr>
          <w:rFonts w:ascii="Verdana" w:hAnsi="Verdana"/>
          <w:sz w:val="20"/>
          <w:szCs w:val="20"/>
        </w:rPr>
        <w:t>, hvor hele virksomhedens miljøforhold gennemgås,</w:t>
      </w:r>
      <w:r w:rsidR="007B748A" w:rsidRPr="00626576">
        <w:rPr>
          <w:rFonts w:ascii="Verdana" w:hAnsi="Verdana"/>
          <w:sz w:val="20"/>
          <w:szCs w:val="20"/>
        </w:rPr>
        <w:t xml:space="preserve"> med en fastsat hyppighed på minimum </w:t>
      </w:r>
      <w:r w:rsidR="002907B0" w:rsidRPr="00626576">
        <w:rPr>
          <w:rFonts w:ascii="Verdana" w:hAnsi="Verdana"/>
          <w:sz w:val="20"/>
          <w:szCs w:val="20"/>
        </w:rPr>
        <w:t>hvert 3.</w:t>
      </w:r>
      <w:r w:rsidR="007513DC" w:rsidRPr="00626576">
        <w:rPr>
          <w:rFonts w:ascii="Verdana" w:hAnsi="Verdana"/>
          <w:sz w:val="20"/>
          <w:szCs w:val="20"/>
        </w:rPr>
        <w:t xml:space="preserve"> </w:t>
      </w:r>
      <w:r w:rsidR="0099478A">
        <w:rPr>
          <w:rFonts w:ascii="Verdana" w:hAnsi="Verdana"/>
          <w:sz w:val="20"/>
          <w:szCs w:val="20"/>
        </w:rPr>
        <w:t xml:space="preserve">år </w:t>
      </w:r>
      <w:r>
        <w:rPr>
          <w:rFonts w:ascii="Verdana" w:hAnsi="Verdana"/>
          <w:sz w:val="20"/>
          <w:szCs w:val="20"/>
        </w:rPr>
        <w:t xml:space="preserve">på </w:t>
      </w:r>
      <w:r w:rsidR="000F6F44">
        <w:rPr>
          <w:rFonts w:ascii="Verdana" w:hAnsi="Verdana"/>
          <w:sz w:val="20"/>
          <w:szCs w:val="20"/>
        </w:rPr>
        <w:t xml:space="preserve">virksomheder og landbrug i </w:t>
      </w:r>
      <w:r w:rsidR="0099478A">
        <w:rPr>
          <w:rFonts w:ascii="Verdana" w:hAnsi="Verdana"/>
          <w:sz w:val="20"/>
          <w:szCs w:val="20"/>
        </w:rPr>
        <w:t>kategori 1</w:t>
      </w:r>
      <w:r w:rsidR="000F6F44">
        <w:rPr>
          <w:rFonts w:ascii="Verdana" w:hAnsi="Verdana"/>
          <w:sz w:val="20"/>
          <w:szCs w:val="20"/>
        </w:rPr>
        <w:t xml:space="preserve"> og mindst hvert</w:t>
      </w:r>
      <w:r w:rsidR="0099478A">
        <w:rPr>
          <w:rFonts w:ascii="Verdana" w:hAnsi="Verdana"/>
          <w:sz w:val="20"/>
          <w:szCs w:val="20"/>
        </w:rPr>
        <w:t xml:space="preserve"> </w:t>
      </w:r>
      <w:r w:rsidR="007513DC" w:rsidRPr="00626576">
        <w:rPr>
          <w:rFonts w:ascii="Verdana" w:hAnsi="Verdana"/>
          <w:sz w:val="20"/>
          <w:szCs w:val="20"/>
        </w:rPr>
        <w:t>6. år</w:t>
      </w:r>
      <w:r w:rsidR="009947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på </w:t>
      </w:r>
      <w:r w:rsidR="000F6F44">
        <w:rPr>
          <w:rFonts w:ascii="Verdana" w:hAnsi="Verdana"/>
          <w:sz w:val="20"/>
          <w:szCs w:val="20"/>
        </w:rPr>
        <w:t xml:space="preserve">virksomheder og landbrug i kategori </w:t>
      </w:r>
      <w:r w:rsidR="0099478A">
        <w:rPr>
          <w:rFonts w:ascii="Verdana" w:hAnsi="Verdana"/>
          <w:sz w:val="20"/>
          <w:szCs w:val="20"/>
        </w:rPr>
        <w:t>2</w:t>
      </w:r>
      <w:r w:rsidR="007513DC" w:rsidRPr="00626576">
        <w:rPr>
          <w:rFonts w:ascii="Verdana" w:hAnsi="Verdana"/>
          <w:sz w:val="20"/>
          <w:szCs w:val="20"/>
        </w:rPr>
        <w:t xml:space="preserve">. </w:t>
      </w:r>
      <w:r w:rsidR="007B748A" w:rsidRPr="00626576">
        <w:rPr>
          <w:rFonts w:ascii="Verdana" w:eastAsia="Calibri" w:hAnsi="Verdana" w:cs="Calibri"/>
          <w:sz w:val="20"/>
          <w:szCs w:val="20"/>
        </w:rPr>
        <w:t>Derudover skal kommunen foretage</w:t>
      </w:r>
      <w:r w:rsidR="007513DC" w:rsidRPr="00626576">
        <w:rPr>
          <w:rFonts w:ascii="Verdana" w:eastAsia="Calibri" w:hAnsi="Verdana" w:cs="Calibri"/>
          <w:sz w:val="20"/>
          <w:szCs w:val="20"/>
        </w:rPr>
        <w:t xml:space="preserve">: </w:t>
      </w:r>
    </w:p>
    <w:p w:rsidR="007513DC" w:rsidRPr="00626576" w:rsidRDefault="007B748A" w:rsidP="007513DC">
      <w:pPr>
        <w:pStyle w:val="Listeafsnit"/>
        <w:numPr>
          <w:ilvl w:val="0"/>
          <w:numId w:val="11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 xml:space="preserve">Prioriterede </w:t>
      </w:r>
      <w:r w:rsidR="002907B0" w:rsidRPr="00626576">
        <w:rPr>
          <w:rFonts w:ascii="Verdana" w:eastAsia="Calibri" w:hAnsi="Verdana" w:cs="Calibri"/>
          <w:sz w:val="20"/>
          <w:szCs w:val="20"/>
        </w:rPr>
        <w:t>miljø</w:t>
      </w:r>
      <w:r w:rsidRPr="00626576">
        <w:rPr>
          <w:rFonts w:ascii="Verdana" w:eastAsia="Calibri" w:hAnsi="Verdana" w:cs="Calibri"/>
          <w:sz w:val="20"/>
          <w:szCs w:val="20"/>
        </w:rPr>
        <w:t xml:space="preserve">tilsyn på baggrund af </w:t>
      </w:r>
      <w:r w:rsidR="002907B0" w:rsidRPr="00626576">
        <w:rPr>
          <w:rFonts w:ascii="Verdana" w:eastAsia="Calibri" w:hAnsi="Verdana" w:cs="Calibri"/>
          <w:sz w:val="20"/>
          <w:szCs w:val="20"/>
        </w:rPr>
        <w:t xml:space="preserve">en </w:t>
      </w:r>
      <w:r w:rsidRPr="00626576">
        <w:rPr>
          <w:rFonts w:ascii="Verdana" w:eastAsia="Calibri" w:hAnsi="Verdana" w:cs="Calibri"/>
          <w:sz w:val="20"/>
          <w:szCs w:val="20"/>
        </w:rPr>
        <w:t xml:space="preserve">risikovurdering </w:t>
      </w:r>
      <w:r w:rsidR="002907B0" w:rsidRPr="00626576">
        <w:rPr>
          <w:rFonts w:ascii="Verdana" w:eastAsia="Calibri" w:hAnsi="Verdana" w:cs="Calibri"/>
          <w:sz w:val="20"/>
          <w:szCs w:val="20"/>
        </w:rPr>
        <w:t>af</w:t>
      </w:r>
      <w:r w:rsidRPr="00626576">
        <w:rPr>
          <w:rFonts w:ascii="Verdana" w:eastAsia="Calibri" w:hAnsi="Verdana" w:cs="Calibri"/>
          <w:sz w:val="20"/>
          <w:szCs w:val="20"/>
        </w:rPr>
        <w:t xml:space="preserve"> virksomheder og </w:t>
      </w:r>
      <w:r w:rsidR="000F6F44">
        <w:rPr>
          <w:rFonts w:ascii="Verdana" w:eastAsia="Calibri" w:hAnsi="Verdana" w:cs="Calibri"/>
          <w:sz w:val="20"/>
          <w:szCs w:val="20"/>
        </w:rPr>
        <w:t>land</w:t>
      </w:r>
      <w:r w:rsidR="000F6F44" w:rsidRPr="00626576">
        <w:rPr>
          <w:rFonts w:ascii="Verdana" w:eastAsia="Calibri" w:hAnsi="Verdana" w:cs="Calibri"/>
          <w:sz w:val="20"/>
          <w:szCs w:val="20"/>
        </w:rPr>
        <w:t>brug</w:t>
      </w:r>
      <w:r w:rsidRPr="00626576">
        <w:rPr>
          <w:rFonts w:ascii="Verdana" w:eastAsia="Calibri" w:hAnsi="Verdana" w:cs="Calibri"/>
          <w:sz w:val="20"/>
          <w:szCs w:val="20"/>
        </w:rPr>
        <w:t>.</w:t>
      </w:r>
      <w:r w:rsidR="007513DC" w:rsidRPr="00626576">
        <w:rPr>
          <w:rFonts w:ascii="Verdana" w:eastAsia="Calibri" w:hAnsi="Verdana" w:cs="Calibri"/>
          <w:sz w:val="20"/>
          <w:szCs w:val="20"/>
        </w:rPr>
        <w:t xml:space="preserve"> </w:t>
      </w:r>
    </w:p>
    <w:p w:rsidR="007513DC" w:rsidRPr="00626576" w:rsidRDefault="000F6F44" w:rsidP="007513DC">
      <w:pPr>
        <w:pStyle w:val="Listeafsnit"/>
        <w:numPr>
          <w:ilvl w:val="0"/>
          <w:numId w:val="11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To</w:t>
      </w:r>
      <w:r w:rsidR="007B748A" w:rsidRPr="00626576">
        <w:rPr>
          <w:rFonts w:ascii="Verdana" w:eastAsia="Calibri" w:hAnsi="Verdana" w:cs="Calibri"/>
          <w:sz w:val="20"/>
          <w:szCs w:val="20"/>
        </w:rPr>
        <w:t xml:space="preserve"> </w:t>
      </w:r>
      <w:r w:rsidR="002907B0" w:rsidRPr="00626576">
        <w:rPr>
          <w:rFonts w:ascii="Verdana" w:eastAsia="Calibri" w:hAnsi="Verdana" w:cs="Calibri"/>
          <w:sz w:val="20"/>
          <w:szCs w:val="20"/>
        </w:rPr>
        <w:t>miljø</w:t>
      </w:r>
      <w:r w:rsidR="007B748A" w:rsidRPr="00626576">
        <w:rPr>
          <w:rFonts w:ascii="Verdana" w:eastAsia="Calibri" w:hAnsi="Verdana" w:cs="Calibri"/>
          <w:sz w:val="20"/>
          <w:szCs w:val="20"/>
        </w:rPr>
        <w:t xml:space="preserve">tilsynskampagner pr. år på udvalgte </w:t>
      </w:r>
      <w:r w:rsidR="002907B0" w:rsidRPr="00626576">
        <w:rPr>
          <w:rFonts w:ascii="Verdana" w:eastAsia="Calibri" w:hAnsi="Verdana" w:cs="Calibri"/>
          <w:sz w:val="20"/>
          <w:szCs w:val="20"/>
        </w:rPr>
        <w:t>fokusområder.</w:t>
      </w:r>
    </w:p>
    <w:p w:rsidR="007513DC" w:rsidRPr="00626576" w:rsidRDefault="00D47253" w:rsidP="007513DC">
      <w:pPr>
        <w:pStyle w:val="Listeafsnit"/>
        <w:numPr>
          <w:ilvl w:val="0"/>
          <w:numId w:val="11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 xml:space="preserve">Fysisk </w:t>
      </w:r>
      <w:r w:rsidR="002907B0" w:rsidRPr="00626576">
        <w:rPr>
          <w:rFonts w:ascii="Verdana" w:eastAsia="Calibri" w:hAnsi="Verdana" w:cs="Calibri"/>
          <w:sz w:val="20"/>
          <w:szCs w:val="20"/>
        </w:rPr>
        <w:t>miljø</w:t>
      </w:r>
      <w:r w:rsidR="007B748A" w:rsidRPr="00626576">
        <w:rPr>
          <w:rFonts w:ascii="Verdana" w:eastAsia="Calibri" w:hAnsi="Verdana" w:cs="Calibri"/>
          <w:sz w:val="20"/>
          <w:szCs w:val="20"/>
        </w:rPr>
        <w:t xml:space="preserve">tilsyn med virksomheder og </w:t>
      </w:r>
      <w:r w:rsidRPr="00626576">
        <w:rPr>
          <w:rFonts w:ascii="Verdana" w:eastAsia="Calibri" w:hAnsi="Verdana" w:cs="Calibri"/>
          <w:sz w:val="20"/>
          <w:szCs w:val="20"/>
        </w:rPr>
        <w:t xml:space="preserve">husdyrbrug </w:t>
      </w:r>
      <w:r w:rsidR="002907B0" w:rsidRPr="00626576">
        <w:rPr>
          <w:rFonts w:ascii="Verdana" w:eastAsia="Calibri" w:hAnsi="Verdana" w:cs="Calibri"/>
          <w:sz w:val="20"/>
          <w:szCs w:val="20"/>
        </w:rPr>
        <w:t>i forbindelse med:</w:t>
      </w:r>
    </w:p>
    <w:p w:rsidR="007513DC" w:rsidRPr="00626576" w:rsidRDefault="002907B0" w:rsidP="007513DC">
      <w:pPr>
        <w:pStyle w:val="Listeafsnit"/>
        <w:numPr>
          <w:ilvl w:val="1"/>
          <w:numId w:val="12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 xml:space="preserve">miljøuheld og </w:t>
      </w:r>
      <w:r w:rsidR="007B748A" w:rsidRPr="00626576">
        <w:rPr>
          <w:rFonts w:ascii="Verdana" w:eastAsia="Calibri" w:hAnsi="Verdana" w:cs="Calibri"/>
          <w:sz w:val="20"/>
          <w:szCs w:val="20"/>
        </w:rPr>
        <w:t xml:space="preserve">væsentlige </w:t>
      </w:r>
      <w:r w:rsidRPr="00626576">
        <w:rPr>
          <w:rFonts w:ascii="Verdana" w:eastAsia="Calibri" w:hAnsi="Verdana" w:cs="Calibri"/>
          <w:sz w:val="20"/>
          <w:szCs w:val="20"/>
        </w:rPr>
        <w:t>miljø</w:t>
      </w:r>
      <w:r w:rsidR="007B748A" w:rsidRPr="00626576">
        <w:rPr>
          <w:rFonts w:ascii="Verdana" w:eastAsia="Calibri" w:hAnsi="Verdana" w:cs="Calibri"/>
          <w:sz w:val="20"/>
          <w:szCs w:val="20"/>
        </w:rPr>
        <w:t>klager</w:t>
      </w:r>
      <w:r w:rsidRPr="00626576">
        <w:rPr>
          <w:rFonts w:ascii="Verdana" w:eastAsia="Calibri" w:hAnsi="Verdana" w:cs="Calibri"/>
          <w:sz w:val="20"/>
          <w:szCs w:val="20"/>
        </w:rPr>
        <w:t xml:space="preserve">, </w:t>
      </w:r>
    </w:p>
    <w:p w:rsidR="007513DC" w:rsidRPr="00626576" w:rsidRDefault="002907B0" w:rsidP="007513DC">
      <w:pPr>
        <w:pStyle w:val="Listeafsnit"/>
        <w:numPr>
          <w:ilvl w:val="1"/>
          <w:numId w:val="12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 xml:space="preserve">meddelelse af </w:t>
      </w:r>
      <w:r w:rsidR="007513DC" w:rsidRPr="00626576">
        <w:rPr>
          <w:rFonts w:ascii="Verdana" w:eastAsia="Calibri" w:hAnsi="Verdana" w:cs="Calibri"/>
          <w:sz w:val="20"/>
          <w:szCs w:val="20"/>
        </w:rPr>
        <w:t>m</w:t>
      </w:r>
      <w:r w:rsidR="007B748A" w:rsidRPr="00626576">
        <w:rPr>
          <w:rFonts w:ascii="Verdana" w:eastAsia="Calibri" w:hAnsi="Verdana" w:cs="Calibri"/>
          <w:sz w:val="20"/>
          <w:szCs w:val="20"/>
        </w:rPr>
        <w:t>iljøgodkendelse</w:t>
      </w:r>
      <w:r w:rsidRPr="00626576">
        <w:rPr>
          <w:rFonts w:ascii="Verdana" w:eastAsia="Calibri" w:hAnsi="Verdana" w:cs="Calibri"/>
          <w:sz w:val="20"/>
          <w:szCs w:val="20"/>
        </w:rPr>
        <w:t>r/revurderinger og</w:t>
      </w:r>
      <w:r w:rsidR="007513DC" w:rsidRPr="00626576">
        <w:rPr>
          <w:rFonts w:ascii="Verdana" w:eastAsia="Calibri" w:hAnsi="Verdana" w:cs="Calibri"/>
          <w:sz w:val="20"/>
          <w:szCs w:val="20"/>
        </w:rPr>
        <w:t xml:space="preserve"> </w:t>
      </w:r>
    </w:p>
    <w:p w:rsidR="007B748A" w:rsidRPr="00626576" w:rsidRDefault="007B748A" w:rsidP="007513DC">
      <w:pPr>
        <w:pStyle w:val="Listeafsnit"/>
        <w:numPr>
          <w:ilvl w:val="1"/>
          <w:numId w:val="12"/>
        </w:num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>væsentlige overtrædelser af love, regler mv.</w:t>
      </w:r>
      <w:r w:rsidR="00EC2517">
        <w:rPr>
          <w:rFonts w:ascii="Verdana" w:eastAsia="Calibri" w:hAnsi="Verdana" w:cs="Calibri"/>
          <w:sz w:val="20"/>
          <w:szCs w:val="20"/>
        </w:rPr>
        <w:t xml:space="preserve"> på miljøområdet</w:t>
      </w:r>
    </w:p>
    <w:p w:rsidR="007513DC" w:rsidRPr="00626576" w:rsidRDefault="007513DC" w:rsidP="007B748A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</w:p>
    <w:p w:rsidR="0099478A" w:rsidRDefault="0099478A" w:rsidP="007B748A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Samlet skal der udføres et fysisk tilsynsbesøg på mindst 40 % af virksomheder og </w:t>
      </w:r>
      <w:r w:rsidR="00D35D0C">
        <w:rPr>
          <w:rFonts w:ascii="Verdana" w:eastAsia="Calibri" w:hAnsi="Verdana" w:cs="Calibri"/>
          <w:sz w:val="20"/>
          <w:szCs w:val="20"/>
        </w:rPr>
        <w:t xml:space="preserve">landbrug </w:t>
      </w:r>
      <w:r>
        <w:rPr>
          <w:rFonts w:ascii="Verdana" w:eastAsia="Calibri" w:hAnsi="Verdana" w:cs="Calibri"/>
          <w:sz w:val="20"/>
          <w:szCs w:val="20"/>
        </w:rPr>
        <w:t xml:space="preserve">i kategori 1 </w:t>
      </w:r>
      <w:r w:rsidR="0088192C">
        <w:rPr>
          <w:rFonts w:ascii="Verdana" w:eastAsia="Calibri" w:hAnsi="Verdana" w:cs="Calibri"/>
          <w:sz w:val="20"/>
          <w:szCs w:val="20"/>
        </w:rPr>
        <w:t xml:space="preserve">og </w:t>
      </w:r>
      <w:r>
        <w:rPr>
          <w:rFonts w:ascii="Verdana" w:eastAsia="Calibri" w:hAnsi="Verdana" w:cs="Calibri"/>
          <w:sz w:val="20"/>
          <w:szCs w:val="20"/>
        </w:rPr>
        <w:t xml:space="preserve">mindst 25 % af virksomheder og </w:t>
      </w:r>
      <w:r w:rsidR="00D35D0C">
        <w:rPr>
          <w:rFonts w:ascii="Verdana" w:eastAsia="Calibri" w:hAnsi="Verdana" w:cs="Calibri"/>
          <w:sz w:val="20"/>
          <w:szCs w:val="20"/>
        </w:rPr>
        <w:t xml:space="preserve">landbrug </w:t>
      </w:r>
      <w:r>
        <w:rPr>
          <w:rFonts w:ascii="Verdana" w:eastAsia="Calibri" w:hAnsi="Verdana" w:cs="Calibri"/>
          <w:sz w:val="20"/>
          <w:szCs w:val="20"/>
        </w:rPr>
        <w:t>i kategori 2.</w:t>
      </w:r>
    </w:p>
    <w:p w:rsidR="0099478A" w:rsidRDefault="0099478A" w:rsidP="007B748A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</w:p>
    <w:p w:rsidR="00D47253" w:rsidRPr="00626576" w:rsidRDefault="007B748A" w:rsidP="007B748A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  <w:r w:rsidRPr="00626576">
        <w:rPr>
          <w:rFonts w:ascii="Verdana" w:eastAsia="Calibri" w:hAnsi="Verdana" w:cs="Calibri"/>
          <w:sz w:val="20"/>
          <w:szCs w:val="20"/>
        </w:rPr>
        <w:t xml:space="preserve">For </w:t>
      </w:r>
      <w:r w:rsidR="002907B0" w:rsidRPr="00626576">
        <w:rPr>
          <w:rFonts w:ascii="Verdana" w:eastAsia="Calibri" w:hAnsi="Verdana" w:cs="Calibri"/>
          <w:sz w:val="20"/>
          <w:szCs w:val="20"/>
        </w:rPr>
        <w:t>andre</w:t>
      </w:r>
      <w:r w:rsidRPr="00626576">
        <w:rPr>
          <w:rFonts w:ascii="Verdana" w:eastAsia="Calibri" w:hAnsi="Verdana" w:cs="Calibri"/>
          <w:sz w:val="20"/>
          <w:szCs w:val="20"/>
        </w:rPr>
        <w:t xml:space="preserve"> virksomheder og landbrug</w:t>
      </w:r>
      <w:r w:rsidR="00D35D0C">
        <w:rPr>
          <w:rFonts w:ascii="Verdana" w:eastAsia="Calibri" w:hAnsi="Verdana" w:cs="Calibri"/>
          <w:sz w:val="20"/>
          <w:szCs w:val="20"/>
        </w:rPr>
        <w:t>, hvor der ikke er krav om regelmæssige tilsyn,</w:t>
      </w:r>
      <w:r w:rsidRPr="00626576">
        <w:rPr>
          <w:rFonts w:ascii="Verdana" w:eastAsia="Calibri" w:hAnsi="Verdana" w:cs="Calibri"/>
          <w:sz w:val="20"/>
          <w:szCs w:val="20"/>
        </w:rPr>
        <w:t xml:space="preserve"> </w:t>
      </w:r>
      <w:r w:rsidR="00D47253" w:rsidRPr="00626576">
        <w:rPr>
          <w:rFonts w:ascii="Verdana" w:eastAsia="Calibri" w:hAnsi="Verdana" w:cs="Calibri"/>
          <w:sz w:val="20"/>
          <w:szCs w:val="20"/>
        </w:rPr>
        <w:t xml:space="preserve">foretager </w:t>
      </w:r>
      <w:r w:rsidRPr="00626576">
        <w:rPr>
          <w:rFonts w:ascii="Verdana" w:eastAsia="Calibri" w:hAnsi="Verdana" w:cs="Calibri"/>
          <w:sz w:val="20"/>
          <w:szCs w:val="20"/>
        </w:rPr>
        <w:t xml:space="preserve">kommunen et miljøtilsyn, hvis </w:t>
      </w:r>
      <w:r w:rsidR="00D47253" w:rsidRPr="00626576">
        <w:rPr>
          <w:rFonts w:ascii="Verdana" w:eastAsia="Calibri" w:hAnsi="Verdana" w:cs="Calibri"/>
          <w:sz w:val="20"/>
          <w:szCs w:val="20"/>
        </w:rPr>
        <w:t xml:space="preserve">der modtages </w:t>
      </w:r>
      <w:r w:rsidRPr="00626576">
        <w:rPr>
          <w:rFonts w:ascii="Verdana" w:eastAsia="Calibri" w:hAnsi="Verdana" w:cs="Calibri"/>
          <w:sz w:val="20"/>
          <w:szCs w:val="20"/>
        </w:rPr>
        <w:t>henvende</w:t>
      </w:r>
      <w:r w:rsidR="00D47253" w:rsidRPr="00626576">
        <w:rPr>
          <w:rFonts w:ascii="Verdana" w:eastAsia="Calibri" w:hAnsi="Verdana" w:cs="Calibri"/>
          <w:sz w:val="20"/>
          <w:szCs w:val="20"/>
        </w:rPr>
        <w:t xml:space="preserve">lser </w:t>
      </w:r>
      <w:r w:rsidRPr="00626576">
        <w:rPr>
          <w:rFonts w:ascii="Verdana" w:eastAsia="Calibri" w:hAnsi="Verdana" w:cs="Calibri"/>
          <w:sz w:val="20"/>
          <w:szCs w:val="20"/>
        </w:rPr>
        <w:t xml:space="preserve">om </w:t>
      </w:r>
      <w:r w:rsidR="00D47253" w:rsidRPr="00626576">
        <w:rPr>
          <w:rFonts w:ascii="Verdana" w:eastAsia="Calibri" w:hAnsi="Verdana" w:cs="Calibri"/>
          <w:sz w:val="20"/>
          <w:szCs w:val="20"/>
        </w:rPr>
        <w:t xml:space="preserve">ulovlige </w:t>
      </w:r>
      <w:r w:rsidR="0099478A">
        <w:rPr>
          <w:rFonts w:ascii="Verdana" w:eastAsia="Calibri" w:hAnsi="Verdana" w:cs="Calibri"/>
          <w:sz w:val="20"/>
          <w:szCs w:val="20"/>
        </w:rPr>
        <w:t>miljø</w:t>
      </w:r>
      <w:r w:rsidR="00D47253" w:rsidRPr="00626576">
        <w:rPr>
          <w:rFonts w:ascii="Verdana" w:eastAsia="Calibri" w:hAnsi="Verdana" w:cs="Calibri"/>
          <w:sz w:val="20"/>
          <w:szCs w:val="20"/>
        </w:rPr>
        <w:t xml:space="preserve">forhold eller væsentlige </w:t>
      </w:r>
      <w:r w:rsidR="00ED2CF6" w:rsidRPr="00626576">
        <w:rPr>
          <w:rFonts w:ascii="Verdana" w:eastAsia="Calibri" w:hAnsi="Verdana" w:cs="Calibri"/>
          <w:sz w:val="20"/>
          <w:szCs w:val="20"/>
        </w:rPr>
        <w:t xml:space="preserve">miljømæssige </w:t>
      </w:r>
      <w:r w:rsidR="00D47253" w:rsidRPr="00626576">
        <w:rPr>
          <w:rFonts w:ascii="Verdana" w:eastAsia="Calibri" w:hAnsi="Verdana" w:cs="Calibri"/>
          <w:sz w:val="20"/>
          <w:szCs w:val="20"/>
        </w:rPr>
        <w:t>gener.</w:t>
      </w:r>
    </w:p>
    <w:p w:rsidR="00D47253" w:rsidRPr="00626576" w:rsidRDefault="00D47253" w:rsidP="007B748A">
      <w:pPr>
        <w:spacing w:after="0" w:line="240" w:lineRule="auto"/>
        <w:rPr>
          <w:rFonts w:ascii="Verdana" w:eastAsia="Calibri" w:hAnsi="Verdana" w:cs="Calibri"/>
          <w:sz w:val="20"/>
          <w:szCs w:val="20"/>
        </w:rPr>
      </w:pPr>
    </w:p>
    <w:p w:rsidR="00473654" w:rsidRPr="00626576" w:rsidRDefault="00CF4E8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Kommune</w:t>
      </w:r>
      <w:r w:rsidR="00851193">
        <w:rPr>
          <w:rFonts w:ascii="Verdana" w:hAnsi="Verdana" w:cs="Verdana"/>
          <w:color w:val="000000"/>
          <w:sz w:val="20"/>
          <w:szCs w:val="20"/>
        </w:rPr>
        <w:t>ns retningslinjer for miljøtilsyn om</w:t>
      </w:r>
      <w:r w:rsidRPr="00626576">
        <w:rPr>
          <w:rFonts w:ascii="Verdana" w:hAnsi="Verdana" w:cs="Verdana"/>
          <w:color w:val="000000"/>
          <w:sz w:val="20"/>
          <w:szCs w:val="20"/>
        </w:rPr>
        <w:t>fatter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 xml:space="preserve"> bl.a.</w:t>
      </w:r>
      <w:r w:rsidRPr="00626576">
        <w:rPr>
          <w:rFonts w:ascii="Verdana" w:hAnsi="Verdana" w:cs="Verdana"/>
          <w:color w:val="000000"/>
          <w:sz w:val="20"/>
          <w:szCs w:val="20"/>
        </w:rPr>
        <w:t>:</w:t>
      </w:r>
    </w:p>
    <w:p w:rsidR="00D25690" w:rsidRPr="00626576" w:rsidRDefault="00D25690" w:rsidP="00D25690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Varsling af 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>tilsynet</w:t>
      </w:r>
      <w:r w:rsidR="00357483">
        <w:rPr>
          <w:rFonts w:ascii="Verdana" w:hAnsi="Verdana" w:cs="Verdana"/>
          <w:color w:val="000000"/>
          <w:sz w:val="20"/>
          <w:szCs w:val="20"/>
        </w:rPr>
        <w:t>.</w:t>
      </w:r>
    </w:p>
    <w:p w:rsidR="00CF4E80" w:rsidRPr="00626576" w:rsidRDefault="00D25690" w:rsidP="00D25690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lastRenderedPageBreak/>
        <w:t xml:space="preserve">Forberedelse af 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>tilsynet</w:t>
      </w:r>
      <w:r w:rsidR="00357483">
        <w:rPr>
          <w:rFonts w:ascii="Verdana" w:hAnsi="Verdana" w:cs="Verdana"/>
          <w:color w:val="000000"/>
          <w:sz w:val="20"/>
          <w:szCs w:val="20"/>
        </w:rPr>
        <w:t>.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D25690" w:rsidRPr="00626576" w:rsidRDefault="00D25690" w:rsidP="00D25690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Gennemførelse af 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>tilsynet</w:t>
      </w:r>
      <w:r w:rsidR="00851193">
        <w:rPr>
          <w:rFonts w:ascii="Verdana" w:hAnsi="Verdana" w:cs="Verdana"/>
          <w:color w:val="000000"/>
          <w:sz w:val="20"/>
          <w:szCs w:val="20"/>
        </w:rPr>
        <w:t xml:space="preserve"> med gennemgang af virksomhedens miljøforhold</w:t>
      </w:r>
      <w:r w:rsidR="00357483">
        <w:rPr>
          <w:rFonts w:ascii="Verdana" w:hAnsi="Verdana" w:cs="Verdana"/>
          <w:color w:val="000000"/>
          <w:sz w:val="20"/>
          <w:szCs w:val="20"/>
        </w:rPr>
        <w:t>.</w:t>
      </w:r>
    </w:p>
    <w:p w:rsidR="00D25690" w:rsidRPr="00626576" w:rsidRDefault="00D25690" w:rsidP="00D25690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Afrapportering </w:t>
      </w:r>
      <w:r w:rsidR="00851193">
        <w:rPr>
          <w:rFonts w:ascii="Verdana" w:hAnsi="Verdana" w:cs="Verdana"/>
          <w:color w:val="000000"/>
          <w:sz w:val="20"/>
          <w:szCs w:val="20"/>
        </w:rPr>
        <w:t xml:space="preserve">og evt. opfølgning 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af 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>tilsynet</w:t>
      </w:r>
      <w:r w:rsidR="00357483">
        <w:rPr>
          <w:rFonts w:ascii="Verdana" w:hAnsi="Verdana" w:cs="Verdana"/>
          <w:color w:val="000000"/>
          <w:sz w:val="20"/>
          <w:szCs w:val="20"/>
        </w:rPr>
        <w:t>.</w:t>
      </w:r>
    </w:p>
    <w:p w:rsidR="00D25690" w:rsidRPr="00626576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25690" w:rsidRPr="00626576" w:rsidRDefault="00D25690" w:rsidP="00D256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Egedal Kommune lægger vægt på, at tilsynsarbejdet er dialogbaseret, så virksomheder</w:t>
      </w:r>
      <w:r w:rsidR="00CF4E80" w:rsidRPr="00626576">
        <w:rPr>
          <w:rFonts w:ascii="Verdana" w:hAnsi="Verdana" w:cs="Verdana"/>
          <w:color w:val="000000"/>
          <w:sz w:val="20"/>
          <w:szCs w:val="20"/>
        </w:rPr>
        <w:t xml:space="preserve"> og husdyrbrug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oplever </w:t>
      </w:r>
      <w:r w:rsidR="002907B0" w:rsidRPr="00626576">
        <w:rPr>
          <w:rFonts w:ascii="Verdana" w:hAnsi="Verdana" w:cs="Verdana"/>
          <w:color w:val="000000"/>
          <w:sz w:val="20"/>
          <w:szCs w:val="20"/>
        </w:rPr>
        <w:t>miljø</w:t>
      </w:r>
      <w:r w:rsidRPr="00626576">
        <w:rPr>
          <w:rFonts w:ascii="Verdana" w:hAnsi="Verdana" w:cs="Verdana"/>
          <w:color w:val="000000"/>
          <w:sz w:val="20"/>
          <w:szCs w:val="20"/>
        </w:rPr>
        <w:t>tilsynet som en hjælp til at overholde lovgivning</w:t>
      </w:r>
      <w:r w:rsidR="00CF4E80" w:rsidRPr="00626576">
        <w:rPr>
          <w:rFonts w:ascii="Verdana" w:hAnsi="Verdana" w:cs="Verdana"/>
          <w:color w:val="000000"/>
          <w:sz w:val="20"/>
          <w:szCs w:val="20"/>
        </w:rPr>
        <w:t>en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og en vejledning om miljøforbedringer. </w:t>
      </w:r>
    </w:p>
    <w:p w:rsidR="00D25690" w:rsidRPr="00626576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25690" w:rsidRPr="001E1CF2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1E1CF2" w:rsidRPr="00626576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626576">
        <w:rPr>
          <w:rFonts w:ascii="Verdana" w:hAnsi="Verdana" w:cs="Verdana"/>
          <w:b/>
          <w:bCs/>
          <w:color w:val="000000"/>
          <w:sz w:val="24"/>
          <w:szCs w:val="24"/>
        </w:rPr>
        <w:t xml:space="preserve">5. </w:t>
      </w:r>
      <w:r w:rsidR="001E1CF2" w:rsidRPr="00626576">
        <w:rPr>
          <w:rFonts w:ascii="Verdana" w:hAnsi="Verdana" w:cs="Verdana"/>
          <w:b/>
          <w:bCs/>
          <w:color w:val="000000"/>
          <w:sz w:val="24"/>
          <w:szCs w:val="24"/>
        </w:rPr>
        <w:t xml:space="preserve">Samarbejdet med andre myndigheder </w:t>
      </w:r>
    </w:p>
    <w:p w:rsidR="00D25690" w:rsidRPr="001E1CF2" w:rsidRDefault="00D25690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7C6399" w:rsidRPr="00626576" w:rsidRDefault="007C6399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I forbindelse med miljøtilsynsarbejdet på virksomheds- og husdyrbrugsområdet samarbejde</w:t>
      </w:r>
      <w:r w:rsidR="007A1629" w:rsidRPr="00626576">
        <w:rPr>
          <w:rFonts w:ascii="Verdana" w:hAnsi="Verdana" w:cs="Verdana"/>
          <w:color w:val="000000"/>
          <w:sz w:val="20"/>
          <w:szCs w:val="20"/>
        </w:rPr>
        <w:t>s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med følgende </w:t>
      </w:r>
      <w:r w:rsidR="00F149BB" w:rsidRPr="00626576">
        <w:rPr>
          <w:rFonts w:ascii="Verdana" w:hAnsi="Verdana" w:cs="Verdana"/>
          <w:color w:val="000000"/>
          <w:sz w:val="20"/>
          <w:szCs w:val="20"/>
        </w:rPr>
        <w:t xml:space="preserve">andre </w:t>
      </w:r>
      <w:r w:rsidRPr="00626576">
        <w:rPr>
          <w:rFonts w:ascii="Verdana" w:hAnsi="Verdana" w:cs="Verdana"/>
          <w:color w:val="000000"/>
          <w:sz w:val="20"/>
          <w:szCs w:val="20"/>
        </w:rPr>
        <w:t>myndigheder:</w:t>
      </w:r>
    </w:p>
    <w:p w:rsidR="007C6399" w:rsidRPr="00626576" w:rsidRDefault="007C6399" w:rsidP="007A1629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Miljøstyrelsen</w:t>
      </w:r>
      <w:r w:rsidR="007A1629" w:rsidRPr="00626576">
        <w:rPr>
          <w:rFonts w:ascii="Verdana" w:hAnsi="Verdana" w:cs="Verdana"/>
          <w:color w:val="000000"/>
          <w:sz w:val="20"/>
          <w:szCs w:val="20"/>
        </w:rPr>
        <w:t xml:space="preserve"> ved høringer og fortolkninger af loven.</w:t>
      </w:r>
    </w:p>
    <w:p w:rsidR="007A1629" w:rsidRPr="00626576" w:rsidRDefault="007A1629" w:rsidP="007A1629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Arbejdstilsynet ved </w:t>
      </w:r>
      <w:r w:rsidR="00F149BB" w:rsidRPr="00626576">
        <w:rPr>
          <w:rFonts w:ascii="Verdana" w:hAnsi="Verdana" w:cs="Verdana"/>
          <w:color w:val="000000"/>
          <w:sz w:val="20"/>
          <w:szCs w:val="20"/>
        </w:rPr>
        <w:t>forhold af betydning for arbejdsmiljøet.</w:t>
      </w:r>
    </w:p>
    <w:p w:rsidR="007A1629" w:rsidRDefault="007A1629" w:rsidP="007A1629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Sundhedsstyrelsen</w:t>
      </w:r>
      <w:r w:rsidR="00F149BB" w:rsidRPr="00626576">
        <w:rPr>
          <w:rFonts w:ascii="Verdana" w:hAnsi="Verdana" w:cs="Verdana"/>
          <w:color w:val="000000"/>
          <w:sz w:val="20"/>
          <w:szCs w:val="20"/>
        </w:rPr>
        <w:t xml:space="preserve"> ved forhold af betydning for sundheden.</w:t>
      </w:r>
    </w:p>
    <w:p w:rsidR="0074638A" w:rsidRPr="0074638A" w:rsidRDefault="0074638A" w:rsidP="0074638A">
      <w:pPr>
        <w:pStyle w:val="Listeafsni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>Politiet ved grovere miljøovertrædelser.</w:t>
      </w:r>
    </w:p>
    <w:p w:rsidR="007A1629" w:rsidRPr="00626576" w:rsidRDefault="007A1629" w:rsidP="00F149BB">
      <w:pPr>
        <w:pStyle w:val="Listeafsnit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149BB" w:rsidRDefault="00F149BB" w:rsidP="00F14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26576">
        <w:rPr>
          <w:rFonts w:ascii="Verdana" w:hAnsi="Verdana" w:cs="Verdana"/>
          <w:color w:val="000000"/>
          <w:sz w:val="20"/>
          <w:szCs w:val="20"/>
        </w:rPr>
        <w:t xml:space="preserve">Egedal Kommune samarbejder endvidere med </w:t>
      </w:r>
      <w:r w:rsidR="00743A4A">
        <w:rPr>
          <w:rFonts w:ascii="Verdana" w:hAnsi="Verdana" w:cs="Verdana"/>
          <w:color w:val="000000"/>
          <w:sz w:val="20"/>
          <w:szCs w:val="20"/>
        </w:rPr>
        <w:t>andre</w:t>
      </w:r>
      <w:r w:rsidRPr="00626576">
        <w:rPr>
          <w:rFonts w:ascii="Verdana" w:hAnsi="Verdana" w:cs="Verdana"/>
          <w:color w:val="000000"/>
          <w:sz w:val="20"/>
          <w:szCs w:val="20"/>
        </w:rPr>
        <w:t xml:space="preserve"> kommuner omkring </w:t>
      </w:r>
      <w:r w:rsidR="00CD3AF9" w:rsidRPr="00626576">
        <w:rPr>
          <w:rFonts w:ascii="Verdana" w:hAnsi="Verdana" w:cs="Verdana"/>
          <w:color w:val="000000"/>
          <w:sz w:val="20"/>
          <w:szCs w:val="20"/>
        </w:rPr>
        <w:t>erfaringsudveksling på tilsynsområdet</w:t>
      </w:r>
      <w:r w:rsidR="00743A4A">
        <w:rPr>
          <w:rFonts w:ascii="Verdana" w:hAnsi="Verdana" w:cs="Verdana"/>
          <w:color w:val="000000"/>
          <w:sz w:val="20"/>
          <w:szCs w:val="20"/>
        </w:rPr>
        <w:t xml:space="preserve"> blandt </w:t>
      </w:r>
      <w:r w:rsidR="00743A4A" w:rsidRPr="00743A4A">
        <w:rPr>
          <w:rFonts w:ascii="Verdana" w:hAnsi="Verdana" w:cs="Verdana"/>
          <w:color w:val="000000"/>
          <w:sz w:val="20"/>
          <w:szCs w:val="20"/>
        </w:rPr>
        <w:t xml:space="preserve">andet </w:t>
      </w:r>
      <w:r w:rsidR="00930CC0" w:rsidRPr="00743A4A">
        <w:rPr>
          <w:rFonts w:ascii="Verdana" w:hAnsi="Verdana" w:cs="Verdana"/>
          <w:color w:val="000000"/>
          <w:sz w:val="20"/>
          <w:szCs w:val="20"/>
        </w:rPr>
        <w:t>gennem Milsam</w:t>
      </w:r>
      <w:r w:rsidR="0085577A">
        <w:rPr>
          <w:rFonts w:ascii="Verdana" w:hAnsi="Verdana" w:cs="Verdana"/>
          <w:color w:val="000000"/>
          <w:sz w:val="20"/>
          <w:szCs w:val="20"/>
        </w:rPr>
        <w:t>-</w:t>
      </w:r>
      <w:r w:rsidR="00930CC0" w:rsidRPr="00743A4A">
        <w:rPr>
          <w:rFonts w:ascii="Verdana" w:hAnsi="Verdana" w:cs="Verdana"/>
          <w:color w:val="000000"/>
          <w:sz w:val="20"/>
          <w:szCs w:val="20"/>
        </w:rPr>
        <w:t>samarbejdet</w:t>
      </w:r>
      <w:r w:rsidR="00743A4A">
        <w:rPr>
          <w:rFonts w:ascii="Verdana" w:hAnsi="Verdana" w:cs="Verdana"/>
          <w:color w:val="000000"/>
          <w:sz w:val="20"/>
          <w:szCs w:val="20"/>
        </w:rPr>
        <w:t>, der består af de n</w:t>
      </w:r>
      <w:r w:rsidR="00743A4A" w:rsidRPr="00626576">
        <w:rPr>
          <w:rFonts w:ascii="Verdana" w:hAnsi="Verdana" w:cs="Verdana"/>
          <w:color w:val="000000"/>
          <w:sz w:val="20"/>
          <w:szCs w:val="20"/>
        </w:rPr>
        <w:t>ordsjælland</w:t>
      </w:r>
      <w:r w:rsidR="00743A4A">
        <w:rPr>
          <w:rFonts w:ascii="Verdana" w:hAnsi="Verdana" w:cs="Verdana"/>
          <w:color w:val="000000"/>
          <w:sz w:val="20"/>
          <w:szCs w:val="20"/>
        </w:rPr>
        <w:t>ske kommuner</w:t>
      </w:r>
      <w:r w:rsidR="00CD3AF9" w:rsidRPr="00626576">
        <w:rPr>
          <w:rFonts w:ascii="Verdana" w:hAnsi="Verdana" w:cs="Verdana"/>
          <w:color w:val="000000"/>
          <w:sz w:val="20"/>
          <w:szCs w:val="20"/>
        </w:rPr>
        <w:t>.</w:t>
      </w:r>
    </w:p>
    <w:p w:rsidR="00EF2430" w:rsidRPr="00EF2430" w:rsidRDefault="00EF2430" w:rsidP="00F14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808080" w:themeColor="background1" w:themeShade="80"/>
          <w:sz w:val="20"/>
          <w:szCs w:val="20"/>
        </w:rPr>
      </w:pPr>
    </w:p>
    <w:p w:rsidR="007C6399" w:rsidRPr="00626576" w:rsidRDefault="007C6399" w:rsidP="001E1C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sectPr w:rsidR="007C6399" w:rsidRPr="00626576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8A" w:rsidRDefault="0074638A" w:rsidP="00CD3AF9">
      <w:pPr>
        <w:spacing w:after="0" w:line="240" w:lineRule="auto"/>
      </w:pPr>
      <w:r>
        <w:separator/>
      </w:r>
    </w:p>
  </w:endnote>
  <w:endnote w:type="continuationSeparator" w:id="0">
    <w:p w:rsidR="0074638A" w:rsidRDefault="0074638A" w:rsidP="00CD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9140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638A" w:rsidRPr="00EF2430" w:rsidRDefault="0074638A" w:rsidP="00EF2430">
            <w:pPr>
              <w:pStyle w:val="Sidefod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0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0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38A" w:rsidRDefault="007463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8A" w:rsidRDefault="0074638A" w:rsidP="00CD3AF9">
      <w:pPr>
        <w:spacing w:after="0" w:line="240" w:lineRule="auto"/>
      </w:pPr>
      <w:r>
        <w:separator/>
      </w:r>
    </w:p>
  </w:footnote>
  <w:footnote w:type="continuationSeparator" w:id="0">
    <w:p w:rsidR="0074638A" w:rsidRDefault="0074638A" w:rsidP="00CD3AF9">
      <w:pPr>
        <w:spacing w:after="0" w:line="240" w:lineRule="auto"/>
      </w:pPr>
      <w:r>
        <w:continuationSeparator/>
      </w:r>
    </w:p>
  </w:footnote>
  <w:footnote w:id="1">
    <w:p w:rsidR="0074638A" w:rsidRDefault="0074638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30CC0">
        <w:rPr>
          <w:rFonts w:ascii="Verdana" w:hAnsi="Verdana"/>
        </w:rPr>
        <w:t>Bekendtgørelse</w:t>
      </w:r>
      <w:r>
        <w:rPr>
          <w:rFonts w:ascii="Verdana" w:hAnsi="Verdana"/>
        </w:rPr>
        <w:t xml:space="preserve"> </w:t>
      </w:r>
      <w:r w:rsidRPr="00930CC0">
        <w:rPr>
          <w:rFonts w:ascii="Verdana" w:hAnsi="Verdana"/>
        </w:rPr>
        <w:t xml:space="preserve">nr. </w:t>
      </w:r>
      <w:r>
        <w:rPr>
          <w:rFonts w:ascii="Verdana" w:hAnsi="Verdana"/>
        </w:rPr>
        <w:t>1536</w:t>
      </w:r>
      <w:r w:rsidRPr="00930CC0">
        <w:rPr>
          <w:rFonts w:ascii="Verdana" w:hAnsi="Verdana"/>
        </w:rPr>
        <w:t xml:space="preserve"> af </w:t>
      </w:r>
      <w:r>
        <w:rPr>
          <w:rFonts w:ascii="Verdana" w:hAnsi="Verdana"/>
        </w:rPr>
        <w:t>09/12/2019</w:t>
      </w:r>
      <w:r w:rsidRPr="00930CC0">
        <w:rPr>
          <w:rFonts w:ascii="Verdana" w:hAnsi="Verdana"/>
        </w:rPr>
        <w:t xml:space="preserve"> om miljøtilsyn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E43"/>
    <w:multiLevelType w:val="hybridMultilevel"/>
    <w:tmpl w:val="DF86B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275C"/>
    <w:multiLevelType w:val="hybridMultilevel"/>
    <w:tmpl w:val="69C8AD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6405"/>
    <w:multiLevelType w:val="hybridMultilevel"/>
    <w:tmpl w:val="A0186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329C"/>
    <w:multiLevelType w:val="hybridMultilevel"/>
    <w:tmpl w:val="99A02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30925"/>
    <w:multiLevelType w:val="hybridMultilevel"/>
    <w:tmpl w:val="EB34C37C"/>
    <w:lvl w:ilvl="0" w:tplc="9F48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87CA8"/>
    <w:multiLevelType w:val="hybridMultilevel"/>
    <w:tmpl w:val="13D06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824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61D95"/>
    <w:multiLevelType w:val="hybridMultilevel"/>
    <w:tmpl w:val="1F3ED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21F5"/>
    <w:multiLevelType w:val="hybridMultilevel"/>
    <w:tmpl w:val="C2FAA0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4FCA"/>
    <w:multiLevelType w:val="hybridMultilevel"/>
    <w:tmpl w:val="885E1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3AB7"/>
    <w:multiLevelType w:val="hybridMultilevel"/>
    <w:tmpl w:val="71483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36300"/>
    <w:multiLevelType w:val="hybridMultilevel"/>
    <w:tmpl w:val="90D48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824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007F7"/>
    <w:multiLevelType w:val="hybridMultilevel"/>
    <w:tmpl w:val="E43421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AD59F7"/>
    <w:rsid w:val="00017E05"/>
    <w:rsid w:val="00054271"/>
    <w:rsid w:val="0006419B"/>
    <w:rsid w:val="000F6F44"/>
    <w:rsid w:val="00120A1D"/>
    <w:rsid w:val="00163F59"/>
    <w:rsid w:val="001B1C69"/>
    <w:rsid w:val="001B41D1"/>
    <w:rsid w:val="001C5113"/>
    <w:rsid w:val="001D6580"/>
    <w:rsid w:val="001E1CF2"/>
    <w:rsid w:val="002629CF"/>
    <w:rsid w:val="0026603F"/>
    <w:rsid w:val="00273547"/>
    <w:rsid w:val="002907B0"/>
    <w:rsid w:val="002A6224"/>
    <w:rsid w:val="003050DE"/>
    <w:rsid w:val="00357483"/>
    <w:rsid w:val="003D3EE1"/>
    <w:rsid w:val="004243AB"/>
    <w:rsid w:val="00433469"/>
    <w:rsid w:val="00451E7A"/>
    <w:rsid w:val="00473654"/>
    <w:rsid w:val="004876DE"/>
    <w:rsid w:val="0049098F"/>
    <w:rsid w:val="004B0A0D"/>
    <w:rsid w:val="004D1594"/>
    <w:rsid w:val="005054CB"/>
    <w:rsid w:val="00593A44"/>
    <w:rsid w:val="005A1B72"/>
    <w:rsid w:val="005C225D"/>
    <w:rsid w:val="005C22C8"/>
    <w:rsid w:val="005C641E"/>
    <w:rsid w:val="005E7A03"/>
    <w:rsid w:val="00603A0E"/>
    <w:rsid w:val="00626576"/>
    <w:rsid w:val="00634C02"/>
    <w:rsid w:val="006B1893"/>
    <w:rsid w:val="006C4208"/>
    <w:rsid w:val="00712DF4"/>
    <w:rsid w:val="0073177F"/>
    <w:rsid w:val="00743A4A"/>
    <w:rsid w:val="0074638A"/>
    <w:rsid w:val="00750DF7"/>
    <w:rsid w:val="007513DC"/>
    <w:rsid w:val="00757798"/>
    <w:rsid w:val="00783186"/>
    <w:rsid w:val="007A1629"/>
    <w:rsid w:val="007B748A"/>
    <w:rsid w:val="007C37B0"/>
    <w:rsid w:val="007C6399"/>
    <w:rsid w:val="00851193"/>
    <w:rsid w:val="0085577A"/>
    <w:rsid w:val="008753E6"/>
    <w:rsid w:val="0088192C"/>
    <w:rsid w:val="008852E3"/>
    <w:rsid w:val="008C485A"/>
    <w:rsid w:val="008E6C82"/>
    <w:rsid w:val="00930CC0"/>
    <w:rsid w:val="00951500"/>
    <w:rsid w:val="0099478A"/>
    <w:rsid w:val="009A0F81"/>
    <w:rsid w:val="009D42E0"/>
    <w:rsid w:val="00A11F0D"/>
    <w:rsid w:val="00A22857"/>
    <w:rsid w:val="00A57F4D"/>
    <w:rsid w:val="00A87429"/>
    <w:rsid w:val="00AB0F6A"/>
    <w:rsid w:val="00AD59F7"/>
    <w:rsid w:val="00AF668D"/>
    <w:rsid w:val="00B10A1A"/>
    <w:rsid w:val="00B513CF"/>
    <w:rsid w:val="00B513EC"/>
    <w:rsid w:val="00C354C0"/>
    <w:rsid w:val="00CA490C"/>
    <w:rsid w:val="00CD3AF9"/>
    <w:rsid w:val="00CF4E80"/>
    <w:rsid w:val="00D25690"/>
    <w:rsid w:val="00D35D0C"/>
    <w:rsid w:val="00D47253"/>
    <w:rsid w:val="00D53C65"/>
    <w:rsid w:val="00D937F8"/>
    <w:rsid w:val="00DD002E"/>
    <w:rsid w:val="00DD3731"/>
    <w:rsid w:val="00DD5385"/>
    <w:rsid w:val="00E139BF"/>
    <w:rsid w:val="00E44CC5"/>
    <w:rsid w:val="00E765B3"/>
    <w:rsid w:val="00E90BA8"/>
    <w:rsid w:val="00EB1A43"/>
    <w:rsid w:val="00EC2517"/>
    <w:rsid w:val="00ED2CF6"/>
    <w:rsid w:val="00ED71EA"/>
    <w:rsid w:val="00EF2430"/>
    <w:rsid w:val="00EF79C1"/>
    <w:rsid w:val="00F149BB"/>
    <w:rsid w:val="00F16412"/>
    <w:rsid w:val="00F20637"/>
    <w:rsid w:val="00F50E00"/>
    <w:rsid w:val="00F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59D6E5"/>
  <w15:docId w15:val="{EB0F0213-C0DF-4C53-B8A7-F81257F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F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59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59F7"/>
    <w:rPr>
      <w:rFonts w:ascii="Tahoma" w:hAnsi="Tahoma" w:cs="Tahoma"/>
      <w:sz w:val="16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3AF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3AF9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3AF9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CD3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AF9"/>
  </w:style>
  <w:style w:type="paragraph" w:styleId="Sidefod">
    <w:name w:val="footer"/>
    <w:basedOn w:val="Normal"/>
    <w:link w:val="SidefodTegn"/>
    <w:uiPriority w:val="99"/>
    <w:unhideWhenUsed/>
    <w:rsid w:val="00CD3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AF9"/>
  </w:style>
  <w:style w:type="paragraph" w:customStyle="1" w:styleId="DefinitionTerm">
    <w:name w:val="Definition Term"/>
    <w:basedOn w:val="Normal"/>
    <w:next w:val="Normal"/>
    <w:uiPriority w:val="99"/>
    <w:rsid w:val="001D6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F243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F243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F2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664C-C7F3-4B4D-9950-4AF0628C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4492</Characters>
  <Application>Microsoft Office Word</Application>
  <DocSecurity>0</DocSecurity>
  <Lines>115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jjp2tb</dc:creator>
  <cp:lastModifiedBy>Charlotte Tofteng</cp:lastModifiedBy>
  <cp:revision>5</cp:revision>
  <cp:lastPrinted>2017-05-02T13:30:00Z</cp:lastPrinted>
  <dcterms:created xsi:type="dcterms:W3CDTF">2021-06-04T06:07:00Z</dcterms:created>
  <dcterms:modified xsi:type="dcterms:W3CDTF">2021-09-29T06:23:00Z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{8F3B6371-5318-42D8-9A05-F696BA8B66B2}</vt:lpwstr>
  </property>
</Properties>
</file>