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pPr w:vertAnchor="page" w:tblpY="2553"/>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3E0D66" w:rsidRPr="009D6794" w14:paraId="0CB5F05B" w14:textId="77777777" w:rsidTr="009C3BDC">
        <w:trPr>
          <w:trHeight w:hRule="exact" w:val="2574"/>
        </w:trPr>
        <w:tc>
          <w:tcPr>
            <w:tcW w:w="7797" w:type="dxa"/>
          </w:tcPr>
          <w:p w14:paraId="0F2B4D3A" w14:textId="77777777" w:rsidR="009D6794" w:rsidRPr="009D6794" w:rsidRDefault="009D6794" w:rsidP="009D6794">
            <w:pPr>
              <w:rPr>
                <w:rFonts w:cs="Arial"/>
              </w:rPr>
            </w:pPr>
            <w:bookmarkStart w:id="0" w:name="bmkReceiver"/>
            <w:bookmarkEnd w:id="0"/>
            <w:r w:rsidRPr="009D6794">
              <w:rPr>
                <w:rFonts w:cs="Arial"/>
              </w:rPr>
              <w:t>Niels Christensen</w:t>
            </w:r>
          </w:p>
          <w:p w14:paraId="0B3E6F9B" w14:textId="77777777" w:rsidR="009D6794" w:rsidRPr="009D6794" w:rsidRDefault="009D6794" w:rsidP="009D6794">
            <w:pPr>
              <w:rPr>
                <w:rFonts w:cs="Arial"/>
              </w:rPr>
            </w:pPr>
            <w:r w:rsidRPr="009D6794">
              <w:rPr>
                <w:rFonts w:cs="Arial"/>
              </w:rPr>
              <w:t>Ll. Torupvej 5</w:t>
            </w:r>
          </w:p>
          <w:p w14:paraId="754C565C" w14:textId="77777777" w:rsidR="005C467E" w:rsidRPr="009D6794" w:rsidRDefault="009D6794" w:rsidP="009D6794">
            <w:r w:rsidRPr="009D6794">
              <w:rPr>
                <w:rFonts w:cs="Arial"/>
              </w:rPr>
              <w:t>8832 Skals</w:t>
            </w:r>
          </w:p>
          <w:p w14:paraId="0C9A0B73" w14:textId="77777777" w:rsidR="005C467E" w:rsidRPr="009D6794" w:rsidRDefault="005C467E" w:rsidP="009C3BDC"/>
        </w:tc>
      </w:tr>
    </w:tbl>
    <w:p w14:paraId="3AD281AA" w14:textId="77777777" w:rsidR="009D6794" w:rsidRPr="00617D9F" w:rsidRDefault="009D6794" w:rsidP="009D6794">
      <w:pPr>
        <w:spacing w:after="120" w:line="280" w:lineRule="exact"/>
        <w:rPr>
          <w:rFonts w:ascii="Times New Roman" w:hAnsi="Times New Roman" w:cs="Times New Roman"/>
          <w:sz w:val="22"/>
          <w:szCs w:val="22"/>
        </w:rPr>
      </w:pPr>
      <w:r w:rsidRPr="00617D9F">
        <w:rPr>
          <w:rFonts w:ascii="Times New Roman" w:hAnsi="Times New Roman" w:cs="Times New Roman"/>
          <w:b/>
          <w:sz w:val="22"/>
          <w:szCs w:val="22"/>
        </w:rPr>
        <w:t xml:space="preserve">§ 10 tilladelse til </w:t>
      </w:r>
      <w:r w:rsidR="009D0535" w:rsidRPr="00617D9F">
        <w:rPr>
          <w:rFonts w:ascii="Times New Roman" w:hAnsi="Times New Roman" w:cs="Times New Roman"/>
          <w:b/>
          <w:sz w:val="22"/>
          <w:szCs w:val="22"/>
        </w:rPr>
        <w:t xml:space="preserve">ændring og </w:t>
      </w:r>
      <w:r w:rsidRPr="00617D9F">
        <w:rPr>
          <w:rFonts w:ascii="Times New Roman" w:hAnsi="Times New Roman" w:cs="Times New Roman"/>
          <w:b/>
          <w:sz w:val="22"/>
          <w:szCs w:val="22"/>
        </w:rPr>
        <w:t xml:space="preserve">udvidelse af dyreholdet på ejendommen </w:t>
      </w:r>
      <w:r w:rsidR="009D0535" w:rsidRPr="00617D9F">
        <w:rPr>
          <w:rFonts w:ascii="Times New Roman" w:hAnsi="Times New Roman" w:cs="Times New Roman"/>
          <w:b/>
          <w:sz w:val="22"/>
          <w:szCs w:val="22"/>
        </w:rPr>
        <w:t>Ll. Torupvej 5 8832 Skals</w:t>
      </w:r>
      <w:r w:rsidRPr="00617D9F">
        <w:rPr>
          <w:rFonts w:ascii="Times New Roman" w:hAnsi="Times New Roman" w:cs="Times New Roman"/>
          <w:b/>
          <w:sz w:val="22"/>
          <w:szCs w:val="22"/>
        </w:rPr>
        <w:t xml:space="preserve">, CVR-nr. </w:t>
      </w:r>
      <w:r w:rsidR="009D0535" w:rsidRPr="00617D9F">
        <w:rPr>
          <w:rFonts w:ascii="Times New Roman" w:hAnsi="Times New Roman" w:cs="Times New Roman"/>
          <w:b/>
          <w:sz w:val="22"/>
          <w:szCs w:val="22"/>
        </w:rPr>
        <w:t>31397898</w:t>
      </w:r>
    </w:p>
    <w:p w14:paraId="38C52FD9" w14:textId="420E58F9" w:rsidR="009D6794" w:rsidRPr="00617D9F" w:rsidRDefault="009D6794" w:rsidP="009D6794">
      <w:pPr>
        <w:rPr>
          <w:rFonts w:ascii="Times New Roman" w:hAnsi="Times New Roman" w:cs="Times New Roman"/>
          <w:sz w:val="22"/>
          <w:szCs w:val="22"/>
        </w:rPr>
      </w:pPr>
      <w:r w:rsidRPr="00617D9F">
        <w:rPr>
          <w:rFonts w:ascii="Times New Roman" w:hAnsi="Times New Roman" w:cs="Times New Roman"/>
          <w:sz w:val="22"/>
          <w:szCs w:val="22"/>
        </w:rPr>
        <w:t xml:space="preserve">Viborg Kommune har den </w:t>
      </w:r>
      <w:r w:rsidR="001550A6" w:rsidRPr="00617D9F">
        <w:rPr>
          <w:rFonts w:ascii="Times New Roman" w:hAnsi="Times New Roman" w:cs="Times New Roman"/>
          <w:sz w:val="22"/>
          <w:szCs w:val="22"/>
        </w:rPr>
        <w:t>30</w:t>
      </w:r>
      <w:r w:rsidRPr="00617D9F">
        <w:rPr>
          <w:rFonts w:ascii="Times New Roman" w:hAnsi="Times New Roman" w:cs="Times New Roman"/>
          <w:sz w:val="22"/>
          <w:szCs w:val="22"/>
        </w:rPr>
        <w:t xml:space="preserve">. </w:t>
      </w:r>
      <w:r w:rsidR="001550A6" w:rsidRPr="00617D9F">
        <w:rPr>
          <w:rFonts w:ascii="Times New Roman" w:hAnsi="Times New Roman" w:cs="Times New Roman"/>
          <w:sz w:val="22"/>
          <w:szCs w:val="22"/>
        </w:rPr>
        <w:t>juli</w:t>
      </w:r>
      <w:r w:rsidRPr="00617D9F">
        <w:rPr>
          <w:rFonts w:ascii="Times New Roman" w:hAnsi="Times New Roman" w:cs="Times New Roman"/>
          <w:sz w:val="22"/>
          <w:szCs w:val="22"/>
        </w:rPr>
        <w:t xml:space="preserve"> 2017 modtaget ansøgning om at udvide</w:t>
      </w:r>
      <w:r w:rsidR="009D0535" w:rsidRPr="00617D9F">
        <w:rPr>
          <w:rFonts w:ascii="Times New Roman" w:hAnsi="Times New Roman" w:cs="Times New Roman"/>
          <w:sz w:val="22"/>
          <w:szCs w:val="22"/>
        </w:rPr>
        <w:t>/ændre malkekvægbesætningen</w:t>
      </w:r>
      <w:r w:rsidRPr="00617D9F">
        <w:rPr>
          <w:rFonts w:ascii="Times New Roman" w:hAnsi="Times New Roman" w:cs="Times New Roman"/>
          <w:sz w:val="22"/>
          <w:szCs w:val="22"/>
        </w:rPr>
        <w:t xml:space="preserve"> på adressen </w:t>
      </w:r>
      <w:r w:rsidR="0081039F" w:rsidRPr="00617D9F">
        <w:rPr>
          <w:rFonts w:ascii="Times New Roman" w:hAnsi="Times New Roman" w:cs="Times New Roman"/>
          <w:sz w:val="22"/>
          <w:szCs w:val="22"/>
        </w:rPr>
        <w:t>Ll. Torupvej 5, 8832 Skals</w:t>
      </w:r>
      <w:r w:rsidRPr="00617D9F">
        <w:rPr>
          <w:rFonts w:ascii="Times New Roman" w:hAnsi="Times New Roman" w:cs="Times New Roman"/>
          <w:sz w:val="22"/>
          <w:szCs w:val="22"/>
        </w:rPr>
        <w:t xml:space="preserve"> tilhørende </w:t>
      </w:r>
      <w:r w:rsidR="0081039F" w:rsidRPr="00617D9F">
        <w:rPr>
          <w:rFonts w:ascii="Times New Roman" w:hAnsi="Times New Roman" w:cs="Times New Roman"/>
          <w:sz w:val="22"/>
          <w:szCs w:val="22"/>
        </w:rPr>
        <w:t>Niels Christensen</w:t>
      </w:r>
      <w:r w:rsidRPr="00617D9F">
        <w:rPr>
          <w:rFonts w:ascii="Times New Roman" w:hAnsi="Times New Roman" w:cs="Times New Roman"/>
          <w:sz w:val="22"/>
          <w:szCs w:val="22"/>
        </w:rPr>
        <w:t xml:space="preserve">.  </w:t>
      </w:r>
    </w:p>
    <w:p w14:paraId="7FC9708B" w14:textId="77777777" w:rsidR="009D6794" w:rsidRPr="00617D9F" w:rsidRDefault="009D6794" w:rsidP="009D6794">
      <w:pPr>
        <w:spacing w:before="240" w:after="120"/>
        <w:rPr>
          <w:rFonts w:ascii="Times New Roman" w:hAnsi="Times New Roman" w:cs="Times New Roman"/>
          <w:b/>
          <w:sz w:val="22"/>
          <w:szCs w:val="22"/>
        </w:rPr>
      </w:pPr>
      <w:r w:rsidRPr="00617D9F">
        <w:rPr>
          <w:rFonts w:ascii="Times New Roman" w:hAnsi="Times New Roman" w:cs="Times New Roman"/>
          <w:b/>
          <w:sz w:val="22"/>
          <w:szCs w:val="22"/>
        </w:rPr>
        <w:t>Afgørelse</w:t>
      </w:r>
    </w:p>
    <w:p w14:paraId="6DEF8718" w14:textId="77777777" w:rsidR="009D6794" w:rsidRPr="00617D9F" w:rsidRDefault="009D6794" w:rsidP="009D6794">
      <w:pPr>
        <w:spacing w:after="120"/>
        <w:rPr>
          <w:rFonts w:ascii="Times New Roman" w:hAnsi="Times New Roman" w:cs="Times New Roman"/>
          <w:sz w:val="22"/>
          <w:szCs w:val="22"/>
        </w:rPr>
      </w:pPr>
      <w:r w:rsidRPr="00617D9F">
        <w:rPr>
          <w:rFonts w:ascii="Times New Roman" w:hAnsi="Times New Roman" w:cs="Times New Roman"/>
          <w:sz w:val="22"/>
          <w:szCs w:val="22"/>
        </w:rPr>
        <w:t>Viborg Kommune meddeler hermed tilladelse til dit projekt på følgende vilkår:</w:t>
      </w:r>
    </w:p>
    <w:p w14:paraId="191E94A3" w14:textId="77777777" w:rsidR="009D6794" w:rsidRPr="00617D9F" w:rsidRDefault="009D6794" w:rsidP="009D6794">
      <w:pPr>
        <w:numPr>
          <w:ilvl w:val="0"/>
          <w:numId w:val="1"/>
        </w:numPr>
        <w:spacing w:after="120" w:line="240" w:lineRule="auto"/>
        <w:rPr>
          <w:rFonts w:ascii="Times New Roman" w:hAnsi="Times New Roman" w:cs="Times New Roman"/>
          <w:i/>
          <w:sz w:val="22"/>
          <w:szCs w:val="22"/>
        </w:rPr>
      </w:pPr>
      <w:r w:rsidRPr="00617D9F">
        <w:rPr>
          <w:rFonts w:ascii="Times New Roman" w:hAnsi="Times New Roman" w:cs="Times New Roman"/>
          <w:i/>
          <w:sz w:val="22"/>
          <w:szCs w:val="22"/>
        </w:rPr>
        <w:t xml:space="preserve">Det tilladte dyrehold udgør: </w:t>
      </w:r>
      <w:r w:rsidR="0081039F" w:rsidRPr="00617D9F">
        <w:rPr>
          <w:rFonts w:ascii="Times New Roman" w:hAnsi="Times New Roman" w:cs="Times New Roman"/>
          <w:i/>
          <w:sz w:val="22"/>
          <w:szCs w:val="22"/>
        </w:rPr>
        <w:t>57 malke</w:t>
      </w:r>
      <w:r w:rsidRPr="00617D9F">
        <w:rPr>
          <w:rFonts w:ascii="Times New Roman" w:hAnsi="Times New Roman" w:cs="Times New Roman"/>
          <w:i/>
          <w:sz w:val="22"/>
          <w:szCs w:val="22"/>
        </w:rPr>
        <w:t xml:space="preserve">køer, årsdyr, </w:t>
      </w:r>
      <w:r w:rsidR="0081039F" w:rsidRPr="00617D9F">
        <w:rPr>
          <w:rFonts w:ascii="Times New Roman" w:hAnsi="Times New Roman" w:cs="Times New Roman"/>
          <w:i/>
          <w:sz w:val="22"/>
          <w:szCs w:val="22"/>
        </w:rPr>
        <w:t xml:space="preserve">7 småkalve, årsdyr, 0 – 6 mdr., </w:t>
      </w:r>
      <w:r w:rsidRPr="00617D9F">
        <w:rPr>
          <w:rFonts w:ascii="Times New Roman" w:hAnsi="Times New Roman" w:cs="Times New Roman"/>
          <w:i/>
          <w:sz w:val="22"/>
          <w:szCs w:val="22"/>
        </w:rPr>
        <w:t>2</w:t>
      </w:r>
      <w:r w:rsidR="0081039F" w:rsidRPr="00617D9F">
        <w:rPr>
          <w:rFonts w:ascii="Times New Roman" w:hAnsi="Times New Roman" w:cs="Times New Roman"/>
          <w:i/>
          <w:sz w:val="22"/>
          <w:szCs w:val="22"/>
        </w:rPr>
        <w:t>3</w:t>
      </w:r>
      <w:r w:rsidRPr="00617D9F">
        <w:rPr>
          <w:rFonts w:ascii="Times New Roman" w:hAnsi="Times New Roman" w:cs="Times New Roman"/>
          <w:i/>
          <w:sz w:val="22"/>
          <w:szCs w:val="22"/>
        </w:rPr>
        <w:t xml:space="preserve"> kvier, årsdyr, 6 – 25 mdr., </w:t>
      </w:r>
      <w:r w:rsidR="0081039F" w:rsidRPr="00617D9F">
        <w:rPr>
          <w:rFonts w:ascii="Times New Roman" w:hAnsi="Times New Roman" w:cs="Times New Roman"/>
          <w:i/>
          <w:sz w:val="22"/>
          <w:szCs w:val="22"/>
        </w:rPr>
        <w:t>2</w:t>
      </w:r>
      <w:r w:rsidRPr="00617D9F">
        <w:rPr>
          <w:rFonts w:ascii="Times New Roman" w:hAnsi="Times New Roman" w:cs="Times New Roman"/>
          <w:i/>
          <w:sz w:val="22"/>
          <w:szCs w:val="22"/>
        </w:rPr>
        <w:t xml:space="preserve">8 prod. tyrekalve </w:t>
      </w:r>
      <w:r w:rsidR="0081039F" w:rsidRPr="00617D9F">
        <w:rPr>
          <w:rFonts w:ascii="Times New Roman" w:hAnsi="Times New Roman" w:cs="Times New Roman"/>
          <w:i/>
          <w:sz w:val="22"/>
          <w:szCs w:val="22"/>
        </w:rPr>
        <w:t>25</w:t>
      </w:r>
      <w:r w:rsidRPr="00617D9F">
        <w:rPr>
          <w:rFonts w:ascii="Times New Roman" w:hAnsi="Times New Roman" w:cs="Times New Roman"/>
          <w:i/>
          <w:sz w:val="22"/>
          <w:szCs w:val="22"/>
        </w:rPr>
        <w:t xml:space="preserve"> – </w:t>
      </w:r>
      <w:r w:rsidR="0081039F" w:rsidRPr="00617D9F">
        <w:rPr>
          <w:rFonts w:ascii="Times New Roman" w:hAnsi="Times New Roman" w:cs="Times New Roman"/>
          <w:i/>
          <w:sz w:val="22"/>
          <w:szCs w:val="22"/>
        </w:rPr>
        <w:t>55</w:t>
      </w:r>
      <w:r w:rsidRPr="00617D9F">
        <w:rPr>
          <w:rFonts w:ascii="Times New Roman" w:hAnsi="Times New Roman" w:cs="Times New Roman"/>
          <w:i/>
          <w:sz w:val="22"/>
          <w:szCs w:val="22"/>
        </w:rPr>
        <w:t xml:space="preserve"> kg, alle</w:t>
      </w:r>
      <w:r w:rsidR="0081039F" w:rsidRPr="00617D9F">
        <w:rPr>
          <w:rFonts w:ascii="Times New Roman" w:hAnsi="Times New Roman" w:cs="Times New Roman"/>
          <w:i/>
          <w:sz w:val="22"/>
          <w:szCs w:val="22"/>
        </w:rPr>
        <w:t xml:space="preserve"> jersey</w:t>
      </w:r>
      <w:r w:rsidRPr="00617D9F">
        <w:rPr>
          <w:rFonts w:ascii="Times New Roman" w:hAnsi="Times New Roman" w:cs="Times New Roman"/>
          <w:i/>
          <w:sz w:val="22"/>
          <w:szCs w:val="22"/>
        </w:rPr>
        <w:t xml:space="preserve"> race</w:t>
      </w:r>
      <w:r w:rsidR="0081039F" w:rsidRPr="00617D9F">
        <w:rPr>
          <w:rFonts w:ascii="Times New Roman" w:hAnsi="Times New Roman" w:cs="Times New Roman"/>
          <w:i/>
          <w:sz w:val="22"/>
          <w:szCs w:val="22"/>
        </w:rPr>
        <w:t>.</w:t>
      </w:r>
    </w:p>
    <w:p w14:paraId="6207B273" w14:textId="419A5597" w:rsidR="007C54AE" w:rsidRDefault="007C54AE" w:rsidP="007C54AE">
      <w:pPr>
        <w:numPr>
          <w:ilvl w:val="0"/>
          <w:numId w:val="1"/>
        </w:numPr>
        <w:spacing w:after="120" w:line="240" w:lineRule="auto"/>
        <w:rPr>
          <w:rFonts w:ascii="Times New Roman" w:hAnsi="Times New Roman" w:cs="Times New Roman"/>
          <w:i/>
          <w:sz w:val="22"/>
          <w:szCs w:val="22"/>
        </w:rPr>
      </w:pPr>
      <w:r w:rsidRPr="00617D9F">
        <w:rPr>
          <w:rFonts w:ascii="Times New Roman" w:hAnsi="Times New Roman" w:cs="Times New Roman"/>
          <w:i/>
          <w:sz w:val="22"/>
          <w:szCs w:val="22"/>
        </w:rPr>
        <w:t xml:space="preserve">Der skal være/etableres </w:t>
      </w:r>
      <w:r w:rsidR="00F52086" w:rsidRPr="00617D9F">
        <w:rPr>
          <w:rFonts w:ascii="Times New Roman" w:hAnsi="Times New Roman" w:cs="Times New Roman"/>
          <w:i/>
          <w:sz w:val="22"/>
          <w:szCs w:val="22"/>
        </w:rPr>
        <w:t xml:space="preserve">og vedligeholdes </w:t>
      </w:r>
      <w:r w:rsidRPr="00617D9F">
        <w:rPr>
          <w:rFonts w:ascii="Times New Roman" w:hAnsi="Times New Roman" w:cs="Times New Roman"/>
          <w:i/>
          <w:sz w:val="22"/>
          <w:szCs w:val="22"/>
        </w:rPr>
        <w:t>en afskærmende beplantning omkring den nye gyllebeholder.</w:t>
      </w:r>
    </w:p>
    <w:p w14:paraId="58D2546D" w14:textId="652B1B76" w:rsidR="006D5725" w:rsidRPr="001406D6" w:rsidRDefault="006D5725" w:rsidP="001406D6">
      <w:pPr>
        <w:pStyle w:val="Listeafsnit"/>
        <w:numPr>
          <w:ilvl w:val="0"/>
          <w:numId w:val="1"/>
        </w:numPr>
        <w:spacing w:after="120" w:line="240" w:lineRule="auto"/>
        <w:rPr>
          <w:rFonts w:ascii="Times New Roman" w:hAnsi="Times New Roman" w:cs="Times New Roman"/>
          <w:i/>
          <w:sz w:val="22"/>
          <w:szCs w:val="22"/>
        </w:rPr>
      </w:pPr>
      <w:r w:rsidRPr="001406D6">
        <w:rPr>
          <w:rFonts w:ascii="Times New Roman" w:hAnsi="Times New Roman" w:cs="Times New Roman"/>
          <w:i/>
          <w:sz w:val="22"/>
          <w:szCs w:val="22"/>
        </w:rPr>
        <w:t>Gyllebeholderen skal fjernes indenfor et år efter, at den ikke længere er i brug</w:t>
      </w:r>
      <w:r w:rsidR="00F94572" w:rsidRPr="001406D6">
        <w:rPr>
          <w:rFonts w:ascii="Times New Roman" w:hAnsi="Times New Roman" w:cs="Times New Roman"/>
          <w:i/>
          <w:sz w:val="22"/>
          <w:szCs w:val="22"/>
        </w:rPr>
        <w:t>.</w:t>
      </w:r>
    </w:p>
    <w:p w14:paraId="51E35AFE" w14:textId="0FF23B67" w:rsidR="001550A6" w:rsidRPr="00617D9F" w:rsidRDefault="00F16EA9" w:rsidP="007C54AE">
      <w:pPr>
        <w:numPr>
          <w:ilvl w:val="0"/>
          <w:numId w:val="1"/>
        </w:numPr>
        <w:spacing w:after="120" w:line="240" w:lineRule="auto"/>
        <w:rPr>
          <w:rFonts w:ascii="Times New Roman" w:hAnsi="Times New Roman" w:cs="Times New Roman"/>
          <w:i/>
          <w:sz w:val="22"/>
          <w:szCs w:val="22"/>
        </w:rPr>
      </w:pPr>
      <w:r w:rsidRPr="00617D9F">
        <w:rPr>
          <w:rFonts w:ascii="Times New Roman" w:hAnsi="Times New Roman" w:cs="Times New Roman"/>
          <w:i/>
          <w:sz w:val="22"/>
          <w:szCs w:val="22"/>
        </w:rPr>
        <w:t>Gulvene</w:t>
      </w:r>
      <w:r w:rsidR="001550A6" w:rsidRPr="00617D9F">
        <w:rPr>
          <w:rFonts w:ascii="Times New Roman" w:hAnsi="Times New Roman" w:cs="Times New Roman"/>
          <w:i/>
          <w:sz w:val="22"/>
          <w:szCs w:val="22"/>
        </w:rPr>
        <w:t xml:space="preserve"> i den nye kostald skal skrabes hver 2. time</w:t>
      </w:r>
      <w:r w:rsidR="00BE70B1">
        <w:rPr>
          <w:rFonts w:ascii="Times New Roman" w:hAnsi="Times New Roman" w:cs="Times New Roman"/>
          <w:i/>
          <w:sz w:val="22"/>
          <w:szCs w:val="22"/>
        </w:rPr>
        <w:t>.</w:t>
      </w:r>
    </w:p>
    <w:p w14:paraId="453900DD" w14:textId="77777777" w:rsidR="009D6794" w:rsidRPr="00617D9F" w:rsidRDefault="009D6794" w:rsidP="009D6794">
      <w:pPr>
        <w:spacing w:after="120"/>
        <w:rPr>
          <w:rFonts w:ascii="Times New Roman" w:hAnsi="Times New Roman" w:cs="Times New Roman"/>
          <w:sz w:val="22"/>
          <w:szCs w:val="22"/>
        </w:rPr>
      </w:pPr>
      <w:r w:rsidRPr="00617D9F">
        <w:rPr>
          <w:rFonts w:ascii="Times New Roman" w:hAnsi="Times New Roman" w:cs="Times New Roman"/>
          <w:sz w:val="22"/>
          <w:szCs w:val="22"/>
        </w:rPr>
        <w:t>Viborg Kommune skal forelægges fremtidige ændringer af ejendommens husdyrproduktion og staldbygninger</w:t>
      </w:r>
    </w:p>
    <w:p w14:paraId="36E2FB59" w14:textId="77777777" w:rsidR="009D6794" w:rsidRPr="00617D9F" w:rsidRDefault="009D6794" w:rsidP="009D6794">
      <w:pPr>
        <w:spacing w:after="120"/>
        <w:rPr>
          <w:rFonts w:ascii="Times New Roman" w:hAnsi="Times New Roman" w:cs="Times New Roman"/>
          <w:sz w:val="22"/>
          <w:szCs w:val="22"/>
        </w:rPr>
      </w:pPr>
      <w:r w:rsidRPr="00617D9F">
        <w:rPr>
          <w:rFonts w:ascii="Times New Roman" w:hAnsi="Times New Roman" w:cs="Times New Roman"/>
          <w:sz w:val="22"/>
          <w:szCs w:val="22"/>
        </w:rPr>
        <w:t xml:space="preserve">Du skal også sikre dig, at du har alle nødvendige tilladelser eller godkendelser til dit projekt herunder byggetilladelse. </w:t>
      </w:r>
    </w:p>
    <w:p w14:paraId="3CD14FBD" w14:textId="77777777" w:rsidR="009D6794" w:rsidRPr="00617D9F" w:rsidRDefault="009D6794" w:rsidP="009D6794">
      <w:pPr>
        <w:spacing w:after="120"/>
        <w:rPr>
          <w:rFonts w:ascii="Times New Roman" w:hAnsi="Times New Roman" w:cs="Times New Roman"/>
          <w:sz w:val="22"/>
          <w:szCs w:val="22"/>
        </w:rPr>
      </w:pPr>
      <w:r w:rsidRPr="00617D9F">
        <w:rPr>
          <w:rFonts w:ascii="Times New Roman" w:hAnsi="Times New Roman" w:cs="Times New Roman"/>
          <w:sz w:val="22"/>
          <w:szCs w:val="22"/>
        </w:rPr>
        <w:t xml:space="preserve">Du skal udnytte tilladelsen senest </w:t>
      </w:r>
      <w:r w:rsidR="0081039F" w:rsidRPr="00617D9F">
        <w:rPr>
          <w:rFonts w:ascii="Times New Roman" w:hAnsi="Times New Roman" w:cs="Times New Roman"/>
          <w:sz w:val="22"/>
          <w:szCs w:val="22"/>
        </w:rPr>
        <w:t>6</w:t>
      </w:r>
      <w:r w:rsidRPr="00617D9F">
        <w:rPr>
          <w:rFonts w:ascii="Times New Roman" w:hAnsi="Times New Roman" w:cs="Times New Roman"/>
          <w:sz w:val="22"/>
          <w:szCs w:val="22"/>
        </w:rPr>
        <w:t xml:space="preserve"> år fra annonceringsdatoen.</w:t>
      </w:r>
    </w:p>
    <w:p w14:paraId="44ECC74C" w14:textId="77777777" w:rsidR="009D6794" w:rsidRPr="00617D9F" w:rsidRDefault="009D6794" w:rsidP="009D6794">
      <w:pPr>
        <w:spacing w:before="240" w:after="120"/>
        <w:rPr>
          <w:rFonts w:ascii="Times New Roman" w:hAnsi="Times New Roman" w:cs="Times New Roman"/>
          <w:b/>
          <w:sz w:val="22"/>
          <w:szCs w:val="22"/>
        </w:rPr>
      </w:pPr>
      <w:r w:rsidRPr="00617D9F">
        <w:rPr>
          <w:rFonts w:ascii="Times New Roman" w:hAnsi="Times New Roman" w:cs="Times New Roman"/>
          <w:b/>
          <w:sz w:val="22"/>
          <w:szCs w:val="22"/>
        </w:rPr>
        <w:t>Offentliggørelse og mulighed for at klage</w:t>
      </w:r>
    </w:p>
    <w:p w14:paraId="4AA68CF2" w14:textId="156C7FCF" w:rsidR="009D6794" w:rsidRPr="00617D9F" w:rsidRDefault="009D6794" w:rsidP="009D6794">
      <w:pPr>
        <w:spacing w:after="120"/>
        <w:rPr>
          <w:rFonts w:ascii="Times New Roman" w:hAnsi="Times New Roman" w:cs="Times New Roman"/>
          <w:sz w:val="22"/>
          <w:szCs w:val="22"/>
        </w:rPr>
      </w:pPr>
      <w:r w:rsidRPr="00617D9F">
        <w:rPr>
          <w:rFonts w:ascii="Times New Roman" w:hAnsi="Times New Roman" w:cs="Times New Roman"/>
          <w:sz w:val="22"/>
          <w:szCs w:val="22"/>
        </w:rPr>
        <w:t xml:space="preserve">Afgørelsen vil blive offentliggjort på Viborg Kommunes hjemmeside </w:t>
      </w:r>
      <w:r w:rsidR="006B7FB4">
        <w:rPr>
          <w:rFonts w:ascii="Times New Roman" w:hAnsi="Times New Roman" w:cs="Times New Roman"/>
          <w:sz w:val="22"/>
          <w:szCs w:val="22"/>
        </w:rPr>
        <w:t xml:space="preserve">31. oktober </w:t>
      </w:r>
      <w:r w:rsidRPr="00617D9F">
        <w:rPr>
          <w:rFonts w:ascii="Times New Roman" w:hAnsi="Times New Roman" w:cs="Times New Roman"/>
          <w:sz w:val="22"/>
          <w:szCs w:val="22"/>
        </w:rPr>
        <w:t xml:space="preserve">2017. Der kan klages over afgørelsen indtil </w:t>
      </w:r>
      <w:r w:rsidR="006B7FB4">
        <w:rPr>
          <w:rFonts w:ascii="Times New Roman" w:hAnsi="Times New Roman" w:cs="Times New Roman"/>
          <w:sz w:val="22"/>
          <w:szCs w:val="22"/>
        </w:rPr>
        <w:t>27. november 2017</w:t>
      </w:r>
      <w:r w:rsidRPr="00617D9F">
        <w:rPr>
          <w:rFonts w:ascii="Times New Roman" w:hAnsi="Times New Roman" w:cs="Times New Roman"/>
          <w:sz w:val="22"/>
          <w:szCs w:val="22"/>
        </w:rPr>
        <w:t xml:space="preserve"> til Miljø- og Fødevareklagenævnet, Nævnenes Hus, Toldboden 2, 8800 Viborg </w:t>
      </w:r>
    </w:p>
    <w:p w14:paraId="7279EDB0" w14:textId="77777777" w:rsidR="009D6794" w:rsidRPr="00617D9F" w:rsidRDefault="009D6794" w:rsidP="009D6794">
      <w:pPr>
        <w:rPr>
          <w:rFonts w:ascii="Times New Roman" w:hAnsi="Times New Roman" w:cs="Times New Roman"/>
          <w:sz w:val="22"/>
          <w:szCs w:val="22"/>
        </w:rPr>
      </w:pPr>
      <w:r w:rsidRPr="00617D9F">
        <w:rPr>
          <w:rFonts w:ascii="Times New Roman" w:hAnsi="Times New Roman" w:cs="Times New Roman"/>
          <w:sz w:val="22"/>
          <w:szCs w:val="22"/>
        </w:rPr>
        <w:t>Uddybende oplysninger om muligheden for at klage findes i det sidste afsnit i dette brev.</w:t>
      </w:r>
    </w:p>
    <w:p w14:paraId="4AA0679B" w14:textId="77777777" w:rsidR="009D6794" w:rsidRPr="00617D9F" w:rsidRDefault="009D6794" w:rsidP="009D6794">
      <w:pPr>
        <w:spacing w:before="240" w:after="120"/>
        <w:rPr>
          <w:rFonts w:ascii="Times New Roman" w:hAnsi="Times New Roman" w:cs="Times New Roman"/>
          <w:b/>
          <w:sz w:val="22"/>
          <w:szCs w:val="22"/>
        </w:rPr>
      </w:pPr>
      <w:r w:rsidRPr="00617D9F">
        <w:rPr>
          <w:rFonts w:ascii="Times New Roman" w:hAnsi="Times New Roman" w:cs="Times New Roman"/>
          <w:b/>
          <w:sz w:val="22"/>
          <w:szCs w:val="22"/>
        </w:rPr>
        <w:t>Nabohøring</w:t>
      </w:r>
    </w:p>
    <w:p w14:paraId="4F44A9BB" w14:textId="5ADD9D22" w:rsidR="007C54AE" w:rsidRPr="00617D9F" w:rsidRDefault="007C54AE" w:rsidP="007C54AE">
      <w:pPr>
        <w:pStyle w:val="MTTekst"/>
        <w:spacing w:after="0"/>
        <w:rPr>
          <w:sz w:val="22"/>
          <w:szCs w:val="22"/>
        </w:rPr>
      </w:pPr>
      <w:r w:rsidRPr="00617D9F">
        <w:rPr>
          <w:sz w:val="22"/>
          <w:szCs w:val="22"/>
        </w:rPr>
        <w:t>Naboer til ejendommen blev hørt d. 28. september 2017 med en frist på 3 uger til at indsende bemærkninger. Der indkom ingen bemærkninger</w:t>
      </w:r>
      <w:r w:rsidR="00BE70B1">
        <w:rPr>
          <w:sz w:val="22"/>
          <w:szCs w:val="22"/>
        </w:rPr>
        <w:t>.</w:t>
      </w:r>
    </w:p>
    <w:p w14:paraId="30C55399" w14:textId="4F2811EE" w:rsidR="009D6794" w:rsidRPr="00617D9F" w:rsidRDefault="007C54AE" w:rsidP="007C54AE">
      <w:pPr>
        <w:pStyle w:val="MTTekst"/>
        <w:tabs>
          <w:tab w:val="left" w:pos="5481"/>
        </w:tabs>
        <w:spacing w:after="0"/>
        <w:rPr>
          <w:sz w:val="22"/>
          <w:szCs w:val="22"/>
        </w:rPr>
      </w:pPr>
      <w:r w:rsidRPr="00617D9F">
        <w:rPr>
          <w:sz w:val="22"/>
          <w:szCs w:val="22"/>
        </w:rPr>
        <w:tab/>
      </w:r>
    </w:p>
    <w:p w14:paraId="31263FE4" w14:textId="77777777" w:rsidR="007C54AE" w:rsidRPr="00617D9F" w:rsidRDefault="007C54AE" w:rsidP="009D6794">
      <w:pPr>
        <w:pStyle w:val="MTTekst"/>
        <w:spacing w:before="240" w:after="120"/>
        <w:rPr>
          <w:sz w:val="22"/>
          <w:szCs w:val="22"/>
        </w:rPr>
      </w:pPr>
    </w:p>
    <w:p w14:paraId="20823A99" w14:textId="77777777" w:rsidR="009D6794" w:rsidRPr="00617D9F" w:rsidRDefault="009D6794" w:rsidP="009D6794">
      <w:pPr>
        <w:pStyle w:val="MTTekst"/>
        <w:spacing w:before="240" w:after="120"/>
        <w:rPr>
          <w:sz w:val="22"/>
          <w:szCs w:val="22"/>
        </w:rPr>
      </w:pPr>
      <w:r w:rsidRPr="00617D9F">
        <w:rPr>
          <w:b/>
          <w:sz w:val="22"/>
          <w:szCs w:val="22"/>
        </w:rPr>
        <w:lastRenderedPageBreak/>
        <w:t>Beskrivelse af projektet</w:t>
      </w:r>
    </w:p>
    <w:p w14:paraId="3F0EBB86" w14:textId="236DD8E9" w:rsidR="009D6794" w:rsidRPr="00617D9F" w:rsidRDefault="0081039F" w:rsidP="009D6794">
      <w:pPr>
        <w:spacing w:after="240"/>
        <w:rPr>
          <w:rFonts w:ascii="Times New Roman" w:hAnsi="Times New Roman" w:cs="Times New Roman"/>
          <w:sz w:val="22"/>
          <w:szCs w:val="22"/>
        </w:rPr>
      </w:pPr>
      <w:r w:rsidRPr="00617D9F">
        <w:rPr>
          <w:rFonts w:ascii="Times New Roman" w:hAnsi="Times New Roman" w:cs="Times New Roman"/>
          <w:sz w:val="22"/>
          <w:szCs w:val="22"/>
        </w:rPr>
        <w:t>Niels Christensen</w:t>
      </w:r>
      <w:r w:rsidR="009D6794" w:rsidRPr="00617D9F">
        <w:rPr>
          <w:rFonts w:ascii="Times New Roman" w:hAnsi="Times New Roman" w:cs="Times New Roman"/>
          <w:sz w:val="22"/>
          <w:szCs w:val="22"/>
        </w:rPr>
        <w:t xml:space="preserve"> ønsker at </w:t>
      </w:r>
      <w:r w:rsidRPr="00617D9F">
        <w:rPr>
          <w:rFonts w:ascii="Times New Roman" w:hAnsi="Times New Roman" w:cs="Times New Roman"/>
          <w:sz w:val="22"/>
          <w:szCs w:val="22"/>
        </w:rPr>
        <w:t xml:space="preserve">ændre og </w:t>
      </w:r>
      <w:r w:rsidR="009D6794" w:rsidRPr="00617D9F">
        <w:rPr>
          <w:rFonts w:ascii="Times New Roman" w:hAnsi="Times New Roman" w:cs="Times New Roman"/>
          <w:sz w:val="22"/>
          <w:szCs w:val="22"/>
        </w:rPr>
        <w:t xml:space="preserve">udvide </w:t>
      </w:r>
      <w:r w:rsidRPr="00617D9F">
        <w:rPr>
          <w:rFonts w:ascii="Times New Roman" w:hAnsi="Times New Roman" w:cs="Times New Roman"/>
          <w:sz w:val="22"/>
          <w:szCs w:val="22"/>
        </w:rPr>
        <w:t>malkekvæg</w:t>
      </w:r>
      <w:r w:rsidR="009D6794" w:rsidRPr="00617D9F">
        <w:rPr>
          <w:rFonts w:ascii="Times New Roman" w:hAnsi="Times New Roman" w:cs="Times New Roman"/>
          <w:sz w:val="22"/>
          <w:szCs w:val="22"/>
        </w:rPr>
        <w:t xml:space="preserve">besætningen på adressen </w:t>
      </w:r>
      <w:r w:rsidRPr="00617D9F">
        <w:rPr>
          <w:rFonts w:ascii="Times New Roman" w:hAnsi="Times New Roman" w:cs="Times New Roman"/>
          <w:sz w:val="22"/>
          <w:szCs w:val="22"/>
        </w:rPr>
        <w:t>Ll. Torupvej 5, 8832 Skals</w:t>
      </w:r>
      <w:r w:rsidR="007C54AE" w:rsidRPr="00617D9F">
        <w:rPr>
          <w:rFonts w:ascii="Times New Roman" w:hAnsi="Times New Roman" w:cs="Times New Roman"/>
          <w:sz w:val="22"/>
          <w:szCs w:val="22"/>
        </w:rPr>
        <w:t>.</w:t>
      </w:r>
    </w:p>
    <w:p w14:paraId="333CE982" w14:textId="071E9CDC" w:rsidR="00DB58E3" w:rsidRPr="00617D9F" w:rsidRDefault="009D6794" w:rsidP="009D6794">
      <w:pPr>
        <w:spacing w:after="240"/>
        <w:rPr>
          <w:rFonts w:ascii="Times New Roman" w:hAnsi="Times New Roman" w:cs="Times New Roman"/>
          <w:sz w:val="22"/>
          <w:szCs w:val="22"/>
        </w:rPr>
      </w:pPr>
      <w:r w:rsidRPr="00617D9F">
        <w:rPr>
          <w:rFonts w:ascii="Times New Roman" w:hAnsi="Times New Roman" w:cs="Times New Roman"/>
          <w:sz w:val="22"/>
          <w:szCs w:val="22"/>
        </w:rPr>
        <w:t xml:space="preserve">I forbindelse med udvidelsen </w:t>
      </w:r>
      <w:r w:rsidR="00DB58E3" w:rsidRPr="00617D9F">
        <w:rPr>
          <w:rFonts w:ascii="Times New Roman" w:hAnsi="Times New Roman" w:cs="Times New Roman"/>
          <w:sz w:val="22"/>
          <w:szCs w:val="22"/>
        </w:rPr>
        <w:t xml:space="preserve">fjernes nogle bygninger og der opføres en ny stald ca. 37 meter bred og 50 m lang. Stalden vil blive indrettet som sengestald med fast </w:t>
      </w:r>
      <w:r w:rsidR="001B26E3">
        <w:rPr>
          <w:rFonts w:ascii="Times New Roman" w:hAnsi="Times New Roman" w:cs="Times New Roman"/>
          <w:sz w:val="22"/>
          <w:szCs w:val="22"/>
        </w:rPr>
        <w:t xml:space="preserve">drænet </w:t>
      </w:r>
      <w:r w:rsidR="00DB58E3" w:rsidRPr="00617D9F">
        <w:rPr>
          <w:rFonts w:ascii="Times New Roman" w:hAnsi="Times New Roman" w:cs="Times New Roman"/>
          <w:sz w:val="22"/>
          <w:szCs w:val="22"/>
        </w:rPr>
        <w:t>gulv og skraber eller støvsuger.</w:t>
      </w:r>
    </w:p>
    <w:p w14:paraId="5087A1FF" w14:textId="77777777" w:rsidR="007C54AE" w:rsidRPr="00617D9F" w:rsidRDefault="007C54AE" w:rsidP="007C54AE">
      <w:pPr>
        <w:spacing w:after="240"/>
        <w:rPr>
          <w:rFonts w:ascii="Times New Roman" w:hAnsi="Times New Roman" w:cs="Times New Roman"/>
          <w:sz w:val="22"/>
          <w:szCs w:val="22"/>
        </w:rPr>
      </w:pPr>
      <w:r w:rsidRPr="00617D9F">
        <w:rPr>
          <w:rFonts w:ascii="Times New Roman" w:hAnsi="Times New Roman" w:cs="Times New Roman"/>
          <w:sz w:val="22"/>
          <w:szCs w:val="22"/>
        </w:rPr>
        <w:t>Der etableres ny gyllebeholder på 1800 m</w:t>
      </w:r>
      <w:r w:rsidRPr="00617D9F">
        <w:rPr>
          <w:rFonts w:ascii="Times New Roman" w:hAnsi="Times New Roman" w:cs="Times New Roman"/>
          <w:sz w:val="22"/>
          <w:szCs w:val="22"/>
          <w:vertAlign w:val="superscript"/>
        </w:rPr>
        <w:t>3</w:t>
      </w:r>
      <w:r w:rsidRPr="00617D9F">
        <w:rPr>
          <w:rFonts w:ascii="Times New Roman" w:hAnsi="Times New Roman" w:cs="Times New Roman"/>
          <w:sz w:val="22"/>
          <w:szCs w:val="22"/>
        </w:rPr>
        <w:t xml:space="preserve"> ca. 240 m sydvest for anlægget, se figur 1. Denne placering ønskes, da gyllebeholderen derved er placeret hensigtsmæssigt i forhold til udbringningsarealerne. Samtidig undgås kørsel med de store gyllevogne omkring ejendommen.</w:t>
      </w:r>
    </w:p>
    <w:p w14:paraId="0A051814" w14:textId="2C681733" w:rsidR="001550A6" w:rsidRPr="00617D9F" w:rsidRDefault="001550A6" w:rsidP="007C54AE">
      <w:pPr>
        <w:spacing w:after="240"/>
        <w:rPr>
          <w:rFonts w:ascii="Times New Roman" w:hAnsi="Times New Roman" w:cs="Times New Roman"/>
          <w:sz w:val="22"/>
          <w:szCs w:val="22"/>
        </w:rPr>
      </w:pPr>
      <w:r w:rsidRPr="00617D9F">
        <w:rPr>
          <w:rFonts w:ascii="Times New Roman" w:hAnsi="Times New Roman" w:cs="Times New Roman"/>
          <w:sz w:val="22"/>
          <w:szCs w:val="22"/>
        </w:rPr>
        <w:t xml:space="preserve">Dyreholdet ændres ligeledes, </w:t>
      </w:r>
      <w:r w:rsidR="001B26E3">
        <w:rPr>
          <w:rFonts w:ascii="Times New Roman" w:hAnsi="Times New Roman" w:cs="Times New Roman"/>
          <w:sz w:val="22"/>
          <w:szCs w:val="22"/>
        </w:rPr>
        <w:t>da SDM racen ændres til</w:t>
      </w:r>
      <w:r w:rsidRPr="00617D9F">
        <w:rPr>
          <w:rFonts w:ascii="Times New Roman" w:hAnsi="Times New Roman" w:cs="Times New Roman"/>
          <w:sz w:val="22"/>
          <w:szCs w:val="22"/>
        </w:rPr>
        <w:t xml:space="preserve"> jerseyracen.</w:t>
      </w:r>
    </w:p>
    <w:p w14:paraId="7BA222D0" w14:textId="6E952662" w:rsidR="00791FB1" w:rsidRPr="00617D9F" w:rsidRDefault="00791FB1" w:rsidP="00791FB1">
      <w:pPr>
        <w:rPr>
          <w:rFonts w:ascii="Times New Roman" w:hAnsi="Times New Roman" w:cs="Times New Roman"/>
          <w:i/>
          <w:sz w:val="18"/>
          <w:szCs w:val="18"/>
        </w:rPr>
      </w:pPr>
      <w:r w:rsidRPr="00617D9F">
        <w:rPr>
          <w:rFonts w:ascii="Times New Roman" w:hAnsi="Times New Roman" w:cs="Times New Roman"/>
          <w:i/>
          <w:sz w:val="18"/>
          <w:szCs w:val="18"/>
        </w:rPr>
        <w:t>Figur 1 Placering af ny stald</w:t>
      </w:r>
      <w:r w:rsidR="006B7FB4">
        <w:rPr>
          <w:rFonts w:ascii="Times New Roman" w:hAnsi="Times New Roman" w:cs="Times New Roman"/>
          <w:i/>
          <w:sz w:val="18"/>
          <w:szCs w:val="18"/>
        </w:rPr>
        <w:t xml:space="preserve"> (1) og </w:t>
      </w:r>
      <w:proofErr w:type="gramStart"/>
      <w:r w:rsidR="006B7FB4">
        <w:rPr>
          <w:rFonts w:ascii="Times New Roman" w:hAnsi="Times New Roman" w:cs="Times New Roman"/>
          <w:i/>
          <w:sz w:val="18"/>
          <w:szCs w:val="18"/>
        </w:rPr>
        <w:t>gyllebeholder(</w:t>
      </w:r>
      <w:proofErr w:type="gramEnd"/>
      <w:r w:rsidR="006B7FB4">
        <w:rPr>
          <w:rFonts w:ascii="Times New Roman" w:hAnsi="Times New Roman" w:cs="Times New Roman"/>
          <w:i/>
          <w:sz w:val="18"/>
          <w:szCs w:val="18"/>
        </w:rPr>
        <w:t>2)</w:t>
      </w:r>
      <w:r w:rsidRPr="00617D9F">
        <w:rPr>
          <w:rFonts w:ascii="Times New Roman" w:hAnsi="Times New Roman" w:cs="Times New Roman"/>
          <w:i/>
          <w:sz w:val="18"/>
          <w:szCs w:val="18"/>
        </w:rPr>
        <w:t>.</w:t>
      </w:r>
    </w:p>
    <w:p w14:paraId="070175BE" w14:textId="61D88672" w:rsidR="00791FB1" w:rsidRPr="00617D9F" w:rsidRDefault="00791FB1" w:rsidP="009D6794">
      <w:pPr>
        <w:spacing w:after="240"/>
        <w:rPr>
          <w:rFonts w:ascii="Times New Roman" w:hAnsi="Times New Roman" w:cs="Times New Roman"/>
          <w:sz w:val="22"/>
          <w:szCs w:val="22"/>
        </w:rPr>
      </w:pPr>
      <w:r w:rsidRPr="00617D9F">
        <w:rPr>
          <w:rFonts w:ascii="Times New Roman" w:hAnsi="Times New Roman" w:cs="Times New Roman"/>
          <w:noProof/>
          <w:lang w:eastAsia="da-DK"/>
        </w:rPr>
        <w:drawing>
          <wp:inline distT="0" distB="0" distL="0" distR="0" wp14:anchorId="4AAAAB30" wp14:editId="6C605265">
            <wp:extent cx="4679950" cy="3491865"/>
            <wp:effectExtent l="0" t="0" r="635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9950" cy="3491865"/>
                    </a:xfrm>
                    <a:prstGeom prst="rect">
                      <a:avLst/>
                    </a:prstGeom>
                  </pic:spPr>
                </pic:pic>
              </a:graphicData>
            </a:graphic>
          </wp:inline>
        </w:drawing>
      </w:r>
    </w:p>
    <w:p w14:paraId="7E5E829C" w14:textId="77777777" w:rsidR="007C54AE" w:rsidRPr="00617D9F" w:rsidRDefault="007C54AE" w:rsidP="009D6794">
      <w:pPr>
        <w:spacing w:after="240"/>
        <w:rPr>
          <w:rFonts w:ascii="Times New Roman" w:hAnsi="Times New Roman" w:cs="Times New Roman"/>
          <w:sz w:val="22"/>
          <w:szCs w:val="22"/>
        </w:rPr>
      </w:pPr>
    </w:p>
    <w:p w14:paraId="0AC585BF" w14:textId="77777777" w:rsidR="007C54AE" w:rsidRPr="00617D9F" w:rsidRDefault="007C54AE" w:rsidP="009D6794">
      <w:pPr>
        <w:spacing w:after="240"/>
        <w:rPr>
          <w:rFonts w:ascii="Times New Roman" w:hAnsi="Times New Roman" w:cs="Times New Roman"/>
          <w:sz w:val="22"/>
          <w:szCs w:val="22"/>
        </w:rPr>
      </w:pPr>
    </w:p>
    <w:p w14:paraId="56A8B997" w14:textId="77777777" w:rsidR="007C54AE" w:rsidRPr="00617D9F" w:rsidRDefault="007C54AE" w:rsidP="009D6794">
      <w:pPr>
        <w:spacing w:after="240"/>
        <w:rPr>
          <w:rFonts w:ascii="Times New Roman" w:hAnsi="Times New Roman" w:cs="Times New Roman"/>
          <w:sz w:val="22"/>
          <w:szCs w:val="22"/>
        </w:rPr>
      </w:pPr>
    </w:p>
    <w:p w14:paraId="21E4C174" w14:textId="77777777" w:rsidR="007C54AE" w:rsidRPr="00617D9F" w:rsidRDefault="007C54AE" w:rsidP="009D6794">
      <w:pPr>
        <w:spacing w:after="240"/>
        <w:rPr>
          <w:rFonts w:ascii="Times New Roman" w:hAnsi="Times New Roman" w:cs="Times New Roman"/>
          <w:sz w:val="22"/>
          <w:szCs w:val="22"/>
        </w:rPr>
      </w:pPr>
    </w:p>
    <w:p w14:paraId="5FDE52AF" w14:textId="77777777" w:rsidR="007C54AE" w:rsidRPr="00617D9F" w:rsidRDefault="007C54AE" w:rsidP="009D6794">
      <w:pPr>
        <w:spacing w:after="240"/>
        <w:rPr>
          <w:rFonts w:ascii="Times New Roman" w:hAnsi="Times New Roman" w:cs="Times New Roman"/>
          <w:sz w:val="22"/>
          <w:szCs w:val="22"/>
        </w:rPr>
      </w:pPr>
    </w:p>
    <w:p w14:paraId="6F16F1B7" w14:textId="3B15A860" w:rsidR="007C54AE" w:rsidRDefault="007C54AE" w:rsidP="009D6794">
      <w:pPr>
        <w:spacing w:after="240"/>
        <w:rPr>
          <w:rFonts w:ascii="Times New Roman" w:hAnsi="Times New Roman" w:cs="Times New Roman"/>
          <w:sz w:val="22"/>
          <w:szCs w:val="22"/>
        </w:rPr>
      </w:pPr>
    </w:p>
    <w:p w14:paraId="48E93162" w14:textId="77777777" w:rsidR="00113CB9" w:rsidRPr="00617D9F" w:rsidRDefault="00113CB9" w:rsidP="009D6794">
      <w:pPr>
        <w:spacing w:after="240"/>
        <w:rPr>
          <w:rFonts w:ascii="Times New Roman" w:hAnsi="Times New Roman" w:cs="Times New Roman"/>
          <w:sz w:val="22"/>
          <w:szCs w:val="22"/>
        </w:rPr>
      </w:pPr>
    </w:p>
    <w:p w14:paraId="5E43FA21" w14:textId="77777777" w:rsidR="007C54AE" w:rsidRPr="00617D9F" w:rsidRDefault="007C54AE" w:rsidP="009D6794">
      <w:pPr>
        <w:spacing w:after="240"/>
        <w:rPr>
          <w:rFonts w:ascii="Times New Roman" w:hAnsi="Times New Roman" w:cs="Times New Roman"/>
          <w:sz w:val="22"/>
          <w:szCs w:val="22"/>
        </w:rPr>
      </w:pPr>
    </w:p>
    <w:p w14:paraId="43BE97A4" w14:textId="48271645" w:rsidR="009D6794" w:rsidRPr="00617D9F" w:rsidRDefault="00424108" w:rsidP="009D6794">
      <w:pPr>
        <w:spacing w:after="240"/>
        <w:rPr>
          <w:rFonts w:ascii="Times New Roman" w:hAnsi="Times New Roman" w:cs="Times New Roman"/>
          <w:sz w:val="22"/>
          <w:szCs w:val="22"/>
        </w:rPr>
      </w:pPr>
      <w:r w:rsidRPr="00617D9F">
        <w:rPr>
          <w:rFonts w:ascii="Times New Roman" w:hAnsi="Times New Roman" w:cs="Times New Roman"/>
          <w:sz w:val="22"/>
          <w:szCs w:val="22"/>
        </w:rPr>
        <w:lastRenderedPageBreak/>
        <w:t>Det tilladte og ansøgte dyrehold ses i nede</w:t>
      </w:r>
      <w:r w:rsidR="007C54AE" w:rsidRPr="00617D9F">
        <w:rPr>
          <w:rFonts w:ascii="Times New Roman" w:hAnsi="Times New Roman" w:cs="Times New Roman"/>
          <w:sz w:val="22"/>
          <w:szCs w:val="22"/>
        </w:rPr>
        <w:t>n</w:t>
      </w:r>
      <w:r w:rsidRPr="00617D9F">
        <w:rPr>
          <w:rFonts w:ascii="Times New Roman" w:hAnsi="Times New Roman" w:cs="Times New Roman"/>
          <w:sz w:val="22"/>
          <w:szCs w:val="22"/>
        </w:rPr>
        <w:t>stående tabel 1.</w:t>
      </w:r>
    </w:p>
    <w:tbl>
      <w:tblPr>
        <w:tblW w:w="4530" w:type="pct"/>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87"/>
        <w:gridCol w:w="831"/>
        <w:gridCol w:w="831"/>
        <w:gridCol w:w="954"/>
        <w:gridCol w:w="847"/>
      </w:tblGrid>
      <w:tr w:rsidR="009D6794" w:rsidRPr="00617D9F" w14:paraId="43A53F1E" w14:textId="77777777" w:rsidTr="006354F2">
        <w:trPr>
          <w:trHeight w:val="587"/>
        </w:trPr>
        <w:tc>
          <w:tcPr>
            <w:tcW w:w="2396" w:type="pct"/>
            <w:tcBorders>
              <w:top w:val="single" w:sz="12" w:space="0" w:color="auto"/>
              <w:left w:val="single" w:sz="12" w:space="0" w:color="auto"/>
              <w:bottom w:val="single" w:sz="6" w:space="0" w:color="auto"/>
              <w:right w:val="single" w:sz="12" w:space="0" w:color="auto"/>
            </w:tcBorders>
            <w:shd w:val="clear" w:color="auto" w:fill="C0C0C0"/>
            <w:vAlign w:val="center"/>
          </w:tcPr>
          <w:p w14:paraId="01CC4653" w14:textId="77777777" w:rsidR="009D6794" w:rsidRPr="00617D9F" w:rsidRDefault="009D6794" w:rsidP="006354F2">
            <w:pPr>
              <w:pStyle w:val="MTTekst"/>
              <w:jc w:val="center"/>
              <w:rPr>
                <w:sz w:val="22"/>
                <w:szCs w:val="22"/>
              </w:rPr>
            </w:pPr>
            <w:r w:rsidRPr="00617D9F">
              <w:rPr>
                <w:sz w:val="22"/>
                <w:szCs w:val="22"/>
              </w:rPr>
              <w:t xml:space="preserve">Dyrehold </w:t>
            </w:r>
          </w:p>
        </w:tc>
        <w:tc>
          <w:tcPr>
            <w:tcW w:w="625" w:type="pct"/>
            <w:tcBorders>
              <w:top w:val="single" w:sz="12" w:space="0" w:color="auto"/>
              <w:left w:val="single" w:sz="12" w:space="0" w:color="auto"/>
              <w:bottom w:val="single" w:sz="6" w:space="0" w:color="auto"/>
              <w:right w:val="single" w:sz="12" w:space="0" w:color="auto"/>
            </w:tcBorders>
            <w:shd w:val="clear" w:color="auto" w:fill="C0C0C0"/>
            <w:vAlign w:val="center"/>
          </w:tcPr>
          <w:p w14:paraId="14B2862B" w14:textId="77777777" w:rsidR="009D6794" w:rsidRPr="00617D9F" w:rsidRDefault="009D6794" w:rsidP="006354F2">
            <w:pPr>
              <w:pStyle w:val="MTTekst"/>
              <w:jc w:val="center"/>
              <w:rPr>
                <w:sz w:val="22"/>
                <w:szCs w:val="22"/>
              </w:rPr>
            </w:pPr>
            <w:r w:rsidRPr="00617D9F">
              <w:rPr>
                <w:sz w:val="22"/>
                <w:szCs w:val="22"/>
              </w:rPr>
              <w:t>Nudrift</w:t>
            </w:r>
          </w:p>
        </w:tc>
        <w:tc>
          <w:tcPr>
            <w:tcW w:w="625" w:type="pct"/>
            <w:tcBorders>
              <w:top w:val="single" w:sz="12" w:space="0" w:color="auto"/>
              <w:left w:val="single" w:sz="12" w:space="0" w:color="auto"/>
              <w:bottom w:val="single" w:sz="6" w:space="0" w:color="auto"/>
              <w:right w:val="single" w:sz="12" w:space="0" w:color="auto"/>
            </w:tcBorders>
            <w:shd w:val="clear" w:color="auto" w:fill="C0C0C0"/>
            <w:vAlign w:val="center"/>
          </w:tcPr>
          <w:p w14:paraId="1FD1D2F4" w14:textId="77777777" w:rsidR="009D6794" w:rsidRPr="00617D9F" w:rsidRDefault="009D6794" w:rsidP="006354F2">
            <w:pPr>
              <w:pStyle w:val="MTTekst"/>
              <w:jc w:val="center"/>
              <w:rPr>
                <w:sz w:val="22"/>
                <w:szCs w:val="22"/>
              </w:rPr>
            </w:pPr>
            <w:r w:rsidRPr="00617D9F">
              <w:rPr>
                <w:sz w:val="22"/>
                <w:szCs w:val="22"/>
              </w:rPr>
              <w:t>DE</w:t>
            </w:r>
          </w:p>
        </w:tc>
        <w:tc>
          <w:tcPr>
            <w:tcW w:w="717" w:type="pct"/>
            <w:tcBorders>
              <w:top w:val="single" w:sz="12" w:space="0" w:color="auto"/>
              <w:left w:val="single" w:sz="12" w:space="0" w:color="auto"/>
              <w:bottom w:val="single" w:sz="6" w:space="0" w:color="auto"/>
              <w:right w:val="single" w:sz="12" w:space="0" w:color="auto"/>
            </w:tcBorders>
            <w:shd w:val="clear" w:color="auto" w:fill="C0C0C0"/>
            <w:vAlign w:val="center"/>
          </w:tcPr>
          <w:p w14:paraId="4F968F04" w14:textId="77777777" w:rsidR="009D6794" w:rsidRPr="00617D9F" w:rsidRDefault="009D6794" w:rsidP="006354F2">
            <w:pPr>
              <w:pStyle w:val="MTTekst"/>
              <w:jc w:val="center"/>
              <w:rPr>
                <w:sz w:val="22"/>
                <w:szCs w:val="22"/>
              </w:rPr>
            </w:pPr>
            <w:r w:rsidRPr="00617D9F">
              <w:rPr>
                <w:sz w:val="22"/>
                <w:szCs w:val="22"/>
              </w:rPr>
              <w:t xml:space="preserve">Ansøgt drift </w:t>
            </w:r>
          </w:p>
        </w:tc>
        <w:tc>
          <w:tcPr>
            <w:tcW w:w="637" w:type="pct"/>
            <w:tcBorders>
              <w:top w:val="single" w:sz="12" w:space="0" w:color="auto"/>
              <w:left w:val="single" w:sz="12" w:space="0" w:color="auto"/>
              <w:bottom w:val="single" w:sz="6" w:space="0" w:color="auto"/>
              <w:right w:val="single" w:sz="12" w:space="0" w:color="auto"/>
            </w:tcBorders>
            <w:shd w:val="clear" w:color="auto" w:fill="C0C0C0"/>
            <w:vAlign w:val="center"/>
          </w:tcPr>
          <w:p w14:paraId="5DF96504" w14:textId="77777777" w:rsidR="009D6794" w:rsidRPr="00617D9F" w:rsidRDefault="009D6794" w:rsidP="006354F2">
            <w:pPr>
              <w:pStyle w:val="MTTekst"/>
              <w:jc w:val="center"/>
              <w:rPr>
                <w:sz w:val="22"/>
                <w:szCs w:val="22"/>
              </w:rPr>
            </w:pPr>
            <w:r w:rsidRPr="00617D9F">
              <w:rPr>
                <w:sz w:val="22"/>
                <w:szCs w:val="22"/>
              </w:rPr>
              <w:t>DE</w:t>
            </w:r>
          </w:p>
        </w:tc>
      </w:tr>
      <w:tr w:rsidR="009D6794" w:rsidRPr="00617D9F" w14:paraId="326C3ADE" w14:textId="77777777" w:rsidTr="006354F2">
        <w:trPr>
          <w:trHeight w:val="448"/>
        </w:trPr>
        <w:tc>
          <w:tcPr>
            <w:tcW w:w="2396" w:type="pct"/>
            <w:tcBorders>
              <w:top w:val="single" w:sz="6" w:space="0" w:color="auto"/>
              <w:left w:val="single" w:sz="12" w:space="0" w:color="auto"/>
              <w:bottom w:val="single" w:sz="6" w:space="0" w:color="auto"/>
              <w:right w:val="single" w:sz="12" w:space="0" w:color="auto"/>
            </w:tcBorders>
            <w:vAlign w:val="center"/>
          </w:tcPr>
          <w:p w14:paraId="3573349F" w14:textId="77777777" w:rsidR="009D6794" w:rsidRPr="00617D9F" w:rsidRDefault="00424108" w:rsidP="00424108">
            <w:pPr>
              <w:pStyle w:val="MTTekst"/>
              <w:rPr>
                <w:sz w:val="18"/>
                <w:szCs w:val="18"/>
              </w:rPr>
            </w:pPr>
            <w:r w:rsidRPr="00617D9F">
              <w:rPr>
                <w:sz w:val="18"/>
                <w:szCs w:val="18"/>
              </w:rPr>
              <w:t>Malkekøer</w:t>
            </w:r>
            <w:r w:rsidR="009D6794" w:rsidRPr="00617D9F">
              <w:rPr>
                <w:sz w:val="18"/>
                <w:szCs w:val="18"/>
              </w:rPr>
              <w:t xml:space="preserve">, årsdyr, </w:t>
            </w:r>
            <w:r w:rsidRPr="00617D9F">
              <w:rPr>
                <w:sz w:val="18"/>
                <w:szCs w:val="18"/>
              </w:rPr>
              <w:t>SDM/Jersey, EKM 8594</w:t>
            </w:r>
          </w:p>
        </w:tc>
        <w:tc>
          <w:tcPr>
            <w:tcW w:w="625" w:type="pct"/>
            <w:tcBorders>
              <w:top w:val="single" w:sz="6" w:space="0" w:color="auto"/>
              <w:left w:val="single" w:sz="12" w:space="0" w:color="auto"/>
              <w:bottom w:val="single" w:sz="6" w:space="0" w:color="auto"/>
              <w:right w:val="single" w:sz="12" w:space="0" w:color="auto"/>
            </w:tcBorders>
            <w:vAlign w:val="center"/>
          </w:tcPr>
          <w:p w14:paraId="1FB67F9F" w14:textId="77777777" w:rsidR="009D6794" w:rsidRPr="00617D9F" w:rsidRDefault="00EC42AD" w:rsidP="006354F2">
            <w:pPr>
              <w:pStyle w:val="MTTekst"/>
              <w:jc w:val="center"/>
              <w:rPr>
                <w:sz w:val="18"/>
                <w:szCs w:val="18"/>
              </w:rPr>
            </w:pPr>
            <w:r w:rsidRPr="00617D9F">
              <w:rPr>
                <w:sz w:val="18"/>
                <w:szCs w:val="18"/>
              </w:rPr>
              <w:t>19,5</w:t>
            </w:r>
          </w:p>
        </w:tc>
        <w:tc>
          <w:tcPr>
            <w:tcW w:w="625" w:type="pct"/>
            <w:tcBorders>
              <w:top w:val="single" w:sz="6" w:space="0" w:color="auto"/>
              <w:left w:val="single" w:sz="12" w:space="0" w:color="auto"/>
              <w:bottom w:val="single" w:sz="6" w:space="0" w:color="auto"/>
              <w:right w:val="single" w:sz="12" w:space="0" w:color="auto"/>
            </w:tcBorders>
            <w:vAlign w:val="center"/>
          </w:tcPr>
          <w:p w14:paraId="374AB1A8" w14:textId="77777777" w:rsidR="009D6794" w:rsidRPr="00617D9F" w:rsidRDefault="00EC42AD" w:rsidP="006354F2">
            <w:pPr>
              <w:pStyle w:val="MTTekst"/>
              <w:jc w:val="center"/>
              <w:rPr>
                <w:sz w:val="18"/>
                <w:szCs w:val="18"/>
              </w:rPr>
            </w:pPr>
            <w:r w:rsidRPr="00617D9F">
              <w:rPr>
                <w:sz w:val="18"/>
                <w:szCs w:val="18"/>
              </w:rPr>
              <w:t>26</w:t>
            </w:r>
          </w:p>
        </w:tc>
        <w:tc>
          <w:tcPr>
            <w:tcW w:w="717" w:type="pct"/>
            <w:tcBorders>
              <w:top w:val="single" w:sz="6" w:space="0" w:color="auto"/>
              <w:left w:val="single" w:sz="12" w:space="0" w:color="auto"/>
              <w:bottom w:val="single" w:sz="6" w:space="0" w:color="auto"/>
              <w:right w:val="single" w:sz="12" w:space="0" w:color="auto"/>
            </w:tcBorders>
            <w:vAlign w:val="center"/>
          </w:tcPr>
          <w:p w14:paraId="478E4B07" w14:textId="77777777" w:rsidR="009D6794" w:rsidRPr="00617D9F" w:rsidRDefault="00424108" w:rsidP="006354F2">
            <w:pPr>
              <w:pStyle w:val="MTTekst"/>
              <w:jc w:val="center"/>
              <w:rPr>
                <w:sz w:val="18"/>
                <w:szCs w:val="18"/>
              </w:rPr>
            </w:pPr>
            <w:r w:rsidRPr="00617D9F">
              <w:rPr>
                <w:sz w:val="18"/>
                <w:szCs w:val="18"/>
              </w:rPr>
              <w:t>57</w:t>
            </w:r>
          </w:p>
        </w:tc>
        <w:tc>
          <w:tcPr>
            <w:tcW w:w="637" w:type="pct"/>
            <w:tcBorders>
              <w:top w:val="single" w:sz="6" w:space="0" w:color="auto"/>
              <w:left w:val="single" w:sz="12" w:space="0" w:color="auto"/>
              <w:bottom w:val="single" w:sz="6" w:space="0" w:color="auto"/>
              <w:right w:val="single" w:sz="12" w:space="0" w:color="auto"/>
            </w:tcBorders>
            <w:vAlign w:val="center"/>
          </w:tcPr>
          <w:p w14:paraId="38E132F2" w14:textId="77777777" w:rsidR="009D6794" w:rsidRPr="00617D9F" w:rsidRDefault="00424108" w:rsidP="006354F2">
            <w:pPr>
              <w:pStyle w:val="MTTekst"/>
              <w:jc w:val="center"/>
              <w:rPr>
                <w:sz w:val="18"/>
                <w:szCs w:val="18"/>
              </w:rPr>
            </w:pPr>
            <w:r w:rsidRPr="00617D9F">
              <w:rPr>
                <w:sz w:val="18"/>
                <w:szCs w:val="18"/>
              </w:rPr>
              <w:t>64,8</w:t>
            </w:r>
          </w:p>
        </w:tc>
      </w:tr>
      <w:tr w:rsidR="009D6794" w:rsidRPr="00617D9F" w14:paraId="77530FBA" w14:textId="77777777" w:rsidTr="006354F2">
        <w:trPr>
          <w:trHeight w:val="448"/>
        </w:trPr>
        <w:tc>
          <w:tcPr>
            <w:tcW w:w="2396" w:type="pct"/>
            <w:tcBorders>
              <w:top w:val="single" w:sz="6" w:space="0" w:color="auto"/>
              <w:left w:val="single" w:sz="12" w:space="0" w:color="auto"/>
              <w:bottom w:val="single" w:sz="6" w:space="0" w:color="auto"/>
              <w:right w:val="single" w:sz="12" w:space="0" w:color="auto"/>
            </w:tcBorders>
            <w:vAlign w:val="center"/>
          </w:tcPr>
          <w:p w14:paraId="7D1B1F07" w14:textId="77777777" w:rsidR="009D6794" w:rsidRPr="00617D9F" w:rsidRDefault="009D6794" w:rsidP="006354F2">
            <w:pPr>
              <w:pStyle w:val="MTTekst"/>
              <w:rPr>
                <w:sz w:val="18"/>
                <w:szCs w:val="18"/>
              </w:rPr>
            </w:pPr>
            <w:r w:rsidRPr="00617D9F">
              <w:rPr>
                <w:sz w:val="18"/>
                <w:szCs w:val="18"/>
              </w:rPr>
              <w:t>Småkalve, årsdyr, tung race</w:t>
            </w:r>
            <w:r w:rsidR="00424108" w:rsidRPr="00617D9F">
              <w:rPr>
                <w:sz w:val="18"/>
                <w:szCs w:val="18"/>
              </w:rPr>
              <w:t>/ jersey</w:t>
            </w:r>
            <w:r w:rsidRPr="00617D9F">
              <w:rPr>
                <w:sz w:val="18"/>
                <w:szCs w:val="18"/>
              </w:rPr>
              <w:t>, 0 – 6 mdr.</w:t>
            </w:r>
          </w:p>
        </w:tc>
        <w:tc>
          <w:tcPr>
            <w:tcW w:w="625" w:type="pct"/>
            <w:tcBorders>
              <w:top w:val="single" w:sz="6" w:space="0" w:color="auto"/>
              <w:left w:val="single" w:sz="12" w:space="0" w:color="auto"/>
              <w:bottom w:val="single" w:sz="6" w:space="0" w:color="auto"/>
              <w:right w:val="single" w:sz="12" w:space="0" w:color="auto"/>
            </w:tcBorders>
            <w:vAlign w:val="center"/>
          </w:tcPr>
          <w:p w14:paraId="14823B38" w14:textId="77777777" w:rsidR="009D6794" w:rsidRPr="00617D9F" w:rsidRDefault="00EC42AD" w:rsidP="006354F2">
            <w:pPr>
              <w:pStyle w:val="MTTekst"/>
              <w:jc w:val="center"/>
              <w:rPr>
                <w:sz w:val="18"/>
                <w:szCs w:val="18"/>
              </w:rPr>
            </w:pPr>
            <w:r w:rsidRPr="00617D9F">
              <w:rPr>
                <w:sz w:val="18"/>
                <w:szCs w:val="18"/>
              </w:rPr>
              <w:t>5,9</w:t>
            </w:r>
          </w:p>
        </w:tc>
        <w:tc>
          <w:tcPr>
            <w:tcW w:w="625" w:type="pct"/>
            <w:tcBorders>
              <w:top w:val="single" w:sz="6" w:space="0" w:color="auto"/>
              <w:left w:val="single" w:sz="12" w:space="0" w:color="auto"/>
              <w:bottom w:val="single" w:sz="6" w:space="0" w:color="auto"/>
              <w:right w:val="single" w:sz="12" w:space="0" w:color="auto"/>
            </w:tcBorders>
            <w:vAlign w:val="center"/>
          </w:tcPr>
          <w:p w14:paraId="63268791" w14:textId="77777777" w:rsidR="009D6794" w:rsidRPr="00617D9F" w:rsidRDefault="00A45067" w:rsidP="006354F2">
            <w:pPr>
              <w:pStyle w:val="MTTekst"/>
              <w:jc w:val="center"/>
              <w:rPr>
                <w:sz w:val="18"/>
                <w:szCs w:val="18"/>
              </w:rPr>
            </w:pPr>
            <w:r w:rsidRPr="00617D9F">
              <w:rPr>
                <w:sz w:val="18"/>
                <w:szCs w:val="18"/>
              </w:rPr>
              <w:t>1</w:t>
            </w:r>
            <w:r w:rsidR="00EC42AD" w:rsidRPr="00617D9F">
              <w:rPr>
                <w:sz w:val="18"/>
                <w:szCs w:val="18"/>
              </w:rPr>
              <w:t>,6</w:t>
            </w:r>
          </w:p>
        </w:tc>
        <w:tc>
          <w:tcPr>
            <w:tcW w:w="717" w:type="pct"/>
            <w:tcBorders>
              <w:top w:val="single" w:sz="6" w:space="0" w:color="auto"/>
              <w:left w:val="single" w:sz="12" w:space="0" w:color="auto"/>
              <w:bottom w:val="single" w:sz="6" w:space="0" w:color="auto"/>
              <w:right w:val="single" w:sz="12" w:space="0" w:color="auto"/>
            </w:tcBorders>
            <w:vAlign w:val="center"/>
          </w:tcPr>
          <w:p w14:paraId="582BB6AB" w14:textId="77777777" w:rsidR="009D6794" w:rsidRPr="00617D9F" w:rsidRDefault="00424108" w:rsidP="006354F2">
            <w:pPr>
              <w:pStyle w:val="MTTekst"/>
              <w:jc w:val="center"/>
              <w:rPr>
                <w:sz w:val="18"/>
                <w:szCs w:val="18"/>
              </w:rPr>
            </w:pPr>
            <w:r w:rsidRPr="00617D9F">
              <w:rPr>
                <w:sz w:val="18"/>
                <w:szCs w:val="18"/>
              </w:rPr>
              <w:t>7</w:t>
            </w:r>
          </w:p>
        </w:tc>
        <w:tc>
          <w:tcPr>
            <w:tcW w:w="637" w:type="pct"/>
            <w:tcBorders>
              <w:top w:val="single" w:sz="6" w:space="0" w:color="auto"/>
              <w:left w:val="single" w:sz="12" w:space="0" w:color="auto"/>
              <w:bottom w:val="single" w:sz="6" w:space="0" w:color="auto"/>
              <w:right w:val="single" w:sz="12" w:space="0" w:color="auto"/>
            </w:tcBorders>
            <w:vAlign w:val="center"/>
          </w:tcPr>
          <w:p w14:paraId="200B94AA" w14:textId="77777777" w:rsidR="009D6794" w:rsidRPr="00617D9F" w:rsidRDefault="009D6794" w:rsidP="006354F2">
            <w:pPr>
              <w:pStyle w:val="MTTekst"/>
              <w:jc w:val="center"/>
              <w:rPr>
                <w:sz w:val="18"/>
                <w:szCs w:val="18"/>
              </w:rPr>
            </w:pPr>
            <w:r w:rsidRPr="00617D9F">
              <w:rPr>
                <w:sz w:val="18"/>
                <w:szCs w:val="18"/>
              </w:rPr>
              <w:t>1,4</w:t>
            </w:r>
          </w:p>
        </w:tc>
      </w:tr>
      <w:tr w:rsidR="009D6794" w:rsidRPr="00617D9F" w14:paraId="0FB7AD57" w14:textId="77777777" w:rsidTr="006354F2">
        <w:trPr>
          <w:trHeight w:val="448"/>
        </w:trPr>
        <w:tc>
          <w:tcPr>
            <w:tcW w:w="2396" w:type="pct"/>
            <w:tcBorders>
              <w:top w:val="single" w:sz="6" w:space="0" w:color="auto"/>
              <w:left w:val="single" w:sz="12" w:space="0" w:color="auto"/>
              <w:bottom w:val="single" w:sz="6" w:space="0" w:color="auto"/>
              <w:right w:val="single" w:sz="12" w:space="0" w:color="auto"/>
            </w:tcBorders>
            <w:vAlign w:val="center"/>
          </w:tcPr>
          <w:p w14:paraId="488F47D5" w14:textId="77777777" w:rsidR="009D6794" w:rsidRPr="00617D9F" w:rsidRDefault="009D6794" w:rsidP="006354F2">
            <w:pPr>
              <w:pStyle w:val="MTTekst"/>
              <w:rPr>
                <w:sz w:val="18"/>
                <w:szCs w:val="18"/>
              </w:rPr>
            </w:pPr>
            <w:r w:rsidRPr="00617D9F">
              <w:rPr>
                <w:sz w:val="18"/>
                <w:szCs w:val="18"/>
              </w:rPr>
              <w:t>Kvier, årsdyr, tung race</w:t>
            </w:r>
            <w:r w:rsidR="00424108" w:rsidRPr="00617D9F">
              <w:rPr>
                <w:sz w:val="18"/>
                <w:szCs w:val="18"/>
              </w:rPr>
              <w:t>/ jersey</w:t>
            </w:r>
            <w:r w:rsidRPr="00617D9F">
              <w:rPr>
                <w:sz w:val="18"/>
                <w:szCs w:val="18"/>
              </w:rPr>
              <w:t>, 6 – 25 mdr.</w:t>
            </w:r>
          </w:p>
        </w:tc>
        <w:tc>
          <w:tcPr>
            <w:tcW w:w="625" w:type="pct"/>
            <w:tcBorders>
              <w:top w:val="single" w:sz="6" w:space="0" w:color="auto"/>
              <w:left w:val="single" w:sz="12" w:space="0" w:color="auto"/>
              <w:bottom w:val="single" w:sz="6" w:space="0" w:color="auto"/>
              <w:right w:val="single" w:sz="12" w:space="0" w:color="auto"/>
            </w:tcBorders>
            <w:vAlign w:val="center"/>
          </w:tcPr>
          <w:p w14:paraId="3BC39A8F" w14:textId="77777777" w:rsidR="009D6794" w:rsidRPr="00617D9F" w:rsidRDefault="00EC42AD" w:rsidP="006354F2">
            <w:pPr>
              <w:pStyle w:val="MTTekst"/>
              <w:jc w:val="center"/>
              <w:rPr>
                <w:sz w:val="18"/>
                <w:szCs w:val="18"/>
              </w:rPr>
            </w:pPr>
            <w:r w:rsidRPr="00617D9F">
              <w:rPr>
                <w:sz w:val="18"/>
                <w:szCs w:val="18"/>
              </w:rPr>
              <w:t>12,2</w:t>
            </w:r>
          </w:p>
        </w:tc>
        <w:tc>
          <w:tcPr>
            <w:tcW w:w="625" w:type="pct"/>
            <w:tcBorders>
              <w:top w:val="single" w:sz="6" w:space="0" w:color="auto"/>
              <w:left w:val="single" w:sz="12" w:space="0" w:color="auto"/>
              <w:bottom w:val="single" w:sz="6" w:space="0" w:color="auto"/>
              <w:right w:val="single" w:sz="12" w:space="0" w:color="auto"/>
            </w:tcBorders>
            <w:vAlign w:val="center"/>
          </w:tcPr>
          <w:p w14:paraId="5A0D342B" w14:textId="77777777" w:rsidR="009D6794" w:rsidRPr="00617D9F" w:rsidRDefault="00EC42AD" w:rsidP="00EC42AD">
            <w:pPr>
              <w:pStyle w:val="MTTekst"/>
              <w:jc w:val="center"/>
              <w:rPr>
                <w:sz w:val="18"/>
                <w:szCs w:val="18"/>
              </w:rPr>
            </w:pPr>
            <w:r w:rsidRPr="00617D9F">
              <w:rPr>
                <w:sz w:val="18"/>
                <w:szCs w:val="18"/>
              </w:rPr>
              <w:t>5,9</w:t>
            </w:r>
          </w:p>
        </w:tc>
        <w:tc>
          <w:tcPr>
            <w:tcW w:w="717" w:type="pct"/>
            <w:tcBorders>
              <w:top w:val="single" w:sz="6" w:space="0" w:color="auto"/>
              <w:left w:val="single" w:sz="12" w:space="0" w:color="auto"/>
              <w:bottom w:val="single" w:sz="6" w:space="0" w:color="auto"/>
              <w:right w:val="single" w:sz="12" w:space="0" w:color="auto"/>
            </w:tcBorders>
            <w:vAlign w:val="center"/>
          </w:tcPr>
          <w:p w14:paraId="479735C1" w14:textId="77777777" w:rsidR="009D6794" w:rsidRPr="00617D9F" w:rsidRDefault="00424108" w:rsidP="006354F2">
            <w:pPr>
              <w:pStyle w:val="MTTekst"/>
              <w:jc w:val="center"/>
              <w:rPr>
                <w:sz w:val="18"/>
                <w:szCs w:val="18"/>
              </w:rPr>
            </w:pPr>
            <w:r w:rsidRPr="00617D9F">
              <w:rPr>
                <w:sz w:val="18"/>
                <w:szCs w:val="18"/>
              </w:rPr>
              <w:t>23</w:t>
            </w:r>
          </w:p>
        </w:tc>
        <w:tc>
          <w:tcPr>
            <w:tcW w:w="637" w:type="pct"/>
            <w:tcBorders>
              <w:top w:val="single" w:sz="6" w:space="0" w:color="auto"/>
              <w:left w:val="single" w:sz="12" w:space="0" w:color="auto"/>
              <w:bottom w:val="single" w:sz="6" w:space="0" w:color="auto"/>
              <w:right w:val="single" w:sz="12" w:space="0" w:color="auto"/>
            </w:tcBorders>
            <w:vAlign w:val="center"/>
          </w:tcPr>
          <w:p w14:paraId="0EF608AE" w14:textId="77777777" w:rsidR="009D6794" w:rsidRPr="00617D9F" w:rsidRDefault="00EC42AD" w:rsidP="006354F2">
            <w:pPr>
              <w:pStyle w:val="MTTekst"/>
              <w:jc w:val="center"/>
              <w:rPr>
                <w:sz w:val="18"/>
                <w:szCs w:val="18"/>
              </w:rPr>
            </w:pPr>
            <w:r w:rsidRPr="00617D9F">
              <w:rPr>
                <w:sz w:val="18"/>
                <w:szCs w:val="18"/>
              </w:rPr>
              <w:t>8,2</w:t>
            </w:r>
          </w:p>
        </w:tc>
      </w:tr>
      <w:tr w:rsidR="009D6794" w:rsidRPr="00617D9F" w14:paraId="4CAC94A7" w14:textId="77777777" w:rsidTr="006354F2">
        <w:trPr>
          <w:trHeight w:val="448"/>
        </w:trPr>
        <w:tc>
          <w:tcPr>
            <w:tcW w:w="2396" w:type="pct"/>
            <w:tcBorders>
              <w:top w:val="single" w:sz="6" w:space="0" w:color="auto"/>
              <w:left w:val="single" w:sz="12" w:space="0" w:color="auto"/>
              <w:bottom w:val="single" w:sz="6" w:space="0" w:color="auto"/>
              <w:right w:val="single" w:sz="12" w:space="0" w:color="auto"/>
            </w:tcBorders>
            <w:vAlign w:val="center"/>
          </w:tcPr>
          <w:p w14:paraId="1481A9F1" w14:textId="77777777" w:rsidR="009D6794" w:rsidRPr="00617D9F" w:rsidRDefault="009D6794" w:rsidP="00A45067">
            <w:pPr>
              <w:pStyle w:val="MTTekst"/>
              <w:rPr>
                <w:sz w:val="18"/>
                <w:szCs w:val="18"/>
              </w:rPr>
            </w:pPr>
            <w:r w:rsidRPr="00617D9F">
              <w:rPr>
                <w:sz w:val="18"/>
                <w:szCs w:val="18"/>
              </w:rPr>
              <w:t>Tyrekalve, prod., tung race, 4</w:t>
            </w:r>
            <w:r w:rsidR="00A45067" w:rsidRPr="00617D9F">
              <w:rPr>
                <w:sz w:val="18"/>
                <w:szCs w:val="18"/>
              </w:rPr>
              <w:t>3</w:t>
            </w:r>
            <w:r w:rsidRPr="00617D9F">
              <w:rPr>
                <w:sz w:val="18"/>
                <w:szCs w:val="18"/>
              </w:rPr>
              <w:t xml:space="preserve"> – </w:t>
            </w:r>
            <w:proofErr w:type="gramStart"/>
            <w:r w:rsidRPr="00617D9F">
              <w:rPr>
                <w:sz w:val="18"/>
                <w:szCs w:val="18"/>
              </w:rPr>
              <w:t>2</w:t>
            </w:r>
            <w:r w:rsidR="00A45067" w:rsidRPr="00617D9F">
              <w:rPr>
                <w:sz w:val="18"/>
                <w:szCs w:val="18"/>
              </w:rPr>
              <w:t>13</w:t>
            </w:r>
            <w:r w:rsidRPr="00617D9F">
              <w:rPr>
                <w:sz w:val="18"/>
                <w:szCs w:val="18"/>
              </w:rPr>
              <w:t xml:space="preserve">  kg</w:t>
            </w:r>
            <w:proofErr w:type="gramEnd"/>
            <w:r w:rsidR="00424108" w:rsidRPr="00617D9F">
              <w:rPr>
                <w:sz w:val="18"/>
                <w:szCs w:val="18"/>
              </w:rPr>
              <w:t>/25 – 55 kg</w:t>
            </w:r>
          </w:p>
        </w:tc>
        <w:tc>
          <w:tcPr>
            <w:tcW w:w="625" w:type="pct"/>
            <w:tcBorders>
              <w:top w:val="single" w:sz="6" w:space="0" w:color="auto"/>
              <w:left w:val="single" w:sz="12" w:space="0" w:color="auto"/>
              <w:bottom w:val="single" w:sz="6" w:space="0" w:color="auto"/>
              <w:right w:val="single" w:sz="12" w:space="0" w:color="auto"/>
            </w:tcBorders>
            <w:vAlign w:val="center"/>
          </w:tcPr>
          <w:p w14:paraId="4D613307" w14:textId="77777777" w:rsidR="009D6794" w:rsidRPr="00617D9F" w:rsidRDefault="00A45067" w:rsidP="006354F2">
            <w:pPr>
              <w:pStyle w:val="MTTekst"/>
              <w:jc w:val="center"/>
              <w:rPr>
                <w:sz w:val="18"/>
                <w:szCs w:val="18"/>
              </w:rPr>
            </w:pPr>
            <w:r w:rsidRPr="00617D9F">
              <w:rPr>
                <w:sz w:val="18"/>
                <w:szCs w:val="18"/>
              </w:rPr>
              <w:t>10</w:t>
            </w:r>
          </w:p>
        </w:tc>
        <w:tc>
          <w:tcPr>
            <w:tcW w:w="625" w:type="pct"/>
            <w:tcBorders>
              <w:top w:val="single" w:sz="6" w:space="0" w:color="auto"/>
              <w:left w:val="single" w:sz="12" w:space="0" w:color="auto"/>
              <w:bottom w:val="single" w:sz="6" w:space="0" w:color="auto"/>
              <w:right w:val="single" w:sz="12" w:space="0" w:color="auto"/>
            </w:tcBorders>
            <w:vAlign w:val="center"/>
          </w:tcPr>
          <w:p w14:paraId="24EF8164" w14:textId="77777777" w:rsidR="009D6794" w:rsidRPr="00617D9F" w:rsidRDefault="009D6794" w:rsidP="006354F2">
            <w:pPr>
              <w:pStyle w:val="MTTekst"/>
              <w:jc w:val="center"/>
              <w:rPr>
                <w:sz w:val="18"/>
                <w:szCs w:val="18"/>
              </w:rPr>
            </w:pPr>
            <w:r w:rsidRPr="00617D9F">
              <w:rPr>
                <w:sz w:val="18"/>
                <w:szCs w:val="18"/>
              </w:rPr>
              <w:t>0,4</w:t>
            </w:r>
          </w:p>
        </w:tc>
        <w:tc>
          <w:tcPr>
            <w:tcW w:w="717" w:type="pct"/>
            <w:tcBorders>
              <w:top w:val="single" w:sz="6" w:space="0" w:color="auto"/>
              <w:left w:val="single" w:sz="12" w:space="0" w:color="auto"/>
              <w:bottom w:val="single" w:sz="6" w:space="0" w:color="auto"/>
              <w:right w:val="single" w:sz="12" w:space="0" w:color="auto"/>
            </w:tcBorders>
            <w:vAlign w:val="center"/>
          </w:tcPr>
          <w:p w14:paraId="134397BF" w14:textId="77777777" w:rsidR="009D6794" w:rsidRPr="00617D9F" w:rsidRDefault="00424108" w:rsidP="006354F2">
            <w:pPr>
              <w:pStyle w:val="MTTekst"/>
              <w:jc w:val="center"/>
              <w:rPr>
                <w:sz w:val="18"/>
                <w:szCs w:val="18"/>
              </w:rPr>
            </w:pPr>
            <w:r w:rsidRPr="00617D9F">
              <w:rPr>
                <w:sz w:val="18"/>
                <w:szCs w:val="18"/>
              </w:rPr>
              <w:t>2</w:t>
            </w:r>
            <w:r w:rsidR="009D6794" w:rsidRPr="00617D9F">
              <w:rPr>
                <w:sz w:val="18"/>
                <w:szCs w:val="18"/>
              </w:rPr>
              <w:t>8</w:t>
            </w:r>
          </w:p>
        </w:tc>
        <w:tc>
          <w:tcPr>
            <w:tcW w:w="637" w:type="pct"/>
            <w:tcBorders>
              <w:top w:val="single" w:sz="6" w:space="0" w:color="auto"/>
              <w:left w:val="single" w:sz="12" w:space="0" w:color="auto"/>
              <w:bottom w:val="single" w:sz="6" w:space="0" w:color="auto"/>
              <w:right w:val="single" w:sz="12" w:space="0" w:color="auto"/>
            </w:tcBorders>
            <w:vAlign w:val="center"/>
          </w:tcPr>
          <w:p w14:paraId="232139A1" w14:textId="77777777" w:rsidR="009D6794" w:rsidRPr="00617D9F" w:rsidRDefault="00EC42AD" w:rsidP="006354F2">
            <w:pPr>
              <w:pStyle w:val="MTTekst"/>
              <w:jc w:val="center"/>
              <w:rPr>
                <w:sz w:val="18"/>
                <w:szCs w:val="18"/>
              </w:rPr>
            </w:pPr>
            <w:r w:rsidRPr="00617D9F">
              <w:rPr>
                <w:sz w:val="18"/>
                <w:szCs w:val="18"/>
              </w:rPr>
              <w:t>0,6</w:t>
            </w:r>
          </w:p>
        </w:tc>
      </w:tr>
      <w:tr w:rsidR="009D6794" w:rsidRPr="00617D9F" w14:paraId="54ED309C" w14:textId="77777777" w:rsidTr="006354F2">
        <w:trPr>
          <w:trHeight w:val="448"/>
        </w:trPr>
        <w:tc>
          <w:tcPr>
            <w:tcW w:w="2396" w:type="pct"/>
            <w:tcBorders>
              <w:top w:val="single" w:sz="6" w:space="0" w:color="auto"/>
              <w:left w:val="single" w:sz="12" w:space="0" w:color="auto"/>
              <w:bottom w:val="single" w:sz="6" w:space="0" w:color="auto"/>
              <w:right w:val="single" w:sz="12" w:space="0" w:color="auto"/>
            </w:tcBorders>
            <w:vAlign w:val="center"/>
          </w:tcPr>
          <w:p w14:paraId="13CFA93B" w14:textId="77777777" w:rsidR="009D6794" w:rsidRPr="00617D9F" w:rsidRDefault="009D6794" w:rsidP="00A45067">
            <w:pPr>
              <w:pStyle w:val="MTTekst"/>
              <w:rPr>
                <w:sz w:val="18"/>
                <w:szCs w:val="18"/>
              </w:rPr>
            </w:pPr>
            <w:r w:rsidRPr="00617D9F">
              <w:rPr>
                <w:sz w:val="18"/>
                <w:szCs w:val="18"/>
              </w:rPr>
              <w:t>Ungtyre, prod., tung race, 2</w:t>
            </w:r>
            <w:r w:rsidR="00A45067" w:rsidRPr="00617D9F">
              <w:rPr>
                <w:sz w:val="18"/>
                <w:szCs w:val="18"/>
              </w:rPr>
              <w:t>3</w:t>
            </w:r>
            <w:r w:rsidRPr="00617D9F">
              <w:rPr>
                <w:sz w:val="18"/>
                <w:szCs w:val="18"/>
              </w:rPr>
              <w:t>0 - 4</w:t>
            </w:r>
            <w:r w:rsidR="00A45067" w:rsidRPr="00617D9F">
              <w:rPr>
                <w:sz w:val="18"/>
                <w:szCs w:val="18"/>
              </w:rPr>
              <w:t>6</w:t>
            </w:r>
            <w:r w:rsidRPr="00617D9F">
              <w:rPr>
                <w:sz w:val="18"/>
                <w:szCs w:val="18"/>
              </w:rPr>
              <w:t>0 kg</w:t>
            </w:r>
          </w:p>
        </w:tc>
        <w:tc>
          <w:tcPr>
            <w:tcW w:w="625" w:type="pct"/>
            <w:tcBorders>
              <w:top w:val="single" w:sz="6" w:space="0" w:color="auto"/>
              <w:left w:val="single" w:sz="12" w:space="0" w:color="auto"/>
              <w:bottom w:val="single" w:sz="6" w:space="0" w:color="auto"/>
              <w:right w:val="single" w:sz="12" w:space="0" w:color="auto"/>
            </w:tcBorders>
            <w:vAlign w:val="center"/>
          </w:tcPr>
          <w:p w14:paraId="209BF8C1" w14:textId="77777777" w:rsidR="009D6794" w:rsidRPr="00617D9F" w:rsidRDefault="00A45067" w:rsidP="006354F2">
            <w:pPr>
              <w:pStyle w:val="MTTekst"/>
              <w:jc w:val="center"/>
              <w:rPr>
                <w:sz w:val="18"/>
                <w:szCs w:val="18"/>
              </w:rPr>
            </w:pPr>
            <w:r w:rsidRPr="00617D9F">
              <w:rPr>
                <w:sz w:val="18"/>
                <w:szCs w:val="18"/>
              </w:rPr>
              <w:t>9</w:t>
            </w:r>
          </w:p>
        </w:tc>
        <w:tc>
          <w:tcPr>
            <w:tcW w:w="625" w:type="pct"/>
            <w:tcBorders>
              <w:top w:val="single" w:sz="6" w:space="0" w:color="auto"/>
              <w:left w:val="single" w:sz="12" w:space="0" w:color="auto"/>
              <w:bottom w:val="single" w:sz="6" w:space="0" w:color="auto"/>
              <w:right w:val="single" w:sz="12" w:space="0" w:color="auto"/>
            </w:tcBorders>
            <w:vAlign w:val="center"/>
          </w:tcPr>
          <w:p w14:paraId="1AA2C00F" w14:textId="77777777" w:rsidR="009D6794" w:rsidRPr="00617D9F" w:rsidRDefault="00A45067" w:rsidP="006354F2">
            <w:pPr>
              <w:pStyle w:val="MTTekst"/>
              <w:jc w:val="center"/>
              <w:rPr>
                <w:sz w:val="18"/>
                <w:szCs w:val="18"/>
              </w:rPr>
            </w:pPr>
            <w:r w:rsidRPr="00617D9F">
              <w:rPr>
                <w:sz w:val="18"/>
                <w:szCs w:val="18"/>
              </w:rPr>
              <w:t>2,4</w:t>
            </w:r>
          </w:p>
        </w:tc>
        <w:tc>
          <w:tcPr>
            <w:tcW w:w="717" w:type="pct"/>
            <w:tcBorders>
              <w:top w:val="single" w:sz="6" w:space="0" w:color="auto"/>
              <w:left w:val="single" w:sz="12" w:space="0" w:color="auto"/>
              <w:bottom w:val="single" w:sz="6" w:space="0" w:color="auto"/>
              <w:right w:val="single" w:sz="12" w:space="0" w:color="auto"/>
            </w:tcBorders>
            <w:vAlign w:val="center"/>
          </w:tcPr>
          <w:p w14:paraId="70AEBEE9" w14:textId="77777777" w:rsidR="009D6794" w:rsidRPr="00617D9F" w:rsidRDefault="009D6794" w:rsidP="006354F2">
            <w:pPr>
              <w:pStyle w:val="MTTekst"/>
              <w:jc w:val="center"/>
              <w:rPr>
                <w:sz w:val="18"/>
                <w:szCs w:val="18"/>
              </w:rPr>
            </w:pPr>
          </w:p>
        </w:tc>
        <w:tc>
          <w:tcPr>
            <w:tcW w:w="637" w:type="pct"/>
            <w:tcBorders>
              <w:top w:val="single" w:sz="6" w:space="0" w:color="auto"/>
              <w:left w:val="single" w:sz="12" w:space="0" w:color="auto"/>
              <w:bottom w:val="single" w:sz="6" w:space="0" w:color="auto"/>
              <w:right w:val="single" w:sz="12" w:space="0" w:color="auto"/>
            </w:tcBorders>
            <w:vAlign w:val="center"/>
          </w:tcPr>
          <w:p w14:paraId="7ADEEB13" w14:textId="77777777" w:rsidR="009D6794" w:rsidRPr="00617D9F" w:rsidRDefault="009D6794" w:rsidP="006354F2">
            <w:pPr>
              <w:pStyle w:val="MTTekst"/>
              <w:jc w:val="center"/>
              <w:rPr>
                <w:sz w:val="18"/>
                <w:szCs w:val="18"/>
              </w:rPr>
            </w:pPr>
          </w:p>
        </w:tc>
      </w:tr>
      <w:tr w:rsidR="009D6794" w:rsidRPr="00617D9F" w14:paraId="012EF02F" w14:textId="77777777" w:rsidTr="006354F2">
        <w:trPr>
          <w:trHeight w:val="448"/>
        </w:trPr>
        <w:tc>
          <w:tcPr>
            <w:tcW w:w="2396" w:type="pct"/>
            <w:tcBorders>
              <w:top w:val="single" w:sz="6" w:space="0" w:color="auto"/>
              <w:left w:val="single" w:sz="12" w:space="0" w:color="auto"/>
              <w:bottom w:val="single" w:sz="4" w:space="0" w:color="auto"/>
              <w:right w:val="single" w:sz="12" w:space="0" w:color="auto"/>
            </w:tcBorders>
            <w:vAlign w:val="center"/>
          </w:tcPr>
          <w:p w14:paraId="2A6EC27D" w14:textId="77777777" w:rsidR="009D6794" w:rsidRPr="00617D9F" w:rsidRDefault="009D6794" w:rsidP="006354F2">
            <w:pPr>
              <w:pStyle w:val="MTTekst"/>
              <w:jc w:val="center"/>
              <w:rPr>
                <w:sz w:val="18"/>
                <w:szCs w:val="18"/>
              </w:rPr>
            </w:pPr>
            <w:r w:rsidRPr="00617D9F">
              <w:rPr>
                <w:sz w:val="18"/>
                <w:szCs w:val="18"/>
              </w:rPr>
              <w:t>I alt</w:t>
            </w:r>
          </w:p>
        </w:tc>
        <w:tc>
          <w:tcPr>
            <w:tcW w:w="625" w:type="pct"/>
            <w:tcBorders>
              <w:top w:val="single" w:sz="6" w:space="0" w:color="auto"/>
              <w:left w:val="single" w:sz="12" w:space="0" w:color="auto"/>
              <w:bottom w:val="single" w:sz="4" w:space="0" w:color="auto"/>
              <w:right w:val="single" w:sz="12" w:space="0" w:color="auto"/>
            </w:tcBorders>
            <w:vAlign w:val="center"/>
          </w:tcPr>
          <w:p w14:paraId="76280BE0" w14:textId="77777777" w:rsidR="009D6794" w:rsidRPr="00617D9F" w:rsidRDefault="009D6794" w:rsidP="006354F2">
            <w:pPr>
              <w:pStyle w:val="MTTekst"/>
              <w:jc w:val="center"/>
              <w:rPr>
                <w:sz w:val="18"/>
                <w:szCs w:val="18"/>
              </w:rPr>
            </w:pPr>
          </w:p>
        </w:tc>
        <w:tc>
          <w:tcPr>
            <w:tcW w:w="625" w:type="pct"/>
            <w:tcBorders>
              <w:top w:val="single" w:sz="6" w:space="0" w:color="auto"/>
              <w:left w:val="single" w:sz="12" w:space="0" w:color="auto"/>
              <w:bottom w:val="single" w:sz="4" w:space="0" w:color="auto"/>
              <w:right w:val="single" w:sz="12" w:space="0" w:color="auto"/>
            </w:tcBorders>
            <w:vAlign w:val="center"/>
          </w:tcPr>
          <w:p w14:paraId="795C81BD" w14:textId="77777777" w:rsidR="009D6794" w:rsidRPr="00617D9F" w:rsidRDefault="00A45067" w:rsidP="006354F2">
            <w:pPr>
              <w:pStyle w:val="MTTekst"/>
              <w:jc w:val="center"/>
              <w:rPr>
                <w:sz w:val="18"/>
                <w:szCs w:val="18"/>
              </w:rPr>
            </w:pPr>
            <w:r w:rsidRPr="00617D9F">
              <w:rPr>
                <w:sz w:val="18"/>
                <w:szCs w:val="18"/>
              </w:rPr>
              <w:t>36,3</w:t>
            </w:r>
          </w:p>
        </w:tc>
        <w:tc>
          <w:tcPr>
            <w:tcW w:w="717" w:type="pct"/>
            <w:tcBorders>
              <w:top w:val="single" w:sz="6" w:space="0" w:color="auto"/>
              <w:left w:val="single" w:sz="12" w:space="0" w:color="auto"/>
              <w:bottom w:val="single" w:sz="4" w:space="0" w:color="auto"/>
              <w:right w:val="single" w:sz="12" w:space="0" w:color="auto"/>
            </w:tcBorders>
            <w:vAlign w:val="center"/>
          </w:tcPr>
          <w:p w14:paraId="6CEA291E" w14:textId="77777777" w:rsidR="009D6794" w:rsidRPr="00617D9F" w:rsidRDefault="009D6794" w:rsidP="006354F2">
            <w:pPr>
              <w:pStyle w:val="MTTekst"/>
              <w:jc w:val="center"/>
              <w:rPr>
                <w:sz w:val="18"/>
                <w:szCs w:val="18"/>
              </w:rPr>
            </w:pPr>
          </w:p>
        </w:tc>
        <w:tc>
          <w:tcPr>
            <w:tcW w:w="637" w:type="pct"/>
            <w:tcBorders>
              <w:top w:val="single" w:sz="6" w:space="0" w:color="auto"/>
              <w:left w:val="single" w:sz="12" w:space="0" w:color="auto"/>
              <w:bottom w:val="single" w:sz="4" w:space="0" w:color="auto"/>
              <w:right w:val="single" w:sz="12" w:space="0" w:color="auto"/>
            </w:tcBorders>
            <w:vAlign w:val="center"/>
          </w:tcPr>
          <w:p w14:paraId="6E384EAB" w14:textId="77777777" w:rsidR="009D6794" w:rsidRPr="00617D9F" w:rsidRDefault="00EC42AD" w:rsidP="006354F2">
            <w:pPr>
              <w:pStyle w:val="MTTekst"/>
              <w:jc w:val="center"/>
              <w:rPr>
                <w:sz w:val="18"/>
                <w:szCs w:val="18"/>
              </w:rPr>
            </w:pPr>
            <w:r w:rsidRPr="00617D9F">
              <w:rPr>
                <w:sz w:val="18"/>
                <w:szCs w:val="18"/>
              </w:rPr>
              <w:t>75</w:t>
            </w:r>
          </w:p>
        </w:tc>
      </w:tr>
    </w:tbl>
    <w:p w14:paraId="00C0EA82" w14:textId="77777777" w:rsidR="009D6794" w:rsidRPr="00617D9F" w:rsidRDefault="009D6794" w:rsidP="00791FB1">
      <w:pPr>
        <w:rPr>
          <w:rFonts w:ascii="Times New Roman" w:hAnsi="Times New Roman" w:cs="Times New Roman"/>
          <w:i/>
          <w:sz w:val="18"/>
          <w:szCs w:val="18"/>
        </w:rPr>
      </w:pPr>
      <w:r w:rsidRPr="00617D9F">
        <w:rPr>
          <w:rFonts w:ascii="Times New Roman" w:hAnsi="Times New Roman" w:cs="Times New Roman"/>
          <w:i/>
          <w:sz w:val="18"/>
          <w:szCs w:val="18"/>
        </w:rPr>
        <w:t>Tabel 1 Nuværende og ansøgte dyrehold</w:t>
      </w:r>
    </w:p>
    <w:p w14:paraId="03F12FE2" w14:textId="77777777" w:rsidR="009D6794" w:rsidRPr="00617D9F" w:rsidRDefault="009D6794" w:rsidP="009D6794">
      <w:pPr>
        <w:autoSpaceDE w:val="0"/>
        <w:autoSpaceDN w:val="0"/>
        <w:adjustRightInd w:val="0"/>
        <w:spacing w:after="120" w:line="240" w:lineRule="atLeast"/>
        <w:rPr>
          <w:rFonts w:ascii="Times New Roman" w:hAnsi="Times New Roman" w:cs="Times New Roman"/>
          <w:b/>
          <w:sz w:val="22"/>
          <w:szCs w:val="22"/>
        </w:rPr>
      </w:pPr>
    </w:p>
    <w:p w14:paraId="56C6A7FC" w14:textId="77777777" w:rsidR="009D6794" w:rsidRPr="00617D9F" w:rsidRDefault="009D6794" w:rsidP="009D6794">
      <w:pPr>
        <w:autoSpaceDE w:val="0"/>
        <w:autoSpaceDN w:val="0"/>
        <w:adjustRightInd w:val="0"/>
        <w:spacing w:after="120" w:line="240" w:lineRule="atLeast"/>
        <w:rPr>
          <w:rFonts w:ascii="Times New Roman" w:hAnsi="Times New Roman" w:cs="Times New Roman"/>
          <w:b/>
          <w:sz w:val="22"/>
          <w:szCs w:val="22"/>
        </w:rPr>
      </w:pPr>
      <w:r w:rsidRPr="00617D9F">
        <w:rPr>
          <w:rFonts w:ascii="Times New Roman" w:hAnsi="Times New Roman" w:cs="Times New Roman"/>
          <w:b/>
          <w:sz w:val="22"/>
          <w:szCs w:val="22"/>
        </w:rPr>
        <w:t xml:space="preserve">Håndtering og opbevaring af gødning </w:t>
      </w:r>
    </w:p>
    <w:p w14:paraId="5FC4807F" w14:textId="1082839F" w:rsidR="00617D9F" w:rsidRPr="00617D9F" w:rsidRDefault="0075276B" w:rsidP="009D6794">
      <w:pPr>
        <w:autoSpaceDE w:val="0"/>
        <w:autoSpaceDN w:val="0"/>
        <w:adjustRightInd w:val="0"/>
        <w:spacing w:after="120" w:line="240" w:lineRule="atLeast"/>
        <w:rPr>
          <w:rFonts w:ascii="Times New Roman" w:hAnsi="Times New Roman" w:cs="Times New Roman"/>
          <w:sz w:val="22"/>
          <w:szCs w:val="22"/>
        </w:rPr>
      </w:pPr>
      <w:r w:rsidRPr="00617D9F">
        <w:rPr>
          <w:rFonts w:ascii="Times New Roman" w:hAnsi="Times New Roman" w:cs="Times New Roman"/>
          <w:sz w:val="22"/>
          <w:szCs w:val="22"/>
        </w:rPr>
        <w:t>Gødning fra køer og kvier ledes til den nye gyllebeholder. En kapacitetsberegning viser, at der produceres ca. 1.544 t gylle</w:t>
      </w:r>
      <w:r w:rsidR="005101BF" w:rsidRPr="00617D9F">
        <w:rPr>
          <w:rFonts w:ascii="Times New Roman" w:hAnsi="Times New Roman" w:cs="Times New Roman"/>
          <w:sz w:val="22"/>
          <w:szCs w:val="22"/>
        </w:rPr>
        <w:t>, hvilket betyder, at der er opbevaringskapacitet til ca. 14 mdr.</w:t>
      </w:r>
    </w:p>
    <w:p w14:paraId="1E274690" w14:textId="77777777" w:rsidR="009D6794" w:rsidRPr="00617D9F" w:rsidRDefault="009D6794" w:rsidP="00617D9F">
      <w:pPr>
        <w:autoSpaceDE w:val="0"/>
        <w:autoSpaceDN w:val="0"/>
        <w:adjustRightInd w:val="0"/>
        <w:spacing w:after="120" w:line="240" w:lineRule="atLeast"/>
        <w:rPr>
          <w:rFonts w:ascii="Times New Roman" w:hAnsi="Times New Roman" w:cs="Times New Roman"/>
          <w:b/>
          <w:sz w:val="22"/>
          <w:szCs w:val="22"/>
        </w:rPr>
      </w:pPr>
      <w:r w:rsidRPr="00617D9F">
        <w:rPr>
          <w:rFonts w:ascii="Times New Roman" w:hAnsi="Times New Roman" w:cs="Times New Roman"/>
          <w:b/>
          <w:sz w:val="22"/>
          <w:szCs w:val="22"/>
        </w:rPr>
        <w:t>Arealer</w:t>
      </w:r>
    </w:p>
    <w:p w14:paraId="5C915E4B" w14:textId="2EEAA654" w:rsidR="00617D9F" w:rsidRDefault="009D6794" w:rsidP="00617D9F">
      <w:pPr>
        <w:autoSpaceDE w:val="0"/>
        <w:autoSpaceDN w:val="0"/>
        <w:adjustRightInd w:val="0"/>
        <w:spacing w:line="240" w:lineRule="atLeast"/>
        <w:rPr>
          <w:rFonts w:ascii="Times New Roman" w:hAnsi="Times New Roman" w:cs="Times New Roman"/>
          <w:sz w:val="22"/>
          <w:szCs w:val="22"/>
        </w:rPr>
      </w:pPr>
      <w:r w:rsidRPr="00617D9F">
        <w:rPr>
          <w:rFonts w:ascii="Times New Roman" w:hAnsi="Times New Roman" w:cs="Times New Roman"/>
          <w:sz w:val="22"/>
          <w:szCs w:val="22"/>
        </w:rPr>
        <w:t>Pr. 2. marts 2017 skal ejendommens arealer ikke vurderes i forbindelse med en § 10 tilladelse, da arealerne er overgået til en generel regulering via bekendtgørelser.</w:t>
      </w:r>
    </w:p>
    <w:p w14:paraId="7AFBBB0E" w14:textId="77777777" w:rsidR="00617D9F" w:rsidRPr="00617D9F" w:rsidRDefault="00617D9F" w:rsidP="00617D9F">
      <w:pPr>
        <w:autoSpaceDE w:val="0"/>
        <w:autoSpaceDN w:val="0"/>
        <w:adjustRightInd w:val="0"/>
        <w:spacing w:line="240" w:lineRule="atLeast"/>
        <w:rPr>
          <w:rFonts w:ascii="Times New Roman" w:hAnsi="Times New Roman" w:cs="Times New Roman"/>
          <w:sz w:val="22"/>
          <w:szCs w:val="22"/>
        </w:rPr>
      </w:pPr>
    </w:p>
    <w:p w14:paraId="1CEB0D5C" w14:textId="77777777" w:rsidR="009D6794" w:rsidRPr="00617D9F" w:rsidRDefault="009D6794" w:rsidP="00617D9F">
      <w:pPr>
        <w:autoSpaceDE w:val="0"/>
        <w:autoSpaceDN w:val="0"/>
        <w:adjustRightInd w:val="0"/>
        <w:spacing w:after="120" w:line="240" w:lineRule="atLeast"/>
        <w:rPr>
          <w:rFonts w:ascii="Times New Roman" w:hAnsi="Times New Roman" w:cs="Times New Roman"/>
          <w:b/>
          <w:sz w:val="22"/>
          <w:szCs w:val="22"/>
        </w:rPr>
      </w:pPr>
      <w:r w:rsidRPr="00617D9F">
        <w:rPr>
          <w:rFonts w:ascii="Times New Roman" w:hAnsi="Times New Roman" w:cs="Times New Roman"/>
          <w:b/>
          <w:sz w:val="22"/>
          <w:szCs w:val="22"/>
        </w:rPr>
        <w:t>BAT</w:t>
      </w:r>
    </w:p>
    <w:p w14:paraId="519ED2C3" w14:textId="2644006C" w:rsidR="009D6794" w:rsidRPr="00617D9F" w:rsidRDefault="007C54AE" w:rsidP="009D6794">
      <w:pPr>
        <w:pStyle w:val="MTTekst"/>
        <w:spacing w:after="120"/>
        <w:rPr>
          <w:sz w:val="22"/>
          <w:szCs w:val="22"/>
        </w:rPr>
      </w:pPr>
      <w:r w:rsidRPr="00617D9F">
        <w:rPr>
          <w:sz w:val="22"/>
          <w:szCs w:val="22"/>
        </w:rPr>
        <w:t>Viborg Kommune vurderer, at overholdelse af gældende love og bekendtgørelser betyder, at bedriften overholder BAT. Samtidig etableres den nye stald med fast gulv og skraber eller støvsuger, der ligeledes betragtes som værende BAT.</w:t>
      </w:r>
    </w:p>
    <w:p w14:paraId="55085FAD" w14:textId="77777777" w:rsidR="009D6794" w:rsidRPr="00617D9F" w:rsidRDefault="009D6794" w:rsidP="009D6794">
      <w:pPr>
        <w:pStyle w:val="MTTekst"/>
        <w:spacing w:before="240" w:after="120"/>
        <w:rPr>
          <w:b/>
          <w:sz w:val="22"/>
          <w:szCs w:val="22"/>
        </w:rPr>
      </w:pPr>
      <w:r w:rsidRPr="00617D9F">
        <w:rPr>
          <w:b/>
          <w:sz w:val="22"/>
          <w:szCs w:val="22"/>
        </w:rPr>
        <w:t>Miljø, natur, landskab og naboforhold.</w:t>
      </w:r>
    </w:p>
    <w:p w14:paraId="3D4B572D" w14:textId="77777777" w:rsidR="009D6794" w:rsidRPr="00617D9F" w:rsidRDefault="009D6794" w:rsidP="009D6794">
      <w:pPr>
        <w:pStyle w:val="MTTekst"/>
        <w:rPr>
          <w:sz w:val="22"/>
          <w:szCs w:val="22"/>
        </w:rPr>
      </w:pPr>
      <w:r w:rsidRPr="00617D9F">
        <w:rPr>
          <w:sz w:val="22"/>
          <w:szCs w:val="22"/>
        </w:rPr>
        <w:t>Projektets virkning i forhold til naboer m.v. (lokalisering), placering af anlægget i forhold til de øvrige bygninger (landzone), i forhold til beskyttede naturtyper samt i forhold til en række naturforhold er belyst ved afkrydsning i det særlige tilladelsesskema, som er nævnt i bekendtgørelse om tilladelse og godkendelse m.v. af husdyrbrug, § 5, stk. 1.</w:t>
      </w:r>
    </w:p>
    <w:p w14:paraId="0E5C1F56" w14:textId="2F416E80" w:rsidR="009D6794" w:rsidRPr="00617D9F" w:rsidRDefault="00653835" w:rsidP="009D6794">
      <w:pPr>
        <w:pStyle w:val="MTTekst"/>
        <w:rPr>
          <w:sz w:val="22"/>
          <w:szCs w:val="22"/>
        </w:rPr>
      </w:pPr>
      <w:r w:rsidRPr="00617D9F">
        <w:rPr>
          <w:sz w:val="22"/>
          <w:szCs w:val="22"/>
        </w:rPr>
        <w:t>Skemaet indeholder 6</w:t>
      </w:r>
      <w:r w:rsidR="009D6794" w:rsidRPr="00617D9F">
        <w:rPr>
          <w:sz w:val="22"/>
          <w:szCs w:val="22"/>
        </w:rPr>
        <w:t xml:space="preserve"> spørgsmål. Din afkrydsning og kommunens vurdering fremgår af følgende.</w:t>
      </w:r>
    </w:p>
    <w:p w14:paraId="7F2ACC61" w14:textId="77777777" w:rsidR="009D6794" w:rsidRPr="00617D9F" w:rsidRDefault="009D6794" w:rsidP="009D6794">
      <w:pPr>
        <w:pStyle w:val="MTTekst"/>
        <w:rPr>
          <w:b/>
          <w:i/>
          <w:sz w:val="22"/>
          <w:szCs w:val="22"/>
        </w:rPr>
      </w:pPr>
      <w:r w:rsidRPr="00617D9F">
        <w:rPr>
          <w:b/>
          <w:i/>
          <w:sz w:val="22"/>
          <w:szCs w:val="22"/>
        </w:rPr>
        <w:t xml:space="preserve">1. Overholder stalde, gødningsopbevaringsanlæg o. lign afstandskravene angivet i § 8 i lov om miljøgodkendelse m.v. af husdyrbrug, til vandforsyningsanlæg, vandløb og søer, veje, levnedsmiddelvirksomhed, beboelse og naboskel? </w:t>
      </w:r>
    </w:p>
    <w:p w14:paraId="5877D00A" w14:textId="4DACEDCA" w:rsidR="00617D9F" w:rsidRDefault="009D6794" w:rsidP="00485D05">
      <w:pPr>
        <w:pStyle w:val="MTTekst"/>
        <w:spacing w:before="120" w:after="0"/>
        <w:rPr>
          <w:sz w:val="22"/>
          <w:szCs w:val="22"/>
        </w:rPr>
      </w:pPr>
      <w:r w:rsidRPr="00617D9F">
        <w:rPr>
          <w:sz w:val="22"/>
          <w:szCs w:val="22"/>
        </w:rPr>
        <w:t xml:space="preserve">En gennemgang af kortbilag viser, at afstandskravene er overholdt. </w:t>
      </w:r>
    </w:p>
    <w:p w14:paraId="7E2B494D" w14:textId="77777777" w:rsidR="00485D05" w:rsidRPr="00485D05" w:rsidRDefault="00485D05" w:rsidP="00485D05">
      <w:pPr>
        <w:pStyle w:val="MTTekst"/>
        <w:spacing w:before="120" w:after="0"/>
        <w:rPr>
          <w:sz w:val="22"/>
          <w:szCs w:val="22"/>
        </w:rPr>
      </w:pPr>
    </w:p>
    <w:p w14:paraId="0148E3C5" w14:textId="77777777" w:rsidR="00113CB9" w:rsidRDefault="00113CB9" w:rsidP="009D6794">
      <w:pPr>
        <w:pStyle w:val="MTTekst"/>
        <w:rPr>
          <w:b/>
          <w:i/>
          <w:sz w:val="22"/>
          <w:szCs w:val="22"/>
        </w:rPr>
      </w:pPr>
    </w:p>
    <w:p w14:paraId="13B3781B" w14:textId="35185385" w:rsidR="009D6794" w:rsidRPr="00617D9F" w:rsidRDefault="009D6794" w:rsidP="009D6794">
      <w:pPr>
        <w:pStyle w:val="MTTekst"/>
        <w:rPr>
          <w:b/>
          <w:i/>
          <w:sz w:val="22"/>
          <w:szCs w:val="22"/>
        </w:rPr>
      </w:pPr>
      <w:r w:rsidRPr="00617D9F">
        <w:rPr>
          <w:b/>
          <w:i/>
          <w:sz w:val="22"/>
          <w:szCs w:val="22"/>
        </w:rPr>
        <w:lastRenderedPageBreak/>
        <w:t xml:space="preserve">2. Er anlæggene placeret i større afstand end angivet i § 20 i lov om miljøgodkendelse m.v. af husdyrbrug, i forhold til gener for omgivelserne? </w:t>
      </w:r>
    </w:p>
    <w:p w14:paraId="189FC793" w14:textId="7656ED9C" w:rsidR="007C54AE" w:rsidRPr="00617D9F" w:rsidRDefault="007C54AE" w:rsidP="00617D9F">
      <w:pPr>
        <w:pStyle w:val="MTTekst"/>
        <w:rPr>
          <w:sz w:val="22"/>
          <w:szCs w:val="22"/>
        </w:rPr>
      </w:pPr>
      <w:r w:rsidRPr="00617D9F">
        <w:rPr>
          <w:sz w:val="22"/>
          <w:szCs w:val="22"/>
        </w:rPr>
        <w:t>En gennemgang af kortbilag viser, at afstandskravene er overholdt</w:t>
      </w:r>
    </w:p>
    <w:p w14:paraId="6BE01F00" w14:textId="62C41D2A" w:rsidR="009D6794" w:rsidRPr="00617D9F" w:rsidRDefault="009D6794" w:rsidP="00617D9F">
      <w:pPr>
        <w:pStyle w:val="MTTekst"/>
        <w:rPr>
          <w:b/>
          <w:i/>
          <w:sz w:val="22"/>
          <w:szCs w:val="22"/>
        </w:rPr>
      </w:pPr>
      <w:r w:rsidRPr="00617D9F">
        <w:rPr>
          <w:b/>
          <w:i/>
          <w:sz w:val="22"/>
          <w:szCs w:val="22"/>
        </w:rPr>
        <w:t xml:space="preserve">3. Ligger anlæggene mere end 300 m fra de beskyttede naturtyper, som er omfattet af kategori 1, 2 eller 3, som angivet i bilag 3, punkt A? </w:t>
      </w:r>
    </w:p>
    <w:p w14:paraId="10122FB9" w14:textId="6594D509" w:rsidR="009D6794" w:rsidRPr="00617D9F" w:rsidRDefault="00C03BD3" w:rsidP="00617D9F">
      <w:pPr>
        <w:pStyle w:val="MTTekst"/>
        <w:rPr>
          <w:sz w:val="22"/>
          <w:szCs w:val="22"/>
        </w:rPr>
      </w:pPr>
      <w:r w:rsidRPr="00617D9F">
        <w:rPr>
          <w:sz w:val="22"/>
          <w:szCs w:val="22"/>
        </w:rPr>
        <w:t>En gennemgang af kortbilag viser, at afstandskra</w:t>
      </w:r>
      <w:r w:rsidR="006D5725">
        <w:rPr>
          <w:sz w:val="22"/>
          <w:szCs w:val="22"/>
        </w:rPr>
        <w:t>vene er overholdt. Gyllebeholdere</w:t>
      </w:r>
      <w:r w:rsidRPr="00617D9F">
        <w:rPr>
          <w:sz w:val="22"/>
          <w:szCs w:val="22"/>
        </w:rPr>
        <w:t>n ligger 340 m nordøst for et mindre hedeområde.</w:t>
      </w:r>
    </w:p>
    <w:p w14:paraId="53AA20C9" w14:textId="7CC5FDE3" w:rsidR="009D6794" w:rsidRPr="00617D9F" w:rsidRDefault="00653835" w:rsidP="00617D9F">
      <w:pPr>
        <w:pStyle w:val="MTTekst"/>
        <w:rPr>
          <w:sz w:val="22"/>
          <w:szCs w:val="22"/>
        </w:rPr>
      </w:pPr>
      <w:r w:rsidRPr="00617D9F">
        <w:rPr>
          <w:b/>
          <w:i/>
          <w:sz w:val="22"/>
          <w:szCs w:val="22"/>
        </w:rPr>
        <w:t>4</w:t>
      </w:r>
      <w:r w:rsidR="009D6794" w:rsidRPr="00617D9F">
        <w:rPr>
          <w:b/>
          <w:i/>
          <w:sz w:val="22"/>
          <w:szCs w:val="22"/>
        </w:rPr>
        <w:t>. Ligger anlæggene uden for registrerede og udpegede lavbundsarealer?</w:t>
      </w:r>
    </w:p>
    <w:p w14:paraId="40B8AC6A" w14:textId="77777777" w:rsidR="009D6794" w:rsidRPr="00617D9F" w:rsidRDefault="009D6794" w:rsidP="00617D9F">
      <w:pPr>
        <w:pStyle w:val="MTTekst"/>
        <w:rPr>
          <w:sz w:val="22"/>
          <w:szCs w:val="22"/>
        </w:rPr>
      </w:pPr>
      <w:r w:rsidRPr="00617D9F">
        <w:rPr>
          <w:sz w:val="22"/>
          <w:szCs w:val="22"/>
        </w:rPr>
        <w:t>En gennemgang af kortbilag viser, at anlægget ligger uden for registrerede og udpegede lavbundsarealer.</w:t>
      </w:r>
    </w:p>
    <w:p w14:paraId="513BE862" w14:textId="5BA25B52" w:rsidR="009D6794" w:rsidRPr="00617D9F" w:rsidRDefault="00653835" w:rsidP="00617D9F">
      <w:pPr>
        <w:pStyle w:val="MTTekst"/>
        <w:rPr>
          <w:b/>
          <w:i/>
          <w:sz w:val="22"/>
          <w:szCs w:val="22"/>
        </w:rPr>
      </w:pPr>
      <w:r w:rsidRPr="00617D9F">
        <w:rPr>
          <w:b/>
          <w:i/>
          <w:sz w:val="22"/>
          <w:szCs w:val="22"/>
        </w:rPr>
        <w:t>5</w:t>
      </w:r>
      <w:r w:rsidR="009D6794" w:rsidRPr="00617D9F">
        <w:rPr>
          <w:b/>
          <w:i/>
          <w:sz w:val="22"/>
          <w:szCs w:val="22"/>
        </w:rPr>
        <w:t>. Ligger husdyrbruget uden for fredede områder, Natura 2000-områder eller beskyttede naturarealer?</w:t>
      </w:r>
    </w:p>
    <w:p w14:paraId="024ED005" w14:textId="77777777" w:rsidR="009D6794" w:rsidRPr="00617D9F" w:rsidRDefault="009D6794" w:rsidP="00617D9F">
      <w:pPr>
        <w:pStyle w:val="MTTekst"/>
        <w:rPr>
          <w:sz w:val="22"/>
          <w:szCs w:val="22"/>
        </w:rPr>
      </w:pPr>
      <w:r w:rsidRPr="00617D9F">
        <w:rPr>
          <w:sz w:val="22"/>
          <w:szCs w:val="22"/>
        </w:rPr>
        <w:t xml:space="preserve">En gennemgang af kortbilag viser, at anlægget ligger udenfor de nævnte områder. </w:t>
      </w:r>
    </w:p>
    <w:p w14:paraId="248F102F" w14:textId="646BAD49" w:rsidR="009D6794" w:rsidRPr="00617D9F" w:rsidRDefault="00653835" w:rsidP="00617D9F">
      <w:pPr>
        <w:pStyle w:val="MTTekst"/>
        <w:rPr>
          <w:b/>
          <w:i/>
          <w:sz w:val="22"/>
          <w:szCs w:val="22"/>
        </w:rPr>
      </w:pPr>
      <w:r w:rsidRPr="00617D9F">
        <w:rPr>
          <w:b/>
          <w:i/>
          <w:sz w:val="22"/>
          <w:szCs w:val="22"/>
        </w:rPr>
        <w:t>6</w:t>
      </w:r>
      <w:r w:rsidR="009D6794" w:rsidRPr="00617D9F">
        <w:rPr>
          <w:b/>
          <w:i/>
          <w:sz w:val="22"/>
          <w:szCs w:val="22"/>
        </w:rPr>
        <w:t>. Ligger nye anlæg og udvidelser af eksisterende anlæg uden for områder med landskabelig værdi eller vær</w:t>
      </w:r>
      <w:r w:rsidR="009D6794" w:rsidRPr="00617D9F">
        <w:rPr>
          <w:b/>
          <w:i/>
          <w:sz w:val="22"/>
          <w:szCs w:val="22"/>
        </w:rPr>
        <w:softHyphen/>
        <w:t>difulde kulturmiljøer?</w:t>
      </w:r>
    </w:p>
    <w:p w14:paraId="13E1B066" w14:textId="77777777" w:rsidR="00F52086" w:rsidRPr="00617D9F" w:rsidRDefault="00F52086" w:rsidP="00617D9F">
      <w:pPr>
        <w:pStyle w:val="MTTekst"/>
        <w:rPr>
          <w:sz w:val="22"/>
          <w:szCs w:val="22"/>
        </w:rPr>
      </w:pPr>
      <w:r w:rsidRPr="00617D9F">
        <w:rPr>
          <w:sz w:val="22"/>
          <w:szCs w:val="22"/>
        </w:rPr>
        <w:t>En gennemgang af kortbilag viser, at den nye stald og gyllebeholder ligger udenfor områder, der er udpeget til at have landskabelig værdi eller være registreret som værdifulde kulturmiljøer.</w:t>
      </w:r>
    </w:p>
    <w:p w14:paraId="22D0BDF6" w14:textId="77777777" w:rsidR="009D6794" w:rsidRPr="00617D9F" w:rsidRDefault="009D6794" w:rsidP="00617D9F">
      <w:pPr>
        <w:pStyle w:val="MTTekst"/>
        <w:rPr>
          <w:b/>
          <w:sz w:val="22"/>
          <w:szCs w:val="22"/>
        </w:rPr>
      </w:pPr>
      <w:r w:rsidRPr="00617D9F">
        <w:rPr>
          <w:b/>
          <w:sz w:val="22"/>
          <w:szCs w:val="22"/>
        </w:rPr>
        <w:t>Konklusion</w:t>
      </w:r>
    </w:p>
    <w:p w14:paraId="3D143F3D" w14:textId="77777777" w:rsidR="009D6794" w:rsidRPr="00617D9F" w:rsidRDefault="009D6794" w:rsidP="00617D9F">
      <w:pPr>
        <w:pStyle w:val="MTTekst"/>
        <w:rPr>
          <w:sz w:val="22"/>
          <w:szCs w:val="22"/>
        </w:rPr>
      </w:pPr>
      <w:r w:rsidRPr="00617D9F">
        <w:rPr>
          <w:sz w:val="22"/>
          <w:szCs w:val="22"/>
        </w:rPr>
        <w:t xml:space="preserve">Det vurderes, at projektet kan tillades ved overholdelse af det generelle beskyttelsesniveau, der er gældende for husdyrbrug under 75 DE (§ 10). </w:t>
      </w:r>
    </w:p>
    <w:p w14:paraId="4CCADBD4" w14:textId="77777777" w:rsidR="009D6794" w:rsidRPr="00617D9F" w:rsidRDefault="009D6794" w:rsidP="00617D9F">
      <w:pPr>
        <w:pStyle w:val="MTTekst"/>
        <w:rPr>
          <w:b/>
          <w:sz w:val="22"/>
          <w:szCs w:val="22"/>
        </w:rPr>
      </w:pPr>
      <w:r w:rsidRPr="00617D9F">
        <w:rPr>
          <w:b/>
          <w:sz w:val="22"/>
          <w:szCs w:val="22"/>
        </w:rPr>
        <w:t>Lovgrundlag</w:t>
      </w:r>
    </w:p>
    <w:p w14:paraId="2594FD91" w14:textId="77777777" w:rsidR="00F52086" w:rsidRPr="00617D9F" w:rsidRDefault="00F52086" w:rsidP="00617D9F">
      <w:pPr>
        <w:pStyle w:val="MTTekst"/>
        <w:rPr>
          <w:sz w:val="22"/>
          <w:szCs w:val="22"/>
        </w:rPr>
      </w:pPr>
      <w:r w:rsidRPr="00617D9F">
        <w:rPr>
          <w:sz w:val="22"/>
          <w:szCs w:val="22"/>
        </w:rPr>
        <w:t>Tilladelsen er meddelt i henhold til § 10 i Lovbekendtgørelse nr. 442 af 13. maj 2016 om miljøgodkendelse m.v. af husdyrbrug (husdyrloven), jf. Lov om ændring af lov om miljøgodkendelse m.v. af husdyrbrug, lov om miljøbeskyttelse, lov om jordbrugets anvendelse af gødning og om plantedække og forskellige andre love, Lov nr. 204 af 28. februar 2017 og i henhold til Bekendtgørelse nr. 211 af 28. februar 2017 om tilladelse og godkendelse m.v. af husdyrbrug.</w:t>
      </w:r>
    </w:p>
    <w:p w14:paraId="0F41AB6C" w14:textId="77777777" w:rsidR="009D6794" w:rsidRPr="00617D9F" w:rsidRDefault="009D6794" w:rsidP="00617D9F">
      <w:pPr>
        <w:pStyle w:val="MTTekst"/>
        <w:rPr>
          <w:b/>
          <w:sz w:val="22"/>
          <w:szCs w:val="22"/>
        </w:rPr>
      </w:pPr>
      <w:r w:rsidRPr="00617D9F">
        <w:rPr>
          <w:b/>
          <w:sz w:val="22"/>
          <w:szCs w:val="22"/>
        </w:rPr>
        <w:t>Klagevejledning</w:t>
      </w:r>
    </w:p>
    <w:p w14:paraId="4922F33D" w14:textId="7FE66C29" w:rsidR="009D6794" w:rsidRPr="00617D9F" w:rsidRDefault="009D6794" w:rsidP="00617D9F">
      <w:pPr>
        <w:pStyle w:val="MTTekst"/>
        <w:rPr>
          <w:sz w:val="22"/>
          <w:szCs w:val="22"/>
        </w:rPr>
      </w:pPr>
      <w:r w:rsidRPr="00617D9F">
        <w:rPr>
          <w:sz w:val="22"/>
          <w:szCs w:val="22"/>
        </w:rPr>
        <w:t>Godkendelsen kan påklages til Miljø- og Fødevareklagenævnet af ansøgeren, klageberettigede myndigheder og organisationer samt enhver, der har en væsentlig, individuel interesse i sagens udfald, jf. Lov om miljøgodkendelse af husdyrbrug § 84 - 87.</w:t>
      </w:r>
    </w:p>
    <w:p w14:paraId="5CDA3975" w14:textId="77777777" w:rsidR="009D6794" w:rsidRPr="00617D9F" w:rsidRDefault="009D6794" w:rsidP="00617D9F">
      <w:pPr>
        <w:pStyle w:val="MTTekst"/>
        <w:rPr>
          <w:i/>
          <w:sz w:val="22"/>
          <w:szCs w:val="22"/>
        </w:rPr>
      </w:pPr>
      <w:r w:rsidRPr="00617D9F">
        <w:rPr>
          <w:i/>
          <w:sz w:val="22"/>
          <w:szCs w:val="22"/>
        </w:rPr>
        <w:t>Indgivelse af klage</w:t>
      </w:r>
    </w:p>
    <w:p w14:paraId="06CA06B7" w14:textId="45D04FB7" w:rsidR="009D6794" w:rsidRPr="00617D9F" w:rsidRDefault="009D6794" w:rsidP="00617D9F">
      <w:pPr>
        <w:pStyle w:val="MTTekst"/>
        <w:rPr>
          <w:sz w:val="22"/>
          <w:szCs w:val="22"/>
        </w:rPr>
      </w:pPr>
      <w:r w:rsidRPr="00617D9F">
        <w:rPr>
          <w:sz w:val="22"/>
          <w:szCs w:val="22"/>
        </w:rPr>
        <w:t>Hvis du ønsker at klage over denne afgørelse, kan du klage til Miljø- og Fødevareklagenævnet. Du klager via Klageportalen, som du finder et link til på forsiden af www.nmkn.dk.  Klageportalen ligger på www.borger.dk og www.virk.dk. Du logger på www.borger.dk eller www.virk.dk, ligesom du plejer, typisk med NEM-ID.</w:t>
      </w:r>
    </w:p>
    <w:p w14:paraId="638814DF" w14:textId="4C0AC3E2" w:rsidR="009D6794" w:rsidRPr="00617D9F" w:rsidRDefault="009D6794" w:rsidP="00617D9F">
      <w:pPr>
        <w:pStyle w:val="MTTekst"/>
        <w:rPr>
          <w:sz w:val="22"/>
          <w:szCs w:val="22"/>
        </w:rPr>
      </w:pPr>
      <w:r w:rsidRPr="00617D9F">
        <w:rPr>
          <w:sz w:val="22"/>
          <w:szCs w:val="22"/>
        </w:rPr>
        <w:lastRenderedPageBreak/>
        <w:t>Klagen sendes gennem Klageportalen til den myndighed, der har truffet afgørelsen.</w:t>
      </w:r>
    </w:p>
    <w:p w14:paraId="63B82D75" w14:textId="638EEBD5" w:rsidR="009D6794" w:rsidRPr="00617D9F" w:rsidRDefault="009D6794" w:rsidP="00617D9F">
      <w:pPr>
        <w:pStyle w:val="MTTekst"/>
        <w:rPr>
          <w:sz w:val="22"/>
          <w:szCs w:val="22"/>
        </w:rPr>
      </w:pPr>
      <w:r w:rsidRPr="00617D9F">
        <w:rPr>
          <w:sz w:val="22"/>
          <w:szCs w:val="22"/>
        </w:rPr>
        <w:t xml:space="preserve">En klage er indgivet, når den er tilgængelig for myndigheden i Klageportalen. </w:t>
      </w:r>
    </w:p>
    <w:p w14:paraId="52A8CC6E" w14:textId="7CFA27BC" w:rsidR="009D6794" w:rsidRPr="00617D9F" w:rsidRDefault="009D6794" w:rsidP="00617D9F">
      <w:pPr>
        <w:pStyle w:val="MTTekst"/>
        <w:rPr>
          <w:sz w:val="22"/>
          <w:szCs w:val="22"/>
        </w:rPr>
      </w:pPr>
      <w:r w:rsidRPr="00617D9F">
        <w:rPr>
          <w:sz w:val="22"/>
          <w:szCs w:val="22"/>
        </w:rPr>
        <w:t xml:space="preserve">Miljø- og Fødevareklagenævnet skal som udgangspunkt afvise en klage, der kommer uden om Klageportalen, hvis der ikke er særlige grunde til det. </w:t>
      </w:r>
    </w:p>
    <w:p w14:paraId="08115D19" w14:textId="23D363F0" w:rsidR="009D6794" w:rsidRPr="00617D9F" w:rsidRDefault="009D6794" w:rsidP="00617D9F">
      <w:pPr>
        <w:pStyle w:val="MTTekst"/>
        <w:rPr>
          <w:sz w:val="22"/>
          <w:szCs w:val="22"/>
        </w:rPr>
      </w:pPr>
      <w:r w:rsidRPr="00617D9F">
        <w:rPr>
          <w:sz w:val="22"/>
          <w:szCs w:val="22"/>
        </w:rPr>
        <w:t>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6AEB3346" w14:textId="76C0FD07" w:rsidR="009D6794" w:rsidRPr="00617D9F" w:rsidRDefault="009D6794" w:rsidP="00617D9F">
      <w:pPr>
        <w:pStyle w:val="MTTekst"/>
        <w:rPr>
          <w:sz w:val="22"/>
          <w:szCs w:val="22"/>
        </w:rPr>
      </w:pPr>
      <w:r w:rsidRPr="00617D9F">
        <w:rPr>
          <w:sz w:val="22"/>
          <w:szCs w:val="22"/>
        </w:rPr>
        <w:t xml:space="preserve">Klagefristen er 4 uger fra offentliggørelsen. Offentliggørelsen finder sted den </w:t>
      </w:r>
      <w:r w:rsidR="006B7FB4">
        <w:rPr>
          <w:sz w:val="22"/>
          <w:szCs w:val="22"/>
        </w:rPr>
        <w:t>31. oktober 2017</w:t>
      </w:r>
      <w:r w:rsidRPr="00617D9F">
        <w:rPr>
          <w:sz w:val="22"/>
          <w:szCs w:val="22"/>
        </w:rPr>
        <w:t xml:space="preserve">. En eventuel klage skal være skal være tilgængelig for Viborg Kommune i Klageportalen senest </w:t>
      </w:r>
      <w:r w:rsidR="006B7FB4">
        <w:rPr>
          <w:sz w:val="22"/>
          <w:szCs w:val="22"/>
        </w:rPr>
        <w:t>27. november 2017.</w:t>
      </w:r>
      <w:r w:rsidRPr="00617D9F">
        <w:rPr>
          <w:sz w:val="22"/>
          <w:szCs w:val="22"/>
        </w:rPr>
        <w:t xml:space="preserve"> </w:t>
      </w:r>
    </w:p>
    <w:p w14:paraId="5C1AFF16" w14:textId="77777777" w:rsidR="009D6794" w:rsidRPr="00617D9F" w:rsidRDefault="009D6794" w:rsidP="00617D9F">
      <w:pPr>
        <w:pStyle w:val="MTTekst"/>
        <w:rPr>
          <w:i/>
          <w:sz w:val="22"/>
          <w:szCs w:val="22"/>
        </w:rPr>
      </w:pPr>
      <w:r w:rsidRPr="00617D9F">
        <w:rPr>
          <w:i/>
          <w:sz w:val="22"/>
          <w:szCs w:val="22"/>
        </w:rPr>
        <w:t>Gebyr</w:t>
      </w:r>
    </w:p>
    <w:p w14:paraId="57FD0E08" w14:textId="48894A18" w:rsidR="009D6794" w:rsidRPr="00617D9F" w:rsidRDefault="009D6794" w:rsidP="00617D9F">
      <w:pPr>
        <w:pStyle w:val="MTTekst"/>
        <w:rPr>
          <w:sz w:val="22"/>
          <w:szCs w:val="22"/>
        </w:rPr>
      </w:pPr>
      <w:r w:rsidRPr="00617D9F">
        <w:rPr>
          <w:sz w:val="22"/>
          <w:szCs w:val="22"/>
        </w:rPr>
        <w:t xml:space="preserve">Når du klager, skal du betale et gebyr på kr. 900 for privatpersoner og kr. 1800 for virksomheder og organisationer. Du betaler med betalingskort i Klageportalen.  </w:t>
      </w:r>
    </w:p>
    <w:p w14:paraId="22101DA7" w14:textId="77777777" w:rsidR="009D6794" w:rsidRPr="00617D9F" w:rsidRDefault="009D6794" w:rsidP="00617D9F">
      <w:pPr>
        <w:pStyle w:val="MTTekst"/>
        <w:rPr>
          <w:i/>
          <w:sz w:val="22"/>
          <w:szCs w:val="22"/>
        </w:rPr>
      </w:pPr>
      <w:r w:rsidRPr="00617D9F">
        <w:rPr>
          <w:i/>
          <w:sz w:val="22"/>
          <w:szCs w:val="22"/>
        </w:rPr>
        <w:t>Virkning af klage</w:t>
      </w:r>
    </w:p>
    <w:p w14:paraId="5AF3B746" w14:textId="55EC5CA6" w:rsidR="009D6794" w:rsidRPr="00617D9F" w:rsidRDefault="009D6794" w:rsidP="00617D9F">
      <w:pPr>
        <w:pStyle w:val="MTTekst"/>
        <w:rPr>
          <w:sz w:val="22"/>
          <w:szCs w:val="22"/>
        </w:rPr>
      </w:pPr>
      <w:r w:rsidRPr="00617D9F">
        <w:rPr>
          <w:sz w:val="22"/>
          <w:szCs w:val="22"/>
        </w:rPr>
        <w:t>En klage over miljøgodkendelser eller andre afgørelser efter Lov om miljøgodkendelse af husdyrbrug har ikke opsættende virkning på retten til at udnytte godkendelsen eller anden afgørelse, medmindre Miljø- og Fødevareklagenævnet bestemmer andet, jf. § 81 i Lov om miljøgodkendelse af husdyrbrug m.v. Udnyttelse af godkendelsen eller anden afgørelse kan dog kun ske under opfyldelse af vilkårene, som er fastsat i afgørelsen.</w:t>
      </w:r>
    </w:p>
    <w:p w14:paraId="52CAD38B" w14:textId="77777777" w:rsidR="009D6794" w:rsidRPr="00617D9F" w:rsidRDefault="009D6794" w:rsidP="00617D9F">
      <w:pPr>
        <w:pStyle w:val="MTTekst"/>
        <w:rPr>
          <w:i/>
          <w:sz w:val="22"/>
          <w:szCs w:val="22"/>
        </w:rPr>
      </w:pPr>
      <w:r w:rsidRPr="00617D9F">
        <w:rPr>
          <w:i/>
          <w:sz w:val="22"/>
          <w:szCs w:val="22"/>
        </w:rPr>
        <w:t>Domstolene</w:t>
      </w:r>
    </w:p>
    <w:p w14:paraId="72B3639B" w14:textId="56C9038C" w:rsidR="009D6794" w:rsidRPr="00617D9F" w:rsidRDefault="009D6794" w:rsidP="00617D9F">
      <w:pPr>
        <w:pStyle w:val="MTTekst"/>
        <w:rPr>
          <w:sz w:val="22"/>
          <w:szCs w:val="22"/>
        </w:rPr>
      </w:pPr>
      <w:r w:rsidRPr="00617D9F">
        <w:rPr>
          <w:sz w:val="22"/>
          <w:szCs w:val="22"/>
        </w:rPr>
        <w:t>Søgsmål kan anlægges for domstolene i henhold til § 90 i Lov om miljøgodkendelse af husdyrbrug m.v. Fristen er 6 måneder fra godkendelsen er meddelt.</w:t>
      </w:r>
    </w:p>
    <w:p w14:paraId="7899E866" w14:textId="77777777" w:rsidR="00F52086" w:rsidRPr="00617D9F" w:rsidRDefault="00F52086" w:rsidP="00617D9F">
      <w:pPr>
        <w:pStyle w:val="MTTekst"/>
        <w:rPr>
          <w:sz w:val="22"/>
          <w:szCs w:val="22"/>
        </w:rPr>
      </w:pPr>
    </w:p>
    <w:p w14:paraId="670133C2" w14:textId="77777777" w:rsidR="009D6794" w:rsidRPr="00617D9F" w:rsidRDefault="009D6794" w:rsidP="00617D9F">
      <w:pPr>
        <w:pStyle w:val="MTTekst"/>
        <w:rPr>
          <w:sz w:val="22"/>
          <w:szCs w:val="22"/>
        </w:rPr>
      </w:pPr>
    </w:p>
    <w:p w14:paraId="342B7C75" w14:textId="77777777" w:rsidR="009D6794" w:rsidRPr="00617D9F" w:rsidRDefault="009D6794" w:rsidP="00617D9F">
      <w:pPr>
        <w:pStyle w:val="MTTekst"/>
        <w:rPr>
          <w:sz w:val="22"/>
          <w:szCs w:val="22"/>
        </w:rPr>
      </w:pPr>
      <w:r w:rsidRPr="00617D9F">
        <w:rPr>
          <w:sz w:val="22"/>
          <w:szCs w:val="22"/>
        </w:rPr>
        <w:t xml:space="preserve">Med venlig hilsen </w:t>
      </w:r>
    </w:p>
    <w:p w14:paraId="03526C53" w14:textId="77777777" w:rsidR="009D6794" w:rsidRPr="00617D9F" w:rsidRDefault="009D6794" w:rsidP="00617D9F">
      <w:pPr>
        <w:pStyle w:val="MTTekst"/>
        <w:rPr>
          <w:sz w:val="22"/>
          <w:szCs w:val="22"/>
        </w:rPr>
      </w:pPr>
    </w:p>
    <w:p w14:paraId="0C125B23" w14:textId="77777777" w:rsidR="009D6794" w:rsidRPr="00617D9F" w:rsidRDefault="009D6794" w:rsidP="00617D9F">
      <w:pPr>
        <w:pStyle w:val="MTTekst"/>
        <w:rPr>
          <w:sz w:val="22"/>
          <w:szCs w:val="22"/>
        </w:rPr>
      </w:pPr>
    </w:p>
    <w:p w14:paraId="373EFCEC" w14:textId="77777777" w:rsidR="009D6794" w:rsidRPr="00617D9F" w:rsidRDefault="009D6794" w:rsidP="00617D9F">
      <w:pPr>
        <w:pStyle w:val="MTTekst"/>
        <w:rPr>
          <w:sz w:val="22"/>
          <w:szCs w:val="22"/>
        </w:rPr>
      </w:pPr>
      <w:r w:rsidRPr="00617D9F">
        <w:rPr>
          <w:sz w:val="22"/>
          <w:szCs w:val="22"/>
        </w:rPr>
        <w:t>Jette Godskesen</w:t>
      </w:r>
    </w:p>
    <w:p w14:paraId="6985BC4B" w14:textId="64B7EE8D" w:rsidR="00617D9F" w:rsidRDefault="00F52086" w:rsidP="00617D9F">
      <w:pPr>
        <w:pStyle w:val="MTTekst"/>
        <w:rPr>
          <w:sz w:val="22"/>
          <w:szCs w:val="22"/>
        </w:rPr>
      </w:pPr>
      <w:r w:rsidRPr="00617D9F">
        <w:rPr>
          <w:sz w:val="22"/>
          <w:szCs w:val="22"/>
        </w:rPr>
        <w:t>Agronom</w:t>
      </w:r>
    </w:p>
    <w:p w14:paraId="7F477E8C" w14:textId="74CEAD34" w:rsidR="006B7FB4" w:rsidRDefault="006B7FB4" w:rsidP="00617D9F">
      <w:pPr>
        <w:pStyle w:val="MTTekst"/>
        <w:rPr>
          <w:sz w:val="22"/>
          <w:szCs w:val="22"/>
        </w:rPr>
      </w:pPr>
    </w:p>
    <w:p w14:paraId="37D796E8" w14:textId="64C5153A" w:rsidR="006B7FB4" w:rsidRDefault="006B7FB4" w:rsidP="00617D9F">
      <w:pPr>
        <w:pStyle w:val="MTTekst"/>
        <w:rPr>
          <w:sz w:val="22"/>
          <w:szCs w:val="22"/>
        </w:rPr>
      </w:pPr>
    </w:p>
    <w:p w14:paraId="77CC2ED4" w14:textId="77777777" w:rsidR="006B7FB4" w:rsidRPr="00617D9F" w:rsidRDefault="006B7FB4" w:rsidP="00617D9F">
      <w:pPr>
        <w:pStyle w:val="MTTekst"/>
        <w:rPr>
          <w:sz w:val="22"/>
          <w:szCs w:val="22"/>
        </w:rPr>
      </w:pPr>
    </w:p>
    <w:p w14:paraId="0BE15061" w14:textId="558AB7E7" w:rsidR="009D6794" w:rsidRPr="00617D9F" w:rsidRDefault="009D6794" w:rsidP="00617D9F">
      <w:pPr>
        <w:pStyle w:val="MTTekst"/>
        <w:rPr>
          <w:sz w:val="22"/>
          <w:szCs w:val="22"/>
        </w:rPr>
      </w:pPr>
      <w:r w:rsidRPr="00617D9F">
        <w:rPr>
          <w:sz w:val="22"/>
          <w:szCs w:val="22"/>
        </w:rPr>
        <w:lastRenderedPageBreak/>
        <w:t>Kopi af godkendelsen er sendt til:</w:t>
      </w:r>
    </w:p>
    <w:p w14:paraId="5DD5631E" w14:textId="77777777" w:rsidR="009D6794" w:rsidRPr="00617D9F" w:rsidRDefault="009D6794" w:rsidP="00617D9F">
      <w:pPr>
        <w:pStyle w:val="MTTekst"/>
        <w:rPr>
          <w:sz w:val="22"/>
          <w:szCs w:val="22"/>
        </w:rPr>
      </w:pPr>
      <w:r w:rsidRPr="00617D9F">
        <w:rPr>
          <w:sz w:val="22"/>
          <w:szCs w:val="22"/>
        </w:rPr>
        <w:t xml:space="preserve">− </w:t>
      </w:r>
      <w:bookmarkStart w:id="1" w:name="OLE_LINK1"/>
      <w:bookmarkStart w:id="2" w:name="OLE_LINK2"/>
      <w:r w:rsidRPr="00617D9F">
        <w:rPr>
          <w:sz w:val="22"/>
          <w:szCs w:val="22"/>
        </w:rPr>
        <w:t>Embedslægeinstitutionen Nord, Langelandsvej 8, 8940 Randers SV.  (senord@sst.dk)</w:t>
      </w:r>
    </w:p>
    <w:p w14:paraId="5E48537B" w14:textId="77777777" w:rsidR="009D6794" w:rsidRPr="00617D9F" w:rsidRDefault="009D6794" w:rsidP="00617D9F">
      <w:pPr>
        <w:pStyle w:val="MTTekst"/>
        <w:rPr>
          <w:sz w:val="22"/>
          <w:szCs w:val="22"/>
        </w:rPr>
      </w:pPr>
      <w:r w:rsidRPr="00617D9F">
        <w:rPr>
          <w:sz w:val="22"/>
          <w:szCs w:val="22"/>
        </w:rPr>
        <w:t xml:space="preserve">− Danmarks Fiskeriforening, </w:t>
      </w:r>
      <w:proofErr w:type="spellStart"/>
      <w:r w:rsidRPr="00617D9F">
        <w:rPr>
          <w:sz w:val="22"/>
          <w:szCs w:val="22"/>
        </w:rPr>
        <w:t>Nordensvej</w:t>
      </w:r>
      <w:proofErr w:type="spellEnd"/>
      <w:r w:rsidRPr="00617D9F">
        <w:rPr>
          <w:sz w:val="22"/>
          <w:szCs w:val="22"/>
        </w:rPr>
        <w:t xml:space="preserve"> 3, 7000 Fredericia. (mail@dkfisk.dk)</w:t>
      </w:r>
    </w:p>
    <w:p w14:paraId="783D5FCC" w14:textId="63AA6AC3" w:rsidR="009D6794" w:rsidRPr="00617D9F" w:rsidRDefault="009D6794" w:rsidP="00617D9F">
      <w:pPr>
        <w:pStyle w:val="MTTekst"/>
        <w:rPr>
          <w:sz w:val="22"/>
          <w:szCs w:val="22"/>
        </w:rPr>
      </w:pPr>
      <w:r w:rsidRPr="00617D9F">
        <w:rPr>
          <w:sz w:val="22"/>
          <w:szCs w:val="22"/>
        </w:rPr>
        <w:t xml:space="preserve">− Ferskvandsfiskeriforeningen for Danmark, </w:t>
      </w:r>
      <w:proofErr w:type="spellStart"/>
      <w:r w:rsidRPr="00617D9F">
        <w:rPr>
          <w:sz w:val="22"/>
          <w:szCs w:val="22"/>
        </w:rPr>
        <w:t>Wormstrupvej</w:t>
      </w:r>
      <w:proofErr w:type="spellEnd"/>
      <w:r w:rsidRPr="00617D9F">
        <w:rPr>
          <w:sz w:val="22"/>
          <w:szCs w:val="22"/>
        </w:rPr>
        <w:t xml:space="preserve"> 2, 7540 Haderup.</w:t>
      </w:r>
      <w:r w:rsidR="00617D9F">
        <w:rPr>
          <w:sz w:val="22"/>
          <w:szCs w:val="22"/>
        </w:rPr>
        <w:t xml:space="preserve"> </w:t>
      </w:r>
      <w:r w:rsidRPr="00617D9F">
        <w:rPr>
          <w:sz w:val="22"/>
          <w:szCs w:val="22"/>
        </w:rPr>
        <w:t>(nb@ferskvandsfiskeriforeningen.dk)</w:t>
      </w:r>
    </w:p>
    <w:p w14:paraId="0AFC839A" w14:textId="6038DCB9" w:rsidR="009D6794" w:rsidRPr="00617D9F" w:rsidRDefault="009D6794" w:rsidP="00617D9F">
      <w:pPr>
        <w:pStyle w:val="MTTekst"/>
        <w:rPr>
          <w:sz w:val="22"/>
          <w:szCs w:val="22"/>
        </w:rPr>
      </w:pPr>
      <w:r w:rsidRPr="00617D9F">
        <w:rPr>
          <w:sz w:val="22"/>
          <w:szCs w:val="22"/>
        </w:rPr>
        <w:t>− Arbejderbevægelsens Erhvervsråd, Reventlowsgade 14, 1. sal, 1611 København V.</w:t>
      </w:r>
      <w:r w:rsidR="00617D9F">
        <w:rPr>
          <w:sz w:val="22"/>
          <w:szCs w:val="22"/>
        </w:rPr>
        <w:t xml:space="preserve"> </w:t>
      </w:r>
      <w:r w:rsidRPr="00617D9F">
        <w:rPr>
          <w:sz w:val="22"/>
          <w:szCs w:val="22"/>
        </w:rPr>
        <w:t>(ae@ae.dk)</w:t>
      </w:r>
    </w:p>
    <w:p w14:paraId="1451640B" w14:textId="77777777" w:rsidR="009D6794" w:rsidRPr="00617D9F" w:rsidRDefault="009D6794" w:rsidP="00617D9F">
      <w:pPr>
        <w:pStyle w:val="MTTekst"/>
        <w:rPr>
          <w:sz w:val="22"/>
          <w:szCs w:val="22"/>
        </w:rPr>
      </w:pPr>
      <w:r w:rsidRPr="00617D9F">
        <w:rPr>
          <w:sz w:val="22"/>
          <w:szCs w:val="22"/>
        </w:rPr>
        <w:t>− Forbrugerrådet, Fiolstræde 17, Postboks 2188, 1017 København K. (fbr@fbr.dk)</w:t>
      </w:r>
    </w:p>
    <w:p w14:paraId="1177BD36" w14:textId="77777777" w:rsidR="009D6794" w:rsidRPr="00617D9F" w:rsidRDefault="009D6794" w:rsidP="00617D9F">
      <w:pPr>
        <w:pStyle w:val="MTTekst"/>
        <w:rPr>
          <w:sz w:val="22"/>
          <w:szCs w:val="22"/>
        </w:rPr>
      </w:pPr>
      <w:r w:rsidRPr="00617D9F">
        <w:rPr>
          <w:sz w:val="22"/>
          <w:szCs w:val="22"/>
        </w:rPr>
        <w:t>− Danmarks Naturfredningsforening, Masnedøgade 20, 2100 København Ø. (dnviborg-sager@dn.dk)</w:t>
      </w:r>
    </w:p>
    <w:p w14:paraId="39A27179" w14:textId="77777777" w:rsidR="009D6794" w:rsidRPr="00617D9F" w:rsidRDefault="009D6794" w:rsidP="00617D9F">
      <w:pPr>
        <w:pStyle w:val="MTTekst"/>
        <w:rPr>
          <w:sz w:val="22"/>
          <w:szCs w:val="22"/>
        </w:rPr>
      </w:pPr>
      <w:r w:rsidRPr="00617D9F">
        <w:rPr>
          <w:sz w:val="22"/>
          <w:szCs w:val="22"/>
        </w:rPr>
        <w:t xml:space="preserve">− Danmarks Sportsfiskerforbund, </w:t>
      </w:r>
      <w:proofErr w:type="spellStart"/>
      <w:r w:rsidRPr="00617D9F">
        <w:rPr>
          <w:sz w:val="22"/>
          <w:szCs w:val="22"/>
        </w:rPr>
        <w:t>Worsaaesgade</w:t>
      </w:r>
      <w:proofErr w:type="spellEnd"/>
      <w:r w:rsidRPr="00617D9F">
        <w:rPr>
          <w:sz w:val="22"/>
          <w:szCs w:val="22"/>
        </w:rPr>
        <w:t xml:space="preserve"> 1, 7100 Vejle (post@sportsfiskerforbundet.dk)</w:t>
      </w:r>
    </w:p>
    <w:p w14:paraId="27E7F2EB" w14:textId="77777777" w:rsidR="009D6794" w:rsidRPr="00617D9F" w:rsidRDefault="009D6794" w:rsidP="00617D9F">
      <w:pPr>
        <w:pStyle w:val="MTTekst"/>
        <w:rPr>
          <w:sz w:val="22"/>
          <w:szCs w:val="22"/>
        </w:rPr>
      </w:pPr>
      <w:r w:rsidRPr="00617D9F">
        <w:rPr>
          <w:sz w:val="22"/>
          <w:szCs w:val="22"/>
        </w:rPr>
        <w:t>− Friluftsrådet Limfjord Syd, (ajj-7600@webspeed.dk)</w:t>
      </w:r>
    </w:p>
    <w:p w14:paraId="085EF18C" w14:textId="77777777" w:rsidR="009D6794" w:rsidRPr="00617D9F" w:rsidRDefault="009D6794" w:rsidP="00617D9F">
      <w:pPr>
        <w:pStyle w:val="MTTekst"/>
        <w:rPr>
          <w:sz w:val="22"/>
          <w:szCs w:val="22"/>
        </w:rPr>
      </w:pPr>
      <w:r w:rsidRPr="00617D9F">
        <w:rPr>
          <w:sz w:val="22"/>
          <w:szCs w:val="22"/>
        </w:rPr>
        <w:t>− Det Økologiske Råd, Blegdamsvej 4B, 2200 København N (husdyr@ecocouncil.dk)</w:t>
      </w:r>
    </w:p>
    <w:p w14:paraId="3D6548F9" w14:textId="0078A138" w:rsidR="009D6794" w:rsidRPr="00617D9F" w:rsidRDefault="009D6794" w:rsidP="00617D9F">
      <w:pPr>
        <w:pStyle w:val="MTTekst"/>
        <w:rPr>
          <w:sz w:val="22"/>
          <w:szCs w:val="22"/>
        </w:rPr>
      </w:pPr>
      <w:r w:rsidRPr="00617D9F">
        <w:rPr>
          <w:sz w:val="22"/>
          <w:szCs w:val="22"/>
        </w:rPr>
        <w:t>− Dansk Ornitologisk Forening, Vesterbrogade 140. København V, (</w:t>
      </w:r>
      <w:proofErr w:type="gramStart"/>
      <w:r w:rsidRPr="00617D9F">
        <w:rPr>
          <w:sz w:val="22"/>
          <w:szCs w:val="22"/>
        </w:rPr>
        <w:t xml:space="preserve">natur@dof.dk, </w:t>
      </w:r>
      <w:r w:rsidR="00617D9F">
        <w:rPr>
          <w:sz w:val="22"/>
          <w:szCs w:val="22"/>
        </w:rPr>
        <w:t xml:space="preserve"> </w:t>
      </w:r>
      <w:r w:rsidRPr="00617D9F">
        <w:rPr>
          <w:sz w:val="22"/>
          <w:szCs w:val="22"/>
        </w:rPr>
        <w:t>viborg@dof.dk</w:t>
      </w:r>
      <w:proofErr w:type="gramEnd"/>
      <w:r w:rsidRPr="00617D9F">
        <w:rPr>
          <w:sz w:val="22"/>
          <w:szCs w:val="22"/>
        </w:rPr>
        <w:t>)</w:t>
      </w:r>
    </w:p>
    <w:bookmarkEnd w:id="1"/>
    <w:bookmarkEnd w:id="2"/>
    <w:p w14:paraId="71AD4C60" w14:textId="2D9C5FF3" w:rsidR="009D6794" w:rsidRPr="00617D9F" w:rsidRDefault="009D6794" w:rsidP="00617D9F">
      <w:pPr>
        <w:pStyle w:val="MTTekst"/>
        <w:rPr>
          <w:sz w:val="22"/>
          <w:szCs w:val="22"/>
        </w:rPr>
      </w:pPr>
    </w:p>
    <w:p w14:paraId="2057E980" w14:textId="77777777" w:rsidR="009D6794" w:rsidRDefault="009D6794" w:rsidP="009D6794">
      <w:pPr>
        <w:pStyle w:val="MTTekst"/>
        <w:spacing w:after="120"/>
        <w:rPr>
          <w:rFonts w:ascii="Arial" w:hAnsi="Arial" w:cs="Arial"/>
          <w:sz w:val="22"/>
          <w:szCs w:val="22"/>
        </w:rPr>
      </w:pPr>
    </w:p>
    <w:p w14:paraId="67A59942" w14:textId="77777777" w:rsidR="007A3BCF" w:rsidRPr="009D6794" w:rsidRDefault="007A3BCF"/>
    <w:p w14:paraId="56F556F0" w14:textId="77777777" w:rsidR="003E0D66" w:rsidRPr="009D6794" w:rsidRDefault="003E0D66"/>
    <w:p w14:paraId="1D15067D" w14:textId="77777777" w:rsidR="003E0D66" w:rsidRPr="009D6794" w:rsidRDefault="003E0D66"/>
    <w:p w14:paraId="0121F6E5" w14:textId="000C24AC" w:rsidR="00B47D94" w:rsidRPr="009D6794" w:rsidRDefault="00B47D94" w:rsidP="009D6794"/>
    <w:sectPr w:rsidR="00B47D94" w:rsidRPr="009D6794" w:rsidSect="007A3BCF">
      <w:headerReference w:type="first" r:id="rId8"/>
      <w:pgSz w:w="11906" w:h="16838"/>
      <w:pgMar w:top="1843" w:right="3175"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6BBDC" w14:textId="77777777" w:rsidR="009D6794" w:rsidRPr="009D6794" w:rsidRDefault="009D6794" w:rsidP="003E0D66">
      <w:pPr>
        <w:spacing w:line="240" w:lineRule="auto"/>
      </w:pPr>
      <w:r w:rsidRPr="009D6794">
        <w:separator/>
      </w:r>
    </w:p>
  </w:endnote>
  <w:endnote w:type="continuationSeparator" w:id="0">
    <w:p w14:paraId="709BD1C0" w14:textId="77777777" w:rsidR="009D6794" w:rsidRPr="009D6794" w:rsidRDefault="009D6794" w:rsidP="003E0D66">
      <w:pPr>
        <w:spacing w:line="240" w:lineRule="auto"/>
      </w:pPr>
      <w:r w:rsidRPr="009D67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D33CD" w14:textId="77777777" w:rsidR="009D6794" w:rsidRPr="009D6794" w:rsidRDefault="009D6794" w:rsidP="003E0D66">
      <w:pPr>
        <w:spacing w:line="240" w:lineRule="auto"/>
      </w:pPr>
      <w:r w:rsidRPr="009D6794">
        <w:separator/>
      </w:r>
    </w:p>
  </w:footnote>
  <w:footnote w:type="continuationSeparator" w:id="0">
    <w:p w14:paraId="573039D5" w14:textId="77777777" w:rsidR="009D6794" w:rsidRPr="009D6794" w:rsidRDefault="009D6794" w:rsidP="003E0D66">
      <w:pPr>
        <w:spacing w:line="240" w:lineRule="auto"/>
      </w:pPr>
      <w:r w:rsidRPr="009D67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pPr w:vertAnchor="page" w:horzAnchor="page" w:tblpX="9357"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tblGrid>
    <w:tr w:rsidR="004511AF" w:rsidRPr="009D6794" w14:paraId="3437973C" w14:textId="77777777" w:rsidTr="009D6794">
      <w:trPr>
        <w:cantSplit/>
        <w:trHeight w:val="4394"/>
      </w:trPr>
      <w:tc>
        <w:tcPr>
          <w:tcW w:w="2268" w:type="dxa"/>
        </w:tcPr>
        <w:p w14:paraId="0F45CC22" w14:textId="77777777" w:rsidR="009D6794" w:rsidRPr="009D6794" w:rsidRDefault="009D6794" w:rsidP="009D6794">
          <w:pPr>
            <w:pStyle w:val="AfsenderKolofon"/>
            <w:framePr w:wrap="auto" w:vAnchor="margin" w:hAnchor="text" w:xAlign="left" w:yAlign="inline"/>
            <w:suppressOverlap w:val="0"/>
            <w:rPr>
              <w:rFonts w:cs="Arial"/>
            </w:rPr>
          </w:pPr>
          <w:bookmarkStart w:id="3" w:name="bmkSender"/>
          <w:bookmarkEnd w:id="3"/>
          <w:r w:rsidRPr="009D6794">
            <w:rPr>
              <w:rFonts w:cs="Arial"/>
              <w:b/>
            </w:rPr>
            <w:t>Teknik og Miljø</w:t>
          </w:r>
        </w:p>
        <w:p w14:paraId="03B4E61C" w14:textId="77777777" w:rsidR="009D6794" w:rsidRPr="009D6794" w:rsidRDefault="009D6794" w:rsidP="009D6794">
          <w:pPr>
            <w:pStyle w:val="AfsenderKolofon"/>
            <w:framePr w:wrap="auto" w:vAnchor="margin" w:hAnchor="text" w:xAlign="left" w:yAlign="inline"/>
            <w:suppressOverlap w:val="0"/>
            <w:rPr>
              <w:rFonts w:cs="Arial"/>
            </w:rPr>
          </w:pPr>
          <w:proofErr w:type="spellStart"/>
          <w:r w:rsidRPr="009D6794">
            <w:rPr>
              <w:rFonts w:cs="Arial"/>
            </w:rPr>
            <w:t>Byggeriogmiljø</w:t>
          </w:r>
          <w:proofErr w:type="spellEnd"/>
        </w:p>
        <w:p w14:paraId="4DEC64A9" w14:textId="77777777" w:rsidR="009D6794" w:rsidRPr="009D6794" w:rsidRDefault="009D6794" w:rsidP="009D6794">
          <w:pPr>
            <w:pStyle w:val="AfsenderKolofon"/>
            <w:framePr w:wrap="auto" w:vAnchor="margin" w:hAnchor="text" w:xAlign="left" w:yAlign="inline"/>
            <w:suppressOverlap w:val="0"/>
            <w:rPr>
              <w:rFonts w:cs="Arial"/>
            </w:rPr>
          </w:pPr>
        </w:p>
        <w:p w14:paraId="00DE92D9"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Prinsens Alle 5</w:t>
          </w:r>
        </w:p>
        <w:p w14:paraId="75B42E13"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8800 Viborg</w:t>
          </w:r>
        </w:p>
        <w:p w14:paraId="1C58854B" w14:textId="77777777" w:rsidR="009D6794" w:rsidRPr="009D6794" w:rsidRDefault="009D6794" w:rsidP="009D6794">
          <w:pPr>
            <w:pStyle w:val="AfsenderKolofon"/>
            <w:framePr w:wrap="auto" w:vAnchor="margin" w:hAnchor="text" w:xAlign="left" w:yAlign="inline"/>
            <w:suppressOverlap w:val="0"/>
            <w:rPr>
              <w:rFonts w:cs="Arial"/>
            </w:rPr>
          </w:pPr>
        </w:p>
        <w:p w14:paraId="0AFE4CF7"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Tlf.: 87 87 87 87</w:t>
          </w:r>
        </w:p>
        <w:p w14:paraId="58DB547B" w14:textId="77777777" w:rsidR="009D6794" w:rsidRPr="009D6794" w:rsidRDefault="009D6794" w:rsidP="009D6794">
          <w:pPr>
            <w:pStyle w:val="AfsenderKolofon"/>
            <w:framePr w:wrap="auto" w:vAnchor="margin" w:hAnchor="text" w:xAlign="left" w:yAlign="inline"/>
            <w:suppressOverlap w:val="0"/>
            <w:rPr>
              <w:rFonts w:cs="Arial"/>
            </w:rPr>
          </w:pPr>
        </w:p>
        <w:p w14:paraId="7144C7B9"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Byggeriogmiljoe@viborg.dk</w:t>
          </w:r>
        </w:p>
        <w:p w14:paraId="76AF0AA0" w14:textId="77777777" w:rsidR="004511AF" w:rsidRPr="009D6794" w:rsidRDefault="009D6794" w:rsidP="009D6794">
          <w:pPr>
            <w:pStyle w:val="AfsenderKolofon"/>
            <w:framePr w:wrap="auto" w:vAnchor="margin" w:hAnchor="text" w:xAlign="left" w:yAlign="inline"/>
            <w:suppressOverlap w:val="0"/>
          </w:pPr>
          <w:r w:rsidRPr="009D6794">
            <w:rPr>
              <w:rFonts w:cs="Arial"/>
            </w:rPr>
            <w:t>www.viborg.dk</w:t>
          </w:r>
        </w:p>
      </w:tc>
    </w:tr>
    <w:tr w:rsidR="004511AF" w:rsidRPr="009D6794" w14:paraId="74AB9D9F" w14:textId="77777777" w:rsidTr="009D6794">
      <w:trPr>
        <w:cantSplit/>
        <w:trHeight w:hRule="exact" w:val="10687"/>
      </w:trPr>
      <w:tc>
        <w:tcPr>
          <w:tcW w:w="2268" w:type="dxa"/>
        </w:tcPr>
        <w:p w14:paraId="53B19D0E" w14:textId="5D6260AB" w:rsidR="009D6794" w:rsidRPr="009D6794" w:rsidRDefault="001B26E3" w:rsidP="009D6794">
          <w:pPr>
            <w:pStyle w:val="AfsenderKolofon"/>
            <w:framePr w:wrap="auto" w:vAnchor="margin" w:hAnchor="text" w:xAlign="left" w:yAlign="inline"/>
            <w:suppressOverlap w:val="0"/>
            <w:rPr>
              <w:rFonts w:cs="Arial"/>
            </w:rPr>
          </w:pPr>
          <w:bookmarkStart w:id="4" w:name="bmkSender2"/>
          <w:bookmarkEnd w:id="4"/>
          <w:r>
            <w:rPr>
              <w:rFonts w:cs="Arial"/>
              <w:b/>
            </w:rPr>
            <w:t>Dato: 2</w:t>
          </w:r>
          <w:r w:rsidR="001406D6">
            <w:rPr>
              <w:rFonts w:cs="Arial"/>
              <w:b/>
            </w:rPr>
            <w:t>7</w:t>
          </w:r>
          <w:r w:rsidR="009D6794" w:rsidRPr="009D6794">
            <w:rPr>
              <w:rFonts w:cs="Arial"/>
              <w:b/>
            </w:rPr>
            <w:t>-</w:t>
          </w:r>
          <w:r w:rsidR="00E33BF1">
            <w:rPr>
              <w:rFonts w:cs="Arial"/>
              <w:b/>
            </w:rPr>
            <w:t>10</w:t>
          </w:r>
          <w:r w:rsidR="009D6794" w:rsidRPr="009D6794">
            <w:rPr>
              <w:rFonts w:cs="Arial"/>
              <w:b/>
            </w:rPr>
            <w:t>-2017</w:t>
          </w:r>
        </w:p>
        <w:p w14:paraId="5FE30E22" w14:textId="77777777" w:rsidR="009D6794" w:rsidRPr="009D6794" w:rsidRDefault="009D6794" w:rsidP="009D6794">
          <w:pPr>
            <w:pStyle w:val="AfsenderKolofon"/>
            <w:framePr w:wrap="auto" w:vAnchor="margin" w:hAnchor="text" w:xAlign="left" w:yAlign="inline"/>
            <w:suppressOverlap w:val="0"/>
            <w:rPr>
              <w:rFonts w:cs="Arial"/>
            </w:rPr>
          </w:pPr>
        </w:p>
        <w:p w14:paraId="24A20558"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Sagsnr.: 17/38814</w:t>
          </w:r>
        </w:p>
        <w:p w14:paraId="76B3D662" w14:textId="77777777" w:rsidR="009D6794" w:rsidRPr="009D6794" w:rsidRDefault="009D6794" w:rsidP="009D6794">
          <w:pPr>
            <w:pStyle w:val="AfsenderKolofon"/>
            <w:framePr w:wrap="auto" w:vAnchor="margin" w:hAnchor="text" w:xAlign="left" w:yAlign="inline"/>
            <w:suppressOverlap w:val="0"/>
            <w:rPr>
              <w:rFonts w:cs="Arial"/>
            </w:rPr>
          </w:pPr>
          <w:r w:rsidRPr="009D6794">
            <w:rPr>
              <w:rFonts w:cs="Arial"/>
            </w:rPr>
            <w:t>Sagsbehandler: vpjg1</w:t>
          </w:r>
        </w:p>
        <w:p w14:paraId="6C347080" w14:textId="77777777" w:rsidR="009D6794" w:rsidRPr="009D6794" w:rsidRDefault="009D6794" w:rsidP="009D6794">
          <w:pPr>
            <w:pStyle w:val="AfsenderKolofon"/>
            <w:framePr w:wrap="auto" w:vAnchor="margin" w:hAnchor="text" w:xAlign="left" w:yAlign="inline"/>
            <w:suppressOverlap w:val="0"/>
            <w:rPr>
              <w:rFonts w:cs="Arial"/>
            </w:rPr>
          </w:pPr>
        </w:p>
        <w:p w14:paraId="32CCC4EE" w14:textId="77777777" w:rsidR="004511AF" w:rsidRPr="009D6794" w:rsidRDefault="009D6794" w:rsidP="009D6794">
          <w:pPr>
            <w:pStyle w:val="AfsenderKolofon"/>
            <w:framePr w:wrap="auto" w:vAnchor="margin" w:hAnchor="text" w:xAlign="left" w:yAlign="inline"/>
            <w:suppressOverlap w:val="0"/>
          </w:pPr>
          <w:r w:rsidRPr="009D6794">
            <w:rPr>
              <w:rFonts w:cs="Arial"/>
            </w:rPr>
            <w:t>Direkte tlf.: 87 87 56 23</w:t>
          </w:r>
        </w:p>
      </w:tc>
    </w:tr>
  </w:tbl>
  <w:p w14:paraId="76CAE1AE" w14:textId="71EF6A36" w:rsidR="004511AF" w:rsidRPr="009D6794" w:rsidRDefault="009D6794" w:rsidP="007A3BCF">
    <w:r>
      <w:rPr>
        <w:noProof/>
        <w:lang w:eastAsia="da-DK"/>
      </w:rPr>
      <w:drawing>
        <wp:anchor distT="0" distB="0" distL="114300" distR="114300" simplePos="0" relativeHeight="251658240" behindDoc="1" locked="0" layoutInCell="1" allowOverlap="1" wp14:anchorId="2846EC94" wp14:editId="43EEB691">
          <wp:simplePos x="0" y="0"/>
          <wp:positionH relativeFrom="page">
            <wp:posOffset>863600</wp:posOffset>
          </wp:positionH>
          <wp:positionV relativeFrom="page">
            <wp:posOffset>503555</wp:posOffset>
          </wp:positionV>
          <wp:extent cx="1504315" cy="565150"/>
          <wp:effectExtent l="0" t="0" r="635"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anchor>
      </w:drawing>
    </w:r>
  </w:p>
  <w:p w14:paraId="6040D967" w14:textId="77777777" w:rsidR="004511AF" w:rsidRPr="009D6794" w:rsidRDefault="004511AF" w:rsidP="007A3BCF"/>
  <w:p w14:paraId="32E134BD" w14:textId="77777777" w:rsidR="004511AF" w:rsidRPr="009D6794" w:rsidRDefault="004511AF" w:rsidP="007A3BCF">
    <w:pPr>
      <w:pStyle w:val="Sidehoved"/>
      <w:tabs>
        <w:tab w:val="clear" w:pos="4819"/>
        <w:tab w:val="clear" w:pos="9638"/>
      </w:tabs>
      <w:spacing w:line="280" w:lineRule="atLeast"/>
    </w:pPr>
  </w:p>
  <w:p w14:paraId="04B0F4DB" w14:textId="77777777" w:rsidR="004511AF" w:rsidRPr="009D6794" w:rsidRDefault="004511AF" w:rsidP="007A3BCF"/>
  <w:p w14:paraId="13AE1FE5" w14:textId="77777777" w:rsidR="004511AF" w:rsidRPr="009D6794" w:rsidRDefault="004511AF" w:rsidP="007A3BCF"/>
  <w:p w14:paraId="1A0A5FB9" w14:textId="77777777" w:rsidR="004511AF" w:rsidRPr="009D6794" w:rsidRDefault="004511AF" w:rsidP="007A3BCF"/>
  <w:p w14:paraId="1B06F348" w14:textId="77777777" w:rsidR="004511AF" w:rsidRPr="009D6794" w:rsidRDefault="004511AF" w:rsidP="007A3BCF"/>
  <w:p w14:paraId="74AFD809" w14:textId="77777777" w:rsidR="004511AF" w:rsidRPr="009D6794" w:rsidRDefault="004511AF" w:rsidP="007A3BCF"/>
  <w:p w14:paraId="18FFCB08" w14:textId="77777777" w:rsidR="004511AF" w:rsidRPr="009D6794" w:rsidRDefault="004511AF" w:rsidP="007A3BCF"/>
  <w:p w14:paraId="281CABD4" w14:textId="77777777" w:rsidR="004511AF" w:rsidRPr="009D6794" w:rsidRDefault="004511AF" w:rsidP="007A3BCF"/>
  <w:p w14:paraId="6EF8A726" w14:textId="77777777" w:rsidR="004511AF" w:rsidRPr="009D6794" w:rsidRDefault="004511AF" w:rsidP="007A3BCF"/>
  <w:p w14:paraId="5431536A" w14:textId="77777777" w:rsidR="004511AF" w:rsidRPr="009D6794" w:rsidRDefault="004511AF" w:rsidP="007A3BCF"/>
  <w:p w14:paraId="0359F808" w14:textId="77777777" w:rsidR="004511AF" w:rsidRPr="009D6794" w:rsidRDefault="004511AF" w:rsidP="007A3BCF"/>
  <w:p w14:paraId="2D8CFB50" w14:textId="77777777" w:rsidR="004511AF" w:rsidRPr="009D6794" w:rsidRDefault="004511AF" w:rsidP="007A3BCF"/>
  <w:p w14:paraId="1491EC94" w14:textId="77777777" w:rsidR="004511AF" w:rsidRPr="009D6794" w:rsidRDefault="004511AF" w:rsidP="001F1FB8">
    <w:pPr>
      <w:pStyle w:val="Sidehoved"/>
      <w:spacing w:line="3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B2AC7"/>
    <w:multiLevelType w:val="hybridMultilevel"/>
    <w:tmpl w:val="44468A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dotm"/>
    <w:docVar w:name="CreatedWithDtVersion" w:val="2.0.006"/>
    <w:docVar w:name="DocumentCreated" w:val="DocumentCreated"/>
    <w:docVar w:name="DocumentCreatedOK" w:val="DocumentCreatedOK"/>
    <w:docVar w:name="DocumentInitialized" w:val="OK"/>
    <w:docVar w:name="Encrypted_AcadreDataAllpartiesName" w:val="0RGrARf6vCLYUSWHll+qFpFYAyBhwmyWG0Rpa/xRh5k="/>
    <w:docVar w:name="Encrypted_AcadreDataCaseNumber" w:val="MnVy7bzhZ+P+KJx3QiK3vg=="/>
    <w:docVar w:name="Encrypted_AcadreDataCasePriority" w:val="0OI8ateu9m0KNicvqAAZpQ=="/>
    <w:docVar w:name="Encrypted_AcadreDataCaseRemarkName" w:val="UmAMOb0rIX4/wBKvGIkXkA=="/>
    <w:docVar w:name="Encrypted_AcadreDataCaseResponsibleUserId" w:val="flOo4pndY2vX92nAhj7Wgw=="/>
    <w:docVar w:name="Encrypted_AcadreDataCaseResponsibleUserInitials" w:val="Xy2skphBiO7TohYW34xkCA=="/>
    <w:docVar w:name="Encrypted_AcadreDataCaseResponsibleUserName" w:val="3J505fyRVXxMJXn37+XK7g=="/>
    <w:docVar w:name="Encrypted_AcadreDataCaseTitle" w:val="71X+GXorrEhP0uXEZTL7vCJwaG5Lzt3wFzrc3O7cbco="/>
    <w:docVar w:name="Encrypted_AcadreDataDocumentCategory" w:val="7eeC4Gqu8eIZBSvUiWI7PQ=="/>
    <w:docVar w:name="Encrypted_AcadreDataDocumentCategoryLiteral" w:val="7eeC4Gqu8eIZBSvUiWI7PQ=="/>
    <w:docVar w:name="Encrypted_AcadreDataDocumentDate" w:val="RrEQFnW+AHwIwGFz31X5+g=="/>
    <w:docVar w:name="Encrypted_AcadreDataDocumentDescription" w:val="ynH4xyyhcLE7WNKDQl1j+w=="/>
    <w:docVar w:name="Encrypted_AcadreDataDocumentEvenOutInt" w:val="hkzhiUmdnR0gYA/I+vu4OA=="/>
    <w:docVar w:name="Encrypted_AcadreDataDocumentPublicAccessLevel" w:val="8hUoEbnpCgaFtnyuO4UFjg=="/>
    <w:docVar w:name="Encrypted_AcadreDataDocumentPublicAccessLevelId" w:val="5IyuGv8h/nxtcU4T/wGp0A=="/>
    <w:docVar w:name="Encrypted_AcadreDataDocumentResponsibleUserId" w:val="flOo4pndY2vX92nAhj7Wgw=="/>
    <w:docVar w:name="Encrypted_AcadreDataDocumentResponsibleUserInitials" w:val="Xy2skphBiO7TohYW34xkCA=="/>
    <w:docVar w:name="Encrypted_AcadreDataDocumentResponsibleUserName" w:val="3J505fyRVXxMJXn37+XK7g=="/>
    <w:docVar w:name="Encrypted_AcadreDataDocumentStatus" w:val="BlBDuL5c2sE+gV8JQgWSEQ=="/>
    <w:docVar w:name="Encrypted_AcadreDataDocumentStatusLiteral" w:val="NIVIwarKPk129xeXoJ87kg=="/>
    <w:docVar w:name="Encrypted_AcadreDataDocumentTitle" w:val="71X+GXorrEhP0uXEZTL7vB4MENo1H+CPLOFq3G/pNl1viTtBnwOdnJce5GJ3IbhA"/>
    <w:docVar w:name="Encrypted_AcadreDataDocumentType" w:val="hVTb3LhMkq6SAv7vjnXUEw=="/>
    <w:docVar w:name="Encrypted_AcadreDataDocumentTypeLiteral" w:val="epGAuoRh5So1VPiWXon9vA=="/>
    <w:docVar w:name="Encrypted_AcadreDataOrganisationUnit" w:val="ECmKy1IaCPK7E8vCX8dhlBCu+BGu1uvIxnPPYrnBLZU="/>
    <w:docVar w:name="Encrypted_AcadreDataRecipientAddress" w:val="WqJnSavuKSHohjZuGLRkxA=="/>
    <w:docVar w:name="Encrypted_AcadreDataRecipientAddressName" w:val="71X+GXorrEhP0uXEZTL7vCJwaG5Lzt3wFzrc3O7cbco="/>
    <w:docVar w:name="Encrypted_AcadreDataRecipientCity" w:val="oJLuAsN5mY72XjzG3vOmkQ=="/>
    <w:docVar w:name="Encrypted_AcadreDataRecipientId" w:val="kAonbM/jGDdmdKRQxjw4obCKBDyhsNPsZ0/+XVzvFueGCZxlAew1RKw7qm6NuJAy"/>
    <w:docVar w:name="Encrypted_AcadreDataRecipientName" w:val="0RGrARf6vCLYUSWHll+qFpFYAyBhwmyWG0Rpa/xRh5k="/>
    <w:docVar w:name="Encrypted_AcadreDataRecipientPostalCode" w:val="eGL226SlzmdXYuxuXV4/vA=="/>
    <w:docVar w:name="Encrypted_AcadreDataRecipientPostalCodeAndCity" w:val="QZssA3/X3BGyGNd1S9hVFA=="/>
    <w:docVar w:name="Encrypted_AcadreDataRecipientPublicIdentity" w:val="xDFTm9HBNLeMgFQODOSD9g=="/>
    <w:docVar w:name="Encrypted_AcadreDataUserId" w:val="flOo4pndY2vX92nAhj7Wgw=="/>
    <w:docVar w:name="Encrypted_AcadreDataUserInitials" w:val="Xy2skphBiO7TohYW34xkCA=="/>
    <w:docVar w:name="Encrypted_AcadreDataUserName" w:val="3J505fyRVXxMJXn37+XK7g=="/>
    <w:docVar w:name="Encrypted_AcadreDocumentToMultipleRecipients" w:val="Go1BF8BBsJqqGsR1izlsvQ=="/>
    <w:docVar w:name="Encrypted_DialogFieldValue_caseno" w:val="MnVy7bzhZ+P+KJx3QiK3vg=="/>
    <w:docVar w:name="Encrypted_DialogFieldValue_docheader" w:val="71X+GXorrEhP0uXEZTL7vB4MENo1H+CPLOFq3G/pNl1viTtBnwOdnJce5GJ3IbhA"/>
    <w:docVar w:name="Encrypted_DialogFieldValue_documentdate" w:val="RrEQFnW+AHwIwGFz31X5+g=="/>
    <w:docVar w:name="Encrypted_DialogFieldValue_recipientaddress" w:val="WqJnSavuKSHohjZuGLRkxA=="/>
    <w:docVar w:name="Encrypted_DialogFieldValue_recipientcity" w:val="oJLuAsN5mY72XjzG3vOmkQ=="/>
    <w:docVar w:name="Encrypted_DialogFieldValue_recipientidentity" w:val="LZcBWjh10Z0jRaZ8U2Yaqw=="/>
    <w:docVar w:name="Encrypted_DialogFieldValue_recipientname" w:val="0RGrARf6vCLYUSWHll+qFpFYAyBhwmyWG0Rpa/xRh5k="/>
    <w:docVar w:name="Encrypted_DialogFieldValue_recipientpostalcode" w:val="eGL226SlzmdXYuxuXV4/vA=="/>
    <w:docVar w:name="Encrypted_DialogFieldValue_senderaddress" w:val="n7U+6sbt1kA86anOdguP7g=="/>
    <w:docVar w:name="Encrypted_DialogFieldValue_sendercity" w:val="Jqm/JUmSoE9l0YadPRuvrQ=="/>
    <w:docVar w:name="Encrypted_DialogFieldValue_senderdepartment" w:val="+55QuXUTQ8Mwo3uBIgok+g=="/>
    <w:docVar w:name="Encrypted_DialogFieldValue_senderdivision" w:val="ntn9sUvBN4e0v62PgSq5vw=="/>
    <w:docVar w:name="Encrypted_DialogFieldValue_senderemail" w:val="Pk51CfygBFRErVsNTnLRo/DAXF+LJHy6FFleM9KH6MM="/>
    <w:docVar w:name="Encrypted_DialogFieldValue_senderinitials" w:val="Xy2skphBiO7TohYW34xkCA=="/>
    <w:docVar w:name="Encrypted_DialogFieldValue_sendername" w:val="3J505fyRVXxMJXn37+XK7g=="/>
    <w:docVar w:name="Encrypted_DialogFieldValue_senderphone" w:val="5BK3dClhAXQGX89RRET6vw=="/>
    <w:docVar w:name="Encrypted_DialogFieldValue_senderphonedir" w:val="l7gRvDUZ3n5YRBc1oYswcQ=="/>
    <w:docVar w:name="Encrypted_DialogFieldValue_senderpostalcode" w:val="As5p8oLtm5lkTzgplefAUA=="/>
    <w:docVar w:name="Encrypted_DialogFieldValue_sendertitle" w:val="ODiyWcvKSRn/U0N7e7cuRA=="/>
    <w:docVar w:name="Encrypted_DialogFieldValue_senderweb" w:val="eu/NzM/NW5N2xP7ekVrFyw=="/>
    <w:docVar w:name="Encrypted_DocCaseNo" w:val="MnVy7bzhZ+P+KJx3QiK3vg=="/>
    <w:docVar w:name="Encrypted_DocCPR" w:val="LZcBWjh10Z0jRaZ8U2Yaqw=="/>
    <w:docVar w:name="Encrypted_DocCPR_ColumnName" w:val="QhpU5LqVa+q4RzZRpr6CrGQMb7/6zXx+o5cHDG1QvwQ="/>
    <w:docVar w:name="Encrypted_DocHeader" w:val="71X+GXorrEhP0uXEZTL7vB4MENo1H+CPLOFq3G/pNl1viTtBnwOdnJce5GJ3IbhA"/>
    <w:docVar w:name="IntegrationType" w:val="AcadreCM"/>
    <w:docVar w:name="SaveInTemplateCenterEnabled" w:val="False"/>
  </w:docVars>
  <w:rsids>
    <w:rsidRoot w:val="009D6794"/>
    <w:rsid w:val="00017655"/>
    <w:rsid w:val="00025BEE"/>
    <w:rsid w:val="00075EFA"/>
    <w:rsid w:val="000B76B3"/>
    <w:rsid w:val="000D553C"/>
    <w:rsid w:val="00113CB9"/>
    <w:rsid w:val="00123C97"/>
    <w:rsid w:val="0012446C"/>
    <w:rsid w:val="001406D6"/>
    <w:rsid w:val="00143D8A"/>
    <w:rsid w:val="001469E3"/>
    <w:rsid w:val="00152FB0"/>
    <w:rsid w:val="001550A6"/>
    <w:rsid w:val="00172BBF"/>
    <w:rsid w:val="00187ED3"/>
    <w:rsid w:val="001B26E3"/>
    <w:rsid w:val="001B70FC"/>
    <w:rsid w:val="001E10A6"/>
    <w:rsid w:val="001E1734"/>
    <w:rsid w:val="001E5252"/>
    <w:rsid w:val="001F1FB8"/>
    <w:rsid w:val="00214E1F"/>
    <w:rsid w:val="0021529D"/>
    <w:rsid w:val="00223FAD"/>
    <w:rsid w:val="00256FC7"/>
    <w:rsid w:val="0026670A"/>
    <w:rsid w:val="0028574C"/>
    <w:rsid w:val="003505F0"/>
    <w:rsid w:val="003511CB"/>
    <w:rsid w:val="0038711F"/>
    <w:rsid w:val="003911F6"/>
    <w:rsid w:val="00393E05"/>
    <w:rsid w:val="003D296A"/>
    <w:rsid w:val="003D5FC3"/>
    <w:rsid w:val="003E0D66"/>
    <w:rsid w:val="003F5FDB"/>
    <w:rsid w:val="00400E13"/>
    <w:rsid w:val="004201A2"/>
    <w:rsid w:val="00424108"/>
    <w:rsid w:val="004511AF"/>
    <w:rsid w:val="00485D05"/>
    <w:rsid w:val="00490CA6"/>
    <w:rsid w:val="00495789"/>
    <w:rsid w:val="004C3054"/>
    <w:rsid w:val="004C72FD"/>
    <w:rsid w:val="004D3148"/>
    <w:rsid w:val="004F23D2"/>
    <w:rsid w:val="005101BF"/>
    <w:rsid w:val="00535360"/>
    <w:rsid w:val="00543661"/>
    <w:rsid w:val="00561799"/>
    <w:rsid w:val="00567E9D"/>
    <w:rsid w:val="00583F09"/>
    <w:rsid w:val="005A4F04"/>
    <w:rsid w:val="005A5E43"/>
    <w:rsid w:val="005B2D39"/>
    <w:rsid w:val="005C467E"/>
    <w:rsid w:val="005C579B"/>
    <w:rsid w:val="005E6EBD"/>
    <w:rsid w:val="00617D9F"/>
    <w:rsid w:val="0062320D"/>
    <w:rsid w:val="00636135"/>
    <w:rsid w:val="0064052C"/>
    <w:rsid w:val="00653835"/>
    <w:rsid w:val="00683929"/>
    <w:rsid w:val="006846C4"/>
    <w:rsid w:val="006A68A8"/>
    <w:rsid w:val="006B1083"/>
    <w:rsid w:val="006B4C01"/>
    <w:rsid w:val="006B5590"/>
    <w:rsid w:val="006B6CE0"/>
    <w:rsid w:val="006B7C64"/>
    <w:rsid w:val="006B7FB4"/>
    <w:rsid w:val="006D5725"/>
    <w:rsid w:val="006E0F0D"/>
    <w:rsid w:val="007112E0"/>
    <w:rsid w:val="00717281"/>
    <w:rsid w:val="00750215"/>
    <w:rsid w:val="0075276B"/>
    <w:rsid w:val="00760B5D"/>
    <w:rsid w:val="007645D8"/>
    <w:rsid w:val="0077285D"/>
    <w:rsid w:val="007848E6"/>
    <w:rsid w:val="00791FB1"/>
    <w:rsid w:val="007A3BCF"/>
    <w:rsid w:val="007B75E0"/>
    <w:rsid w:val="007B7F66"/>
    <w:rsid w:val="007C54AE"/>
    <w:rsid w:val="007F4437"/>
    <w:rsid w:val="0081039F"/>
    <w:rsid w:val="00812197"/>
    <w:rsid w:val="00814548"/>
    <w:rsid w:val="00814E8C"/>
    <w:rsid w:val="00832850"/>
    <w:rsid w:val="00856C09"/>
    <w:rsid w:val="008E67C0"/>
    <w:rsid w:val="008F6AFA"/>
    <w:rsid w:val="009246F0"/>
    <w:rsid w:val="00934A6D"/>
    <w:rsid w:val="00956543"/>
    <w:rsid w:val="0097516D"/>
    <w:rsid w:val="009B384E"/>
    <w:rsid w:val="009C3BDC"/>
    <w:rsid w:val="009D0535"/>
    <w:rsid w:val="009D0FFE"/>
    <w:rsid w:val="009D2F9A"/>
    <w:rsid w:val="009D6794"/>
    <w:rsid w:val="009E2112"/>
    <w:rsid w:val="009F5CE9"/>
    <w:rsid w:val="00A126FD"/>
    <w:rsid w:val="00A331D6"/>
    <w:rsid w:val="00A3489A"/>
    <w:rsid w:val="00A37018"/>
    <w:rsid w:val="00A45067"/>
    <w:rsid w:val="00A45EEC"/>
    <w:rsid w:val="00A52E9A"/>
    <w:rsid w:val="00A569BB"/>
    <w:rsid w:val="00A76FBA"/>
    <w:rsid w:val="00A77A64"/>
    <w:rsid w:val="00A866A9"/>
    <w:rsid w:val="00AA3349"/>
    <w:rsid w:val="00AD1438"/>
    <w:rsid w:val="00AE4784"/>
    <w:rsid w:val="00B00516"/>
    <w:rsid w:val="00B0766C"/>
    <w:rsid w:val="00B1473F"/>
    <w:rsid w:val="00B47D94"/>
    <w:rsid w:val="00B835E8"/>
    <w:rsid w:val="00BE70B1"/>
    <w:rsid w:val="00C03BD3"/>
    <w:rsid w:val="00C11092"/>
    <w:rsid w:val="00C31C9B"/>
    <w:rsid w:val="00C56ECA"/>
    <w:rsid w:val="00C650FB"/>
    <w:rsid w:val="00C777B2"/>
    <w:rsid w:val="00C82C5B"/>
    <w:rsid w:val="00C8774E"/>
    <w:rsid w:val="00C95593"/>
    <w:rsid w:val="00CC45E3"/>
    <w:rsid w:val="00D04391"/>
    <w:rsid w:val="00D51015"/>
    <w:rsid w:val="00D61068"/>
    <w:rsid w:val="00D64DF4"/>
    <w:rsid w:val="00D83116"/>
    <w:rsid w:val="00DB58E3"/>
    <w:rsid w:val="00DB5962"/>
    <w:rsid w:val="00DB7D49"/>
    <w:rsid w:val="00DC55A0"/>
    <w:rsid w:val="00DC64DA"/>
    <w:rsid w:val="00DF35DF"/>
    <w:rsid w:val="00DF7A5E"/>
    <w:rsid w:val="00E11274"/>
    <w:rsid w:val="00E22D1D"/>
    <w:rsid w:val="00E33BF1"/>
    <w:rsid w:val="00E45C67"/>
    <w:rsid w:val="00E46C11"/>
    <w:rsid w:val="00E73261"/>
    <w:rsid w:val="00E75C23"/>
    <w:rsid w:val="00EC42AD"/>
    <w:rsid w:val="00F16EA9"/>
    <w:rsid w:val="00F1796C"/>
    <w:rsid w:val="00F2276D"/>
    <w:rsid w:val="00F470AC"/>
    <w:rsid w:val="00F51E37"/>
    <w:rsid w:val="00F52086"/>
    <w:rsid w:val="00F60E79"/>
    <w:rsid w:val="00F64260"/>
    <w:rsid w:val="00F733D6"/>
    <w:rsid w:val="00F817E5"/>
    <w:rsid w:val="00F86F50"/>
    <w:rsid w:val="00F90126"/>
    <w:rsid w:val="00F94572"/>
    <w:rsid w:val="00FC3950"/>
    <w:rsid w:val="00FF31C4"/>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7E9798"/>
  <w15:docId w15:val="{DC8A524B-7BD8-4596-B6DD-3785683E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66"/>
    <w:pPr>
      <w:spacing w:after="0" w:line="280" w:lineRule="atLeast"/>
    </w:pPr>
    <w:rPr>
      <w:rFonts w:ascii="Arial" w:hAnsi="Arial"/>
      <w:sz w:val="20"/>
      <w:szCs w:val="19"/>
    </w:rPr>
  </w:style>
  <w:style w:type="paragraph" w:styleId="Overskrift1">
    <w:name w:val="heading 1"/>
    <w:basedOn w:val="Normal"/>
    <w:next w:val="Normal"/>
    <w:link w:val="Overskrift1Tegn"/>
    <w:uiPriority w:val="9"/>
    <w:qFormat/>
    <w:rsid w:val="003E0D66"/>
    <w:pPr>
      <w:keepNext/>
      <w:keepLines/>
      <w:outlineLvl w:val="0"/>
    </w:pPr>
    <w:rPr>
      <w:rFonts w:eastAsiaTheme="majorEastAsia" w:cstheme="majorBidi"/>
      <w:b/>
      <w:bCs/>
      <w:color w:val="000000" w:themeColor="text1"/>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3E0D66"/>
    <w:rPr>
      <w:rFonts w:ascii="Arial" w:eastAsiaTheme="majorEastAsia" w:hAnsi="Arial" w:cstheme="majorBidi"/>
      <w:b/>
      <w:bCs/>
      <w:color w:val="000000" w:themeColor="text1"/>
      <w:sz w:val="20"/>
      <w:szCs w:val="28"/>
    </w:rPr>
  </w:style>
  <w:style w:type="paragraph" w:customStyle="1" w:styleId="AfsenderKolofon">
    <w:name w:val="AfsenderKolofon"/>
    <w:basedOn w:val="Normal"/>
    <w:rsid w:val="00A52E9A"/>
    <w:pPr>
      <w:framePr w:wrap="around" w:vAnchor="page" w:hAnchor="page" w:x="9357" w:y="2156"/>
      <w:spacing w:line="200" w:lineRule="atLeast"/>
      <w:suppressOverlap/>
    </w:pPr>
    <w:rPr>
      <w:sz w:val="15"/>
    </w:rPr>
  </w:style>
  <w:style w:type="paragraph" w:customStyle="1" w:styleId="AfsenderKolofonFed">
    <w:name w:val="AfsenderKolofonFed"/>
    <w:basedOn w:val="Normal"/>
    <w:rsid w:val="00F1796C"/>
    <w:pPr>
      <w:spacing w:line="200" w:lineRule="atLeast"/>
    </w:pPr>
    <w:rPr>
      <w:b/>
      <w:sz w:val="15"/>
    </w:rPr>
  </w:style>
  <w:style w:type="paragraph" w:customStyle="1" w:styleId="MTTekst">
    <w:name w:val="MT_Tekst"/>
    <w:basedOn w:val="Normal"/>
    <w:rsid w:val="009D6794"/>
    <w:pPr>
      <w:spacing w:after="240" w:line="240" w:lineRule="auto"/>
    </w:pPr>
    <w:rPr>
      <w:rFonts w:ascii="Times New Roman" w:eastAsia="Times New Roman" w:hAnsi="Times New Roman" w:cs="Times New Roman"/>
      <w:sz w:val="24"/>
      <w:szCs w:val="24"/>
    </w:rPr>
  </w:style>
  <w:style w:type="paragraph" w:customStyle="1" w:styleId="Default">
    <w:name w:val="Default"/>
    <w:rsid w:val="009D6794"/>
    <w:pPr>
      <w:autoSpaceDE w:val="0"/>
      <w:autoSpaceDN w:val="0"/>
      <w:adjustRightInd w:val="0"/>
      <w:spacing w:after="0" w:line="240" w:lineRule="auto"/>
    </w:pPr>
    <w:rPr>
      <w:rFonts w:ascii="Calibri" w:eastAsia="Times New Roman" w:hAnsi="Calibri" w:cs="Calibri"/>
      <w:color w:val="000000"/>
      <w:sz w:val="24"/>
      <w:szCs w:val="24"/>
      <w:lang w:eastAsia="da-DK"/>
    </w:rPr>
  </w:style>
  <w:style w:type="character" w:styleId="Kommentarhenvisning">
    <w:name w:val="annotation reference"/>
    <w:basedOn w:val="Standardskrifttypeiafsnit"/>
    <w:uiPriority w:val="99"/>
    <w:semiHidden/>
    <w:unhideWhenUsed/>
    <w:rsid w:val="00DB58E3"/>
    <w:rPr>
      <w:sz w:val="16"/>
      <w:szCs w:val="16"/>
    </w:rPr>
  </w:style>
  <w:style w:type="paragraph" w:styleId="Kommentartekst">
    <w:name w:val="annotation text"/>
    <w:basedOn w:val="Normal"/>
    <w:link w:val="KommentartekstTegn"/>
    <w:uiPriority w:val="99"/>
    <w:semiHidden/>
    <w:unhideWhenUsed/>
    <w:rsid w:val="00DB58E3"/>
    <w:pPr>
      <w:spacing w:line="240" w:lineRule="auto"/>
    </w:pPr>
    <w:rPr>
      <w:szCs w:val="20"/>
    </w:rPr>
  </w:style>
  <w:style w:type="character" w:customStyle="1" w:styleId="KommentartekstTegn">
    <w:name w:val="Kommentartekst Tegn"/>
    <w:basedOn w:val="Standardskrifttypeiafsnit"/>
    <w:link w:val="Kommentartekst"/>
    <w:uiPriority w:val="99"/>
    <w:semiHidden/>
    <w:rsid w:val="00DB58E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B58E3"/>
    <w:rPr>
      <w:b/>
      <w:bCs/>
    </w:rPr>
  </w:style>
  <w:style w:type="character" w:customStyle="1" w:styleId="KommentaremneTegn">
    <w:name w:val="Kommentaremne Tegn"/>
    <w:basedOn w:val="KommentartekstTegn"/>
    <w:link w:val="Kommentaremne"/>
    <w:uiPriority w:val="99"/>
    <w:semiHidden/>
    <w:rsid w:val="00DB58E3"/>
    <w:rPr>
      <w:rFonts w:ascii="Arial" w:hAnsi="Arial"/>
      <w:b/>
      <w:bCs/>
      <w:sz w:val="20"/>
      <w:szCs w:val="20"/>
    </w:rPr>
  </w:style>
  <w:style w:type="paragraph" w:styleId="Markeringsbobletekst">
    <w:name w:val="Balloon Text"/>
    <w:basedOn w:val="Normal"/>
    <w:link w:val="MarkeringsbobletekstTegn"/>
    <w:uiPriority w:val="99"/>
    <w:semiHidden/>
    <w:unhideWhenUsed/>
    <w:rsid w:val="00DB58E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B58E3"/>
    <w:rPr>
      <w:rFonts w:ascii="Segoe UI" w:hAnsi="Segoe UI" w:cs="Segoe UI"/>
      <w:sz w:val="18"/>
      <w:szCs w:val="18"/>
    </w:rPr>
  </w:style>
  <w:style w:type="paragraph" w:styleId="Listeafsnit">
    <w:name w:val="List Paragraph"/>
    <w:basedOn w:val="Normal"/>
    <w:uiPriority w:val="34"/>
    <w:rsid w:val="00140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1284</Words>
  <Characters>7839</Characters>
  <Application>Microsoft Office Word</Application>
  <DocSecurity>4</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Jette Godskesen</dc:creator>
  <cp:lastModifiedBy>Inger Dalgaard</cp:lastModifiedBy>
  <cp:revision>2</cp:revision>
  <cp:lastPrinted>2017-10-26T07:16:00Z</cp:lastPrinted>
  <dcterms:created xsi:type="dcterms:W3CDTF">2022-01-24T14:47:00Z</dcterms:created>
  <dcterms:modified xsi:type="dcterms:W3CDTF">2022-01-24T14:47:00Z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{7C1F915D-657D-429E-9CA3-5AC4A0B0A9CC}</vt:lpwstr>
  </property>
</Properties>
</file>