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702DBB" w:rsidTr="00AF12A7">
        <w:trPr>
          <w:trHeight w:val="1417"/>
          <w:tblHeader/>
        </w:trPr>
        <w:tc>
          <w:tcPr>
            <w:tcW w:w="5670" w:type="dxa"/>
          </w:tcPr>
          <w:p w:rsidR="00702DBB" w:rsidRPr="00702DBB" w:rsidRDefault="00702DBB" w:rsidP="00702DBB">
            <w:pPr>
              <w:pStyle w:val="Modtager"/>
              <w:rPr>
                <w:rFonts w:ascii="Calibri" w:hAnsi="Calibri" w:cs="Calibri"/>
              </w:rPr>
            </w:pPr>
            <w:r w:rsidRPr="00702DBB">
              <w:rPr>
                <w:rFonts w:ascii="Calibri" w:hAnsi="Calibri" w:cs="Calibri"/>
              </w:rPr>
              <w:t>Coloplast A/S</w:t>
            </w:r>
          </w:p>
          <w:p w:rsidR="003755AF" w:rsidRPr="00702DBB" w:rsidRDefault="00702DBB" w:rsidP="00702DBB">
            <w:pPr>
              <w:pStyle w:val="Modtager"/>
            </w:pPr>
            <w:r w:rsidRPr="00702DBB">
              <w:rPr>
                <w:rFonts w:ascii="Calibri" w:hAnsi="Calibri" w:cs="Calibri"/>
              </w:rPr>
              <w:t>Lars Kaas Nielsen dklkn@coloplast.com</w:t>
            </w:r>
          </w:p>
        </w:tc>
      </w:tr>
    </w:tbl>
    <w:p w:rsidR="003755AF" w:rsidRPr="00702DBB"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702DBB" w:rsidTr="00AF12A7">
        <w:trPr>
          <w:trHeight w:val="397"/>
          <w:tblHeader/>
        </w:trPr>
        <w:tc>
          <w:tcPr>
            <w:tcW w:w="4196" w:type="dxa"/>
            <w:vAlign w:val="bottom"/>
          </w:tcPr>
          <w:p w:rsidR="003755AF" w:rsidRPr="00702DBB" w:rsidRDefault="00702DBB" w:rsidP="00702DBB">
            <w:pPr>
              <w:pStyle w:val="KolofonFed"/>
            </w:pPr>
            <w:r w:rsidRPr="00702DBB">
              <w:rPr>
                <w:rFonts w:ascii="Calibri" w:hAnsi="Calibri" w:cs="Calibri"/>
              </w:rPr>
              <w:t>Center for By Land og Vand</w:t>
            </w:r>
          </w:p>
        </w:tc>
      </w:tr>
    </w:tbl>
    <w:p w:rsidR="003755AF" w:rsidRPr="00702DBB"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702DBB" w:rsidTr="00654F3D">
        <w:trPr>
          <w:trHeight w:val="1985"/>
          <w:tblHeader/>
        </w:trPr>
        <w:tc>
          <w:tcPr>
            <w:tcW w:w="2268" w:type="dxa"/>
          </w:tcPr>
          <w:p w:rsidR="00702DBB" w:rsidRPr="00702DBB" w:rsidRDefault="00702DBB" w:rsidP="00702DBB">
            <w:pPr>
              <w:pStyle w:val="Kolofon"/>
              <w:rPr>
                <w:rFonts w:ascii="Calibri" w:hAnsi="Calibri" w:cs="Calibri"/>
              </w:rPr>
            </w:pPr>
            <w:r w:rsidRPr="00702DBB">
              <w:rPr>
                <w:rFonts w:ascii="Calibri" w:hAnsi="Calibri" w:cs="Calibri"/>
              </w:rPr>
              <w:t>Natur Miljø og Klima</w:t>
            </w:r>
          </w:p>
          <w:p w:rsidR="00702DBB" w:rsidRPr="00702DBB" w:rsidRDefault="00702DBB" w:rsidP="00702DBB">
            <w:pPr>
              <w:pStyle w:val="Kolofon"/>
              <w:rPr>
                <w:rFonts w:ascii="Calibri" w:hAnsi="Calibri" w:cs="Calibri"/>
              </w:rPr>
            </w:pPr>
            <w:r w:rsidRPr="00702DBB">
              <w:rPr>
                <w:rFonts w:ascii="Calibri" w:hAnsi="Calibri" w:cs="Calibri"/>
              </w:rPr>
              <w:t>Prøvestensvej 52</w:t>
            </w:r>
          </w:p>
          <w:p w:rsidR="00702DBB" w:rsidRPr="00702DBB" w:rsidRDefault="00702DBB" w:rsidP="00702DBB">
            <w:pPr>
              <w:pStyle w:val="Kolofon"/>
              <w:rPr>
                <w:rFonts w:ascii="Calibri" w:hAnsi="Calibri" w:cs="Calibri"/>
              </w:rPr>
            </w:pPr>
            <w:r w:rsidRPr="00702DBB">
              <w:rPr>
                <w:rFonts w:ascii="Calibri" w:hAnsi="Calibri" w:cs="Calibri"/>
              </w:rPr>
              <w:t>3000 Helsingør</w:t>
            </w:r>
          </w:p>
          <w:p w:rsidR="00702DBB" w:rsidRPr="00702DBB" w:rsidRDefault="00702DBB" w:rsidP="00702DBB">
            <w:pPr>
              <w:pStyle w:val="KolofonAfstand"/>
            </w:pPr>
          </w:p>
          <w:p w:rsidR="00702DBB" w:rsidRPr="00702DBB" w:rsidRDefault="00702DBB" w:rsidP="00702DBB">
            <w:pPr>
              <w:pStyle w:val="Kolofon"/>
              <w:rPr>
                <w:rFonts w:ascii="Calibri" w:hAnsi="Calibri" w:cs="Calibri"/>
              </w:rPr>
            </w:pPr>
            <w:r w:rsidRPr="00702DBB">
              <w:rPr>
                <w:rFonts w:ascii="Calibri" w:hAnsi="Calibri" w:cs="Calibri"/>
              </w:rPr>
              <w:t>Cvr nr. 64 50 20 18</w:t>
            </w:r>
          </w:p>
          <w:p w:rsidR="00702DBB" w:rsidRPr="00702DBB" w:rsidRDefault="00702DBB" w:rsidP="00702DBB">
            <w:pPr>
              <w:pStyle w:val="Kolofon"/>
              <w:rPr>
                <w:rFonts w:ascii="Calibri" w:hAnsi="Calibri" w:cs="Calibri"/>
              </w:rPr>
            </w:pPr>
            <w:r w:rsidRPr="00702DBB">
              <w:rPr>
                <w:rFonts w:ascii="Calibri" w:hAnsi="Calibri" w:cs="Calibri"/>
              </w:rPr>
              <w:t>Dato 7. marts 2023</w:t>
            </w:r>
          </w:p>
          <w:p w:rsidR="00702DBB" w:rsidRPr="00702DBB" w:rsidRDefault="00702DBB" w:rsidP="00702DBB">
            <w:pPr>
              <w:pStyle w:val="KolofonAfstand"/>
            </w:pPr>
          </w:p>
          <w:p w:rsidR="00702DBB" w:rsidRPr="00702DBB" w:rsidRDefault="00702DBB" w:rsidP="00702DBB">
            <w:pPr>
              <w:pStyle w:val="Kolofon"/>
              <w:rPr>
                <w:rFonts w:ascii="Calibri" w:hAnsi="Calibri" w:cs="Calibri"/>
              </w:rPr>
            </w:pPr>
            <w:r w:rsidRPr="00702DBB">
              <w:rPr>
                <w:rFonts w:ascii="Calibri" w:hAnsi="Calibri" w:cs="Calibri"/>
                <w:b/>
              </w:rPr>
              <w:t>Malene Kamstrup</w:t>
            </w:r>
          </w:p>
          <w:p w:rsidR="00702DBB" w:rsidRPr="00702DBB" w:rsidRDefault="00702DBB" w:rsidP="00702DBB">
            <w:pPr>
              <w:pStyle w:val="Kolofon"/>
              <w:rPr>
                <w:rFonts w:ascii="Calibri" w:hAnsi="Calibri" w:cs="Calibri"/>
              </w:rPr>
            </w:pPr>
            <w:r w:rsidRPr="00702DBB">
              <w:rPr>
                <w:rFonts w:ascii="Calibri" w:hAnsi="Calibri" w:cs="Calibri"/>
              </w:rPr>
              <w:t>Ingeniør</w:t>
            </w:r>
          </w:p>
          <w:p w:rsidR="00702DBB" w:rsidRPr="00702DBB" w:rsidRDefault="00702DBB" w:rsidP="00702DBB">
            <w:pPr>
              <w:pStyle w:val="Kolofon"/>
              <w:rPr>
                <w:rFonts w:ascii="Calibri" w:hAnsi="Calibri" w:cs="Calibri"/>
              </w:rPr>
            </w:pPr>
            <w:r w:rsidRPr="00702DBB">
              <w:rPr>
                <w:rFonts w:ascii="Calibri" w:hAnsi="Calibri" w:cs="Calibri"/>
              </w:rPr>
              <w:t>Tlf. 49 28 24 54</w:t>
            </w:r>
          </w:p>
          <w:p w:rsidR="00702DBB" w:rsidRPr="00702DBB" w:rsidRDefault="00702DBB" w:rsidP="00702DBB">
            <w:pPr>
              <w:pStyle w:val="KolofonAfstand"/>
            </w:pPr>
          </w:p>
          <w:p w:rsidR="003755AF" w:rsidRPr="00702DBB" w:rsidRDefault="00702DBB" w:rsidP="00702DBB">
            <w:pPr>
              <w:pStyle w:val="Kolofon"/>
            </w:pPr>
            <w:r w:rsidRPr="00702DBB">
              <w:rPr>
                <w:rFonts w:ascii="Calibri" w:hAnsi="Calibri" w:cs="Calibri"/>
              </w:rPr>
              <w:t>www.helsingor.dk</w:t>
            </w:r>
          </w:p>
        </w:tc>
      </w:tr>
    </w:tbl>
    <w:p w:rsidR="003755AF" w:rsidRPr="00702DBB" w:rsidRDefault="003755AF" w:rsidP="001C760A">
      <w:pPr>
        <w:spacing w:line="24" w:lineRule="auto"/>
      </w:pPr>
    </w:p>
    <w:p w:rsidR="003755AF" w:rsidRPr="00702DBB"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702DBB" w:rsidTr="00AF12A7">
        <w:trPr>
          <w:trHeight w:val="2835"/>
          <w:tblHeader/>
        </w:trPr>
        <w:tc>
          <w:tcPr>
            <w:tcW w:w="2268" w:type="dxa"/>
            <w:vAlign w:val="bottom"/>
          </w:tcPr>
          <w:p w:rsidR="003755AF" w:rsidRPr="00702DBB" w:rsidRDefault="003755AF" w:rsidP="00AF12A7">
            <w:pPr>
              <w:pStyle w:val="Kolofon"/>
            </w:pPr>
          </w:p>
        </w:tc>
      </w:tr>
    </w:tbl>
    <w:p w:rsidR="003755AF" w:rsidRPr="00702DBB" w:rsidRDefault="003755AF" w:rsidP="001C760A">
      <w:pPr>
        <w:spacing w:line="24" w:lineRule="auto"/>
      </w:pPr>
    </w:p>
    <w:p w:rsidR="00702DBB" w:rsidRPr="00702DBB" w:rsidRDefault="00702DBB" w:rsidP="00702DBB">
      <w:pPr>
        <w:rPr>
          <w:b/>
          <w:bCs/>
        </w:rPr>
      </w:pPr>
      <w:r>
        <w:rPr>
          <w:b/>
          <w:bCs/>
        </w:rPr>
        <w:t>M</w:t>
      </w:r>
      <w:r w:rsidRPr="00702DBB">
        <w:rPr>
          <w:b/>
          <w:bCs/>
        </w:rPr>
        <w:t>iljøgodkendelse af WC 1324 konverterede mellemvarer</w:t>
      </w:r>
    </w:p>
    <w:p w:rsidR="00702DBB" w:rsidRPr="00702DBB" w:rsidRDefault="00702DBB" w:rsidP="00702DBB">
      <w:pPr>
        <w:rPr>
          <w:bCs/>
        </w:rPr>
      </w:pPr>
      <w:r w:rsidRPr="00702DBB">
        <w:rPr>
          <w:bCs/>
        </w:rPr>
        <w:t xml:space="preserve">Tak for ansøgning om etablering og drift af ny maskine til fremstilling af konverterede mellemvarer, WC 1324. Dette brev er </w:t>
      </w:r>
      <w:r>
        <w:rPr>
          <w:bCs/>
        </w:rPr>
        <w:t>en</w:t>
      </w:r>
      <w:r w:rsidRPr="00702DBB">
        <w:rPr>
          <w:bCs/>
        </w:rPr>
        <w:t xml:space="preserve"> miljøgodkendelse</w:t>
      </w:r>
      <w:r>
        <w:rPr>
          <w:bCs/>
        </w:rPr>
        <w:t xml:space="preserve"> til</w:t>
      </w:r>
      <w:r w:rsidRPr="00702DBB">
        <w:rPr>
          <w:bCs/>
        </w:rPr>
        <w:t xml:space="preserve"> det søgte.</w:t>
      </w:r>
    </w:p>
    <w:p w:rsidR="00702DBB" w:rsidRPr="00702DBB" w:rsidRDefault="00702DBB" w:rsidP="00702DBB">
      <w:pPr>
        <w:rPr>
          <w:bCs/>
        </w:rPr>
      </w:pPr>
      <w:bookmarkStart w:id="0" w:name="_GoBack"/>
      <w:bookmarkEnd w:id="0"/>
    </w:p>
    <w:p w:rsidR="00702DBB" w:rsidRPr="00702DBB" w:rsidRDefault="00702DBB" w:rsidP="00702DBB">
      <w:pPr>
        <w:rPr>
          <w:b/>
          <w:bCs/>
        </w:rPr>
      </w:pPr>
      <w:r w:rsidRPr="00702DBB">
        <w:rPr>
          <w:b/>
          <w:bCs/>
        </w:rPr>
        <w:t>Kommunens udkast til afgørelse</w:t>
      </w:r>
    </w:p>
    <w:p w:rsidR="00702DBB" w:rsidRPr="00702DBB" w:rsidRDefault="00702DBB" w:rsidP="00702DBB">
      <w:pPr>
        <w:rPr>
          <w:bCs/>
        </w:rPr>
      </w:pPr>
      <w:r w:rsidRPr="00702DBB">
        <w:rPr>
          <w:bCs/>
        </w:rPr>
        <w:t>Med hjemmel i miljøbeskyttelseslovens §33 meddeler Helsingør Kommune miljøgodkendelse til etablering og drift af ny maskine til fremstilling af bandage med superabsorber, WC 1113 på følgende vilkår:</w:t>
      </w:r>
    </w:p>
    <w:p w:rsidR="00702DBB" w:rsidRPr="00702DBB" w:rsidRDefault="00702DBB" w:rsidP="00702DBB">
      <w:pPr>
        <w:rPr>
          <w:bCs/>
        </w:rPr>
      </w:pPr>
    </w:p>
    <w:p w:rsidR="00702DBB" w:rsidRPr="00702DBB" w:rsidRDefault="00702DBB" w:rsidP="00702DBB">
      <w:pPr>
        <w:rPr>
          <w:bCs/>
        </w:rPr>
      </w:pPr>
      <w:r w:rsidRPr="00702DBB">
        <w:rPr>
          <w:b/>
          <w:bCs/>
        </w:rPr>
        <w:t>L01-008a</w:t>
      </w:r>
      <w:r w:rsidRPr="00702DBB">
        <w:rPr>
          <w:bCs/>
        </w:rPr>
        <w:t xml:space="preserve"> - Virksomheden skal etablere absolutfilter af klassen H13 efter DS/EN 1822 ved </w:t>
      </w:r>
    </w:p>
    <w:tbl>
      <w:tblPr>
        <w:tblStyle w:val="Tabel-Gitter"/>
        <w:tblW w:w="0" w:type="auto"/>
        <w:tblInd w:w="851" w:type="dxa"/>
        <w:tblLook w:val="04A0" w:firstRow="1" w:lastRow="0" w:firstColumn="1" w:lastColumn="0" w:noHBand="0" w:noVBand="1"/>
      </w:tblPr>
      <w:tblGrid>
        <w:gridCol w:w="1525"/>
        <w:gridCol w:w="1594"/>
        <w:gridCol w:w="1723"/>
        <w:gridCol w:w="1724"/>
      </w:tblGrid>
      <w:tr w:rsidR="00702DBB" w:rsidRPr="00702DBB" w:rsidTr="00F24E55">
        <w:tc>
          <w:tcPr>
            <w:tcW w:w="1854" w:type="dxa"/>
          </w:tcPr>
          <w:p w:rsidR="00702DBB" w:rsidRPr="00702DBB" w:rsidRDefault="00702DBB" w:rsidP="00702DBB">
            <w:pPr>
              <w:rPr>
                <w:bCs/>
              </w:rPr>
            </w:pPr>
            <w:r w:rsidRPr="00702DBB">
              <w:rPr>
                <w:bCs/>
              </w:rPr>
              <w:t>Afkast</w:t>
            </w:r>
          </w:p>
        </w:tc>
        <w:tc>
          <w:tcPr>
            <w:tcW w:w="1854" w:type="dxa"/>
          </w:tcPr>
          <w:p w:rsidR="00702DBB" w:rsidRPr="00702DBB" w:rsidRDefault="00702DBB" w:rsidP="00702DBB">
            <w:pPr>
              <w:rPr>
                <w:bCs/>
              </w:rPr>
            </w:pPr>
            <w:r w:rsidRPr="00702DBB">
              <w:rPr>
                <w:bCs/>
              </w:rPr>
              <w:t>Placering</w:t>
            </w:r>
          </w:p>
        </w:tc>
        <w:tc>
          <w:tcPr>
            <w:tcW w:w="1854" w:type="dxa"/>
          </w:tcPr>
          <w:p w:rsidR="00702DBB" w:rsidRPr="00702DBB" w:rsidRDefault="00702DBB" w:rsidP="00702DBB">
            <w:pPr>
              <w:rPr>
                <w:bCs/>
              </w:rPr>
            </w:pPr>
            <w:r w:rsidRPr="00702DBB">
              <w:rPr>
                <w:bCs/>
              </w:rPr>
              <w:t>Ventilation fra</w:t>
            </w:r>
          </w:p>
        </w:tc>
        <w:tc>
          <w:tcPr>
            <w:tcW w:w="1855" w:type="dxa"/>
          </w:tcPr>
          <w:p w:rsidR="00702DBB" w:rsidRPr="00702DBB" w:rsidRDefault="00702DBB" w:rsidP="00702DBB">
            <w:pPr>
              <w:rPr>
                <w:bCs/>
              </w:rPr>
            </w:pPr>
            <w:r w:rsidRPr="00702DBB">
              <w:rPr>
                <w:bCs/>
              </w:rPr>
              <w:t>Primært stof</w:t>
            </w:r>
          </w:p>
        </w:tc>
      </w:tr>
      <w:tr w:rsidR="00702DBB" w:rsidRPr="00702DBB" w:rsidTr="00F24E55">
        <w:tc>
          <w:tcPr>
            <w:tcW w:w="1854" w:type="dxa"/>
          </w:tcPr>
          <w:p w:rsidR="00702DBB" w:rsidRPr="00702DBB" w:rsidRDefault="00702DBB" w:rsidP="00702DBB">
            <w:pPr>
              <w:rPr>
                <w:bCs/>
              </w:rPr>
            </w:pPr>
            <w:r w:rsidRPr="00702DBB">
              <w:rPr>
                <w:bCs/>
              </w:rPr>
              <w:t>VEN03 03</w:t>
            </w:r>
          </w:p>
        </w:tc>
        <w:tc>
          <w:tcPr>
            <w:tcW w:w="1854" w:type="dxa"/>
          </w:tcPr>
          <w:p w:rsidR="00702DBB" w:rsidRPr="00702DBB" w:rsidRDefault="00702DBB" w:rsidP="00702DBB">
            <w:pPr>
              <w:rPr>
                <w:bCs/>
              </w:rPr>
            </w:pPr>
            <w:proofErr w:type="spellStart"/>
            <w:r w:rsidRPr="00702DBB">
              <w:rPr>
                <w:bCs/>
              </w:rPr>
              <w:t>Bygn</w:t>
            </w:r>
            <w:proofErr w:type="spellEnd"/>
            <w:r w:rsidRPr="00702DBB">
              <w:rPr>
                <w:bCs/>
              </w:rPr>
              <w:t>. 3</w:t>
            </w:r>
          </w:p>
        </w:tc>
        <w:tc>
          <w:tcPr>
            <w:tcW w:w="1854" w:type="dxa"/>
          </w:tcPr>
          <w:p w:rsidR="00702DBB" w:rsidRPr="00702DBB" w:rsidRDefault="00702DBB" w:rsidP="00702DBB">
            <w:pPr>
              <w:rPr>
                <w:bCs/>
              </w:rPr>
            </w:pPr>
            <w:r w:rsidRPr="00702DBB">
              <w:rPr>
                <w:bCs/>
              </w:rPr>
              <w:t>WC1324 Konverterede mellemvarer</w:t>
            </w:r>
          </w:p>
        </w:tc>
        <w:tc>
          <w:tcPr>
            <w:tcW w:w="1855" w:type="dxa"/>
          </w:tcPr>
          <w:p w:rsidR="00702DBB" w:rsidRPr="00702DBB" w:rsidRDefault="00702DBB" w:rsidP="00702DBB">
            <w:pPr>
              <w:rPr>
                <w:bCs/>
              </w:rPr>
            </w:pPr>
            <w:r w:rsidRPr="00702DBB">
              <w:rPr>
                <w:bCs/>
              </w:rPr>
              <w:t>Cellulosefibre</w:t>
            </w:r>
          </w:p>
        </w:tc>
      </w:tr>
    </w:tbl>
    <w:p w:rsidR="00702DBB" w:rsidRPr="00702DBB" w:rsidRDefault="00702DBB" w:rsidP="00702DBB">
      <w:pPr>
        <w:rPr>
          <w:bCs/>
        </w:rPr>
      </w:pPr>
    </w:p>
    <w:p w:rsidR="00702DBB" w:rsidRPr="00702DBB" w:rsidRDefault="00702DBB" w:rsidP="00702DBB">
      <w:pPr>
        <w:rPr>
          <w:b/>
          <w:bCs/>
        </w:rPr>
      </w:pPr>
      <w:r w:rsidRPr="00702DBB">
        <w:rPr>
          <w:b/>
          <w:bCs/>
        </w:rPr>
        <w:t>Baggrund</w:t>
      </w:r>
    </w:p>
    <w:p w:rsidR="00702DBB" w:rsidRPr="00702DBB" w:rsidRDefault="00702DBB" w:rsidP="00702DBB">
      <w:pPr>
        <w:rPr>
          <w:bCs/>
        </w:rPr>
      </w:pPr>
      <w:r w:rsidRPr="00702DBB">
        <w:rPr>
          <w:bCs/>
          <w:u w:val="single"/>
        </w:rPr>
        <w:t>Maskine</w:t>
      </w:r>
      <w:r w:rsidRPr="00702DBB">
        <w:rPr>
          <w:bCs/>
        </w:rPr>
        <w:t>: WC-1324</w:t>
      </w:r>
    </w:p>
    <w:p w:rsidR="00702DBB" w:rsidRPr="00702DBB" w:rsidRDefault="00702DBB" w:rsidP="00702DBB">
      <w:pPr>
        <w:rPr>
          <w:bCs/>
        </w:rPr>
      </w:pPr>
      <w:r w:rsidRPr="00702DBB">
        <w:rPr>
          <w:bCs/>
          <w:u w:val="single"/>
        </w:rPr>
        <w:t>Placering</w:t>
      </w:r>
      <w:r w:rsidRPr="00702DBB">
        <w:rPr>
          <w:bCs/>
        </w:rPr>
        <w:t>: Bygning 3.</w:t>
      </w:r>
    </w:p>
    <w:p w:rsidR="00702DBB" w:rsidRPr="00702DBB" w:rsidRDefault="00702DBB" w:rsidP="00702DBB">
      <w:pPr>
        <w:rPr>
          <w:bCs/>
        </w:rPr>
      </w:pPr>
    </w:p>
    <w:p w:rsidR="00702DBB" w:rsidRPr="00702DBB" w:rsidRDefault="00702DBB" w:rsidP="00702DBB">
      <w:pPr>
        <w:rPr>
          <w:bCs/>
        </w:rPr>
      </w:pPr>
      <w:r w:rsidRPr="00702DBB">
        <w:rPr>
          <w:bCs/>
          <w:u w:val="single"/>
        </w:rPr>
        <w:t>Tidsplan</w:t>
      </w:r>
      <w:r w:rsidRPr="00702DBB">
        <w:rPr>
          <w:bCs/>
        </w:rPr>
        <w:t>: I forventer at installere maskinen den 20. februar 2023, og gå i gang med produktionen den 6. marts 2023.</w:t>
      </w:r>
    </w:p>
    <w:p w:rsidR="00702DBB" w:rsidRPr="00702DBB" w:rsidRDefault="00702DBB" w:rsidP="00702DBB">
      <w:pPr>
        <w:rPr>
          <w:bCs/>
        </w:rPr>
      </w:pPr>
    </w:p>
    <w:p w:rsidR="00702DBB" w:rsidRPr="00702DBB" w:rsidRDefault="00702DBB" w:rsidP="00702DBB">
      <w:r w:rsidRPr="00702DBB">
        <w:t>Det superabsorberende materiale er primært cellulosefibre (også kaldet ”</w:t>
      </w:r>
      <w:proofErr w:type="spellStart"/>
      <w:r w:rsidRPr="00702DBB">
        <w:t>fluff</w:t>
      </w:r>
      <w:proofErr w:type="spellEnd"/>
      <w:r w:rsidRPr="00702DBB">
        <w:t xml:space="preserve">”), samt Super Absorber Partikler (SAP), som er en </w:t>
      </w:r>
      <w:proofErr w:type="spellStart"/>
      <w:r w:rsidRPr="00702DBB">
        <w:t>akrylat</w:t>
      </w:r>
      <w:proofErr w:type="spellEnd"/>
      <w:r w:rsidRPr="00702DBB">
        <w:t>-polymer salt. Det super-absorberende materiale er en primær bestanddel i de fleste væske-sugende personlige hygiejneartikler, f.eks. bleer.</w:t>
      </w:r>
    </w:p>
    <w:p w:rsidR="00702DBB" w:rsidRPr="00702DBB" w:rsidRDefault="00702DBB" w:rsidP="00702DBB"/>
    <w:p w:rsidR="00702DBB" w:rsidRPr="00702DBB" w:rsidRDefault="00702DBB" w:rsidP="00702DBB">
      <w:pPr>
        <w:rPr>
          <w:bCs/>
          <w:u w:val="single"/>
        </w:rPr>
      </w:pPr>
      <w:r w:rsidRPr="00702DBB">
        <w:rPr>
          <w:u w:val="single"/>
        </w:rPr>
        <w:t xml:space="preserve">Produkt-komponenter </w:t>
      </w:r>
    </w:p>
    <w:p w:rsidR="00702DBB" w:rsidRPr="00702DBB" w:rsidRDefault="00702DBB" w:rsidP="00702DBB">
      <w:r w:rsidRPr="00702DBB">
        <w:t xml:space="preserve">Disse komponenter vil indgå i vores produktion af plastre på maskine WC1113. </w:t>
      </w:r>
    </w:p>
    <w:p w:rsidR="00702DBB" w:rsidRPr="00702DBB" w:rsidRDefault="00702DBB" w:rsidP="00702DBB">
      <w:r w:rsidRPr="00702DBB">
        <w:t xml:space="preserve">Maskinen producerer ca. 7500 emner / skift. </w:t>
      </w:r>
    </w:p>
    <w:p w:rsidR="00702DBB" w:rsidRPr="00702DBB" w:rsidRDefault="00702DBB" w:rsidP="00702DBB">
      <w:pPr>
        <w:numPr>
          <w:ilvl w:val="0"/>
          <w:numId w:val="2"/>
        </w:numPr>
      </w:pPr>
      <w:r w:rsidRPr="00702DBB">
        <w:lastRenderedPageBreak/>
        <w:t xml:space="preserve">SAP oblat: Super-absorber, bestående af primært af cellulose fibre og SAP - magen til eksisterende materialer i Coloplast.  </w:t>
      </w:r>
    </w:p>
    <w:p w:rsidR="00702DBB" w:rsidRPr="00702DBB" w:rsidRDefault="00702DBB" w:rsidP="00702DBB">
      <w:pPr>
        <w:numPr>
          <w:ilvl w:val="0"/>
          <w:numId w:val="2"/>
        </w:numPr>
      </w:pPr>
      <w:r w:rsidRPr="00702DBB">
        <w:t>Skum oblat: PU-skum – magen til eksisterende materialer i Coloplast.</w:t>
      </w:r>
    </w:p>
    <w:p w:rsidR="00702DBB" w:rsidRPr="00702DBB" w:rsidRDefault="00702DBB" w:rsidP="00702DBB">
      <w:pPr>
        <w:numPr>
          <w:ilvl w:val="0"/>
          <w:numId w:val="2"/>
        </w:numPr>
      </w:pPr>
      <w:proofErr w:type="spellStart"/>
      <w:r w:rsidRPr="00702DBB">
        <w:t>Silikoniseret</w:t>
      </w:r>
      <w:proofErr w:type="spellEnd"/>
      <w:r w:rsidRPr="00702DBB">
        <w:t xml:space="preserve"> papir: Beskyttelses </w:t>
      </w:r>
      <w:proofErr w:type="spellStart"/>
      <w:r w:rsidRPr="00702DBB">
        <w:t>process</w:t>
      </w:r>
      <w:proofErr w:type="spellEnd"/>
      <w:r w:rsidRPr="00702DBB">
        <w:t xml:space="preserve">-liner, som </w:t>
      </w:r>
      <w:proofErr w:type="spellStart"/>
      <w:r w:rsidRPr="00702DBB">
        <w:t>mellemlæg</w:t>
      </w:r>
      <w:proofErr w:type="spellEnd"/>
      <w:r w:rsidRPr="00702DBB">
        <w:t xml:space="preserve"> mellem oblaterne. </w:t>
      </w:r>
    </w:p>
    <w:p w:rsidR="00702DBB" w:rsidRPr="00702DBB" w:rsidRDefault="00702DBB" w:rsidP="00702DBB"/>
    <w:p w:rsidR="00702DBB" w:rsidRPr="00702DBB" w:rsidRDefault="00702DBB" w:rsidP="00702DBB">
      <w:pPr>
        <w:rPr>
          <w:u w:val="single"/>
        </w:rPr>
      </w:pPr>
      <w:r w:rsidRPr="00702DBB">
        <w:rPr>
          <w:u w:val="single"/>
        </w:rPr>
        <w:t xml:space="preserve">Proces </w:t>
      </w:r>
    </w:p>
    <w:p w:rsidR="00702DBB" w:rsidRPr="00702DBB" w:rsidRDefault="00702DBB" w:rsidP="00702DBB">
      <w:r w:rsidRPr="00702DBB">
        <w:t xml:space="preserve">Operatører fraskiller </w:t>
      </w:r>
      <w:proofErr w:type="spellStart"/>
      <w:r w:rsidRPr="00702DBB">
        <w:t>silikoniseret</w:t>
      </w:r>
      <w:proofErr w:type="spellEnd"/>
      <w:r w:rsidRPr="00702DBB">
        <w:t xml:space="preserve"> papir fra SAP- og Skum- oblater. Papiret kasseres. Oblaterne fødes ind på transportbånd. En robotarm plukker PU skum oblat, lægger den på SAP oblat, og overfører den samlede enhed til et andet transportbånd. Den samlede enhed kontrolleres af en operatør og pakkes til videre </w:t>
      </w:r>
      <w:proofErr w:type="spellStart"/>
      <w:r w:rsidRPr="00702DBB">
        <w:t>processering</w:t>
      </w:r>
      <w:proofErr w:type="spellEnd"/>
      <w:r w:rsidRPr="00702DBB">
        <w:t xml:space="preserve"> i den næste maskine (WC-1113). Der afgives ingen stoffer ved </w:t>
      </w:r>
      <w:proofErr w:type="spellStart"/>
      <w:r w:rsidRPr="00702DBB">
        <w:t>processeringen</w:t>
      </w:r>
      <w:proofErr w:type="spellEnd"/>
      <w:r w:rsidRPr="00702DBB">
        <w:t xml:space="preserve"> på WC-1324. </w:t>
      </w:r>
    </w:p>
    <w:p w:rsidR="00702DBB" w:rsidRPr="00702DBB" w:rsidRDefault="00702DBB" w:rsidP="00702DBB"/>
    <w:p w:rsidR="00702DBB" w:rsidRPr="00702DBB" w:rsidRDefault="00702DBB" w:rsidP="00702DBB">
      <w:pPr>
        <w:rPr>
          <w:u w:val="single"/>
        </w:rPr>
      </w:pPr>
      <w:r w:rsidRPr="00702DBB">
        <w:rPr>
          <w:u w:val="single"/>
        </w:rPr>
        <w:t xml:space="preserve">Emission til luft </w:t>
      </w:r>
    </w:p>
    <w:p w:rsidR="00702DBB" w:rsidRPr="00702DBB" w:rsidRDefault="00702DBB" w:rsidP="00702DBB">
      <w:r w:rsidRPr="00702DBB">
        <w:t xml:space="preserve">Der etableres lokalt udsug ved </w:t>
      </w:r>
      <w:proofErr w:type="spellStart"/>
      <w:r w:rsidRPr="00702DBB">
        <w:t>indfødningsbånd</w:t>
      </w:r>
      <w:proofErr w:type="spellEnd"/>
      <w:r w:rsidRPr="00702DBB">
        <w:t xml:space="preserve"> til oblater, til brug på linjen for at fjerne eventuelle luftbårne SAP- og cellulose-partikler fra arbejdsområdet. Efter udsug, renses luften i cyklon, hvorefter den ledes til øvrig </w:t>
      </w:r>
      <w:proofErr w:type="spellStart"/>
      <w:r w:rsidRPr="00702DBB">
        <w:t>maskinventillation</w:t>
      </w:r>
      <w:proofErr w:type="spellEnd"/>
      <w:r w:rsidRPr="00702DBB">
        <w:t xml:space="preserve"> forbundet til afkast VEN03 03. Al luften i dette udsug bliver renset med at </w:t>
      </w:r>
      <w:proofErr w:type="spellStart"/>
      <w:r w:rsidRPr="00702DBB">
        <w:t>hepafilter</w:t>
      </w:r>
      <w:proofErr w:type="spellEnd"/>
      <w:r w:rsidRPr="00702DBB">
        <w:t>. Formålet med cyklonen er undgå at forurene ventilationssystemet.</w:t>
      </w:r>
    </w:p>
    <w:p w:rsidR="00702DBB" w:rsidRPr="00702DBB" w:rsidRDefault="00702DBB" w:rsidP="00702DBB">
      <w:pPr>
        <w:rPr>
          <w:bCs/>
        </w:rPr>
      </w:pPr>
    </w:p>
    <w:p w:rsidR="00702DBB" w:rsidRPr="00702DBB" w:rsidRDefault="00702DBB" w:rsidP="00702DBB">
      <w:pPr>
        <w:rPr>
          <w:bCs/>
        </w:rPr>
      </w:pPr>
      <w:r w:rsidRPr="00702DBB">
        <w:rPr>
          <w:bCs/>
        </w:rPr>
        <w:t>I vilkår L01-008 er krav on hvilke afkast og processer, I skal rense med HEPA-filter. I vilkår L04-010 er der krav om at I skal teste alle absolutfiltre mindst en gang om året. I har senest testet jeres absolutfiltre i juli 2020.</w:t>
      </w:r>
    </w:p>
    <w:p w:rsidR="00702DBB" w:rsidRPr="00702DBB" w:rsidRDefault="00702DBB" w:rsidP="00702DBB"/>
    <w:p w:rsidR="00702DBB" w:rsidRPr="00702DBB" w:rsidRDefault="00702DBB" w:rsidP="00702DBB">
      <w:pPr>
        <w:rPr>
          <w:u w:val="single"/>
        </w:rPr>
      </w:pPr>
      <w:r w:rsidRPr="00702DBB">
        <w:rPr>
          <w:u w:val="single"/>
        </w:rPr>
        <w:t xml:space="preserve">Støj </w:t>
      </w:r>
    </w:p>
    <w:p w:rsidR="00702DBB" w:rsidRPr="00702DBB" w:rsidRDefault="00702DBB" w:rsidP="00702DBB">
      <w:r w:rsidRPr="00702DBB">
        <w:t xml:space="preserve">WC-1324 opstilles indendørs og påvirker derfor ikke den udvendige støj-belastning. </w:t>
      </w:r>
    </w:p>
    <w:p w:rsidR="00702DBB" w:rsidRPr="00702DBB" w:rsidRDefault="00702DBB" w:rsidP="00702DBB"/>
    <w:p w:rsidR="00702DBB" w:rsidRPr="00702DBB" w:rsidRDefault="00702DBB" w:rsidP="00702DBB">
      <w:r w:rsidRPr="00702DBB">
        <w:rPr>
          <w:u w:val="single"/>
        </w:rPr>
        <w:t>Spildevand</w:t>
      </w:r>
      <w:r w:rsidRPr="00702DBB">
        <w:t>: Der er ikke spildevand fra processen.</w:t>
      </w:r>
    </w:p>
    <w:p w:rsidR="00702DBB" w:rsidRPr="00702DBB" w:rsidRDefault="00702DBB" w:rsidP="00702DBB">
      <w:pPr>
        <w:rPr>
          <w:bCs/>
        </w:rPr>
      </w:pPr>
    </w:p>
    <w:p w:rsidR="00702DBB" w:rsidRPr="00702DBB" w:rsidRDefault="00702DBB" w:rsidP="00702DBB">
      <w:pPr>
        <w:rPr>
          <w:bCs/>
          <w:u w:val="single"/>
        </w:rPr>
      </w:pPr>
      <w:r w:rsidRPr="00702DBB">
        <w:rPr>
          <w:bCs/>
          <w:u w:val="single"/>
        </w:rPr>
        <w:t>Affald</w:t>
      </w:r>
    </w:p>
    <w:p w:rsidR="00702DBB" w:rsidRPr="00702DBB" w:rsidRDefault="00702DBB" w:rsidP="00702DBB">
      <w:pPr>
        <w:rPr>
          <w:bCs/>
        </w:rPr>
      </w:pPr>
      <w:r w:rsidRPr="00702DBB">
        <w:rPr>
          <w:bCs/>
        </w:rPr>
        <w:t xml:space="preserve">Forventede affaldsmængder ved 7500 emner per skift (Effektiv driftstid: 7 timer) </w:t>
      </w:r>
    </w:p>
    <w:p w:rsidR="00702DBB" w:rsidRPr="00702DBB" w:rsidRDefault="00702DBB" w:rsidP="00702DBB">
      <w:pPr>
        <w:numPr>
          <w:ilvl w:val="0"/>
          <w:numId w:val="3"/>
        </w:numPr>
        <w:rPr>
          <w:bCs/>
        </w:rPr>
      </w:pPr>
      <w:proofErr w:type="spellStart"/>
      <w:r w:rsidRPr="00702DBB">
        <w:rPr>
          <w:bCs/>
        </w:rPr>
        <w:t>Silikoniseret</w:t>
      </w:r>
      <w:proofErr w:type="spellEnd"/>
      <w:r w:rsidRPr="00702DBB">
        <w:rPr>
          <w:bCs/>
        </w:rPr>
        <w:t xml:space="preserve"> papir (90g/m²):</w:t>
      </w:r>
    </w:p>
    <w:p w:rsidR="00702DBB" w:rsidRPr="00702DBB" w:rsidRDefault="00702DBB" w:rsidP="00702DBB">
      <w:pPr>
        <w:numPr>
          <w:ilvl w:val="1"/>
          <w:numId w:val="3"/>
        </w:numPr>
        <w:rPr>
          <w:bCs/>
        </w:rPr>
      </w:pPr>
      <w:r w:rsidRPr="00702DBB">
        <w:rPr>
          <w:bCs/>
        </w:rPr>
        <w:t xml:space="preserve">Output 1 skift: 5 kg </w:t>
      </w:r>
    </w:p>
    <w:p w:rsidR="00702DBB" w:rsidRPr="00702DBB" w:rsidRDefault="00702DBB" w:rsidP="00702DBB">
      <w:pPr>
        <w:numPr>
          <w:ilvl w:val="1"/>
          <w:numId w:val="3"/>
        </w:numPr>
        <w:rPr>
          <w:bCs/>
        </w:rPr>
      </w:pPr>
      <w:r w:rsidRPr="00702DBB">
        <w:rPr>
          <w:bCs/>
        </w:rPr>
        <w:t xml:space="preserve">Output 1 uge: 20 kg </w:t>
      </w:r>
    </w:p>
    <w:p w:rsidR="00702DBB" w:rsidRPr="00702DBB" w:rsidRDefault="00702DBB" w:rsidP="00702DBB">
      <w:pPr>
        <w:numPr>
          <w:ilvl w:val="0"/>
          <w:numId w:val="3"/>
        </w:numPr>
        <w:rPr>
          <w:bCs/>
        </w:rPr>
      </w:pPr>
      <w:proofErr w:type="spellStart"/>
      <w:r w:rsidRPr="00702DBB">
        <w:rPr>
          <w:bCs/>
        </w:rPr>
        <w:t>Scrap</w:t>
      </w:r>
      <w:proofErr w:type="spellEnd"/>
      <w:r w:rsidRPr="00702DBB">
        <w:rPr>
          <w:bCs/>
        </w:rPr>
        <w:t xml:space="preserve"> (kan først estimeres efter opstart af </w:t>
      </w:r>
      <w:proofErr w:type="spellStart"/>
      <w:r w:rsidRPr="00702DBB">
        <w:rPr>
          <w:bCs/>
        </w:rPr>
        <w:t>production</w:t>
      </w:r>
      <w:proofErr w:type="spellEnd"/>
      <w:r w:rsidRPr="00702DBB">
        <w:rPr>
          <w:bCs/>
        </w:rPr>
        <w:t>):</w:t>
      </w:r>
    </w:p>
    <w:p w:rsidR="00702DBB" w:rsidRPr="00702DBB" w:rsidRDefault="00702DBB" w:rsidP="00702DBB">
      <w:pPr>
        <w:numPr>
          <w:ilvl w:val="1"/>
          <w:numId w:val="3"/>
        </w:numPr>
        <w:rPr>
          <w:bCs/>
        </w:rPr>
      </w:pPr>
      <w:r w:rsidRPr="00702DBB">
        <w:rPr>
          <w:bCs/>
        </w:rPr>
        <w:t xml:space="preserve">Skum </w:t>
      </w:r>
      <w:proofErr w:type="spellStart"/>
      <w:r w:rsidRPr="00702DBB">
        <w:rPr>
          <w:bCs/>
        </w:rPr>
        <w:t>pads</w:t>
      </w:r>
      <w:proofErr w:type="spellEnd"/>
      <w:r w:rsidRPr="00702DBB">
        <w:rPr>
          <w:bCs/>
        </w:rPr>
        <w:t xml:space="preserve"> </w:t>
      </w:r>
    </w:p>
    <w:p w:rsidR="00702DBB" w:rsidRPr="00702DBB" w:rsidRDefault="00702DBB" w:rsidP="00702DBB">
      <w:pPr>
        <w:numPr>
          <w:ilvl w:val="1"/>
          <w:numId w:val="3"/>
        </w:numPr>
        <w:rPr>
          <w:bCs/>
        </w:rPr>
      </w:pPr>
      <w:r w:rsidRPr="00702DBB">
        <w:rPr>
          <w:bCs/>
        </w:rPr>
        <w:t xml:space="preserve">SAP </w:t>
      </w:r>
      <w:proofErr w:type="spellStart"/>
      <w:r w:rsidRPr="00702DBB">
        <w:rPr>
          <w:bCs/>
        </w:rPr>
        <w:t>pads</w:t>
      </w:r>
      <w:proofErr w:type="spellEnd"/>
      <w:r w:rsidRPr="00702DBB">
        <w:rPr>
          <w:bCs/>
        </w:rPr>
        <w:t xml:space="preserve"> </w:t>
      </w:r>
    </w:p>
    <w:p w:rsidR="00702DBB" w:rsidRPr="00702DBB" w:rsidRDefault="00702DBB" w:rsidP="00702DBB">
      <w:pPr>
        <w:rPr>
          <w:bCs/>
        </w:rPr>
      </w:pPr>
    </w:p>
    <w:p w:rsidR="00702DBB" w:rsidRPr="00702DBB" w:rsidRDefault="00702DBB" w:rsidP="00702DBB">
      <w:pPr>
        <w:rPr>
          <w:bCs/>
        </w:rPr>
      </w:pPr>
    </w:p>
    <w:p w:rsidR="00702DBB" w:rsidRPr="00702DBB" w:rsidRDefault="00702DBB" w:rsidP="00702DBB">
      <w:pPr>
        <w:rPr>
          <w:bCs/>
          <w:u w:val="single"/>
        </w:rPr>
      </w:pPr>
      <w:r w:rsidRPr="00702DBB">
        <w:rPr>
          <w:bCs/>
          <w:u w:val="single"/>
        </w:rPr>
        <w:br w:type="column"/>
        <w:t>Plan og natur</w:t>
      </w:r>
    </w:p>
    <w:p w:rsidR="00702DBB" w:rsidRPr="00702DBB" w:rsidRDefault="00702DBB" w:rsidP="00702DBB">
      <w:pPr>
        <w:rPr>
          <w:b/>
        </w:rPr>
      </w:pPr>
      <w:r w:rsidRPr="00702DBB">
        <w:rPr>
          <w:b/>
        </w:rPr>
        <w:t>Natur og plan</w:t>
      </w:r>
    </w:p>
    <w:p w:rsidR="00702DBB" w:rsidRPr="00702DBB" w:rsidRDefault="00702DBB" w:rsidP="00702DBB">
      <w:r w:rsidRPr="00702DBB">
        <w:t>Virksomheden er i et område, der i lokalplanen er udlagt til erhverv.</w:t>
      </w:r>
    </w:p>
    <w:p w:rsidR="00702DBB" w:rsidRPr="00702DBB" w:rsidRDefault="00702DBB" w:rsidP="00702DBB"/>
    <w:p w:rsidR="00702DBB" w:rsidRPr="00702DBB" w:rsidRDefault="00702DBB" w:rsidP="00702DBB">
      <w:r w:rsidRPr="00702DBB">
        <w:t xml:space="preserve">Alt det søgte kommer til at foregå indendørs. Der er desuden kun tale om en ubetydelig udvidelse af virksomhedens samlede aktiviteter på stedet. Kommunen vurderer derfor, at det søgte kun i ubetydeligt omfang vil påvirke bilag 4-arter og områder omfattet af naturbeskyttelsesloven §3. </w:t>
      </w:r>
    </w:p>
    <w:p w:rsidR="00702DBB" w:rsidRPr="00702DBB" w:rsidRDefault="00702DBB" w:rsidP="00702DBB">
      <w:pPr>
        <w:rPr>
          <w:bCs/>
        </w:rPr>
      </w:pPr>
    </w:p>
    <w:p w:rsidR="00702DBB" w:rsidRPr="00702DBB" w:rsidRDefault="00702DBB" w:rsidP="00702DBB">
      <w:pPr>
        <w:rPr>
          <w:b/>
        </w:rPr>
      </w:pPr>
      <w:r w:rsidRPr="00702DBB">
        <w:rPr>
          <w:b/>
        </w:rPr>
        <w:t>Kommunens vurdering</w:t>
      </w:r>
    </w:p>
    <w:p w:rsidR="00702DBB" w:rsidRPr="00702DBB" w:rsidRDefault="00702DBB" w:rsidP="00702DBB">
      <w:r w:rsidRPr="00702DBB">
        <w:t>Kommunen kan på nærværende grundlag ikke vurdere, om I har brug for at rense den afkastede luft. Men når I renser luften med det eksisterende HEPA-filter, vurderer kommunen, at den nye proces kun vil bidrage ubetydeligt til forurening af luften.</w:t>
      </w:r>
    </w:p>
    <w:p w:rsidR="00702DBB" w:rsidRPr="00702DBB" w:rsidRDefault="00702DBB" w:rsidP="00702DBB"/>
    <w:p w:rsidR="00702DBB" w:rsidRPr="00702DBB" w:rsidRDefault="00702DBB" w:rsidP="00702DBB">
      <w:r w:rsidRPr="00702DBB">
        <w:t xml:space="preserve">Kommunen stiller derfor vilkår om at I skal rense luften med et absolutfilter. </w:t>
      </w:r>
    </w:p>
    <w:p w:rsidR="00702DBB" w:rsidRDefault="00702DBB" w:rsidP="00702DBB"/>
    <w:p w:rsidR="00930C38" w:rsidRPr="00930C38" w:rsidRDefault="00930C38" w:rsidP="00702DBB">
      <w:pPr>
        <w:rPr>
          <w:b/>
        </w:rPr>
      </w:pPr>
      <w:r w:rsidRPr="00930C38">
        <w:rPr>
          <w:b/>
        </w:rPr>
        <w:t>Klagevejledning</w:t>
      </w:r>
    </w:p>
    <w:p w:rsidR="00930C38" w:rsidRPr="00793A76" w:rsidRDefault="00930C38" w:rsidP="00930C38">
      <w:pPr>
        <w:rPr>
          <w:rFonts w:cstheme="minorHAnsi"/>
        </w:rPr>
      </w:pPr>
      <w:r w:rsidRPr="00793A76">
        <w:rPr>
          <w:rFonts w:cstheme="minorHAnsi"/>
        </w:rPr>
        <w:t xml:space="preserve">I kan klage over afgørelsen. Ønsker I at klage, skal I senest den </w:t>
      </w:r>
      <w:r>
        <w:rPr>
          <w:rFonts w:cstheme="minorHAnsi"/>
        </w:rPr>
        <w:t>4. april 2023 have</w:t>
      </w:r>
      <w:r w:rsidRPr="00793A76">
        <w:rPr>
          <w:rFonts w:cstheme="minorHAnsi"/>
        </w:rPr>
        <w:t xml:space="preserve"> indtastet klagen i </w:t>
      </w:r>
      <w:hyperlink r:id="rId8" w:history="1">
        <w:r w:rsidRPr="00793A76">
          <w:rPr>
            <w:rStyle w:val="Hyperlink"/>
            <w:rFonts w:eastAsia="Times New Roman" w:cstheme="minorHAnsi"/>
            <w:lang w:eastAsia="da-DK"/>
          </w:rPr>
          <w:t>Klageportalen</w:t>
        </w:r>
      </w:hyperlink>
      <w:r w:rsidRPr="00793A76">
        <w:rPr>
          <w:rFonts w:cstheme="minorHAnsi"/>
        </w:rPr>
        <w:t xml:space="preserve"> til Miljø- og Fødevareklagenævnet.</w:t>
      </w:r>
    </w:p>
    <w:p w:rsidR="00930C38" w:rsidRPr="00793A76" w:rsidRDefault="00930C38" w:rsidP="00930C38">
      <w:pPr>
        <w:spacing w:line="240" w:lineRule="auto"/>
        <w:rPr>
          <w:rFonts w:eastAsia="Times New Roman" w:cstheme="minorHAnsi"/>
          <w:b/>
          <w:iCs/>
          <w:lang w:eastAsia="da-DK"/>
        </w:rPr>
      </w:pPr>
    </w:p>
    <w:p w:rsidR="00930C38" w:rsidRPr="00793A76" w:rsidRDefault="00930C38" w:rsidP="00930C38">
      <w:pPr>
        <w:rPr>
          <w:rFonts w:cstheme="minorHAnsi"/>
        </w:rPr>
      </w:pPr>
      <w:r w:rsidRPr="00793A76">
        <w:rPr>
          <w:rFonts w:cstheme="minorHAnsi"/>
        </w:rPr>
        <w:t>Visse interesseorganisationer kan også klage. Vi sender derfor kopi af afgørelsen til dem, der har ønsket det.</w:t>
      </w:r>
    </w:p>
    <w:p w:rsidR="00930C38" w:rsidRPr="00793A76" w:rsidRDefault="00930C38" w:rsidP="00930C38">
      <w:pPr>
        <w:rPr>
          <w:rFonts w:cstheme="minorHAnsi"/>
        </w:rPr>
      </w:pPr>
    </w:p>
    <w:p w:rsidR="00930C38" w:rsidRPr="00793A76" w:rsidRDefault="00930C38" w:rsidP="00930C38">
      <w:pPr>
        <w:rPr>
          <w:rFonts w:cstheme="minorHAnsi"/>
        </w:rPr>
      </w:pPr>
      <w:r>
        <w:rPr>
          <w:rFonts w:cstheme="minorHAnsi"/>
        </w:rPr>
        <w:t>Vi vurderer, at der ikke er nogen med en</w:t>
      </w:r>
      <w:r w:rsidRPr="00793A76">
        <w:rPr>
          <w:rFonts w:cstheme="minorHAnsi"/>
        </w:rPr>
        <w:t xml:space="preserve"> individuel interesse i sagen</w:t>
      </w:r>
      <w:r>
        <w:rPr>
          <w:rFonts w:cstheme="minorHAnsi"/>
        </w:rPr>
        <w:t xml:space="preserve">. </w:t>
      </w:r>
      <w:r w:rsidRPr="00793A76">
        <w:rPr>
          <w:rFonts w:cstheme="minorHAnsi"/>
        </w:rPr>
        <w:t>Vi offentliggør derfor</w:t>
      </w:r>
      <w:r>
        <w:rPr>
          <w:rFonts w:cstheme="minorHAnsi"/>
        </w:rPr>
        <w:t xml:space="preserve"> ikke</w:t>
      </w:r>
      <w:r w:rsidRPr="00793A76">
        <w:rPr>
          <w:rFonts w:cstheme="minorHAnsi"/>
        </w:rPr>
        <w:t xml:space="preserve"> afgørelsen på vores hjemmeside. Enhver kan desuden komme til at se kommunens dokumenter i denne sag.</w:t>
      </w:r>
    </w:p>
    <w:p w:rsidR="00930C38" w:rsidRPr="00793A76" w:rsidRDefault="00930C38" w:rsidP="00930C38">
      <w:pPr>
        <w:rPr>
          <w:rFonts w:cstheme="minorHAnsi"/>
        </w:rPr>
      </w:pPr>
    </w:p>
    <w:p w:rsidR="00930C38" w:rsidRPr="00793A76" w:rsidRDefault="00930C38" w:rsidP="00930C38">
      <w:pPr>
        <w:rPr>
          <w:rFonts w:cstheme="minorHAnsi"/>
        </w:rPr>
      </w:pPr>
      <w:r w:rsidRPr="00793A76">
        <w:rPr>
          <w:rFonts w:cstheme="minorHAnsi"/>
        </w:rPr>
        <w:t>Hvis Klagenævnet modtager en klage får</w:t>
      </w:r>
      <w:r>
        <w:rPr>
          <w:rFonts w:cstheme="minorHAnsi"/>
        </w:rPr>
        <w:t xml:space="preserve"> både</w:t>
      </w:r>
      <w:r w:rsidRPr="00793A76">
        <w:rPr>
          <w:rFonts w:cstheme="minorHAnsi"/>
        </w:rPr>
        <w:t xml:space="preserve"> I</w:t>
      </w:r>
      <w:r>
        <w:rPr>
          <w:rFonts w:cstheme="minorHAnsi"/>
        </w:rPr>
        <w:t xml:space="preserve"> og vi</w:t>
      </w:r>
      <w:r w:rsidRPr="00793A76">
        <w:rPr>
          <w:rFonts w:cstheme="minorHAnsi"/>
        </w:rPr>
        <w:t xml:space="preserve"> besked. Det koster for privatpersoner 900 kroner og for virksomheder og organisationer 1800 kroner at få klagen behandlet, og Klagenævnet sender en opkrævning. I får pengene tilbage, hvis I får helt eller delvist medhold i klagen.</w:t>
      </w:r>
    </w:p>
    <w:p w:rsidR="00930C38" w:rsidRPr="00793A76" w:rsidRDefault="00930C38" w:rsidP="00930C38">
      <w:pPr>
        <w:rPr>
          <w:rFonts w:cstheme="minorHAnsi"/>
        </w:rPr>
      </w:pPr>
    </w:p>
    <w:p w:rsidR="00930C38" w:rsidRPr="00793A76" w:rsidRDefault="00930C38" w:rsidP="00930C38">
      <w:pPr>
        <w:rPr>
          <w:rFonts w:cstheme="minorHAnsi"/>
        </w:rPr>
      </w:pPr>
      <w:r w:rsidRPr="00793A76">
        <w:rPr>
          <w:rFonts w:cstheme="minorHAnsi"/>
        </w:rPr>
        <w:t>Afgørelsen kan også bringes for domstolene</w:t>
      </w:r>
      <w:r>
        <w:rPr>
          <w:rFonts w:cstheme="minorHAnsi"/>
        </w:rPr>
        <w:t xml:space="preserve"> senest</w:t>
      </w:r>
      <w:r w:rsidRPr="00793A76">
        <w:rPr>
          <w:rFonts w:cstheme="minorHAnsi"/>
        </w:rPr>
        <w:t xml:space="preserve"> </w:t>
      </w:r>
      <w:r>
        <w:rPr>
          <w:rFonts w:cstheme="minorHAnsi"/>
        </w:rPr>
        <w:t>den 7. september 2023</w:t>
      </w:r>
      <w:r w:rsidRPr="00793A76">
        <w:rPr>
          <w:rFonts w:cstheme="minorHAnsi"/>
        </w:rPr>
        <w:t>.</w:t>
      </w:r>
    </w:p>
    <w:p w:rsidR="00930C38" w:rsidRPr="00793A76" w:rsidRDefault="00930C38" w:rsidP="00930C38">
      <w:pPr>
        <w:rPr>
          <w:rFonts w:cstheme="minorHAnsi"/>
        </w:rPr>
      </w:pPr>
    </w:p>
    <w:p w:rsidR="00930C38" w:rsidRPr="00793A76" w:rsidRDefault="00930C38" w:rsidP="00930C38">
      <w:pPr>
        <w:rPr>
          <w:rFonts w:cstheme="minorHAnsi"/>
        </w:rPr>
      </w:pPr>
      <w:r w:rsidRPr="00793A76">
        <w:rPr>
          <w:rFonts w:cstheme="minorHAnsi"/>
        </w:rPr>
        <w:t>Kopi:</w:t>
      </w:r>
    </w:p>
    <w:p w:rsidR="00930C38" w:rsidRPr="00793A76" w:rsidRDefault="00930C38" w:rsidP="00930C38">
      <w:pPr>
        <w:numPr>
          <w:ilvl w:val="0"/>
          <w:numId w:val="4"/>
        </w:numPr>
        <w:rPr>
          <w:rFonts w:cstheme="minorHAnsi"/>
        </w:rPr>
      </w:pPr>
      <w:r w:rsidRPr="00793A76">
        <w:rPr>
          <w:rFonts w:cstheme="minorHAnsi"/>
        </w:rPr>
        <w:t>Danmarks naturfredningsforening (</w:t>
      </w:r>
      <w:hyperlink r:id="rId9" w:history="1">
        <w:r w:rsidRPr="00793A76">
          <w:rPr>
            <w:rStyle w:val="Hyperlink"/>
            <w:rFonts w:cstheme="minorHAnsi"/>
          </w:rPr>
          <w:t>dn@dn.dk</w:t>
        </w:r>
      </w:hyperlink>
      <w:r w:rsidRPr="00793A76">
        <w:rPr>
          <w:rFonts w:cstheme="minorHAnsi"/>
        </w:rPr>
        <w:t>)</w:t>
      </w:r>
    </w:p>
    <w:p w:rsidR="00930C38" w:rsidRPr="00793A76" w:rsidRDefault="00930C38" w:rsidP="00930C38">
      <w:pPr>
        <w:numPr>
          <w:ilvl w:val="0"/>
          <w:numId w:val="4"/>
        </w:numPr>
        <w:rPr>
          <w:rFonts w:cstheme="minorHAnsi"/>
        </w:rPr>
      </w:pPr>
      <w:r w:rsidRPr="00793A76">
        <w:rPr>
          <w:rFonts w:cstheme="minorHAnsi"/>
        </w:rPr>
        <w:t>Styrelsen for Patientsikkerhed (</w:t>
      </w:r>
      <w:hyperlink r:id="rId10" w:history="1">
        <w:r w:rsidRPr="00793A76">
          <w:rPr>
            <w:rStyle w:val="Hyperlink"/>
            <w:rFonts w:cstheme="minorHAnsi"/>
          </w:rPr>
          <w:t>stps@stps.dk</w:t>
        </w:r>
      </w:hyperlink>
      <w:r w:rsidRPr="00793A76">
        <w:rPr>
          <w:rFonts w:cstheme="minorHAnsi"/>
        </w:rPr>
        <w:t>)</w:t>
      </w:r>
    </w:p>
    <w:p w:rsidR="00702DBB" w:rsidRPr="00702DBB" w:rsidRDefault="00702DBB" w:rsidP="00702DBB"/>
    <w:p w:rsidR="00702DBB" w:rsidRPr="00702DBB" w:rsidRDefault="00702DBB" w:rsidP="00702DBB"/>
    <w:p w:rsidR="00702DBB" w:rsidRPr="00702DBB" w:rsidRDefault="00702DBB" w:rsidP="00702DBB">
      <w:r w:rsidRPr="00702DBB">
        <w:t>Med venlig hilsen</w:t>
      </w:r>
    </w:p>
    <w:p w:rsidR="00702DBB" w:rsidRPr="00702DBB" w:rsidRDefault="00702DBB" w:rsidP="00702DBB"/>
    <w:p w:rsidR="00702DBB" w:rsidRPr="00702DBB" w:rsidRDefault="00702DBB" w:rsidP="00702DBB">
      <w:r w:rsidRPr="00702DBB">
        <w:t>Malene Kamstrup</w:t>
      </w:r>
    </w:p>
    <w:p w:rsidR="00702DBB" w:rsidRPr="00702DBB" w:rsidRDefault="00702DBB" w:rsidP="00702DBB">
      <w:r w:rsidRPr="00702DBB">
        <w:t>Ingeniør</w:t>
      </w:r>
    </w:p>
    <w:p w:rsidR="004A09AB" w:rsidRPr="00702DBB" w:rsidRDefault="004A09AB" w:rsidP="005C2578"/>
    <w:p w:rsidR="004A09AB" w:rsidRPr="00702DBB" w:rsidRDefault="004A09AB" w:rsidP="005C2578"/>
    <w:p w:rsidR="00E63AE4" w:rsidRPr="00702DBB" w:rsidRDefault="00E63AE4" w:rsidP="00B51C65"/>
    <w:sectPr w:rsidR="00E63AE4" w:rsidRPr="00702DBB" w:rsidSect="00F26994">
      <w:headerReference w:type="even" r:id="rId11"/>
      <w:headerReference w:type="default" r:id="rId12"/>
      <w:footerReference w:type="even" r:id="rId13"/>
      <w:footerReference w:type="default" r:id="rId14"/>
      <w:headerReference w:type="first" r:id="rId15"/>
      <w:footerReference w:type="first" r:id="rId16"/>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BB" w:rsidRPr="00702DBB" w:rsidRDefault="00702DBB" w:rsidP="00413091">
      <w:pPr>
        <w:spacing w:line="240" w:lineRule="auto"/>
      </w:pPr>
      <w:r w:rsidRPr="00702DBB">
        <w:separator/>
      </w:r>
    </w:p>
  </w:endnote>
  <w:endnote w:type="continuationSeparator" w:id="0">
    <w:p w:rsidR="00702DBB" w:rsidRPr="00702DBB" w:rsidRDefault="00702DBB" w:rsidP="00413091">
      <w:pPr>
        <w:spacing w:line="240" w:lineRule="auto"/>
      </w:pPr>
      <w:r w:rsidRPr="00702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BB" w:rsidRDefault="00702DB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BB" w:rsidRDefault="00702DB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BB" w:rsidRDefault="00702D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BB" w:rsidRPr="00702DBB" w:rsidRDefault="00702DBB" w:rsidP="00413091">
      <w:pPr>
        <w:spacing w:line="240" w:lineRule="auto"/>
      </w:pPr>
      <w:r w:rsidRPr="00702DBB">
        <w:separator/>
      </w:r>
    </w:p>
  </w:footnote>
  <w:footnote w:type="continuationSeparator" w:id="0">
    <w:p w:rsidR="00702DBB" w:rsidRPr="00702DBB" w:rsidRDefault="00702DBB" w:rsidP="00413091">
      <w:pPr>
        <w:spacing w:line="240" w:lineRule="auto"/>
      </w:pPr>
      <w:r w:rsidRPr="00702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BB" w:rsidRDefault="00702DB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702DBB" w:rsidTr="00B51C65">
      <w:trPr>
        <w:trHeight w:hRule="exact" w:val="397"/>
      </w:trPr>
      <w:tc>
        <w:tcPr>
          <w:tcW w:w="2268" w:type="dxa"/>
        </w:tcPr>
        <w:p w:rsidR="00654F3D" w:rsidRPr="00702DBB" w:rsidRDefault="00654F3D" w:rsidP="00B51C65">
          <w:pPr>
            <w:pStyle w:val="SidetalTop"/>
          </w:pPr>
          <w:r w:rsidRPr="00702DBB">
            <w:t xml:space="preserve">SIDE </w:t>
          </w:r>
          <w:r w:rsidRPr="00702DBB">
            <w:fldChar w:fldCharType="begin"/>
          </w:r>
          <w:r w:rsidRPr="00702DBB">
            <w:instrText>PAGE   \* MERGEFORMAT</w:instrText>
          </w:r>
          <w:r w:rsidRPr="00702DBB">
            <w:fldChar w:fldCharType="separate"/>
          </w:r>
          <w:r w:rsidR="00B23FFD">
            <w:rPr>
              <w:noProof/>
            </w:rPr>
            <w:t>4</w:t>
          </w:r>
          <w:r w:rsidRPr="00702DBB">
            <w:fldChar w:fldCharType="end"/>
          </w:r>
        </w:p>
      </w:tc>
    </w:tr>
    <w:tr w:rsidR="00654F3D" w:rsidRPr="00702DBB" w:rsidTr="00B51C65">
      <w:trPr>
        <w:trHeight w:hRule="exact" w:val="737"/>
      </w:trPr>
      <w:tc>
        <w:tcPr>
          <w:tcW w:w="2268" w:type="dxa"/>
        </w:tcPr>
        <w:p w:rsidR="00654F3D" w:rsidRPr="00702DBB" w:rsidRDefault="00702DBB" w:rsidP="00702DBB">
          <w:pPr>
            <w:pStyle w:val="Kolofon"/>
          </w:pPr>
          <w:r w:rsidRPr="00702DBB">
            <w:rPr>
              <w:rFonts w:ascii="Calibri" w:hAnsi="Calibri" w:cs="Calibri"/>
            </w:rPr>
            <w:t>Helsingør Kommune</w:t>
          </w:r>
        </w:p>
      </w:tc>
    </w:tr>
  </w:tbl>
  <w:p w:rsidR="00654F3D" w:rsidRPr="00702DBB"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702DBB" w:rsidRDefault="00702DBB">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rsidP="004C79E7">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20"/>
      </w:rPr>
    </w:pPr>
  </w:p>
  <w:p w:rsidR="00654F3D" w:rsidRPr="00702DBB" w:rsidRDefault="00654F3D">
    <w:pPr>
      <w:pStyle w:val="Sidehoved"/>
      <w:rPr>
        <w:rFonts w:ascii="Arial" w:hAnsi="Arial" w:cs="Arial"/>
        <w:sz w:val="16"/>
        <w:szCs w:val="16"/>
      </w:rPr>
    </w:pPr>
  </w:p>
  <w:p w:rsidR="00654F3D" w:rsidRPr="00702DBB" w:rsidRDefault="00654F3D">
    <w:pPr>
      <w:pStyle w:val="Sidehoved"/>
      <w:rPr>
        <w:rFonts w:ascii="Arial" w:hAnsi="Arial" w:cs="Arial"/>
      </w:rPr>
    </w:pPr>
  </w:p>
  <w:p w:rsidR="00784C0A" w:rsidRPr="00702DBB"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3754B3"/>
    <w:multiLevelType w:val="hybridMultilevel"/>
    <w:tmpl w:val="EAE2796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7AC2C94"/>
    <w:multiLevelType w:val="hybridMultilevel"/>
    <w:tmpl w:val="E65E5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aNgdVkYshMCuAbkOn34TPOV057iVoFYPKcf9oJDACpaUIG3vaVpuDdIKQcyUIGgx"/>
    <w:docVar w:name="Encrypted_DocHeader" w:val="BeJBmJ7Z3/BF9WFlIWWGGw=="/>
    <w:docVar w:name="Encrypted_DocumentChangeThisVar" w:val="Go1BF8BBsJqqGsR1izlsvQ=="/>
    <w:docVar w:name="IntegrationType" w:val="StandAlone"/>
    <w:docVar w:name="IsDocument" w:val=" "/>
  </w:docVars>
  <w:rsids>
    <w:rsidRoot w:val="00702DBB"/>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2DBB"/>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0C38"/>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3FFD"/>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E3AFCB"/>
  <w15:docId w15:val="{49D4F205-4D18-4F8A-8A5A-E49B8D77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ps@stps.dk" TargetMode="External"/><Relationship Id="rId4" Type="http://schemas.openxmlformats.org/officeDocument/2006/relationships/settings" Target="settings.xml"/><Relationship Id="rId9" Type="http://schemas.openxmlformats.org/officeDocument/2006/relationships/hyperlink" Target="mailto:dn@dn.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C044-86D9-4E04-9749-78773E9E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4</Pages>
  <Words>725</Words>
  <Characters>4315</Characters>
  <Application>Microsoft Office Word</Application>
  <DocSecurity>0</DocSecurity>
  <Lines>154</Lines>
  <Paragraphs>81</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cp:lastPrinted>2023-03-07T13:42:00Z</cp:lastPrinted>
  <dcterms:created xsi:type="dcterms:W3CDTF">2023-03-07T13:43:00Z</dcterms:created>
  <dcterms:modified xsi:type="dcterms:W3CDTF">2023-03-07T13:43:00Z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{4D21E28A-69E3-4E1B-A01C-5EE308BEBD57}</vt:lpwstr>
  </property>
</Properties>
</file>