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Indholdsfortegnelse "/>
      </w:tblPr>
      <w:tblGrid>
        <w:gridCol w:w="680"/>
      </w:tblGrid>
      <w:tr w:rsidR="005B20C1" w:rsidRPr="00E37285" w14:paraId="7C8FA267" w14:textId="77777777" w:rsidTr="006931A2">
        <w:trPr>
          <w:cantSplit/>
          <w:trHeight w:val="1134"/>
          <w:tblHeader/>
        </w:trPr>
        <w:tc>
          <w:tcPr>
            <w:tcW w:w="680" w:type="dxa"/>
            <w:textDirection w:val="tbRl"/>
            <w:vAlign w:val="center"/>
          </w:tcPr>
          <w:p w14:paraId="6EB04D3A" w14:textId="77777777" w:rsidR="005B20C1" w:rsidRPr="00E37285" w:rsidRDefault="005B20C1" w:rsidP="006931A2">
            <w:pPr>
              <w:ind w:left="113" w:right="113"/>
              <w:jc w:val="right"/>
              <w:rPr>
                <w:rFonts w:cs="Arial"/>
              </w:rPr>
            </w:pPr>
          </w:p>
        </w:tc>
      </w:tr>
      <w:tr w:rsidR="005B20C1" w:rsidRPr="00E37285" w14:paraId="60B53D21" w14:textId="77777777" w:rsidTr="006931A2">
        <w:trPr>
          <w:cantSplit/>
          <w:trHeight w:val="8222"/>
          <w:tblHeader/>
        </w:trPr>
        <w:tc>
          <w:tcPr>
            <w:tcW w:w="680" w:type="dxa"/>
            <w:textDirection w:val="tbRl"/>
            <w:vAlign w:val="center"/>
          </w:tcPr>
          <w:p w14:paraId="2D563ED5" w14:textId="743C6026" w:rsidR="005B20C1" w:rsidRPr="00E37285" w:rsidRDefault="005B20C1" w:rsidP="006931A2">
            <w:pPr>
              <w:pStyle w:val="ForsideSidepanel"/>
              <w:framePr w:wrap="auto" w:vAnchor="margin" w:hAnchor="text" w:xAlign="left" w:yAlign="inline"/>
              <w:suppressOverlap w:val="0"/>
              <w:rPr>
                <w:rFonts w:ascii="Arial" w:hAnsi="Arial" w:cs="Arial"/>
              </w:rPr>
            </w:pPr>
            <w:r w:rsidRPr="00E37285">
              <w:rPr>
                <w:rFonts w:ascii="Arial" w:hAnsi="Arial" w:cs="Arial"/>
              </w:rPr>
              <w:t>af</w:t>
            </w:r>
            <w:r w:rsidR="004270CE" w:rsidRPr="00E37285">
              <w:rPr>
                <w:rFonts w:ascii="Arial" w:hAnsi="Arial" w:cs="Arial"/>
              </w:rPr>
              <w:t xml:space="preserve">DELING FOR </w:t>
            </w:r>
            <w:r w:rsidR="002800C1" w:rsidRPr="00E37285">
              <w:rPr>
                <w:rFonts w:ascii="Arial" w:hAnsi="Arial" w:cs="Arial"/>
              </w:rPr>
              <w:t xml:space="preserve">Vej, natur </w:t>
            </w:r>
            <w:r w:rsidR="004270CE" w:rsidRPr="00E37285">
              <w:rPr>
                <w:rFonts w:ascii="Arial" w:hAnsi="Arial" w:cs="Arial"/>
              </w:rPr>
              <w:t>OG mILJØ</w:t>
            </w:r>
          </w:p>
        </w:tc>
      </w:tr>
      <w:tr w:rsidR="005B20C1" w:rsidRPr="00E37285" w14:paraId="57C73066" w14:textId="77777777" w:rsidTr="006931A2">
        <w:trPr>
          <w:cantSplit/>
          <w:trHeight w:val="4306"/>
          <w:tblHeader/>
        </w:trPr>
        <w:tc>
          <w:tcPr>
            <w:tcW w:w="680" w:type="dxa"/>
            <w:textDirection w:val="tbRl"/>
            <w:vAlign w:val="center"/>
          </w:tcPr>
          <w:p w14:paraId="23F70D55" w14:textId="77777777" w:rsidR="005B20C1" w:rsidRPr="00E37285" w:rsidRDefault="005B20C1" w:rsidP="006931A2">
            <w:pPr>
              <w:pStyle w:val="ForsideWebadresse"/>
              <w:framePr w:wrap="auto" w:vAnchor="margin" w:hAnchor="text" w:xAlign="left" w:yAlign="inline"/>
              <w:suppressOverlap w:val="0"/>
              <w:rPr>
                <w:rFonts w:ascii="Arial" w:hAnsi="Arial" w:cs="Arial"/>
              </w:rPr>
            </w:pPr>
            <w:r w:rsidRPr="00E37285">
              <w:rPr>
                <w:rFonts w:ascii="Arial" w:hAnsi="Arial" w:cs="Arial"/>
              </w:rPr>
              <w:t>vordingborg.dk</w:t>
            </w:r>
          </w:p>
        </w:tc>
      </w:tr>
    </w:tbl>
    <w:p w14:paraId="0F988D94" w14:textId="77777777" w:rsidR="005A1400" w:rsidRPr="00E37285" w:rsidRDefault="005A1400" w:rsidP="00E25F00">
      <w:pPr>
        <w:rPr>
          <w:rFonts w:cs="Arial"/>
        </w:rPr>
      </w:pPr>
    </w:p>
    <w:p w14:paraId="6A7C160B" w14:textId="77777777" w:rsidR="008B0965" w:rsidRPr="00E37285" w:rsidRDefault="008B0965" w:rsidP="008B0965">
      <w:pPr>
        <w:rPr>
          <w:rFonts w:cs="Arial"/>
        </w:rPr>
      </w:pPr>
    </w:p>
    <w:p w14:paraId="35669570" w14:textId="77777777" w:rsidR="00380B51" w:rsidRPr="00E37285" w:rsidRDefault="00380B51" w:rsidP="008B0965">
      <w:pPr>
        <w:rPr>
          <w:rFonts w:cs="Arial"/>
        </w:rPr>
      </w:pPr>
    </w:p>
    <w:p w14:paraId="3B7FC3AD" w14:textId="77777777" w:rsidR="00380B51" w:rsidRPr="00E37285" w:rsidRDefault="00380B51" w:rsidP="00380B51">
      <w:pPr>
        <w:rPr>
          <w:rFonts w:cs="Arial"/>
        </w:rPr>
      </w:pPr>
    </w:p>
    <w:p w14:paraId="2F82A375" w14:textId="77777777" w:rsidR="00380B51" w:rsidRPr="00E37285" w:rsidRDefault="00380B51" w:rsidP="00380B51">
      <w:pPr>
        <w:rPr>
          <w:rFonts w:cs="Arial"/>
        </w:rPr>
      </w:pPr>
    </w:p>
    <w:p w14:paraId="41C590A7" w14:textId="77777777" w:rsidR="00380B51" w:rsidRPr="00E37285" w:rsidRDefault="00380B51" w:rsidP="00380B51">
      <w:pPr>
        <w:rPr>
          <w:rFonts w:cs="Arial"/>
        </w:rPr>
      </w:pPr>
    </w:p>
    <w:p w14:paraId="534B25A4" w14:textId="77777777" w:rsidR="00380B51" w:rsidRPr="00E37285" w:rsidRDefault="00380B51" w:rsidP="00380B51">
      <w:pPr>
        <w:rPr>
          <w:rFonts w:cs="Arial"/>
        </w:rPr>
      </w:pPr>
    </w:p>
    <w:p w14:paraId="697750BC" w14:textId="1910BC8C" w:rsidR="002B029E" w:rsidRPr="00E37285" w:rsidRDefault="008478D7" w:rsidP="002B029E">
      <w:pPr>
        <w:rPr>
          <w:rFonts w:cs="Arial"/>
          <w:b/>
          <w:sz w:val="44"/>
          <w:szCs w:val="44"/>
        </w:rPr>
      </w:pPr>
      <w:r w:rsidRPr="00E37285">
        <w:rPr>
          <w:rFonts w:cs="Arial"/>
          <w:b/>
          <w:sz w:val="44"/>
          <w:szCs w:val="44"/>
        </w:rPr>
        <w:t>A</w:t>
      </w:r>
      <w:r w:rsidR="002800C1" w:rsidRPr="00E37285">
        <w:rPr>
          <w:rFonts w:cs="Arial"/>
          <w:b/>
          <w:sz w:val="44"/>
          <w:szCs w:val="44"/>
        </w:rPr>
        <w:t>ccept af anmeldelse</w:t>
      </w:r>
      <w:r w:rsidRPr="00E37285">
        <w:rPr>
          <w:rFonts w:cs="Arial"/>
          <w:b/>
          <w:sz w:val="44"/>
          <w:szCs w:val="44"/>
        </w:rPr>
        <w:t xml:space="preserve"> efter § 1</w:t>
      </w:r>
      <w:r w:rsidR="0068540C">
        <w:rPr>
          <w:rFonts w:cs="Arial"/>
          <w:b/>
          <w:sz w:val="44"/>
          <w:szCs w:val="44"/>
        </w:rPr>
        <w:t>2</w:t>
      </w:r>
      <w:r w:rsidRPr="00E37285">
        <w:rPr>
          <w:rFonts w:cs="Arial"/>
          <w:b/>
          <w:sz w:val="44"/>
          <w:szCs w:val="44"/>
        </w:rPr>
        <w:t xml:space="preserve"> i husdyrgodkendelsesbekendtgørelsen</w:t>
      </w:r>
      <w:r w:rsidR="0039208C" w:rsidRPr="00E37285">
        <w:rPr>
          <w:rFonts w:cs="Arial"/>
          <w:b/>
          <w:sz w:val="44"/>
          <w:szCs w:val="44"/>
        </w:rPr>
        <w:t xml:space="preserve"> til opførsel af </w:t>
      </w:r>
      <w:r w:rsidR="00E37285" w:rsidRPr="00E37285">
        <w:rPr>
          <w:rFonts w:cs="Arial"/>
          <w:b/>
          <w:sz w:val="44"/>
          <w:szCs w:val="44"/>
        </w:rPr>
        <w:t>ensilageopbevaringsanlæg</w:t>
      </w:r>
    </w:p>
    <w:p w14:paraId="084FD950" w14:textId="5B58C2BC" w:rsidR="0068540C" w:rsidRPr="0068540C" w:rsidRDefault="0068540C" w:rsidP="0068540C">
      <w:pPr>
        <w:jc w:val="center"/>
        <w:rPr>
          <w:noProof/>
        </w:rPr>
      </w:pPr>
      <w:r w:rsidRPr="0068540C">
        <w:rPr>
          <w:noProof/>
        </w:rPr>
        <w:drawing>
          <wp:inline distT="0" distB="0" distL="0" distR="0" wp14:anchorId="63567EEB" wp14:editId="0F564447">
            <wp:extent cx="4467225" cy="4245671"/>
            <wp:effectExtent l="0" t="0" r="0" b="2540"/>
            <wp:docPr id="1049445387" name="Billede 4" descr="Et billede, der indeholder en oversigt over ejendommen Oregårdsvej 1, 4780 Stege" title="Oversigt over ejendommen Oregårdsvej 1, 4780 St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45387" name="Billede 4" descr="Et billede, der indeholder en oversigt over ejendommen Oregårdsvej 1, 4780 Stege" title="Oversigt over ejendommen Oregårdsvej 1, 4780 Stege">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6250" cy="4263752"/>
                    </a:xfrm>
                    <a:prstGeom prst="rect">
                      <a:avLst/>
                    </a:prstGeom>
                    <a:noFill/>
                    <a:ln>
                      <a:noFill/>
                    </a:ln>
                  </pic:spPr>
                </pic:pic>
              </a:graphicData>
            </a:graphic>
          </wp:inline>
        </w:drawing>
      </w:r>
    </w:p>
    <w:p w14:paraId="21613A54" w14:textId="64FDD674" w:rsidR="002B029E" w:rsidRPr="00E37285" w:rsidRDefault="002B029E" w:rsidP="00605C60">
      <w:pPr>
        <w:jc w:val="center"/>
        <w:rPr>
          <w:rFonts w:cs="Arial"/>
          <w:b/>
          <w:sz w:val="44"/>
          <w:szCs w:val="44"/>
        </w:rPr>
      </w:pPr>
    </w:p>
    <w:p w14:paraId="0A58D36F" w14:textId="05623C98" w:rsidR="00605C60" w:rsidRPr="00E37285" w:rsidRDefault="0068540C" w:rsidP="00A92E1E">
      <w:pPr>
        <w:jc w:val="center"/>
        <w:rPr>
          <w:rFonts w:cs="Arial"/>
          <w:b/>
          <w:bCs/>
          <w:sz w:val="40"/>
          <w:szCs w:val="40"/>
        </w:rPr>
      </w:pPr>
      <w:r>
        <w:rPr>
          <w:rFonts w:cs="Arial"/>
          <w:b/>
          <w:bCs/>
          <w:sz w:val="40"/>
          <w:szCs w:val="40"/>
        </w:rPr>
        <w:t xml:space="preserve">Oregårdsvej 1, 4780 Stege </w:t>
      </w:r>
    </w:p>
    <w:p w14:paraId="712108B1" w14:textId="77777777" w:rsidR="00605C60" w:rsidRPr="00E37285" w:rsidRDefault="00605C60" w:rsidP="00605C60">
      <w:pPr>
        <w:rPr>
          <w:rFonts w:cs="Arial"/>
        </w:rPr>
      </w:pPr>
    </w:p>
    <w:p w14:paraId="0EE5181C" w14:textId="5A424E87" w:rsidR="00605C60" w:rsidRPr="00E37285" w:rsidRDefault="00605C60" w:rsidP="00605C60">
      <w:pPr>
        <w:rPr>
          <w:rFonts w:cs="Arial"/>
          <w:bCs/>
          <w:sz w:val="36"/>
          <w:szCs w:val="36"/>
        </w:rPr>
      </w:pPr>
      <w:r w:rsidRPr="00E37285">
        <w:rPr>
          <w:rFonts w:cs="Arial"/>
        </w:rPr>
        <w:t xml:space="preserve">Matr.nr. </w:t>
      </w:r>
      <w:r w:rsidR="0068540C">
        <w:rPr>
          <w:rFonts w:cs="Arial"/>
        </w:rPr>
        <w:t>2 Østermark By, Elmelunde</w:t>
      </w:r>
    </w:p>
    <w:p w14:paraId="183C432B" w14:textId="77777777" w:rsidR="00380B51" w:rsidRPr="00E37285" w:rsidRDefault="00380B51" w:rsidP="00380B51">
      <w:pPr>
        <w:rPr>
          <w:rFonts w:cs="Arial"/>
        </w:rPr>
      </w:pPr>
    </w:p>
    <w:p w14:paraId="5AE97607" w14:textId="2E96C5E4" w:rsidR="00380B51" w:rsidRPr="00E37285" w:rsidRDefault="00195076" w:rsidP="00380B51">
      <w:pPr>
        <w:rPr>
          <w:rFonts w:cs="Arial"/>
        </w:rPr>
      </w:pPr>
      <w:r w:rsidRPr="00E37285">
        <w:rPr>
          <w:rFonts w:cs="Arial"/>
        </w:rPr>
        <w:t>Den</w:t>
      </w:r>
      <w:r w:rsidR="00E07BD3">
        <w:rPr>
          <w:rFonts w:cs="Arial"/>
        </w:rPr>
        <w:t xml:space="preserve"> </w:t>
      </w:r>
      <w:r w:rsidR="0068540C">
        <w:rPr>
          <w:rFonts w:cs="Arial"/>
        </w:rPr>
        <w:t>3</w:t>
      </w:r>
      <w:r w:rsidR="007967A9">
        <w:rPr>
          <w:rFonts w:cs="Arial"/>
        </w:rPr>
        <w:t>1</w:t>
      </w:r>
      <w:r w:rsidR="00E07BD3">
        <w:rPr>
          <w:rFonts w:cs="Arial"/>
        </w:rPr>
        <w:t>-0</w:t>
      </w:r>
      <w:r w:rsidR="0068540C">
        <w:rPr>
          <w:rFonts w:cs="Arial"/>
        </w:rPr>
        <w:t>1</w:t>
      </w:r>
      <w:r w:rsidR="00E07BD3">
        <w:rPr>
          <w:rFonts w:cs="Arial"/>
        </w:rPr>
        <w:t>-202</w:t>
      </w:r>
      <w:r w:rsidR="0068540C">
        <w:rPr>
          <w:rFonts w:cs="Arial"/>
        </w:rPr>
        <w:t>5</w:t>
      </w:r>
    </w:p>
    <w:p w14:paraId="4724F05C" w14:textId="53F77469" w:rsidR="003D51CC" w:rsidRPr="00E37285" w:rsidRDefault="003D51CC" w:rsidP="003D51CC">
      <w:pPr>
        <w:tabs>
          <w:tab w:val="left" w:pos="6521"/>
        </w:tabs>
        <w:rPr>
          <w:rFonts w:cs="Arial"/>
        </w:rPr>
      </w:pPr>
      <w:r w:rsidRPr="00E37285">
        <w:rPr>
          <w:rFonts w:cs="Arial"/>
        </w:rPr>
        <w:tab/>
        <w:t>Sagsnr.</w:t>
      </w:r>
      <w:r w:rsidR="0068540C">
        <w:rPr>
          <w:rFonts w:cs="Arial"/>
        </w:rPr>
        <w:t xml:space="preserve"> </w:t>
      </w:r>
      <w:r w:rsidR="0068540C" w:rsidRPr="0068540C">
        <w:rPr>
          <w:rFonts w:cs="Arial"/>
        </w:rPr>
        <w:t>24-016397</w:t>
      </w:r>
    </w:p>
    <w:p w14:paraId="6F25CFA9" w14:textId="0290D521" w:rsidR="00DF5D54" w:rsidRPr="00E37285" w:rsidRDefault="003D51CC" w:rsidP="003D51CC">
      <w:pPr>
        <w:tabs>
          <w:tab w:val="left" w:pos="6521"/>
        </w:tabs>
        <w:rPr>
          <w:rFonts w:cs="Arial"/>
        </w:rPr>
      </w:pPr>
      <w:r w:rsidRPr="00E37285">
        <w:rPr>
          <w:rFonts w:cs="Arial"/>
        </w:rPr>
        <w:tab/>
      </w:r>
      <w:r w:rsidR="0068540C">
        <w:rPr>
          <w:rFonts w:cs="Arial"/>
        </w:rPr>
        <w:t xml:space="preserve">Julie T. Clausen </w:t>
      </w:r>
    </w:p>
    <w:p w14:paraId="189C8939" w14:textId="6ECA4463" w:rsidR="003D51CC" w:rsidRPr="00E37285" w:rsidRDefault="00DF5D54" w:rsidP="003D51CC">
      <w:pPr>
        <w:tabs>
          <w:tab w:val="left" w:pos="6521"/>
        </w:tabs>
        <w:rPr>
          <w:rFonts w:cs="Arial"/>
        </w:rPr>
      </w:pPr>
      <w:r w:rsidRPr="00E37285">
        <w:rPr>
          <w:rFonts w:cs="Arial"/>
        </w:rPr>
        <w:tab/>
      </w:r>
      <w:r w:rsidR="00605C60" w:rsidRPr="00E37285">
        <w:rPr>
          <w:rFonts w:cs="Arial"/>
        </w:rPr>
        <w:t>Telefonnr.</w:t>
      </w:r>
      <w:r w:rsidR="003D51CC" w:rsidRPr="00E37285">
        <w:rPr>
          <w:rFonts w:cs="Arial"/>
        </w:rPr>
        <w:t>:</w:t>
      </w:r>
      <w:r w:rsidRPr="00E37285">
        <w:rPr>
          <w:rFonts w:cs="Arial"/>
        </w:rPr>
        <w:t xml:space="preserve"> 55 36 2</w:t>
      </w:r>
      <w:r w:rsidR="0068540C">
        <w:rPr>
          <w:rFonts w:cs="Arial"/>
        </w:rPr>
        <w:t>4</w:t>
      </w:r>
      <w:r w:rsidR="00E37285" w:rsidRPr="00E37285">
        <w:rPr>
          <w:rFonts w:cs="Arial"/>
        </w:rPr>
        <w:t xml:space="preserve"> </w:t>
      </w:r>
      <w:r w:rsidR="0068540C">
        <w:rPr>
          <w:rFonts w:cs="Arial"/>
        </w:rPr>
        <w:t>85</w:t>
      </w:r>
    </w:p>
    <w:p w14:paraId="484908E1" w14:textId="6250BCA2" w:rsidR="00E22F78" w:rsidRPr="00E37285" w:rsidRDefault="00DF5D54" w:rsidP="003D51CC">
      <w:pPr>
        <w:tabs>
          <w:tab w:val="left" w:pos="6521"/>
        </w:tabs>
        <w:rPr>
          <w:rFonts w:cs="Arial"/>
        </w:rPr>
        <w:sectPr w:rsidR="00E22F78" w:rsidRPr="00E37285" w:rsidSect="008C42B4">
          <w:headerReference w:type="default" r:id="rId9"/>
          <w:footerReference w:type="default" r:id="rId10"/>
          <w:pgSz w:w="11906" w:h="16838" w:code="9"/>
          <w:pgMar w:top="1134" w:right="1134" w:bottom="1134" w:left="1134" w:header="709" w:footer="709" w:gutter="0"/>
          <w:cols w:space="708"/>
          <w:docGrid w:linePitch="360"/>
        </w:sectPr>
      </w:pPr>
      <w:r w:rsidRPr="00E37285">
        <w:rPr>
          <w:rFonts w:cs="Arial"/>
        </w:rPr>
        <w:tab/>
      </w:r>
      <w:r w:rsidR="0068540C">
        <w:rPr>
          <w:rFonts w:cs="Arial"/>
        </w:rPr>
        <w:t>Jutcl</w:t>
      </w:r>
      <w:r w:rsidRPr="00E37285">
        <w:rPr>
          <w:rFonts w:cs="Arial"/>
        </w:rPr>
        <w:t>@vordingborg.</w:t>
      </w:r>
      <w:r w:rsidR="00E37285" w:rsidRPr="00E37285">
        <w:rPr>
          <w:rFonts w:cs="Arial"/>
        </w:rPr>
        <w:t>dk</w:t>
      </w:r>
    </w:p>
    <w:p w14:paraId="26595346" w14:textId="77777777" w:rsidR="00605C60" w:rsidRPr="00E37285" w:rsidRDefault="00E22F78" w:rsidP="00DF5D54">
      <w:pPr>
        <w:pStyle w:val="Overskrift"/>
        <w:rPr>
          <w:rFonts w:ascii="Arial" w:eastAsia="Times New Roman" w:hAnsi="Arial" w:cs="Arial"/>
          <w:szCs w:val="20"/>
          <w:lang w:eastAsia="da-DK"/>
        </w:rPr>
      </w:pPr>
      <w:r w:rsidRPr="00E37285">
        <w:rPr>
          <w:rFonts w:ascii="Arial" w:eastAsia="Times New Roman" w:hAnsi="Arial" w:cs="Arial"/>
          <w:szCs w:val="20"/>
          <w:lang w:eastAsia="da-DK"/>
        </w:rPr>
        <w:lastRenderedPageBreak/>
        <w:t xml:space="preserve"> </w:t>
      </w:r>
      <w:r w:rsidR="00DF5D54" w:rsidRPr="00E37285">
        <w:rPr>
          <w:rFonts w:ascii="Arial" w:eastAsia="Times New Roman" w:hAnsi="Arial" w:cs="Arial"/>
          <w:szCs w:val="20"/>
          <w:lang w:eastAsia="da-DK"/>
        </w:rPr>
        <w:t xml:space="preserve"> </w:t>
      </w:r>
    </w:p>
    <w:sdt>
      <w:sdtPr>
        <w:rPr>
          <w:rFonts w:ascii="Arial" w:eastAsiaTheme="minorHAnsi" w:hAnsi="Arial" w:cs="Arial"/>
          <w:color w:val="auto"/>
          <w:sz w:val="22"/>
          <w:szCs w:val="22"/>
          <w:highlight w:val="yellow"/>
        </w:rPr>
        <w:id w:val="478962244"/>
        <w:docPartObj>
          <w:docPartGallery w:val="Table of Contents"/>
          <w:docPartUnique/>
        </w:docPartObj>
      </w:sdtPr>
      <w:sdtEndPr>
        <w:rPr>
          <w:b/>
          <w:bCs/>
        </w:rPr>
      </w:sdtEndPr>
      <w:sdtContent>
        <w:p w14:paraId="187BD2EE" w14:textId="6F6626FD" w:rsidR="00DF5D54" w:rsidRPr="0010072D" w:rsidRDefault="00DF5D54" w:rsidP="0010072D">
          <w:pPr>
            <w:pStyle w:val="Overskrift"/>
            <w:rPr>
              <w:rFonts w:ascii="Arial" w:hAnsi="Arial" w:cs="Arial"/>
              <w:b/>
              <w:bCs/>
              <w:color w:val="auto"/>
              <w:sz w:val="24"/>
              <w:szCs w:val="24"/>
            </w:rPr>
          </w:pPr>
          <w:r w:rsidRPr="0010072D">
            <w:rPr>
              <w:rFonts w:ascii="Arial" w:hAnsi="Arial" w:cs="Arial"/>
              <w:b/>
              <w:bCs/>
              <w:color w:val="auto"/>
              <w:sz w:val="24"/>
              <w:szCs w:val="24"/>
            </w:rPr>
            <w:t>Indholdsfortegnelse</w:t>
          </w:r>
        </w:p>
        <w:p w14:paraId="5082936B" w14:textId="3BAD7B69" w:rsidR="00556F82" w:rsidRDefault="00DF5D54">
          <w:pPr>
            <w:pStyle w:val="Indholdsfortegnelse1"/>
            <w:rPr>
              <w:rFonts w:asciiTheme="minorHAnsi" w:eastAsiaTheme="minorEastAsia" w:hAnsiTheme="minorHAnsi"/>
              <w:b w:val="0"/>
              <w:caps w:val="0"/>
              <w:noProof/>
              <w:kern w:val="2"/>
              <w:sz w:val="24"/>
              <w:szCs w:val="24"/>
              <w:lang w:eastAsia="da-DK"/>
              <w14:ligatures w14:val="standardContextual"/>
            </w:rPr>
          </w:pPr>
          <w:r w:rsidRPr="00E37285">
            <w:rPr>
              <w:rFonts w:cs="Arial"/>
              <w:b w:val="0"/>
              <w:highlight w:val="yellow"/>
            </w:rPr>
            <w:fldChar w:fldCharType="begin"/>
          </w:r>
          <w:r w:rsidRPr="00E37285">
            <w:rPr>
              <w:rFonts w:cs="Arial"/>
              <w:highlight w:val="yellow"/>
            </w:rPr>
            <w:instrText xml:space="preserve"> TOC \o "1-3" \h \z \u </w:instrText>
          </w:r>
          <w:r w:rsidRPr="00E37285">
            <w:rPr>
              <w:rFonts w:cs="Arial"/>
              <w:b w:val="0"/>
              <w:highlight w:val="yellow"/>
            </w:rPr>
            <w:fldChar w:fldCharType="separate"/>
          </w:r>
          <w:hyperlink w:anchor="_Toc189147188" w:history="1">
            <w:r w:rsidR="00556F82" w:rsidRPr="00510A36">
              <w:rPr>
                <w:rStyle w:val="Hyperlink"/>
                <w:rFonts w:eastAsiaTheme="majorEastAsia" w:cs="Arial"/>
                <w:noProof/>
              </w:rPr>
              <w:t>1.</w:t>
            </w:r>
            <w:r w:rsidR="00556F82">
              <w:rPr>
                <w:rFonts w:asciiTheme="minorHAnsi" w:eastAsiaTheme="minorEastAsia" w:hAnsiTheme="minorHAnsi"/>
                <w:b w:val="0"/>
                <w:caps w:val="0"/>
                <w:noProof/>
                <w:kern w:val="2"/>
                <w:sz w:val="24"/>
                <w:szCs w:val="24"/>
                <w:lang w:eastAsia="da-DK"/>
                <w14:ligatures w14:val="standardContextual"/>
              </w:rPr>
              <w:tab/>
            </w:r>
            <w:r w:rsidR="00556F82" w:rsidRPr="00510A36">
              <w:rPr>
                <w:rStyle w:val="Hyperlink"/>
                <w:rFonts w:eastAsiaTheme="majorEastAsia" w:cs="Arial"/>
                <w:noProof/>
              </w:rPr>
              <w:t>Afgørelse om ikke-godkendelsespligt ved opførelse Af ensilageopbevaringsanlæg</w:t>
            </w:r>
            <w:r w:rsidR="00556F82">
              <w:rPr>
                <w:noProof/>
                <w:webHidden/>
              </w:rPr>
              <w:tab/>
            </w:r>
            <w:r w:rsidR="00556F82">
              <w:rPr>
                <w:noProof/>
                <w:webHidden/>
              </w:rPr>
              <w:fldChar w:fldCharType="begin"/>
            </w:r>
            <w:r w:rsidR="00556F82">
              <w:rPr>
                <w:noProof/>
                <w:webHidden/>
              </w:rPr>
              <w:instrText xml:space="preserve"> PAGEREF _Toc189147188 \h </w:instrText>
            </w:r>
            <w:r w:rsidR="00556F82">
              <w:rPr>
                <w:noProof/>
                <w:webHidden/>
              </w:rPr>
            </w:r>
            <w:r w:rsidR="00556F82">
              <w:rPr>
                <w:noProof/>
                <w:webHidden/>
              </w:rPr>
              <w:fldChar w:fldCharType="separate"/>
            </w:r>
            <w:r w:rsidR="00556F82">
              <w:rPr>
                <w:noProof/>
                <w:webHidden/>
              </w:rPr>
              <w:t>3</w:t>
            </w:r>
            <w:r w:rsidR="00556F82">
              <w:rPr>
                <w:noProof/>
                <w:webHidden/>
              </w:rPr>
              <w:fldChar w:fldCharType="end"/>
            </w:r>
          </w:hyperlink>
        </w:p>
        <w:p w14:paraId="3C5E5374" w14:textId="2E2E5681" w:rsidR="00556F82" w:rsidRDefault="00556F82">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89147189" w:history="1">
            <w:r w:rsidRPr="00510A36">
              <w:rPr>
                <w:rStyle w:val="Hyperlink"/>
                <w:rFonts w:eastAsiaTheme="majorEastAsia" w:cs="Arial"/>
                <w:noProof/>
              </w:rPr>
              <w:t>2.</w:t>
            </w:r>
            <w:r>
              <w:rPr>
                <w:rFonts w:asciiTheme="minorHAnsi" w:eastAsiaTheme="minorEastAsia" w:hAnsiTheme="minorHAnsi"/>
                <w:b w:val="0"/>
                <w:caps w:val="0"/>
                <w:noProof/>
                <w:kern w:val="2"/>
                <w:sz w:val="24"/>
                <w:szCs w:val="24"/>
                <w:lang w:eastAsia="da-DK"/>
                <w14:ligatures w14:val="standardContextual"/>
              </w:rPr>
              <w:tab/>
            </w:r>
            <w:r w:rsidRPr="00510A36">
              <w:rPr>
                <w:rStyle w:val="Hyperlink"/>
                <w:rFonts w:eastAsiaTheme="majorEastAsia" w:cs="Arial"/>
                <w:noProof/>
              </w:rPr>
              <w:t>Afgørelse</w:t>
            </w:r>
            <w:r>
              <w:rPr>
                <w:noProof/>
                <w:webHidden/>
              </w:rPr>
              <w:tab/>
            </w:r>
            <w:r>
              <w:rPr>
                <w:noProof/>
                <w:webHidden/>
              </w:rPr>
              <w:fldChar w:fldCharType="begin"/>
            </w:r>
            <w:r>
              <w:rPr>
                <w:noProof/>
                <w:webHidden/>
              </w:rPr>
              <w:instrText xml:space="preserve"> PAGEREF _Toc189147189 \h </w:instrText>
            </w:r>
            <w:r>
              <w:rPr>
                <w:noProof/>
                <w:webHidden/>
              </w:rPr>
            </w:r>
            <w:r>
              <w:rPr>
                <w:noProof/>
                <w:webHidden/>
              </w:rPr>
              <w:fldChar w:fldCharType="separate"/>
            </w:r>
            <w:r>
              <w:rPr>
                <w:noProof/>
                <w:webHidden/>
              </w:rPr>
              <w:t>3</w:t>
            </w:r>
            <w:r>
              <w:rPr>
                <w:noProof/>
                <w:webHidden/>
              </w:rPr>
              <w:fldChar w:fldCharType="end"/>
            </w:r>
          </w:hyperlink>
        </w:p>
        <w:p w14:paraId="09B44BFB" w14:textId="2FE5C7F8" w:rsidR="00556F82" w:rsidRDefault="00556F82">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89147190" w:history="1">
            <w:r w:rsidRPr="00510A36">
              <w:rPr>
                <w:rStyle w:val="Hyperlink"/>
                <w:rFonts w:eastAsiaTheme="majorEastAsia" w:cs="Arial"/>
                <w:noProof/>
              </w:rPr>
              <w:t>3.</w:t>
            </w:r>
            <w:r>
              <w:rPr>
                <w:rFonts w:asciiTheme="minorHAnsi" w:eastAsiaTheme="minorEastAsia" w:hAnsiTheme="minorHAnsi"/>
                <w:b w:val="0"/>
                <w:caps w:val="0"/>
                <w:noProof/>
                <w:kern w:val="2"/>
                <w:sz w:val="24"/>
                <w:szCs w:val="24"/>
                <w:lang w:eastAsia="da-DK"/>
                <w14:ligatures w14:val="standardContextual"/>
              </w:rPr>
              <w:tab/>
            </w:r>
            <w:r w:rsidRPr="00510A36">
              <w:rPr>
                <w:rStyle w:val="Hyperlink"/>
                <w:rFonts w:eastAsiaTheme="majorEastAsia" w:cs="Arial"/>
                <w:noProof/>
              </w:rPr>
              <w:t>Anmeldelse efter husdyrgodkendelsesbekendtgørelsens § 12 – Ensilageopbevaringsanlæg</w:t>
            </w:r>
            <w:r>
              <w:rPr>
                <w:noProof/>
                <w:webHidden/>
              </w:rPr>
              <w:tab/>
            </w:r>
            <w:r>
              <w:rPr>
                <w:noProof/>
                <w:webHidden/>
              </w:rPr>
              <w:fldChar w:fldCharType="begin"/>
            </w:r>
            <w:r>
              <w:rPr>
                <w:noProof/>
                <w:webHidden/>
              </w:rPr>
              <w:instrText xml:space="preserve"> PAGEREF _Toc189147190 \h </w:instrText>
            </w:r>
            <w:r>
              <w:rPr>
                <w:noProof/>
                <w:webHidden/>
              </w:rPr>
            </w:r>
            <w:r>
              <w:rPr>
                <w:noProof/>
                <w:webHidden/>
              </w:rPr>
              <w:fldChar w:fldCharType="separate"/>
            </w:r>
            <w:r>
              <w:rPr>
                <w:noProof/>
                <w:webHidden/>
              </w:rPr>
              <w:t>3</w:t>
            </w:r>
            <w:r>
              <w:rPr>
                <w:noProof/>
                <w:webHidden/>
              </w:rPr>
              <w:fldChar w:fldCharType="end"/>
            </w:r>
          </w:hyperlink>
        </w:p>
        <w:p w14:paraId="64D3908E" w14:textId="5C99F162" w:rsidR="00556F82" w:rsidRDefault="00556F82">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89147191" w:history="1">
            <w:r w:rsidRPr="00510A36">
              <w:rPr>
                <w:rStyle w:val="Hyperlink"/>
                <w:rFonts w:eastAsiaTheme="majorEastAsia" w:cs="Arial"/>
                <w:noProof/>
              </w:rPr>
              <w:t>4.</w:t>
            </w:r>
            <w:r>
              <w:rPr>
                <w:rFonts w:asciiTheme="minorHAnsi" w:eastAsiaTheme="minorEastAsia" w:hAnsiTheme="minorHAnsi"/>
                <w:b w:val="0"/>
                <w:caps w:val="0"/>
                <w:noProof/>
                <w:kern w:val="2"/>
                <w:sz w:val="24"/>
                <w:szCs w:val="24"/>
                <w:lang w:eastAsia="da-DK"/>
                <w14:ligatures w14:val="standardContextual"/>
              </w:rPr>
              <w:tab/>
            </w:r>
            <w:r w:rsidRPr="00510A36">
              <w:rPr>
                <w:rStyle w:val="Hyperlink"/>
                <w:rFonts w:eastAsiaTheme="majorEastAsia" w:cs="Arial"/>
                <w:noProof/>
              </w:rPr>
              <w:t>Vurdering</w:t>
            </w:r>
            <w:r>
              <w:rPr>
                <w:noProof/>
                <w:webHidden/>
              </w:rPr>
              <w:tab/>
            </w:r>
            <w:r>
              <w:rPr>
                <w:noProof/>
                <w:webHidden/>
              </w:rPr>
              <w:fldChar w:fldCharType="begin"/>
            </w:r>
            <w:r>
              <w:rPr>
                <w:noProof/>
                <w:webHidden/>
              </w:rPr>
              <w:instrText xml:space="preserve"> PAGEREF _Toc189147191 \h </w:instrText>
            </w:r>
            <w:r>
              <w:rPr>
                <w:noProof/>
                <w:webHidden/>
              </w:rPr>
            </w:r>
            <w:r>
              <w:rPr>
                <w:noProof/>
                <w:webHidden/>
              </w:rPr>
              <w:fldChar w:fldCharType="separate"/>
            </w:r>
            <w:r>
              <w:rPr>
                <w:noProof/>
                <w:webHidden/>
              </w:rPr>
              <w:t>4</w:t>
            </w:r>
            <w:r>
              <w:rPr>
                <w:noProof/>
                <w:webHidden/>
              </w:rPr>
              <w:fldChar w:fldCharType="end"/>
            </w:r>
          </w:hyperlink>
        </w:p>
        <w:p w14:paraId="235D9684" w14:textId="14551ADC" w:rsidR="00556F82" w:rsidRDefault="00556F82">
          <w:pPr>
            <w:pStyle w:val="Indholdsfortegnelse2"/>
            <w:tabs>
              <w:tab w:val="left" w:pos="720"/>
            </w:tabs>
            <w:rPr>
              <w:rFonts w:asciiTheme="minorHAnsi" w:eastAsiaTheme="minorEastAsia" w:hAnsiTheme="minorHAnsi"/>
              <w:noProof/>
              <w:kern w:val="2"/>
              <w:sz w:val="24"/>
              <w:szCs w:val="24"/>
              <w:lang w:eastAsia="da-DK"/>
              <w14:ligatures w14:val="standardContextual"/>
            </w:rPr>
          </w:pPr>
          <w:hyperlink w:anchor="_Toc189147192" w:history="1">
            <w:r w:rsidRPr="00510A36">
              <w:rPr>
                <w:rStyle w:val="Hyperlink"/>
                <w:rFonts w:eastAsiaTheme="majorEastAsia" w:cs="Arial"/>
                <w:noProof/>
              </w:rPr>
              <w:t>4.1</w:t>
            </w:r>
            <w:r>
              <w:rPr>
                <w:rFonts w:asciiTheme="minorHAnsi" w:eastAsiaTheme="minorEastAsia" w:hAnsiTheme="minorHAnsi"/>
                <w:noProof/>
                <w:kern w:val="2"/>
                <w:sz w:val="24"/>
                <w:szCs w:val="24"/>
                <w:lang w:eastAsia="da-DK"/>
                <w14:ligatures w14:val="standardContextual"/>
              </w:rPr>
              <w:tab/>
            </w:r>
            <w:r w:rsidRPr="00510A36">
              <w:rPr>
                <w:rStyle w:val="Hyperlink"/>
                <w:rFonts w:eastAsiaTheme="majorEastAsia" w:cs="Arial"/>
                <w:noProof/>
              </w:rPr>
              <w:t>Samlet vurdering</w:t>
            </w:r>
            <w:r>
              <w:rPr>
                <w:noProof/>
                <w:webHidden/>
              </w:rPr>
              <w:tab/>
            </w:r>
            <w:r>
              <w:rPr>
                <w:noProof/>
                <w:webHidden/>
              </w:rPr>
              <w:fldChar w:fldCharType="begin"/>
            </w:r>
            <w:r>
              <w:rPr>
                <w:noProof/>
                <w:webHidden/>
              </w:rPr>
              <w:instrText xml:space="preserve"> PAGEREF _Toc189147192 \h </w:instrText>
            </w:r>
            <w:r>
              <w:rPr>
                <w:noProof/>
                <w:webHidden/>
              </w:rPr>
            </w:r>
            <w:r>
              <w:rPr>
                <w:noProof/>
                <w:webHidden/>
              </w:rPr>
              <w:fldChar w:fldCharType="separate"/>
            </w:r>
            <w:r>
              <w:rPr>
                <w:noProof/>
                <w:webHidden/>
              </w:rPr>
              <w:t>7</w:t>
            </w:r>
            <w:r>
              <w:rPr>
                <w:noProof/>
                <w:webHidden/>
              </w:rPr>
              <w:fldChar w:fldCharType="end"/>
            </w:r>
          </w:hyperlink>
        </w:p>
        <w:p w14:paraId="58641441" w14:textId="0B16CE2C" w:rsidR="00556F82" w:rsidRDefault="00556F82">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89147193" w:history="1">
            <w:r w:rsidRPr="00510A36">
              <w:rPr>
                <w:rStyle w:val="Hyperlink"/>
                <w:rFonts w:eastAsiaTheme="majorEastAsia" w:cs="Arial"/>
                <w:noProof/>
              </w:rPr>
              <w:t>5.</w:t>
            </w:r>
            <w:r>
              <w:rPr>
                <w:rFonts w:asciiTheme="minorHAnsi" w:eastAsiaTheme="minorEastAsia" w:hAnsiTheme="minorHAnsi"/>
                <w:b w:val="0"/>
                <w:caps w:val="0"/>
                <w:noProof/>
                <w:kern w:val="2"/>
                <w:sz w:val="24"/>
                <w:szCs w:val="24"/>
                <w:lang w:eastAsia="da-DK"/>
                <w14:ligatures w14:val="standardContextual"/>
              </w:rPr>
              <w:tab/>
            </w:r>
            <w:r w:rsidRPr="00510A36">
              <w:rPr>
                <w:rStyle w:val="Hyperlink"/>
                <w:rFonts w:eastAsiaTheme="majorEastAsia" w:cs="Arial"/>
                <w:noProof/>
              </w:rPr>
              <w:t>Generelle forhold</w:t>
            </w:r>
            <w:r>
              <w:rPr>
                <w:noProof/>
                <w:webHidden/>
              </w:rPr>
              <w:tab/>
            </w:r>
            <w:r>
              <w:rPr>
                <w:noProof/>
                <w:webHidden/>
              </w:rPr>
              <w:fldChar w:fldCharType="begin"/>
            </w:r>
            <w:r>
              <w:rPr>
                <w:noProof/>
                <w:webHidden/>
              </w:rPr>
              <w:instrText xml:space="preserve"> PAGEREF _Toc189147193 \h </w:instrText>
            </w:r>
            <w:r>
              <w:rPr>
                <w:noProof/>
                <w:webHidden/>
              </w:rPr>
            </w:r>
            <w:r>
              <w:rPr>
                <w:noProof/>
                <w:webHidden/>
              </w:rPr>
              <w:fldChar w:fldCharType="separate"/>
            </w:r>
            <w:r>
              <w:rPr>
                <w:noProof/>
                <w:webHidden/>
              </w:rPr>
              <w:t>7</w:t>
            </w:r>
            <w:r>
              <w:rPr>
                <w:noProof/>
                <w:webHidden/>
              </w:rPr>
              <w:fldChar w:fldCharType="end"/>
            </w:r>
          </w:hyperlink>
        </w:p>
        <w:p w14:paraId="1269D456" w14:textId="26203649" w:rsidR="00556F82" w:rsidRDefault="00556F82">
          <w:pPr>
            <w:pStyle w:val="Indholdsfortegnelse2"/>
            <w:tabs>
              <w:tab w:val="left" w:pos="720"/>
            </w:tabs>
            <w:rPr>
              <w:rFonts w:asciiTheme="minorHAnsi" w:eastAsiaTheme="minorEastAsia" w:hAnsiTheme="minorHAnsi"/>
              <w:noProof/>
              <w:kern w:val="2"/>
              <w:sz w:val="24"/>
              <w:szCs w:val="24"/>
              <w:lang w:eastAsia="da-DK"/>
              <w14:ligatures w14:val="standardContextual"/>
            </w:rPr>
          </w:pPr>
          <w:hyperlink w:anchor="_Toc189147194" w:history="1">
            <w:r w:rsidRPr="00510A36">
              <w:rPr>
                <w:rStyle w:val="Hyperlink"/>
                <w:rFonts w:eastAsiaTheme="majorEastAsia" w:cs="Arial"/>
                <w:noProof/>
              </w:rPr>
              <w:t>5.1</w:t>
            </w:r>
            <w:r>
              <w:rPr>
                <w:rFonts w:asciiTheme="minorHAnsi" w:eastAsiaTheme="minorEastAsia" w:hAnsiTheme="minorHAnsi"/>
                <w:noProof/>
                <w:kern w:val="2"/>
                <w:sz w:val="24"/>
                <w:szCs w:val="24"/>
                <w:lang w:eastAsia="da-DK"/>
                <w14:ligatures w14:val="standardContextual"/>
              </w:rPr>
              <w:tab/>
            </w:r>
            <w:r w:rsidRPr="00510A36">
              <w:rPr>
                <w:rStyle w:val="Hyperlink"/>
                <w:rFonts w:eastAsiaTheme="majorEastAsia" w:cs="Arial"/>
                <w:noProof/>
              </w:rPr>
              <w:t>Afgørelsen er sendt til</w:t>
            </w:r>
            <w:r>
              <w:rPr>
                <w:noProof/>
                <w:webHidden/>
              </w:rPr>
              <w:tab/>
            </w:r>
            <w:r>
              <w:rPr>
                <w:noProof/>
                <w:webHidden/>
              </w:rPr>
              <w:fldChar w:fldCharType="begin"/>
            </w:r>
            <w:r>
              <w:rPr>
                <w:noProof/>
                <w:webHidden/>
              </w:rPr>
              <w:instrText xml:space="preserve"> PAGEREF _Toc189147194 \h </w:instrText>
            </w:r>
            <w:r>
              <w:rPr>
                <w:noProof/>
                <w:webHidden/>
              </w:rPr>
            </w:r>
            <w:r>
              <w:rPr>
                <w:noProof/>
                <w:webHidden/>
              </w:rPr>
              <w:fldChar w:fldCharType="separate"/>
            </w:r>
            <w:r>
              <w:rPr>
                <w:noProof/>
                <w:webHidden/>
              </w:rPr>
              <w:t>8</w:t>
            </w:r>
            <w:r>
              <w:rPr>
                <w:noProof/>
                <w:webHidden/>
              </w:rPr>
              <w:fldChar w:fldCharType="end"/>
            </w:r>
          </w:hyperlink>
        </w:p>
        <w:p w14:paraId="0103AF1A" w14:textId="5C5050CB" w:rsidR="00556F82" w:rsidRDefault="00556F82">
          <w:pPr>
            <w:pStyle w:val="Indholdsfortegnelse2"/>
            <w:tabs>
              <w:tab w:val="left" w:pos="720"/>
            </w:tabs>
            <w:rPr>
              <w:rFonts w:asciiTheme="minorHAnsi" w:eastAsiaTheme="minorEastAsia" w:hAnsiTheme="minorHAnsi"/>
              <w:noProof/>
              <w:kern w:val="2"/>
              <w:sz w:val="24"/>
              <w:szCs w:val="24"/>
              <w:lang w:eastAsia="da-DK"/>
              <w14:ligatures w14:val="standardContextual"/>
            </w:rPr>
          </w:pPr>
          <w:hyperlink w:anchor="_Toc189147195" w:history="1">
            <w:r w:rsidRPr="00510A36">
              <w:rPr>
                <w:rStyle w:val="Hyperlink"/>
                <w:rFonts w:eastAsiaTheme="minorHAnsi" w:cs="Arial"/>
                <w:noProof/>
              </w:rPr>
              <w:t>5.2</w:t>
            </w:r>
            <w:r>
              <w:rPr>
                <w:rFonts w:asciiTheme="minorHAnsi" w:eastAsiaTheme="minorEastAsia" w:hAnsiTheme="minorHAnsi"/>
                <w:noProof/>
                <w:kern w:val="2"/>
                <w:sz w:val="24"/>
                <w:szCs w:val="24"/>
                <w:lang w:eastAsia="da-DK"/>
                <w14:ligatures w14:val="standardContextual"/>
              </w:rPr>
              <w:tab/>
            </w:r>
            <w:r w:rsidRPr="00510A36">
              <w:rPr>
                <w:rStyle w:val="Hyperlink"/>
                <w:rFonts w:eastAsiaTheme="minorHAnsi" w:cs="Arial"/>
                <w:noProof/>
              </w:rPr>
              <w:t>Nabo- og partshøring</w:t>
            </w:r>
            <w:r>
              <w:rPr>
                <w:noProof/>
                <w:webHidden/>
              </w:rPr>
              <w:tab/>
            </w:r>
            <w:r>
              <w:rPr>
                <w:noProof/>
                <w:webHidden/>
              </w:rPr>
              <w:fldChar w:fldCharType="begin"/>
            </w:r>
            <w:r>
              <w:rPr>
                <w:noProof/>
                <w:webHidden/>
              </w:rPr>
              <w:instrText xml:space="preserve"> PAGEREF _Toc189147195 \h </w:instrText>
            </w:r>
            <w:r>
              <w:rPr>
                <w:noProof/>
                <w:webHidden/>
              </w:rPr>
            </w:r>
            <w:r>
              <w:rPr>
                <w:noProof/>
                <w:webHidden/>
              </w:rPr>
              <w:fldChar w:fldCharType="separate"/>
            </w:r>
            <w:r>
              <w:rPr>
                <w:noProof/>
                <w:webHidden/>
              </w:rPr>
              <w:t>8</w:t>
            </w:r>
            <w:r>
              <w:rPr>
                <w:noProof/>
                <w:webHidden/>
              </w:rPr>
              <w:fldChar w:fldCharType="end"/>
            </w:r>
          </w:hyperlink>
        </w:p>
        <w:p w14:paraId="05613358" w14:textId="44F5A2E5" w:rsidR="00556F82" w:rsidRDefault="00556F82">
          <w:pPr>
            <w:pStyle w:val="Indholdsfortegnelse2"/>
            <w:tabs>
              <w:tab w:val="left" w:pos="720"/>
            </w:tabs>
            <w:rPr>
              <w:rFonts w:asciiTheme="minorHAnsi" w:eastAsiaTheme="minorEastAsia" w:hAnsiTheme="minorHAnsi"/>
              <w:noProof/>
              <w:kern w:val="2"/>
              <w:sz w:val="24"/>
              <w:szCs w:val="24"/>
              <w:lang w:eastAsia="da-DK"/>
              <w14:ligatures w14:val="standardContextual"/>
            </w:rPr>
          </w:pPr>
          <w:hyperlink w:anchor="_Toc189147196" w:history="1">
            <w:r w:rsidRPr="00510A36">
              <w:rPr>
                <w:rStyle w:val="Hyperlink"/>
                <w:rFonts w:eastAsiaTheme="majorEastAsia" w:cs="Arial"/>
                <w:noProof/>
              </w:rPr>
              <w:t>5.3</w:t>
            </w:r>
            <w:r>
              <w:rPr>
                <w:rFonts w:asciiTheme="minorHAnsi" w:eastAsiaTheme="minorEastAsia" w:hAnsiTheme="minorHAnsi"/>
                <w:noProof/>
                <w:kern w:val="2"/>
                <w:sz w:val="24"/>
                <w:szCs w:val="24"/>
                <w:lang w:eastAsia="da-DK"/>
                <w14:ligatures w14:val="standardContextual"/>
              </w:rPr>
              <w:tab/>
            </w:r>
            <w:r w:rsidRPr="00510A36">
              <w:rPr>
                <w:rStyle w:val="Hyperlink"/>
                <w:rFonts w:eastAsiaTheme="majorEastAsia" w:cs="Arial"/>
                <w:noProof/>
              </w:rPr>
              <w:t>Offentliggørelse</w:t>
            </w:r>
            <w:r>
              <w:rPr>
                <w:noProof/>
                <w:webHidden/>
              </w:rPr>
              <w:tab/>
            </w:r>
            <w:r>
              <w:rPr>
                <w:noProof/>
                <w:webHidden/>
              </w:rPr>
              <w:fldChar w:fldCharType="begin"/>
            </w:r>
            <w:r>
              <w:rPr>
                <w:noProof/>
                <w:webHidden/>
              </w:rPr>
              <w:instrText xml:space="preserve"> PAGEREF _Toc189147196 \h </w:instrText>
            </w:r>
            <w:r>
              <w:rPr>
                <w:noProof/>
                <w:webHidden/>
              </w:rPr>
            </w:r>
            <w:r>
              <w:rPr>
                <w:noProof/>
                <w:webHidden/>
              </w:rPr>
              <w:fldChar w:fldCharType="separate"/>
            </w:r>
            <w:r>
              <w:rPr>
                <w:noProof/>
                <w:webHidden/>
              </w:rPr>
              <w:t>8</w:t>
            </w:r>
            <w:r>
              <w:rPr>
                <w:noProof/>
                <w:webHidden/>
              </w:rPr>
              <w:fldChar w:fldCharType="end"/>
            </w:r>
          </w:hyperlink>
        </w:p>
        <w:p w14:paraId="7CFB619A" w14:textId="6F24CD5C" w:rsidR="00556F82" w:rsidRDefault="00556F82">
          <w:pPr>
            <w:pStyle w:val="Indholdsfortegnelse2"/>
            <w:tabs>
              <w:tab w:val="left" w:pos="720"/>
            </w:tabs>
            <w:rPr>
              <w:rFonts w:asciiTheme="minorHAnsi" w:eastAsiaTheme="minorEastAsia" w:hAnsiTheme="minorHAnsi"/>
              <w:noProof/>
              <w:kern w:val="2"/>
              <w:sz w:val="24"/>
              <w:szCs w:val="24"/>
              <w:lang w:eastAsia="da-DK"/>
              <w14:ligatures w14:val="standardContextual"/>
            </w:rPr>
          </w:pPr>
          <w:hyperlink w:anchor="_Toc189147197" w:history="1">
            <w:r w:rsidRPr="00510A36">
              <w:rPr>
                <w:rStyle w:val="Hyperlink"/>
                <w:rFonts w:eastAsia="Calibri" w:cs="Arial"/>
                <w:noProof/>
              </w:rPr>
              <w:t>5.4</w:t>
            </w:r>
            <w:r>
              <w:rPr>
                <w:rFonts w:asciiTheme="minorHAnsi" w:eastAsiaTheme="minorEastAsia" w:hAnsiTheme="minorHAnsi"/>
                <w:noProof/>
                <w:kern w:val="2"/>
                <w:sz w:val="24"/>
                <w:szCs w:val="24"/>
                <w:lang w:eastAsia="da-DK"/>
                <w14:ligatures w14:val="standardContextual"/>
              </w:rPr>
              <w:tab/>
            </w:r>
            <w:r w:rsidRPr="00510A36">
              <w:rPr>
                <w:rStyle w:val="Hyperlink"/>
                <w:rFonts w:eastAsia="Calibri" w:cs="Arial"/>
                <w:noProof/>
              </w:rPr>
              <w:t>Lovgrundlag</w:t>
            </w:r>
            <w:r>
              <w:rPr>
                <w:noProof/>
                <w:webHidden/>
              </w:rPr>
              <w:tab/>
            </w:r>
            <w:r>
              <w:rPr>
                <w:noProof/>
                <w:webHidden/>
              </w:rPr>
              <w:fldChar w:fldCharType="begin"/>
            </w:r>
            <w:r>
              <w:rPr>
                <w:noProof/>
                <w:webHidden/>
              </w:rPr>
              <w:instrText xml:space="preserve"> PAGEREF _Toc189147197 \h </w:instrText>
            </w:r>
            <w:r>
              <w:rPr>
                <w:noProof/>
                <w:webHidden/>
              </w:rPr>
            </w:r>
            <w:r>
              <w:rPr>
                <w:noProof/>
                <w:webHidden/>
              </w:rPr>
              <w:fldChar w:fldCharType="separate"/>
            </w:r>
            <w:r>
              <w:rPr>
                <w:noProof/>
                <w:webHidden/>
              </w:rPr>
              <w:t>8</w:t>
            </w:r>
            <w:r>
              <w:rPr>
                <w:noProof/>
                <w:webHidden/>
              </w:rPr>
              <w:fldChar w:fldCharType="end"/>
            </w:r>
          </w:hyperlink>
        </w:p>
        <w:p w14:paraId="52DC43D8" w14:textId="036CF16A" w:rsidR="00556F82" w:rsidRDefault="00556F82">
          <w:pPr>
            <w:pStyle w:val="Indholdsfortegnelse2"/>
            <w:tabs>
              <w:tab w:val="left" w:pos="720"/>
            </w:tabs>
            <w:rPr>
              <w:rFonts w:asciiTheme="minorHAnsi" w:eastAsiaTheme="minorEastAsia" w:hAnsiTheme="minorHAnsi"/>
              <w:noProof/>
              <w:kern w:val="2"/>
              <w:sz w:val="24"/>
              <w:szCs w:val="24"/>
              <w:lang w:eastAsia="da-DK"/>
              <w14:ligatures w14:val="standardContextual"/>
            </w:rPr>
          </w:pPr>
          <w:hyperlink w:anchor="_Toc189147198" w:history="1">
            <w:r w:rsidRPr="00510A36">
              <w:rPr>
                <w:rStyle w:val="Hyperlink"/>
                <w:rFonts w:eastAsia="Calibri" w:cs="Arial"/>
                <w:noProof/>
              </w:rPr>
              <w:t>5.5</w:t>
            </w:r>
            <w:r>
              <w:rPr>
                <w:rFonts w:asciiTheme="minorHAnsi" w:eastAsiaTheme="minorEastAsia" w:hAnsiTheme="minorHAnsi"/>
                <w:noProof/>
                <w:kern w:val="2"/>
                <w:sz w:val="24"/>
                <w:szCs w:val="24"/>
                <w:lang w:eastAsia="da-DK"/>
                <w14:ligatures w14:val="standardContextual"/>
              </w:rPr>
              <w:tab/>
            </w:r>
            <w:r w:rsidRPr="00510A36">
              <w:rPr>
                <w:rStyle w:val="Hyperlink"/>
                <w:rFonts w:eastAsia="Calibri" w:cs="Arial"/>
                <w:noProof/>
              </w:rPr>
              <w:t>Klagevejledning</w:t>
            </w:r>
            <w:r>
              <w:rPr>
                <w:noProof/>
                <w:webHidden/>
              </w:rPr>
              <w:tab/>
            </w:r>
            <w:r>
              <w:rPr>
                <w:noProof/>
                <w:webHidden/>
              </w:rPr>
              <w:fldChar w:fldCharType="begin"/>
            </w:r>
            <w:r>
              <w:rPr>
                <w:noProof/>
                <w:webHidden/>
              </w:rPr>
              <w:instrText xml:space="preserve"> PAGEREF _Toc189147198 \h </w:instrText>
            </w:r>
            <w:r>
              <w:rPr>
                <w:noProof/>
                <w:webHidden/>
              </w:rPr>
            </w:r>
            <w:r>
              <w:rPr>
                <w:noProof/>
                <w:webHidden/>
              </w:rPr>
              <w:fldChar w:fldCharType="separate"/>
            </w:r>
            <w:r>
              <w:rPr>
                <w:noProof/>
                <w:webHidden/>
              </w:rPr>
              <w:t>8</w:t>
            </w:r>
            <w:r>
              <w:rPr>
                <w:noProof/>
                <w:webHidden/>
              </w:rPr>
              <w:fldChar w:fldCharType="end"/>
            </w:r>
          </w:hyperlink>
        </w:p>
        <w:p w14:paraId="67238976" w14:textId="674DDC5F" w:rsidR="00556F82" w:rsidRDefault="00556F82">
          <w:pPr>
            <w:pStyle w:val="Indholdsfortegnelse2"/>
            <w:tabs>
              <w:tab w:val="left" w:pos="720"/>
            </w:tabs>
            <w:rPr>
              <w:rFonts w:asciiTheme="minorHAnsi" w:eastAsiaTheme="minorEastAsia" w:hAnsiTheme="minorHAnsi"/>
              <w:noProof/>
              <w:kern w:val="2"/>
              <w:sz w:val="24"/>
              <w:szCs w:val="24"/>
              <w:lang w:eastAsia="da-DK"/>
              <w14:ligatures w14:val="standardContextual"/>
            </w:rPr>
          </w:pPr>
          <w:hyperlink w:anchor="_Toc189147199" w:history="1">
            <w:r w:rsidRPr="00510A36">
              <w:rPr>
                <w:rStyle w:val="Hyperlink"/>
                <w:rFonts w:eastAsia="Calibri" w:cs="Arial"/>
                <w:noProof/>
              </w:rPr>
              <w:t>5.6</w:t>
            </w:r>
            <w:r>
              <w:rPr>
                <w:rFonts w:asciiTheme="minorHAnsi" w:eastAsiaTheme="minorEastAsia" w:hAnsiTheme="minorHAnsi"/>
                <w:noProof/>
                <w:kern w:val="2"/>
                <w:sz w:val="24"/>
                <w:szCs w:val="24"/>
                <w:lang w:eastAsia="da-DK"/>
                <w14:ligatures w14:val="standardContextual"/>
              </w:rPr>
              <w:tab/>
            </w:r>
            <w:r w:rsidRPr="00510A36">
              <w:rPr>
                <w:rStyle w:val="Hyperlink"/>
                <w:rFonts w:eastAsia="Calibri" w:cs="Arial"/>
                <w:noProof/>
              </w:rPr>
              <w:t>Civilt søgsmål</w:t>
            </w:r>
            <w:r>
              <w:rPr>
                <w:noProof/>
                <w:webHidden/>
              </w:rPr>
              <w:tab/>
            </w:r>
            <w:r>
              <w:rPr>
                <w:noProof/>
                <w:webHidden/>
              </w:rPr>
              <w:fldChar w:fldCharType="begin"/>
            </w:r>
            <w:r>
              <w:rPr>
                <w:noProof/>
                <w:webHidden/>
              </w:rPr>
              <w:instrText xml:space="preserve"> PAGEREF _Toc189147199 \h </w:instrText>
            </w:r>
            <w:r>
              <w:rPr>
                <w:noProof/>
                <w:webHidden/>
              </w:rPr>
            </w:r>
            <w:r>
              <w:rPr>
                <w:noProof/>
                <w:webHidden/>
              </w:rPr>
              <w:fldChar w:fldCharType="separate"/>
            </w:r>
            <w:r>
              <w:rPr>
                <w:noProof/>
                <w:webHidden/>
              </w:rPr>
              <w:t>9</w:t>
            </w:r>
            <w:r>
              <w:rPr>
                <w:noProof/>
                <w:webHidden/>
              </w:rPr>
              <w:fldChar w:fldCharType="end"/>
            </w:r>
          </w:hyperlink>
        </w:p>
        <w:p w14:paraId="595D6575" w14:textId="32B57CB5" w:rsidR="00556F82" w:rsidRDefault="00556F82">
          <w:pPr>
            <w:pStyle w:val="Indholdsfortegnelse2"/>
            <w:tabs>
              <w:tab w:val="left" w:pos="720"/>
            </w:tabs>
            <w:rPr>
              <w:rFonts w:asciiTheme="minorHAnsi" w:eastAsiaTheme="minorEastAsia" w:hAnsiTheme="minorHAnsi"/>
              <w:noProof/>
              <w:kern w:val="2"/>
              <w:sz w:val="24"/>
              <w:szCs w:val="24"/>
              <w:lang w:eastAsia="da-DK"/>
              <w14:ligatures w14:val="standardContextual"/>
            </w:rPr>
          </w:pPr>
          <w:hyperlink w:anchor="_Toc189147200" w:history="1">
            <w:r w:rsidRPr="00510A36">
              <w:rPr>
                <w:rStyle w:val="Hyperlink"/>
                <w:rFonts w:eastAsia="Calibri" w:cs="Arial"/>
                <w:noProof/>
              </w:rPr>
              <w:t>5.7</w:t>
            </w:r>
            <w:r>
              <w:rPr>
                <w:rFonts w:asciiTheme="minorHAnsi" w:eastAsiaTheme="minorEastAsia" w:hAnsiTheme="minorHAnsi"/>
                <w:noProof/>
                <w:kern w:val="2"/>
                <w:sz w:val="24"/>
                <w:szCs w:val="24"/>
                <w:lang w:eastAsia="da-DK"/>
                <w14:ligatures w14:val="standardContextual"/>
              </w:rPr>
              <w:tab/>
            </w:r>
            <w:r w:rsidRPr="00510A36">
              <w:rPr>
                <w:rStyle w:val="Hyperlink"/>
                <w:rFonts w:eastAsia="Calibri" w:cs="Arial"/>
                <w:noProof/>
              </w:rPr>
              <w:t>Hvad skal der videre ske</w:t>
            </w:r>
            <w:r>
              <w:rPr>
                <w:noProof/>
                <w:webHidden/>
              </w:rPr>
              <w:tab/>
            </w:r>
            <w:r>
              <w:rPr>
                <w:noProof/>
                <w:webHidden/>
              </w:rPr>
              <w:fldChar w:fldCharType="begin"/>
            </w:r>
            <w:r>
              <w:rPr>
                <w:noProof/>
                <w:webHidden/>
              </w:rPr>
              <w:instrText xml:space="preserve"> PAGEREF _Toc189147200 \h </w:instrText>
            </w:r>
            <w:r>
              <w:rPr>
                <w:noProof/>
                <w:webHidden/>
              </w:rPr>
            </w:r>
            <w:r>
              <w:rPr>
                <w:noProof/>
                <w:webHidden/>
              </w:rPr>
              <w:fldChar w:fldCharType="separate"/>
            </w:r>
            <w:r>
              <w:rPr>
                <w:noProof/>
                <w:webHidden/>
              </w:rPr>
              <w:t>9</w:t>
            </w:r>
            <w:r>
              <w:rPr>
                <w:noProof/>
                <w:webHidden/>
              </w:rPr>
              <w:fldChar w:fldCharType="end"/>
            </w:r>
          </w:hyperlink>
        </w:p>
        <w:p w14:paraId="6F0A216D" w14:textId="4B05EE04" w:rsidR="00556F82" w:rsidRDefault="00556F82">
          <w:pPr>
            <w:pStyle w:val="Indholdsfortegnelse2"/>
            <w:tabs>
              <w:tab w:val="left" w:pos="720"/>
            </w:tabs>
            <w:rPr>
              <w:rFonts w:asciiTheme="minorHAnsi" w:eastAsiaTheme="minorEastAsia" w:hAnsiTheme="minorHAnsi"/>
              <w:noProof/>
              <w:kern w:val="2"/>
              <w:sz w:val="24"/>
              <w:szCs w:val="24"/>
              <w:lang w:eastAsia="da-DK"/>
              <w14:ligatures w14:val="standardContextual"/>
            </w:rPr>
          </w:pPr>
          <w:hyperlink w:anchor="_Toc189147201" w:history="1">
            <w:r w:rsidRPr="00510A36">
              <w:rPr>
                <w:rStyle w:val="Hyperlink"/>
                <w:rFonts w:eastAsia="Calibri" w:cs="Arial"/>
                <w:noProof/>
              </w:rPr>
              <w:t>5.8</w:t>
            </w:r>
            <w:r>
              <w:rPr>
                <w:rFonts w:asciiTheme="minorHAnsi" w:eastAsiaTheme="minorEastAsia" w:hAnsiTheme="minorHAnsi"/>
                <w:noProof/>
                <w:kern w:val="2"/>
                <w:sz w:val="24"/>
                <w:szCs w:val="24"/>
                <w:lang w:eastAsia="da-DK"/>
                <w14:ligatures w14:val="standardContextual"/>
              </w:rPr>
              <w:tab/>
            </w:r>
            <w:r w:rsidRPr="00510A36">
              <w:rPr>
                <w:rStyle w:val="Hyperlink"/>
                <w:rFonts w:eastAsia="Calibri" w:cs="Arial"/>
                <w:noProof/>
              </w:rPr>
              <w:t>Udnyttelse af anmeldelsen på trods af klage</w:t>
            </w:r>
            <w:r>
              <w:rPr>
                <w:noProof/>
                <w:webHidden/>
              </w:rPr>
              <w:tab/>
            </w:r>
            <w:r>
              <w:rPr>
                <w:noProof/>
                <w:webHidden/>
              </w:rPr>
              <w:fldChar w:fldCharType="begin"/>
            </w:r>
            <w:r>
              <w:rPr>
                <w:noProof/>
                <w:webHidden/>
              </w:rPr>
              <w:instrText xml:space="preserve"> PAGEREF _Toc189147201 \h </w:instrText>
            </w:r>
            <w:r>
              <w:rPr>
                <w:noProof/>
                <w:webHidden/>
              </w:rPr>
            </w:r>
            <w:r>
              <w:rPr>
                <w:noProof/>
                <w:webHidden/>
              </w:rPr>
              <w:fldChar w:fldCharType="separate"/>
            </w:r>
            <w:r>
              <w:rPr>
                <w:noProof/>
                <w:webHidden/>
              </w:rPr>
              <w:t>9</w:t>
            </w:r>
            <w:r>
              <w:rPr>
                <w:noProof/>
                <w:webHidden/>
              </w:rPr>
              <w:fldChar w:fldCharType="end"/>
            </w:r>
          </w:hyperlink>
        </w:p>
        <w:p w14:paraId="72B15053" w14:textId="797FA237" w:rsidR="00556F82" w:rsidRDefault="00556F82">
          <w:pPr>
            <w:pStyle w:val="Indholdsfortegnelse2"/>
            <w:tabs>
              <w:tab w:val="left" w:pos="720"/>
            </w:tabs>
            <w:rPr>
              <w:rFonts w:asciiTheme="minorHAnsi" w:eastAsiaTheme="minorEastAsia" w:hAnsiTheme="minorHAnsi"/>
              <w:noProof/>
              <w:kern w:val="2"/>
              <w:sz w:val="24"/>
              <w:szCs w:val="24"/>
              <w:lang w:eastAsia="da-DK"/>
              <w14:ligatures w14:val="standardContextual"/>
            </w:rPr>
          </w:pPr>
          <w:hyperlink w:anchor="_Toc189147202" w:history="1">
            <w:r w:rsidRPr="00510A36">
              <w:rPr>
                <w:rStyle w:val="Hyperlink"/>
                <w:rFonts w:eastAsia="Calibri" w:cs="Arial"/>
                <w:noProof/>
              </w:rPr>
              <w:t>5.9</w:t>
            </w:r>
            <w:r>
              <w:rPr>
                <w:rFonts w:asciiTheme="minorHAnsi" w:eastAsiaTheme="minorEastAsia" w:hAnsiTheme="minorHAnsi"/>
                <w:noProof/>
                <w:kern w:val="2"/>
                <w:sz w:val="24"/>
                <w:szCs w:val="24"/>
                <w:lang w:eastAsia="da-DK"/>
                <w14:ligatures w14:val="standardContextual"/>
              </w:rPr>
              <w:tab/>
            </w:r>
            <w:r w:rsidRPr="00510A36">
              <w:rPr>
                <w:rStyle w:val="Hyperlink"/>
                <w:rFonts w:eastAsia="Calibri" w:cs="Arial"/>
                <w:noProof/>
              </w:rPr>
              <w:t>Klageberettiget</w:t>
            </w:r>
            <w:r>
              <w:rPr>
                <w:noProof/>
                <w:webHidden/>
              </w:rPr>
              <w:tab/>
            </w:r>
            <w:r>
              <w:rPr>
                <w:noProof/>
                <w:webHidden/>
              </w:rPr>
              <w:fldChar w:fldCharType="begin"/>
            </w:r>
            <w:r>
              <w:rPr>
                <w:noProof/>
                <w:webHidden/>
              </w:rPr>
              <w:instrText xml:space="preserve"> PAGEREF _Toc189147202 \h </w:instrText>
            </w:r>
            <w:r>
              <w:rPr>
                <w:noProof/>
                <w:webHidden/>
              </w:rPr>
            </w:r>
            <w:r>
              <w:rPr>
                <w:noProof/>
                <w:webHidden/>
              </w:rPr>
              <w:fldChar w:fldCharType="separate"/>
            </w:r>
            <w:r>
              <w:rPr>
                <w:noProof/>
                <w:webHidden/>
              </w:rPr>
              <w:t>9</w:t>
            </w:r>
            <w:r>
              <w:rPr>
                <w:noProof/>
                <w:webHidden/>
              </w:rPr>
              <w:fldChar w:fldCharType="end"/>
            </w:r>
          </w:hyperlink>
        </w:p>
        <w:p w14:paraId="17637891" w14:textId="7FFBEBDA" w:rsidR="00556F82" w:rsidRDefault="00556F82">
          <w:pPr>
            <w:pStyle w:val="Indholdsfortegnelse2"/>
            <w:tabs>
              <w:tab w:val="left" w:pos="720"/>
            </w:tabs>
            <w:rPr>
              <w:rFonts w:asciiTheme="minorHAnsi" w:eastAsiaTheme="minorEastAsia" w:hAnsiTheme="minorHAnsi"/>
              <w:noProof/>
              <w:kern w:val="2"/>
              <w:sz w:val="24"/>
              <w:szCs w:val="24"/>
              <w:lang w:eastAsia="da-DK"/>
              <w14:ligatures w14:val="standardContextual"/>
            </w:rPr>
          </w:pPr>
          <w:hyperlink w:anchor="_Toc189147203" w:history="1">
            <w:r w:rsidRPr="00510A36">
              <w:rPr>
                <w:rStyle w:val="Hyperlink"/>
                <w:rFonts w:eastAsia="Calibri" w:cs="Arial"/>
                <w:noProof/>
              </w:rPr>
              <w:t>5.10</w:t>
            </w:r>
            <w:r>
              <w:rPr>
                <w:rFonts w:asciiTheme="minorHAnsi" w:eastAsiaTheme="minorEastAsia" w:hAnsiTheme="minorHAnsi"/>
                <w:noProof/>
                <w:kern w:val="2"/>
                <w:sz w:val="24"/>
                <w:szCs w:val="24"/>
                <w:lang w:eastAsia="da-DK"/>
                <w14:ligatures w14:val="standardContextual"/>
              </w:rPr>
              <w:tab/>
            </w:r>
            <w:r w:rsidRPr="00510A36">
              <w:rPr>
                <w:rStyle w:val="Hyperlink"/>
                <w:rFonts w:eastAsia="Calibri" w:cs="Arial"/>
                <w:noProof/>
              </w:rPr>
              <w:t>Udnyttelse</w:t>
            </w:r>
            <w:r>
              <w:rPr>
                <w:noProof/>
                <w:webHidden/>
              </w:rPr>
              <w:tab/>
            </w:r>
            <w:r>
              <w:rPr>
                <w:noProof/>
                <w:webHidden/>
              </w:rPr>
              <w:fldChar w:fldCharType="begin"/>
            </w:r>
            <w:r>
              <w:rPr>
                <w:noProof/>
                <w:webHidden/>
              </w:rPr>
              <w:instrText xml:space="preserve"> PAGEREF _Toc189147203 \h </w:instrText>
            </w:r>
            <w:r>
              <w:rPr>
                <w:noProof/>
                <w:webHidden/>
              </w:rPr>
            </w:r>
            <w:r>
              <w:rPr>
                <w:noProof/>
                <w:webHidden/>
              </w:rPr>
              <w:fldChar w:fldCharType="separate"/>
            </w:r>
            <w:r>
              <w:rPr>
                <w:noProof/>
                <w:webHidden/>
              </w:rPr>
              <w:t>9</w:t>
            </w:r>
            <w:r>
              <w:rPr>
                <w:noProof/>
                <w:webHidden/>
              </w:rPr>
              <w:fldChar w:fldCharType="end"/>
            </w:r>
          </w:hyperlink>
        </w:p>
        <w:p w14:paraId="0C69AD86" w14:textId="5E150241" w:rsidR="00DF5D54" w:rsidRPr="00E37285" w:rsidRDefault="00DF5D54" w:rsidP="00DF5D54">
          <w:pPr>
            <w:rPr>
              <w:rFonts w:cs="Arial"/>
              <w:highlight w:val="yellow"/>
            </w:rPr>
          </w:pPr>
          <w:r w:rsidRPr="00E37285">
            <w:rPr>
              <w:rFonts w:cs="Arial"/>
              <w:b/>
              <w:bCs/>
              <w:highlight w:val="yellow"/>
            </w:rPr>
            <w:fldChar w:fldCharType="end"/>
          </w:r>
        </w:p>
      </w:sdtContent>
    </w:sdt>
    <w:p w14:paraId="4D3295C4" w14:textId="77777777" w:rsidR="00DF5D54" w:rsidRPr="00E37285" w:rsidRDefault="00DF5D54" w:rsidP="00DF5D54">
      <w:pPr>
        <w:tabs>
          <w:tab w:val="left" w:pos="6521"/>
        </w:tabs>
        <w:rPr>
          <w:rFonts w:cs="Arial"/>
          <w:highlight w:val="yellow"/>
        </w:rPr>
      </w:pPr>
    </w:p>
    <w:p w14:paraId="28A860DD" w14:textId="77777777" w:rsidR="00DF5D54" w:rsidRPr="00E37285" w:rsidRDefault="00DF5D54" w:rsidP="00DF5D54">
      <w:pPr>
        <w:tabs>
          <w:tab w:val="left" w:pos="6521"/>
        </w:tabs>
        <w:rPr>
          <w:rFonts w:cs="Arial"/>
          <w:highlight w:val="yellow"/>
        </w:rPr>
        <w:sectPr w:rsidR="00DF5D54" w:rsidRPr="00E37285" w:rsidSect="008C42B4">
          <w:headerReference w:type="even" r:id="rId11"/>
          <w:headerReference w:type="default" r:id="rId12"/>
          <w:footerReference w:type="default" r:id="rId13"/>
          <w:headerReference w:type="first" r:id="rId14"/>
          <w:pgSz w:w="11906" w:h="16838" w:code="9"/>
          <w:pgMar w:top="1134" w:right="1134" w:bottom="1134" w:left="1134" w:header="709" w:footer="709" w:gutter="0"/>
          <w:cols w:space="708"/>
          <w:docGrid w:linePitch="360"/>
        </w:sectPr>
      </w:pPr>
    </w:p>
    <w:p w14:paraId="3132AF68" w14:textId="75C4F0DA" w:rsidR="001E4E8E" w:rsidRDefault="001E4E8E" w:rsidP="00E37285">
      <w:pPr>
        <w:pStyle w:val="Overskrift1"/>
        <w:numPr>
          <w:ilvl w:val="0"/>
          <w:numId w:val="3"/>
        </w:numPr>
        <w:spacing w:after="0" w:line="264" w:lineRule="auto"/>
        <w:rPr>
          <w:rFonts w:ascii="Arial" w:hAnsi="Arial" w:cs="Arial"/>
          <w:sz w:val="26"/>
        </w:rPr>
      </w:pPr>
      <w:bookmarkStart w:id="0" w:name="_Toc189147188"/>
      <w:r w:rsidRPr="001E4E8E">
        <w:rPr>
          <w:rFonts w:ascii="Arial" w:hAnsi="Arial" w:cs="Arial"/>
          <w:sz w:val="26"/>
        </w:rPr>
        <w:lastRenderedPageBreak/>
        <w:t>Afgørelse om ikke-godkendelsespligt ved opførelse</w:t>
      </w:r>
      <w:r>
        <w:rPr>
          <w:rFonts w:ascii="Arial" w:hAnsi="Arial" w:cs="Arial"/>
          <w:sz w:val="26"/>
        </w:rPr>
        <w:t xml:space="preserve"> Af ensilageopbevaringsanlæg</w:t>
      </w:r>
      <w:bookmarkEnd w:id="0"/>
    </w:p>
    <w:p w14:paraId="2CFFDFBC" w14:textId="3244E276" w:rsidR="001E4E8E" w:rsidRDefault="001E4E8E" w:rsidP="001E4E8E">
      <w:r w:rsidRPr="001E4E8E">
        <w:t xml:space="preserve">Piil Krogsgaard har den 30. september 2024 på vegne af Andre </w:t>
      </w:r>
      <w:proofErr w:type="spellStart"/>
      <w:r w:rsidRPr="001E4E8E">
        <w:t>Noomen</w:t>
      </w:r>
      <w:proofErr w:type="spellEnd"/>
      <w:r w:rsidRPr="001E4E8E">
        <w:t xml:space="preserve"> fra Skovgaard I/S anmeldt, at </w:t>
      </w:r>
      <w:r w:rsidR="00556F82">
        <w:t>han</w:t>
      </w:r>
      <w:r w:rsidRPr="001E4E8E">
        <w:t xml:space="preserve"> ønsker at opføre en ny plansilo på 960 m2 på husdyrbruget, Oregårdsvej 1, 4780 Stege, CVR nr.: 44756412. Anmeldelsen er indgivet efter </w:t>
      </w:r>
      <w:r w:rsidR="00556F82">
        <w:t xml:space="preserve">§12 i </w:t>
      </w:r>
      <w:r w:rsidR="00556F82" w:rsidRPr="00556F82">
        <w:t>husdyrgodkendelsesbekendtgørelsens</w:t>
      </w:r>
      <w:r w:rsidR="00556F82" w:rsidRPr="00556F82">
        <w:rPr>
          <w:vertAlign w:val="superscript"/>
        </w:rPr>
        <w:footnoteReference w:id="1"/>
      </w:r>
      <w:r w:rsidR="00556F82">
        <w:t xml:space="preserve"> </w:t>
      </w:r>
      <w:r w:rsidRPr="001E4E8E">
        <w:t xml:space="preserve">om godkendelse og tilladelse mv. af husdyrbrug. Husdyrbruget </w:t>
      </w:r>
      <w:r w:rsidR="00556F82">
        <w:t>Oregårdsvej 1, 4780 Stege er miljøgodkendt</w:t>
      </w:r>
      <w:r w:rsidRPr="001E4E8E">
        <w:t xml:space="preserve"> </w:t>
      </w:r>
      <w:r w:rsidR="00556F82">
        <w:t>den</w:t>
      </w:r>
      <w:r w:rsidRPr="001E4E8E">
        <w:t xml:space="preserve"> 30. december 2009 efter § 12 i husdyrbrugloven.</w:t>
      </w:r>
      <w:r w:rsidR="00556F82">
        <w:t xml:space="preserve"> Vordingborg</w:t>
      </w:r>
      <w:r w:rsidR="00556F82" w:rsidRPr="00556F82">
        <w:t xml:space="preserve"> Kommune skal med denne afgørelse vurdere, om det anmeldte kræver ny godkendelse/tilladelse efter husdyrbruglovens</w:t>
      </w:r>
      <w:r w:rsidR="00556F82" w:rsidRPr="00556F82">
        <w:rPr>
          <w:vertAlign w:val="superscript"/>
        </w:rPr>
        <w:footnoteReference w:id="2"/>
      </w:r>
      <w:r w:rsidR="00556F82" w:rsidRPr="00556F82">
        <w:t xml:space="preserve"> §§ 16 a eller 16 b.</w:t>
      </w:r>
    </w:p>
    <w:p w14:paraId="0F6F3F86" w14:textId="77777777" w:rsidR="001E4E8E" w:rsidRDefault="001E4E8E" w:rsidP="001E4E8E"/>
    <w:p w14:paraId="2A8F161C" w14:textId="77777777" w:rsidR="001E4E8E" w:rsidRPr="001E4E8E" w:rsidRDefault="001E4E8E" w:rsidP="001E4E8E"/>
    <w:p w14:paraId="72E93188" w14:textId="619D33E9" w:rsidR="001E4E8E" w:rsidRDefault="00556F82" w:rsidP="00E37285">
      <w:pPr>
        <w:pStyle w:val="Overskrift1"/>
        <w:numPr>
          <w:ilvl w:val="0"/>
          <w:numId w:val="3"/>
        </w:numPr>
        <w:spacing w:after="0" w:line="264" w:lineRule="auto"/>
        <w:rPr>
          <w:rFonts w:ascii="Arial" w:hAnsi="Arial" w:cs="Arial"/>
          <w:sz w:val="26"/>
        </w:rPr>
      </w:pPr>
      <w:bookmarkStart w:id="1" w:name="_Toc189147189"/>
      <w:r>
        <w:rPr>
          <w:rFonts w:ascii="Arial" w:hAnsi="Arial" w:cs="Arial"/>
          <w:sz w:val="26"/>
        </w:rPr>
        <w:t>Afgørelse</w:t>
      </w:r>
      <w:bookmarkEnd w:id="1"/>
    </w:p>
    <w:p w14:paraId="257E3597" w14:textId="3C4B96C6" w:rsidR="00556F82" w:rsidRDefault="00556F82" w:rsidP="00556F82">
      <w:pPr>
        <w:rPr>
          <w:rFonts w:cs="Arial"/>
        </w:rPr>
      </w:pPr>
      <w:r>
        <w:rPr>
          <w:rFonts w:cs="Arial"/>
        </w:rPr>
        <w:t>Vordingborg</w:t>
      </w:r>
      <w:r w:rsidRPr="006931A2">
        <w:rPr>
          <w:rFonts w:cs="Arial"/>
        </w:rPr>
        <w:t xml:space="preserve"> Kommune afgør hermed, at etablering af e</w:t>
      </w:r>
      <w:r>
        <w:rPr>
          <w:rFonts w:cs="Arial"/>
        </w:rPr>
        <w:t>t ensilageopbevaringsanlæg</w:t>
      </w:r>
      <w:r w:rsidRPr="006931A2">
        <w:rPr>
          <w:rFonts w:cs="Arial"/>
        </w:rPr>
        <w:t xml:space="preserve"> på ejendommen </w:t>
      </w:r>
      <w:r>
        <w:rPr>
          <w:rFonts w:cs="Arial"/>
        </w:rPr>
        <w:t>Oregårdsvej 1, 4780 Stege</w:t>
      </w:r>
      <w:r w:rsidRPr="006931A2">
        <w:rPr>
          <w:rFonts w:cs="Arial"/>
        </w:rPr>
        <w:t xml:space="preserve"> ikke</w:t>
      </w:r>
      <w:r>
        <w:rPr>
          <w:rFonts w:cs="Arial"/>
        </w:rPr>
        <w:t xml:space="preserve"> </w:t>
      </w:r>
      <w:r w:rsidRPr="006931A2">
        <w:rPr>
          <w:rFonts w:cs="Arial"/>
        </w:rPr>
        <w:t>kræver godkendelse eller tilladelse efter husdyrbruglovens § 16 a</w:t>
      </w:r>
      <w:r>
        <w:rPr>
          <w:rFonts w:cs="Arial"/>
        </w:rPr>
        <w:t xml:space="preserve"> eller § 16b</w:t>
      </w:r>
      <w:r w:rsidRPr="006931A2">
        <w:rPr>
          <w:rFonts w:cs="Arial"/>
        </w:rPr>
        <w:t>. Kommunen har vurderet, at betingelserne i husdyrgodkendelsesbekendtgørelsens</w:t>
      </w:r>
      <w:r>
        <w:rPr>
          <w:rFonts w:cs="Arial"/>
          <w:vertAlign w:val="superscript"/>
        </w:rPr>
        <w:t xml:space="preserve"> </w:t>
      </w:r>
      <w:r w:rsidRPr="006931A2">
        <w:rPr>
          <w:rFonts w:cs="Arial"/>
        </w:rPr>
        <w:t>§ 12, der omhandler etablering af ensilageopbevaringsanlæg m.v. på husdyrbrug, og øvrige krav til placeringen er opfyldt</w:t>
      </w:r>
      <w:r>
        <w:rPr>
          <w:rFonts w:cs="Arial"/>
        </w:rPr>
        <w:t>.</w:t>
      </w:r>
    </w:p>
    <w:p w14:paraId="34A87BF0" w14:textId="77777777" w:rsidR="00556F82" w:rsidRDefault="00556F82" w:rsidP="00556F82">
      <w:pPr>
        <w:rPr>
          <w:rFonts w:cs="Arial"/>
        </w:rPr>
      </w:pPr>
    </w:p>
    <w:p w14:paraId="182B1A61" w14:textId="77777777" w:rsidR="00556F82" w:rsidRPr="006931A2" w:rsidRDefault="00556F82" w:rsidP="00556F82">
      <w:pPr>
        <w:rPr>
          <w:rFonts w:cs="Arial"/>
        </w:rPr>
      </w:pPr>
      <w:r w:rsidRPr="006931A2">
        <w:rPr>
          <w:rFonts w:cs="Arial"/>
        </w:rPr>
        <w:t>Afgørelsen er truffet efter § 21, stk. 4, jf. § 12 i husdyrgodkendelsesbekendtgørelsen med udgangspunkt i de oplysninger, der er indsendt med anmeldelsen.</w:t>
      </w:r>
    </w:p>
    <w:p w14:paraId="47BE28D4" w14:textId="77777777" w:rsidR="00556F82" w:rsidRDefault="00556F82" w:rsidP="00556F82"/>
    <w:p w14:paraId="29C37033" w14:textId="77777777" w:rsidR="00556F82" w:rsidRPr="00556F82" w:rsidRDefault="00556F82" w:rsidP="00556F82"/>
    <w:p w14:paraId="4971974C" w14:textId="6A023CF3" w:rsidR="00E37285" w:rsidRDefault="00DF5D54" w:rsidP="00E37285">
      <w:pPr>
        <w:pStyle w:val="Overskrift1"/>
        <w:numPr>
          <w:ilvl w:val="0"/>
          <w:numId w:val="3"/>
        </w:numPr>
        <w:spacing w:after="0" w:line="264" w:lineRule="auto"/>
        <w:rPr>
          <w:rFonts w:ascii="Arial" w:hAnsi="Arial" w:cs="Arial"/>
          <w:sz w:val="26"/>
        </w:rPr>
      </w:pPr>
      <w:bookmarkStart w:id="2" w:name="_Toc189147190"/>
      <w:r w:rsidRPr="00E37285">
        <w:rPr>
          <w:rFonts w:ascii="Arial" w:hAnsi="Arial" w:cs="Arial"/>
          <w:sz w:val="26"/>
        </w:rPr>
        <w:t>Anmeldelse efter husdyrgodkendelsesbekendtgørelsens § 1</w:t>
      </w:r>
      <w:r w:rsidR="0068540C">
        <w:rPr>
          <w:rFonts w:ascii="Arial" w:hAnsi="Arial" w:cs="Arial"/>
          <w:sz w:val="26"/>
        </w:rPr>
        <w:t>2</w:t>
      </w:r>
      <w:r w:rsidRPr="00E37285">
        <w:rPr>
          <w:rFonts w:ascii="Arial" w:hAnsi="Arial" w:cs="Arial"/>
          <w:sz w:val="26"/>
        </w:rPr>
        <w:t xml:space="preserve"> </w:t>
      </w:r>
      <w:r w:rsidR="00605C60" w:rsidRPr="00E37285">
        <w:rPr>
          <w:rFonts w:ascii="Arial" w:hAnsi="Arial" w:cs="Arial"/>
          <w:sz w:val="26"/>
        </w:rPr>
        <w:t>–</w:t>
      </w:r>
      <w:r w:rsidRPr="00E37285">
        <w:rPr>
          <w:rFonts w:ascii="Arial" w:hAnsi="Arial" w:cs="Arial"/>
          <w:sz w:val="26"/>
        </w:rPr>
        <w:t xml:space="preserve"> </w:t>
      </w:r>
      <w:r w:rsidR="001C6392">
        <w:rPr>
          <w:rFonts w:ascii="Arial" w:hAnsi="Arial" w:cs="Arial"/>
          <w:sz w:val="26"/>
        </w:rPr>
        <w:t>Ensilageopbevaringsanlæg</w:t>
      </w:r>
      <w:bookmarkEnd w:id="2"/>
    </w:p>
    <w:p w14:paraId="2AEE35B5" w14:textId="77777777" w:rsidR="009C3741" w:rsidRPr="009C3741" w:rsidRDefault="009C3741" w:rsidP="009C3741">
      <w:pPr>
        <w:keepNext/>
        <w:widowControl w:val="0"/>
        <w:rPr>
          <w:rFonts w:cs="Arial"/>
        </w:rPr>
      </w:pPr>
    </w:p>
    <w:p w14:paraId="30BF5B82" w14:textId="24061DA7" w:rsidR="00DC2E5E" w:rsidRDefault="00566F02" w:rsidP="00E14478">
      <w:pPr>
        <w:rPr>
          <w:rFonts w:cs="Arial"/>
        </w:rPr>
      </w:pPr>
      <w:r w:rsidRPr="00164DE7">
        <w:rPr>
          <w:rFonts w:cs="Arial"/>
        </w:rPr>
        <w:t>De</w:t>
      </w:r>
      <w:r w:rsidR="003B4411">
        <w:rPr>
          <w:rFonts w:cs="Arial"/>
        </w:rPr>
        <w:t>n</w:t>
      </w:r>
      <w:r w:rsidRPr="00164DE7">
        <w:rPr>
          <w:rFonts w:cs="Arial"/>
        </w:rPr>
        <w:t xml:space="preserve"> nye plansilo udgør </w:t>
      </w:r>
      <w:r w:rsidR="007967A9">
        <w:rPr>
          <w:rFonts w:cs="Arial"/>
        </w:rPr>
        <w:t>et areal på</w:t>
      </w:r>
      <w:r w:rsidRPr="00164DE7">
        <w:rPr>
          <w:rFonts w:cs="Arial"/>
        </w:rPr>
        <w:t xml:space="preserve"> </w:t>
      </w:r>
      <w:r w:rsidR="00FB206E">
        <w:rPr>
          <w:rFonts w:cs="Arial"/>
        </w:rPr>
        <w:t>960</w:t>
      </w:r>
      <w:r w:rsidRPr="00164DE7">
        <w:rPr>
          <w:rFonts w:cs="Arial"/>
        </w:rPr>
        <w:t xml:space="preserve"> m</w:t>
      </w:r>
      <w:r w:rsidRPr="00164DE7">
        <w:rPr>
          <w:rFonts w:cs="Arial"/>
          <w:vertAlign w:val="superscript"/>
        </w:rPr>
        <w:t>2</w:t>
      </w:r>
      <w:r w:rsidR="007967A9">
        <w:rPr>
          <w:rFonts w:cs="Arial"/>
          <w:vertAlign w:val="superscript"/>
        </w:rPr>
        <w:t xml:space="preserve"> </w:t>
      </w:r>
      <w:r w:rsidR="007967A9">
        <w:rPr>
          <w:rFonts w:cs="Arial"/>
        </w:rPr>
        <w:t>indenfor de 20</w:t>
      </w:r>
      <w:r w:rsidR="007967A9" w:rsidRPr="00164DE7">
        <w:rPr>
          <w:rFonts w:cs="Arial"/>
        </w:rPr>
        <w:t>x50 meter</w:t>
      </w:r>
      <w:r w:rsidR="007967A9">
        <w:rPr>
          <w:rFonts w:cs="Arial"/>
        </w:rPr>
        <w:t xml:space="preserve"> indtegnet i anmeldelsen. </w:t>
      </w:r>
      <w:r w:rsidR="00627966">
        <w:t xml:space="preserve">Den nye plansilo kommer til at erstatte den nuværende møddingsplads på ejendommen og kommer til at ligge i forlængelse </w:t>
      </w:r>
      <w:r w:rsidR="00DA3224">
        <w:t xml:space="preserve">af </w:t>
      </w:r>
      <w:r w:rsidR="00627966">
        <w:t>de eksisterende siloer, i stedet for møddingspladsen.</w:t>
      </w:r>
      <w:r w:rsidR="00627966" w:rsidRPr="00C61313">
        <w:rPr>
          <w:rFonts w:cs="Arial"/>
        </w:rPr>
        <w:t xml:space="preserve"> </w:t>
      </w:r>
      <w:r w:rsidR="00627966">
        <w:rPr>
          <w:rFonts w:cs="Arial"/>
        </w:rPr>
        <w:t>P</w:t>
      </w:r>
      <w:r w:rsidRPr="00C61313">
        <w:rPr>
          <w:rFonts w:cs="Arial"/>
        </w:rPr>
        <w:t>lansilo</w:t>
      </w:r>
      <w:r w:rsidR="00C61313" w:rsidRPr="00C61313">
        <w:rPr>
          <w:rFonts w:cs="Arial"/>
        </w:rPr>
        <w:t>en</w:t>
      </w:r>
      <w:r w:rsidRPr="00C61313">
        <w:rPr>
          <w:rFonts w:cs="Arial"/>
        </w:rPr>
        <w:t xml:space="preserve"> </w:t>
      </w:r>
      <w:r w:rsidR="00C61313">
        <w:rPr>
          <w:rFonts w:cs="Arial"/>
        </w:rPr>
        <w:t xml:space="preserve">får </w:t>
      </w:r>
      <w:r w:rsidRPr="009A6120">
        <w:rPr>
          <w:rFonts w:cs="Arial"/>
        </w:rPr>
        <w:t xml:space="preserve">sidevægge på 3 meter mod </w:t>
      </w:r>
      <w:r w:rsidR="00C61313" w:rsidRPr="006D482B">
        <w:rPr>
          <w:rFonts w:cs="Arial"/>
        </w:rPr>
        <w:t>øst</w:t>
      </w:r>
      <w:r w:rsidRPr="006D482B">
        <w:rPr>
          <w:rFonts w:cs="Arial"/>
        </w:rPr>
        <w:t xml:space="preserve"> og </w:t>
      </w:r>
      <w:r w:rsidR="00C61313" w:rsidRPr="006D482B">
        <w:rPr>
          <w:rFonts w:cs="Arial"/>
        </w:rPr>
        <w:t>vest</w:t>
      </w:r>
      <w:r w:rsidRPr="006D482B">
        <w:rPr>
          <w:rFonts w:cs="Arial"/>
        </w:rPr>
        <w:t>.</w:t>
      </w:r>
      <w:r w:rsidRPr="009A6120">
        <w:rPr>
          <w:rFonts w:cs="Arial"/>
        </w:rPr>
        <w:t xml:space="preserve"> </w:t>
      </w:r>
      <w:r w:rsidR="00C6044B">
        <w:rPr>
          <w:rFonts w:cs="Arial"/>
        </w:rPr>
        <w:t>S</w:t>
      </w:r>
      <w:r w:rsidRPr="009A6120">
        <w:rPr>
          <w:rFonts w:cs="Arial"/>
        </w:rPr>
        <w:t>aft og overfladevand fra plansiloerne ledes til</w:t>
      </w:r>
      <w:r w:rsidR="00C6044B">
        <w:rPr>
          <w:rFonts w:cs="Arial"/>
        </w:rPr>
        <w:t xml:space="preserve"> brønd der </w:t>
      </w:r>
      <w:r w:rsidRPr="009A6120">
        <w:rPr>
          <w:rFonts w:cs="Arial"/>
        </w:rPr>
        <w:t>har forbindelse til eksisterende gyllebeholder.</w:t>
      </w:r>
      <w:r w:rsidR="000072E9" w:rsidRPr="009A6120">
        <w:rPr>
          <w:rFonts w:cs="Arial"/>
        </w:rPr>
        <w:t xml:space="preserve"> </w:t>
      </w:r>
      <w:r w:rsidR="006D482B">
        <w:rPr>
          <w:rFonts w:cs="Arial"/>
        </w:rPr>
        <w:t xml:space="preserve">Plansiloen etableres uden behov for terrænændring +-1m. </w:t>
      </w:r>
      <w:r w:rsidR="00C61313">
        <w:rPr>
          <w:rFonts w:cs="Arial"/>
        </w:rPr>
        <w:t xml:space="preserve">Siloen opføres i overensstemmelse med byggebladet for ensilageopbevaring nr. 103.09-01. </w:t>
      </w:r>
    </w:p>
    <w:p w14:paraId="43E0CCF0" w14:textId="5B13EB29" w:rsidR="00566F02" w:rsidRDefault="000072E9" w:rsidP="00E14478">
      <w:pPr>
        <w:rPr>
          <w:rFonts w:cs="Arial"/>
          <w:highlight w:val="yellow"/>
        </w:rPr>
      </w:pPr>
      <w:r w:rsidRPr="009A6120">
        <w:rPr>
          <w:rFonts w:cs="Arial"/>
        </w:rPr>
        <w:t>Placering af de</w:t>
      </w:r>
      <w:r w:rsidR="00C6044B">
        <w:rPr>
          <w:rFonts w:cs="Arial"/>
        </w:rPr>
        <w:t>n</w:t>
      </w:r>
      <w:r w:rsidRPr="009A6120">
        <w:rPr>
          <w:rFonts w:cs="Arial"/>
        </w:rPr>
        <w:t xml:space="preserve"> nye plansilo</w:t>
      </w:r>
      <w:r w:rsidR="009A6120" w:rsidRPr="009A6120">
        <w:rPr>
          <w:rFonts w:cs="Arial"/>
        </w:rPr>
        <w:t xml:space="preserve"> fremgår af</w:t>
      </w:r>
      <w:r w:rsidR="00CE3BC3">
        <w:rPr>
          <w:rFonts w:cs="Arial"/>
        </w:rPr>
        <w:t xml:space="preserve"> </w:t>
      </w:r>
      <w:r w:rsidR="00110B17">
        <w:rPr>
          <w:rFonts w:cs="Arial"/>
        </w:rPr>
        <w:t>Fi</w:t>
      </w:r>
      <w:r w:rsidR="00CE3BC3">
        <w:rPr>
          <w:rFonts w:cs="Arial"/>
        </w:rPr>
        <w:t>gur 1.</w:t>
      </w:r>
      <w:r w:rsidR="00627966">
        <w:rPr>
          <w:rFonts w:cs="Arial"/>
        </w:rPr>
        <w:t xml:space="preserve"> </w:t>
      </w:r>
    </w:p>
    <w:p w14:paraId="6E7E608E" w14:textId="48C84291" w:rsidR="009A6120" w:rsidRDefault="000869A6" w:rsidP="00E14478">
      <w:pPr>
        <w:rPr>
          <w:rFonts w:cs="Arial"/>
          <w:highlight w:val="yellow"/>
        </w:rPr>
      </w:pPr>
      <w:r>
        <w:rPr>
          <w:rFonts w:cs="Arial"/>
          <w:highlight w:val="yellow"/>
        </w:rPr>
        <w:t xml:space="preserve">             </w:t>
      </w:r>
    </w:p>
    <w:p w14:paraId="0680A193" w14:textId="4AFFC90E" w:rsidR="009A6120" w:rsidRDefault="000869A6" w:rsidP="009A6120">
      <w:pPr>
        <w:keepNext/>
      </w:pPr>
      <w:r>
        <w:rPr>
          <w:noProof/>
        </w:rPr>
        <w:lastRenderedPageBreak/>
        <w:t xml:space="preserve">                          </w:t>
      </w:r>
      <w:r>
        <w:rPr>
          <w:noProof/>
        </w:rPr>
        <w:drawing>
          <wp:inline distT="0" distB="0" distL="0" distR="0" wp14:anchorId="380A01F3" wp14:editId="7960D894">
            <wp:extent cx="4166235" cy="3609892"/>
            <wp:effectExtent l="0" t="0" r="5715" b="0"/>
            <wp:docPr id="1633124406" name="Billede 5" descr="Situationsplan over husdyrbruget, hvor den nye plansilos placering er angiv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24406" name="Billede 5" descr="Situationsplan over husdyrbruget, hvor den nye plansilos placering er angivet.">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0867" cy="3613906"/>
                    </a:xfrm>
                    <a:prstGeom prst="rect">
                      <a:avLst/>
                    </a:prstGeom>
                    <a:noFill/>
                    <a:ln>
                      <a:noFill/>
                    </a:ln>
                  </pic:spPr>
                </pic:pic>
              </a:graphicData>
            </a:graphic>
          </wp:inline>
        </w:drawing>
      </w:r>
    </w:p>
    <w:p w14:paraId="65FC5E5F" w14:textId="435A50BE" w:rsidR="000072E9" w:rsidRDefault="000869A6" w:rsidP="009C3741">
      <w:pPr>
        <w:pStyle w:val="Billedtekst"/>
      </w:pPr>
      <w:bookmarkStart w:id="3" w:name="_Ref97885326"/>
      <w:r>
        <w:t xml:space="preserve">                             </w:t>
      </w:r>
      <w:r w:rsidR="009A6120">
        <w:t xml:space="preserve">Figur </w:t>
      </w:r>
      <w:fldSimple w:instr=" SEQ Figur \* ARABIC ">
        <w:r w:rsidR="003E0139">
          <w:rPr>
            <w:noProof/>
          </w:rPr>
          <w:t>1</w:t>
        </w:r>
      </w:fldSimple>
      <w:bookmarkEnd w:id="3"/>
      <w:r w:rsidR="009A6120">
        <w:t xml:space="preserve"> Situationsplan over husdyrbruget, hvor de</w:t>
      </w:r>
      <w:r w:rsidR="00C6044B">
        <w:t>n</w:t>
      </w:r>
      <w:r w:rsidR="009A6120">
        <w:t xml:space="preserve"> nye plansilo</w:t>
      </w:r>
      <w:r w:rsidR="00C6044B">
        <w:t>s</w:t>
      </w:r>
      <w:r w:rsidR="009A6120">
        <w:t xml:space="preserve"> placering er angivet.</w:t>
      </w:r>
    </w:p>
    <w:p w14:paraId="256AD6D9" w14:textId="77777777" w:rsidR="00C6044B" w:rsidRPr="00C6044B" w:rsidRDefault="00C6044B" w:rsidP="00C6044B">
      <w:pPr>
        <w:rPr>
          <w:highlight w:val="yellow"/>
        </w:rPr>
      </w:pPr>
    </w:p>
    <w:p w14:paraId="6CBCD2E0" w14:textId="48B0E10E" w:rsidR="00FB206E" w:rsidRDefault="000072E9" w:rsidP="00E14478">
      <w:pPr>
        <w:rPr>
          <w:rFonts w:cs="Arial"/>
        </w:rPr>
      </w:pPr>
      <w:r w:rsidRPr="009A6120">
        <w:rPr>
          <w:rFonts w:cs="Arial"/>
        </w:rPr>
        <w:t>Plansiloe</w:t>
      </w:r>
      <w:r w:rsidR="00DA3224">
        <w:rPr>
          <w:rFonts w:cs="Arial"/>
        </w:rPr>
        <w:t xml:space="preserve">n </w:t>
      </w:r>
      <w:r w:rsidRPr="009A6120">
        <w:rPr>
          <w:rFonts w:cs="Arial"/>
        </w:rPr>
        <w:t>skal opføres, fordi husdyrbruget har brug for mere kapacitet til foder. Eksisterende plansilo</w:t>
      </w:r>
      <w:r w:rsidR="00FB206E">
        <w:rPr>
          <w:rFonts w:cs="Arial"/>
        </w:rPr>
        <w:t>er</w:t>
      </w:r>
      <w:r w:rsidRPr="009A6120">
        <w:rPr>
          <w:rFonts w:cs="Arial"/>
        </w:rPr>
        <w:t xml:space="preserve"> udgør </w:t>
      </w:r>
      <w:r w:rsidR="00FB206E">
        <w:rPr>
          <w:rFonts w:cs="Arial"/>
        </w:rPr>
        <w:t>2.250</w:t>
      </w:r>
      <w:r w:rsidRPr="009A6120">
        <w:rPr>
          <w:rFonts w:cs="Arial"/>
        </w:rPr>
        <w:t xml:space="preserve"> m</w:t>
      </w:r>
      <w:r w:rsidRPr="009A6120">
        <w:rPr>
          <w:rFonts w:cs="Arial"/>
          <w:vertAlign w:val="superscript"/>
        </w:rPr>
        <w:t>2</w:t>
      </w:r>
      <w:r w:rsidRPr="009A6120">
        <w:rPr>
          <w:rFonts w:cs="Arial"/>
        </w:rPr>
        <w:t xml:space="preserve"> og med de</w:t>
      </w:r>
      <w:r w:rsidR="00FB206E">
        <w:rPr>
          <w:rFonts w:cs="Arial"/>
        </w:rPr>
        <w:t>n</w:t>
      </w:r>
      <w:r w:rsidRPr="009A6120">
        <w:rPr>
          <w:rFonts w:cs="Arial"/>
        </w:rPr>
        <w:t xml:space="preserve"> nye plansilo vil det totale overfladeareal for plansiloer være </w:t>
      </w:r>
      <w:r w:rsidR="000440AF">
        <w:rPr>
          <w:rFonts w:cs="Arial"/>
        </w:rPr>
        <w:t>3.510</w:t>
      </w:r>
      <w:r w:rsidRPr="009A6120">
        <w:rPr>
          <w:rFonts w:cs="Arial"/>
        </w:rPr>
        <w:t xml:space="preserve"> m</w:t>
      </w:r>
      <w:r w:rsidRPr="009A6120">
        <w:rPr>
          <w:rFonts w:cs="Arial"/>
          <w:vertAlign w:val="superscript"/>
        </w:rPr>
        <w:t>2</w:t>
      </w:r>
      <w:r w:rsidRPr="009A6120">
        <w:rPr>
          <w:rFonts w:cs="Arial"/>
        </w:rPr>
        <w:t xml:space="preserve">. Husdyrbruget </w:t>
      </w:r>
      <w:r w:rsidR="00DA3224">
        <w:rPr>
          <w:rFonts w:cs="Arial"/>
        </w:rPr>
        <w:t xml:space="preserve">på oregårdsvej 1, 4780 Stege, </w:t>
      </w:r>
      <w:r w:rsidRPr="009A6120">
        <w:rPr>
          <w:rFonts w:cs="Arial"/>
        </w:rPr>
        <w:t xml:space="preserve">består af </w:t>
      </w:r>
      <w:r w:rsidR="00FB206E">
        <w:rPr>
          <w:rFonts w:cs="Arial"/>
        </w:rPr>
        <w:t>260</w:t>
      </w:r>
      <w:r w:rsidRPr="009A6120">
        <w:rPr>
          <w:rFonts w:cs="Arial"/>
        </w:rPr>
        <w:t xml:space="preserve"> </w:t>
      </w:r>
      <w:r w:rsidR="00FB206E">
        <w:rPr>
          <w:rFonts w:cs="Arial"/>
        </w:rPr>
        <w:t>års</w:t>
      </w:r>
      <w:r w:rsidRPr="009A6120">
        <w:rPr>
          <w:rFonts w:cs="Arial"/>
        </w:rPr>
        <w:t>køer med tilhørende opdræt</w:t>
      </w:r>
      <w:r w:rsidR="00FB206E">
        <w:rPr>
          <w:rFonts w:cs="Arial"/>
        </w:rPr>
        <w:t xml:space="preserve">. </w:t>
      </w:r>
      <w:r w:rsidR="00DA3224">
        <w:rPr>
          <w:rFonts w:cs="Arial"/>
        </w:rPr>
        <w:t xml:space="preserve"> </w:t>
      </w:r>
    </w:p>
    <w:p w14:paraId="2FA82D05" w14:textId="77777777" w:rsidR="00DA3224" w:rsidRDefault="00DA3224" w:rsidP="00E14478">
      <w:pPr>
        <w:rPr>
          <w:rFonts w:cs="Arial"/>
        </w:rPr>
      </w:pPr>
    </w:p>
    <w:p w14:paraId="658FB46F" w14:textId="6BDF31B2" w:rsidR="00C5470F" w:rsidRDefault="00FB206E" w:rsidP="00E14478">
      <w:pPr>
        <w:rPr>
          <w:rFonts w:cs="Arial"/>
        </w:rPr>
      </w:pPr>
      <w:r>
        <w:rPr>
          <w:rFonts w:cs="Arial"/>
        </w:rPr>
        <w:t>K</w:t>
      </w:r>
      <w:r w:rsidRPr="00FB206E">
        <w:rPr>
          <w:rFonts w:cs="Arial"/>
        </w:rPr>
        <w:t xml:space="preserve">øerne </w:t>
      </w:r>
      <w:r w:rsidR="00DA3224">
        <w:rPr>
          <w:rFonts w:cs="Arial"/>
        </w:rPr>
        <w:t xml:space="preserve">æder </w:t>
      </w:r>
      <w:r w:rsidRPr="00FB206E">
        <w:rPr>
          <w:rFonts w:cs="Arial"/>
        </w:rPr>
        <w:t>ca. 27 m3 grovfoder årligt, kvier</w:t>
      </w:r>
      <w:r w:rsidR="00DA3224">
        <w:rPr>
          <w:rFonts w:cs="Arial"/>
        </w:rPr>
        <w:t>ne</w:t>
      </w:r>
      <w:r w:rsidRPr="00FB206E">
        <w:rPr>
          <w:rFonts w:cs="Arial"/>
        </w:rPr>
        <w:t xml:space="preserve"> 6,44 (195 stk.) -</w:t>
      </w:r>
      <w:r>
        <w:rPr>
          <w:rFonts w:cs="Arial"/>
        </w:rPr>
        <w:t xml:space="preserve"> i</w:t>
      </w:r>
      <w:r w:rsidRPr="00FB206E">
        <w:rPr>
          <w:rFonts w:cs="Arial"/>
        </w:rPr>
        <w:t xml:space="preserve"> alt 7.020 m</w:t>
      </w:r>
      <w:r w:rsidRPr="000440AF">
        <w:rPr>
          <w:rFonts w:cs="Arial"/>
          <w:vertAlign w:val="superscript"/>
        </w:rPr>
        <w:t>3</w:t>
      </w:r>
      <w:r w:rsidRPr="00FB206E">
        <w:rPr>
          <w:rFonts w:cs="Arial"/>
        </w:rPr>
        <w:t>+1.256 m</w:t>
      </w:r>
      <w:r w:rsidRPr="000440AF">
        <w:rPr>
          <w:rFonts w:cs="Arial"/>
          <w:vertAlign w:val="superscript"/>
        </w:rPr>
        <w:t>3</w:t>
      </w:r>
      <w:r>
        <w:rPr>
          <w:rFonts w:cs="Arial"/>
        </w:rPr>
        <w:t xml:space="preserve">. </w:t>
      </w:r>
      <w:r w:rsidRPr="00FB206E">
        <w:rPr>
          <w:rFonts w:cs="Arial"/>
        </w:rPr>
        <w:t>Med de nuværende siloer er der plads til ca. 5.625 m3</w:t>
      </w:r>
      <w:r w:rsidR="000440AF">
        <w:rPr>
          <w:rFonts w:cs="Arial"/>
        </w:rPr>
        <w:t xml:space="preserve">, </w:t>
      </w:r>
      <w:r w:rsidR="00DA3224">
        <w:rPr>
          <w:rFonts w:cs="Arial"/>
        </w:rPr>
        <w:t xml:space="preserve">i </w:t>
      </w:r>
      <w:r w:rsidR="000440AF">
        <w:rPr>
          <w:rFonts w:cs="Arial"/>
        </w:rPr>
        <w:t>den nye silo er der plads til 2.880 m</w:t>
      </w:r>
      <w:r w:rsidR="000440AF" w:rsidRPr="000440AF">
        <w:rPr>
          <w:rFonts w:cs="Arial"/>
          <w:vertAlign w:val="superscript"/>
        </w:rPr>
        <w:t>3</w:t>
      </w:r>
      <w:r>
        <w:rPr>
          <w:rFonts w:cs="Arial"/>
        </w:rPr>
        <w:t xml:space="preserve">. </w:t>
      </w:r>
      <w:r w:rsidRPr="00FB206E">
        <w:rPr>
          <w:rFonts w:cs="Arial"/>
        </w:rPr>
        <w:t xml:space="preserve">Samlet kapacitet </w:t>
      </w:r>
      <w:r w:rsidR="000440AF">
        <w:rPr>
          <w:rFonts w:cs="Arial"/>
        </w:rPr>
        <w:t>bliver</w:t>
      </w:r>
      <w:r w:rsidRPr="00FB206E">
        <w:rPr>
          <w:rFonts w:cs="Arial"/>
        </w:rPr>
        <w:t xml:space="preserve"> på 8.505 m</w:t>
      </w:r>
      <w:r w:rsidRPr="000440AF">
        <w:rPr>
          <w:rFonts w:cs="Arial"/>
          <w:vertAlign w:val="superscript"/>
        </w:rPr>
        <w:t>3</w:t>
      </w:r>
      <w:r w:rsidRPr="00FB206E">
        <w:rPr>
          <w:rFonts w:cs="Arial"/>
        </w:rPr>
        <w:t>. Der etableres dermed ikke overkapacitet til opbevaring.</w:t>
      </w:r>
    </w:p>
    <w:p w14:paraId="60594A37" w14:textId="77777777" w:rsidR="00C5470F" w:rsidRPr="00E37285" w:rsidRDefault="00C5470F" w:rsidP="00C5470F">
      <w:pPr>
        <w:rPr>
          <w:rFonts w:cs="Arial"/>
          <w:highlight w:val="yellow"/>
        </w:rPr>
      </w:pPr>
    </w:p>
    <w:p w14:paraId="5F410DD1" w14:textId="7F1711D1" w:rsidR="00C5470F" w:rsidRPr="0010072D" w:rsidRDefault="00C5470F" w:rsidP="00C5470F">
      <w:pPr>
        <w:pStyle w:val="Overskrift1"/>
        <w:numPr>
          <w:ilvl w:val="0"/>
          <w:numId w:val="3"/>
        </w:numPr>
        <w:spacing w:after="0" w:line="264" w:lineRule="auto"/>
        <w:ind w:left="0"/>
        <w:rPr>
          <w:rFonts w:ascii="Arial" w:hAnsi="Arial" w:cs="Arial"/>
          <w:sz w:val="26"/>
        </w:rPr>
      </w:pPr>
      <w:bookmarkStart w:id="4" w:name="_Toc189147191"/>
      <w:r w:rsidRPr="00F7685C">
        <w:rPr>
          <w:rFonts w:ascii="Arial" w:hAnsi="Arial" w:cs="Arial"/>
          <w:sz w:val="26"/>
        </w:rPr>
        <w:t>Vurdering</w:t>
      </w:r>
      <w:bookmarkEnd w:id="4"/>
    </w:p>
    <w:p w14:paraId="1B8D1618" w14:textId="0A17EF69" w:rsidR="00A81A31" w:rsidRDefault="00C512FB" w:rsidP="00C512FB">
      <w:pPr>
        <w:widowControl w:val="0"/>
        <w:spacing w:line="280" w:lineRule="atLeast"/>
        <w:rPr>
          <w:rFonts w:cs="Arial"/>
        </w:rPr>
      </w:pPr>
      <w:r w:rsidRPr="00F7685C">
        <w:rPr>
          <w:rFonts w:cs="Arial"/>
        </w:rPr>
        <w:t xml:space="preserve">Kommunen forudsætter at </w:t>
      </w:r>
      <w:r w:rsidR="009A6120" w:rsidRPr="00F7685C">
        <w:rPr>
          <w:rFonts w:cs="Arial"/>
        </w:rPr>
        <w:t xml:space="preserve">plansiloerne er placeret og opført </w:t>
      </w:r>
      <w:r w:rsidR="00C5470F" w:rsidRPr="00F7685C">
        <w:rPr>
          <w:rFonts w:cs="Arial"/>
        </w:rPr>
        <w:t xml:space="preserve">i overensstemmelse med de oplysninger, der fremgår af </w:t>
      </w:r>
      <w:r w:rsidR="00C5470F" w:rsidRPr="00675252">
        <w:rPr>
          <w:rFonts w:cs="Arial"/>
        </w:rPr>
        <w:t xml:space="preserve">ansøgningsskema nr. </w:t>
      </w:r>
      <w:r w:rsidR="00D322D9" w:rsidRPr="00675252">
        <w:rPr>
          <w:rFonts w:cs="Arial"/>
        </w:rPr>
        <w:t>247132</w:t>
      </w:r>
      <w:r w:rsidR="00F7685C" w:rsidRPr="00675252">
        <w:rPr>
          <w:rFonts w:cs="Arial"/>
        </w:rPr>
        <w:t>.</w:t>
      </w:r>
      <w:r w:rsidR="00237B44">
        <w:rPr>
          <w:rFonts w:cs="Arial"/>
        </w:rPr>
        <w:t xml:space="preserve"> Herunder at:</w:t>
      </w:r>
    </w:p>
    <w:p w14:paraId="152556F7" w14:textId="77777777" w:rsidR="00237B44" w:rsidRDefault="00237B44" w:rsidP="00C512FB">
      <w:pPr>
        <w:widowControl w:val="0"/>
        <w:spacing w:line="280" w:lineRule="atLeast"/>
        <w:rPr>
          <w:rFonts w:cs="Arial"/>
        </w:rPr>
      </w:pPr>
    </w:p>
    <w:p w14:paraId="715797A3" w14:textId="0A004105" w:rsidR="00237B44" w:rsidRDefault="00237B44" w:rsidP="00C512FB">
      <w:pPr>
        <w:widowControl w:val="0"/>
        <w:spacing w:line="280" w:lineRule="atLeast"/>
        <w:rPr>
          <w:rFonts w:cs="Arial"/>
        </w:rPr>
      </w:pPr>
      <w:r>
        <w:rPr>
          <w:rFonts w:cs="Arial"/>
        </w:rPr>
        <w:t xml:space="preserve">Anlægget er erhvervsmæssigt nødvendigt for ejendommen. </w:t>
      </w:r>
    </w:p>
    <w:p w14:paraId="35D4FE9C" w14:textId="4E85AB0A" w:rsidR="00237B44" w:rsidRDefault="00237B44" w:rsidP="00C512FB">
      <w:pPr>
        <w:widowControl w:val="0"/>
        <w:spacing w:line="280" w:lineRule="atLeast"/>
        <w:rPr>
          <w:rFonts w:cs="Arial"/>
        </w:rPr>
      </w:pPr>
      <w:r>
        <w:rPr>
          <w:rFonts w:cs="Arial"/>
        </w:rPr>
        <w:t>Den nye plansilo får et grundareal på 960 m</w:t>
      </w:r>
      <w:r>
        <w:rPr>
          <w:rFonts w:cs="Arial"/>
          <w:vertAlign w:val="superscript"/>
        </w:rPr>
        <w:t>2</w:t>
      </w:r>
      <w:r>
        <w:rPr>
          <w:rFonts w:cs="Arial"/>
        </w:rPr>
        <w:t>.</w:t>
      </w:r>
    </w:p>
    <w:p w14:paraId="0906CDB9" w14:textId="313155A1" w:rsidR="00A81A31" w:rsidRPr="00A81A31" w:rsidRDefault="00A81A31" w:rsidP="00A81A31">
      <w:pPr>
        <w:widowControl w:val="0"/>
        <w:spacing w:line="280" w:lineRule="atLeast"/>
        <w:rPr>
          <w:rFonts w:cs="Arial"/>
        </w:rPr>
      </w:pPr>
      <w:r w:rsidRPr="00A81A31">
        <w:rPr>
          <w:rFonts w:cs="Arial"/>
        </w:rPr>
        <w:t>Anlæg til opbevaring af foder godkendt ved anmeldelse overstiger ikke 3.000 m3.</w:t>
      </w:r>
    </w:p>
    <w:p w14:paraId="650EEE4C" w14:textId="6BA5313C" w:rsidR="00A81A31" w:rsidRPr="00A81A31" w:rsidRDefault="00A81A31" w:rsidP="00A81A31">
      <w:pPr>
        <w:widowControl w:val="0"/>
        <w:spacing w:line="280" w:lineRule="atLeast"/>
        <w:rPr>
          <w:rFonts w:cs="Arial"/>
        </w:rPr>
      </w:pPr>
      <w:r w:rsidRPr="00A81A31">
        <w:rPr>
          <w:rFonts w:cs="Arial"/>
        </w:rPr>
        <w:t>Afstand til nærmeste område udlagt i kommuneplanramme til byzone er 2.125 m</w:t>
      </w:r>
    </w:p>
    <w:p w14:paraId="08D8CD61" w14:textId="5A7F4BEC" w:rsidR="00A81A31" w:rsidRPr="00A81A31" w:rsidRDefault="00A81A31" w:rsidP="00A81A31">
      <w:pPr>
        <w:widowControl w:val="0"/>
        <w:spacing w:line="280" w:lineRule="atLeast"/>
        <w:rPr>
          <w:rFonts w:cs="Arial"/>
        </w:rPr>
      </w:pPr>
      <w:r w:rsidRPr="00A81A31">
        <w:rPr>
          <w:rFonts w:cs="Arial"/>
        </w:rPr>
        <w:t xml:space="preserve">Afstand til nærmeste nabo </w:t>
      </w:r>
      <w:r w:rsidR="00DA3224">
        <w:rPr>
          <w:rFonts w:cs="Arial"/>
        </w:rPr>
        <w:t>er 400</w:t>
      </w:r>
      <w:r w:rsidRPr="00A81A31">
        <w:rPr>
          <w:rFonts w:cs="Arial"/>
        </w:rPr>
        <w:t xml:space="preserve"> m</w:t>
      </w:r>
      <w:r w:rsidR="00DA3224">
        <w:rPr>
          <w:rFonts w:cs="Arial"/>
        </w:rPr>
        <w:t>.</w:t>
      </w:r>
    </w:p>
    <w:p w14:paraId="004BA7B5" w14:textId="61E784E2" w:rsidR="00A81A31" w:rsidRPr="00A81A31" w:rsidRDefault="00A81A31" w:rsidP="00A81A31">
      <w:pPr>
        <w:widowControl w:val="0"/>
        <w:spacing w:line="280" w:lineRule="atLeast"/>
        <w:rPr>
          <w:rFonts w:cs="Arial"/>
        </w:rPr>
      </w:pPr>
      <w:r w:rsidRPr="00A81A31">
        <w:rPr>
          <w:rFonts w:cs="Arial"/>
        </w:rPr>
        <w:t>Afstand til nærmest</w:t>
      </w:r>
      <w:r w:rsidR="00DA3224">
        <w:rPr>
          <w:rFonts w:cs="Arial"/>
        </w:rPr>
        <w:t>e</w:t>
      </w:r>
      <w:r w:rsidRPr="00A81A31">
        <w:rPr>
          <w:rFonts w:cs="Arial"/>
        </w:rPr>
        <w:t xml:space="preserve"> sø omfattet af naturbeskyttelseslovens § 3 er 185 m</w:t>
      </w:r>
    </w:p>
    <w:p w14:paraId="716D7755" w14:textId="3B690121" w:rsidR="00A81A31" w:rsidRPr="00A81A31" w:rsidRDefault="00A81A31" w:rsidP="00A81A31">
      <w:pPr>
        <w:widowControl w:val="0"/>
        <w:spacing w:line="280" w:lineRule="atLeast"/>
        <w:rPr>
          <w:rFonts w:cs="Arial"/>
        </w:rPr>
      </w:pPr>
      <w:r w:rsidRPr="00A81A31">
        <w:rPr>
          <w:rFonts w:cs="Arial"/>
        </w:rPr>
        <w:t>Plansiloen etableres uden der er behov for terrænændring +- 1 m</w:t>
      </w:r>
    </w:p>
    <w:p w14:paraId="0F87FB02" w14:textId="7DE8CAB6" w:rsidR="00A81A31" w:rsidRPr="00A81A31" w:rsidRDefault="00A81A31" w:rsidP="00A81A31">
      <w:pPr>
        <w:widowControl w:val="0"/>
        <w:spacing w:line="280" w:lineRule="atLeast"/>
        <w:rPr>
          <w:rFonts w:cs="Arial"/>
        </w:rPr>
      </w:pPr>
      <w:r w:rsidRPr="00A81A31">
        <w:rPr>
          <w:rFonts w:cs="Arial"/>
        </w:rPr>
        <w:t>Plansiloens elementer er 3 m i højde. </w:t>
      </w:r>
    </w:p>
    <w:p w14:paraId="328822F9" w14:textId="77777777" w:rsidR="00DA3224" w:rsidRDefault="00A81A31" w:rsidP="00A81A31">
      <w:pPr>
        <w:widowControl w:val="0"/>
        <w:spacing w:line="280" w:lineRule="atLeast"/>
        <w:rPr>
          <w:rFonts w:cs="Arial"/>
        </w:rPr>
      </w:pPr>
      <w:r w:rsidRPr="00DA3224">
        <w:rPr>
          <w:rFonts w:cs="Arial"/>
        </w:rPr>
        <w:t>Siloen etableres i dimensionerne 20 m x 50 m.</w:t>
      </w:r>
      <w:r w:rsidRPr="00A81A31">
        <w:rPr>
          <w:rFonts w:cs="Arial"/>
        </w:rPr>
        <w:t xml:space="preserve"> </w:t>
      </w:r>
    </w:p>
    <w:p w14:paraId="6EB538A4" w14:textId="09E1B277" w:rsidR="00A81A31" w:rsidRPr="00A81A31" w:rsidRDefault="00A81A31" w:rsidP="00A81A31">
      <w:pPr>
        <w:widowControl w:val="0"/>
        <w:spacing w:line="280" w:lineRule="atLeast"/>
        <w:rPr>
          <w:rFonts w:cs="Arial"/>
        </w:rPr>
      </w:pPr>
      <w:r w:rsidRPr="00A81A31">
        <w:rPr>
          <w:rFonts w:cs="Arial"/>
        </w:rPr>
        <w:t>Siloen vil få afløb til brønd, der fører til gylletanken.</w:t>
      </w:r>
    </w:p>
    <w:p w14:paraId="14121D63" w14:textId="48F8C3A9" w:rsidR="00A81A31" w:rsidRPr="00F7685C" w:rsidRDefault="00A81A31" w:rsidP="00C512FB">
      <w:pPr>
        <w:widowControl w:val="0"/>
        <w:spacing w:line="280" w:lineRule="atLeast"/>
        <w:rPr>
          <w:rFonts w:cs="Arial"/>
        </w:rPr>
      </w:pPr>
      <w:r w:rsidRPr="00A81A31">
        <w:rPr>
          <w:rFonts w:cs="Arial"/>
        </w:rPr>
        <w:lastRenderedPageBreak/>
        <w:t>Siloerne opføres i overensstemmelse med byggebladet for ensilageopbevaring, nr. 103.09-01</w:t>
      </w:r>
    </w:p>
    <w:p w14:paraId="44F8AC69" w14:textId="12FB040D" w:rsidR="00C512FB" w:rsidRPr="00F7685C" w:rsidRDefault="00C512FB" w:rsidP="00C512FB">
      <w:pPr>
        <w:widowControl w:val="0"/>
        <w:spacing w:line="280" w:lineRule="atLeast"/>
        <w:rPr>
          <w:rFonts w:cs="Arial"/>
        </w:rPr>
      </w:pPr>
    </w:p>
    <w:p w14:paraId="23F78272" w14:textId="0431A6F4" w:rsidR="00C512FB" w:rsidRPr="00F7685C" w:rsidRDefault="00F7685C" w:rsidP="00C512FB">
      <w:pPr>
        <w:widowControl w:val="0"/>
        <w:spacing w:line="280" w:lineRule="atLeast"/>
        <w:rPr>
          <w:rFonts w:cs="Arial"/>
        </w:rPr>
      </w:pPr>
      <w:r w:rsidRPr="00F7685C">
        <w:rPr>
          <w:rFonts w:cs="Arial"/>
        </w:rPr>
        <w:t>Be</w:t>
      </w:r>
      <w:r w:rsidR="008F1788">
        <w:rPr>
          <w:rFonts w:cs="Arial"/>
        </w:rPr>
        <w:t>t</w:t>
      </w:r>
      <w:r w:rsidRPr="00F7685C">
        <w:rPr>
          <w:rFonts w:cs="Arial"/>
        </w:rPr>
        <w:t>ingelse til anmeldelse efter § 1</w:t>
      </w:r>
      <w:r w:rsidR="00EA108A">
        <w:rPr>
          <w:rFonts w:cs="Arial"/>
        </w:rPr>
        <w:t>2</w:t>
      </w:r>
      <w:r w:rsidRPr="00F7685C">
        <w:rPr>
          <w:rFonts w:cs="Arial"/>
        </w:rPr>
        <w:t xml:space="preserve"> i</w:t>
      </w:r>
      <w:r w:rsidR="00C512FB" w:rsidRPr="00F7685C">
        <w:rPr>
          <w:rFonts w:cs="Arial"/>
        </w:rPr>
        <w:t xml:space="preserve"> husdyrgodkendelsesbekendtgørelsens</w:t>
      </w:r>
      <w:r w:rsidRPr="00F7685C">
        <w:rPr>
          <w:rFonts w:cs="Arial"/>
        </w:rPr>
        <w:t xml:space="preserve"> ses i </w:t>
      </w:r>
      <w:r w:rsidR="00110B17">
        <w:rPr>
          <w:rFonts w:cs="Arial"/>
        </w:rPr>
        <w:t xml:space="preserve">Tabel 1. </w:t>
      </w:r>
    </w:p>
    <w:p w14:paraId="792B0864" w14:textId="77777777" w:rsidR="00B01479" w:rsidRDefault="00B01479" w:rsidP="00B01479">
      <w:pPr>
        <w:widowControl w:val="0"/>
        <w:spacing w:line="280" w:lineRule="atLeast"/>
        <w:rPr>
          <w:rFonts w:cs="Arial"/>
          <w:highlight w:val="yellow"/>
        </w:rPr>
      </w:pPr>
    </w:p>
    <w:p w14:paraId="5E79FBDC" w14:textId="12B98C7D" w:rsidR="002F2E84" w:rsidRPr="002F2E84" w:rsidRDefault="002F2E84" w:rsidP="002F2E84">
      <w:pPr>
        <w:widowControl w:val="0"/>
        <w:spacing w:line="280" w:lineRule="atLeast"/>
        <w:rPr>
          <w:rFonts w:cs="Arial"/>
          <w:i/>
          <w:iCs/>
          <w:color w:val="1F497D" w:themeColor="text2"/>
          <w:sz w:val="18"/>
          <w:szCs w:val="18"/>
        </w:rPr>
      </w:pPr>
      <w:bookmarkStart w:id="5" w:name="_Ref97886239"/>
      <w:r w:rsidRPr="002F2E84">
        <w:rPr>
          <w:rFonts w:cs="Arial"/>
          <w:i/>
          <w:iCs/>
          <w:color w:val="1F497D" w:themeColor="text2"/>
          <w:sz w:val="18"/>
          <w:szCs w:val="18"/>
        </w:rPr>
        <w:t xml:space="preserve">Tabel </w:t>
      </w:r>
      <w:r w:rsidRPr="002F2E84">
        <w:rPr>
          <w:rFonts w:cs="Arial"/>
          <w:i/>
          <w:iCs/>
          <w:color w:val="1F497D" w:themeColor="text2"/>
          <w:sz w:val="18"/>
          <w:szCs w:val="18"/>
        </w:rPr>
        <w:fldChar w:fldCharType="begin"/>
      </w:r>
      <w:r w:rsidRPr="002F2E84">
        <w:rPr>
          <w:rFonts w:cs="Arial"/>
          <w:i/>
          <w:iCs/>
          <w:color w:val="1F497D" w:themeColor="text2"/>
          <w:sz w:val="18"/>
          <w:szCs w:val="18"/>
        </w:rPr>
        <w:instrText xml:space="preserve"> SEQ Tabel \* ARABIC </w:instrText>
      </w:r>
      <w:r w:rsidRPr="002F2E84">
        <w:rPr>
          <w:rFonts w:cs="Arial"/>
          <w:i/>
          <w:iCs/>
          <w:color w:val="1F497D" w:themeColor="text2"/>
          <w:sz w:val="18"/>
          <w:szCs w:val="18"/>
        </w:rPr>
        <w:fldChar w:fldCharType="separate"/>
      </w:r>
      <w:r w:rsidRPr="002F2E84">
        <w:rPr>
          <w:rFonts w:cs="Arial"/>
          <w:i/>
          <w:iCs/>
          <w:color w:val="1F497D" w:themeColor="text2"/>
          <w:sz w:val="18"/>
          <w:szCs w:val="18"/>
        </w:rPr>
        <w:t>1</w:t>
      </w:r>
      <w:r w:rsidRPr="002F2E84">
        <w:rPr>
          <w:rFonts w:cs="Arial"/>
          <w:color w:val="1F497D" w:themeColor="text2"/>
          <w:sz w:val="18"/>
          <w:szCs w:val="18"/>
        </w:rPr>
        <w:fldChar w:fldCharType="end"/>
      </w:r>
      <w:bookmarkEnd w:id="5"/>
      <w:r w:rsidRPr="002F2E84">
        <w:rPr>
          <w:rFonts w:cs="Arial"/>
          <w:i/>
          <w:iCs/>
          <w:color w:val="1F497D" w:themeColor="text2"/>
          <w:sz w:val="18"/>
          <w:szCs w:val="18"/>
        </w:rPr>
        <w:t xml:space="preserve"> Oversigt over betingelser til anmeldelse i § </w:t>
      </w:r>
      <w:r w:rsidR="00E67824">
        <w:rPr>
          <w:rFonts w:cs="Arial"/>
          <w:i/>
          <w:iCs/>
          <w:color w:val="1F497D" w:themeColor="text2"/>
          <w:sz w:val="18"/>
          <w:szCs w:val="18"/>
        </w:rPr>
        <w:t>12</w:t>
      </w:r>
      <w:r w:rsidRPr="002F2E84">
        <w:rPr>
          <w:rFonts w:cs="Arial"/>
          <w:i/>
          <w:iCs/>
          <w:color w:val="1F497D" w:themeColor="text2"/>
          <w:sz w:val="18"/>
          <w:szCs w:val="18"/>
        </w:rPr>
        <w:t xml:space="preserve"> i husdyrgodkendelsesbekendtgørelsen.</w:t>
      </w:r>
    </w:p>
    <w:tbl>
      <w:tblPr>
        <w:tblStyle w:val="Tabel-Gitter"/>
        <w:tblW w:w="0" w:type="auto"/>
        <w:tblLook w:val="04A0" w:firstRow="1" w:lastRow="0" w:firstColumn="1" w:lastColumn="0" w:noHBand="0" w:noVBand="1"/>
        <w:tblCaption w:val="Oversigt over betingelser til anmeldelse i § 12 i husdyrgodkendelsesbekendtgørelsen"/>
        <w:tblDescription w:val="Tabel 1 viser en Oversigt over betingelser til anmeldelse i § 12 i husdyrgodkendelsesbekendtgørelsen"/>
      </w:tblPr>
      <w:tblGrid>
        <w:gridCol w:w="2270"/>
        <w:gridCol w:w="4145"/>
        <w:gridCol w:w="3213"/>
      </w:tblGrid>
      <w:tr w:rsidR="002F2E84" w:rsidRPr="002F2E84" w14:paraId="7EF97987" w14:textId="77777777" w:rsidTr="00007270">
        <w:tc>
          <w:tcPr>
            <w:tcW w:w="2084" w:type="dxa"/>
          </w:tcPr>
          <w:p w14:paraId="08C01F1C" w14:textId="77777777" w:rsidR="002F2E84" w:rsidRPr="002F2E84" w:rsidRDefault="002F2E84" w:rsidP="002F2E84">
            <w:pPr>
              <w:widowControl w:val="0"/>
              <w:spacing w:line="280" w:lineRule="atLeast"/>
              <w:rPr>
                <w:rFonts w:cs="Arial"/>
                <w:b/>
                <w:bCs/>
              </w:rPr>
            </w:pPr>
            <w:r w:rsidRPr="002F2E84">
              <w:rPr>
                <w:rFonts w:cs="Arial"/>
                <w:b/>
                <w:bCs/>
              </w:rPr>
              <w:t>Paragrafhenvisning</w:t>
            </w:r>
          </w:p>
        </w:tc>
        <w:tc>
          <w:tcPr>
            <w:tcW w:w="4666" w:type="dxa"/>
          </w:tcPr>
          <w:p w14:paraId="4D763622" w14:textId="77777777" w:rsidR="002F2E84" w:rsidRPr="002F2E84" w:rsidRDefault="002F2E84" w:rsidP="002F2E84">
            <w:pPr>
              <w:widowControl w:val="0"/>
              <w:spacing w:line="280" w:lineRule="atLeast"/>
              <w:rPr>
                <w:rFonts w:cs="Arial"/>
                <w:b/>
                <w:bCs/>
              </w:rPr>
            </w:pPr>
            <w:r w:rsidRPr="002F2E84">
              <w:rPr>
                <w:rFonts w:cs="Arial"/>
                <w:b/>
                <w:bCs/>
              </w:rPr>
              <w:t>Betingelse</w:t>
            </w:r>
          </w:p>
        </w:tc>
        <w:tc>
          <w:tcPr>
            <w:tcW w:w="2878" w:type="dxa"/>
          </w:tcPr>
          <w:p w14:paraId="4B07A2B3" w14:textId="77777777" w:rsidR="002F2E84" w:rsidRPr="002F2E84" w:rsidRDefault="002F2E84" w:rsidP="002F2E84">
            <w:pPr>
              <w:widowControl w:val="0"/>
              <w:spacing w:line="280" w:lineRule="atLeast"/>
              <w:rPr>
                <w:rFonts w:cs="Arial"/>
                <w:b/>
                <w:bCs/>
              </w:rPr>
            </w:pPr>
            <w:r w:rsidRPr="002F2E84">
              <w:rPr>
                <w:rFonts w:cs="Arial"/>
                <w:b/>
                <w:bCs/>
              </w:rPr>
              <w:t>Vurdering</w:t>
            </w:r>
          </w:p>
        </w:tc>
      </w:tr>
      <w:tr w:rsidR="002F2E84" w:rsidRPr="002F2E84" w14:paraId="2E38FC43" w14:textId="77777777" w:rsidTr="00007270">
        <w:tc>
          <w:tcPr>
            <w:tcW w:w="2084" w:type="dxa"/>
          </w:tcPr>
          <w:p w14:paraId="43B81B57" w14:textId="7F104C33" w:rsidR="002F2E84" w:rsidRPr="002F2E84" w:rsidRDefault="002F2E84" w:rsidP="002F2E84">
            <w:pPr>
              <w:widowControl w:val="0"/>
              <w:spacing w:line="280" w:lineRule="atLeast"/>
              <w:rPr>
                <w:rFonts w:cs="Arial"/>
                <w:bCs/>
              </w:rPr>
            </w:pPr>
            <w:r w:rsidRPr="002F2E84">
              <w:rPr>
                <w:rFonts w:cs="Arial"/>
                <w:bCs/>
              </w:rPr>
              <w:t>§ 1</w:t>
            </w:r>
            <w:r w:rsidR="001E4E8E">
              <w:rPr>
                <w:rFonts w:cs="Arial"/>
                <w:bCs/>
              </w:rPr>
              <w:t>2</w:t>
            </w:r>
            <w:r w:rsidRPr="002F2E84">
              <w:rPr>
                <w:rFonts w:cs="Arial"/>
                <w:bCs/>
              </w:rPr>
              <w:t>, stk. 2</w:t>
            </w:r>
          </w:p>
        </w:tc>
        <w:tc>
          <w:tcPr>
            <w:tcW w:w="4666" w:type="dxa"/>
          </w:tcPr>
          <w:p w14:paraId="08FDB6A5" w14:textId="77777777" w:rsidR="002F2E84" w:rsidRPr="002F2E84" w:rsidRDefault="002F2E84" w:rsidP="002F2E84">
            <w:pPr>
              <w:widowControl w:val="0"/>
              <w:spacing w:line="280" w:lineRule="atLeast"/>
              <w:rPr>
                <w:rFonts w:cs="Arial"/>
                <w:bCs/>
              </w:rPr>
            </w:pPr>
            <w:r w:rsidRPr="002F2E84">
              <w:rPr>
                <w:rFonts w:cs="Arial"/>
                <w:bCs/>
              </w:rPr>
              <w:t>Ny bebyggelse skal være erhvervsmæssigt nødvendig for den pågældende ejendoms drift som landbrugsejendom og beliggende i tilknytning til ejendommens hidtidige bebyggelsesarealer.</w:t>
            </w:r>
          </w:p>
        </w:tc>
        <w:tc>
          <w:tcPr>
            <w:tcW w:w="2878" w:type="dxa"/>
          </w:tcPr>
          <w:p w14:paraId="085489D9" w14:textId="5BEFEBA5" w:rsidR="002F2E84" w:rsidRPr="002F2E84" w:rsidRDefault="002F2E84" w:rsidP="002F2E84">
            <w:pPr>
              <w:widowControl w:val="0"/>
              <w:spacing w:line="280" w:lineRule="atLeast"/>
              <w:rPr>
                <w:rFonts w:cs="Arial"/>
                <w:bCs/>
              </w:rPr>
            </w:pPr>
            <w:r w:rsidRPr="002F2E84">
              <w:rPr>
                <w:rFonts w:cs="Arial"/>
                <w:bCs/>
              </w:rPr>
              <w:t>Anmelder begrunder at bebyggelsen er erhvervsmæssig</w:t>
            </w:r>
            <w:r w:rsidR="00DA3224">
              <w:rPr>
                <w:rFonts w:cs="Arial"/>
                <w:bCs/>
              </w:rPr>
              <w:t>t</w:t>
            </w:r>
            <w:r w:rsidRPr="002F2E84">
              <w:rPr>
                <w:rFonts w:cs="Arial"/>
                <w:bCs/>
              </w:rPr>
              <w:t xml:space="preserve"> nødvendig for ejendommen, idet der er behov for opbevaringsplads til grovfoder til køerne på ejendommen.</w:t>
            </w:r>
          </w:p>
        </w:tc>
      </w:tr>
      <w:tr w:rsidR="002F2E84" w:rsidRPr="002F2E84" w14:paraId="275A1E08" w14:textId="77777777" w:rsidTr="00007270">
        <w:tc>
          <w:tcPr>
            <w:tcW w:w="2084" w:type="dxa"/>
          </w:tcPr>
          <w:p w14:paraId="5B32532E" w14:textId="47136A65" w:rsidR="002F2E84" w:rsidRPr="002F2E84" w:rsidRDefault="002F2E84" w:rsidP="002F2E84">
            <w:pPr>
              <w:widowControl w:val="0"/>
              <w:spacing w:line="280" w:lineRule="atLeast"/>
              <w:rPr>
                <w:rFonts w:cs="Arial"/>
                <w:bCs/>
              </w:rPr>
            </w:pPr>
            <w:r w:rsidRPr="002F2E84">
              <w:rPr>
                <w:rFonts w:cs="Arial"/>
                <w:bCs/>
              </w:rPr>
              <w:t>§ 1</w:t>
            </w:r>
            <w:r w:rsidR="001E4E8E">
              <w:rPr>
                <w:rFonts w:cs="Arial"/>
                <w:bCs/>
              </w:rPr>
              <w:t>2</w:t>
            </w:r>
            <w:r w:rsidRPr="002F2E84">
              <w:rPr>
                <w:rFonts w:cs="Arial"/>
                <w:bCs/>
              </w:rPr>
              <w:t>, stk. 3</w:t>
            </w:r>
          </w:p>
        </w:tc>
        <w:tc>
          <w:tcPr>
            <w:tcW w:w="4666" w:type="dxa"/>
          </w:tcPr>
          <w:p w14:paraId="34ADF86F" w14:textId="31CC91FC" w:rsidR="002F2E84" w:rsidRPr="002F2E84" w:rsidRDefault="001E4E8E" w:rsidP="002F2E84">
            <w:pPr>
              <w:widowControl w:val="0"/>
              <w:spacing w:line="280" w:lineRule="atLeast"/>
              <w:rPr>
                <w:rFonts w:cs="Arial"/>
                <w:bCs/>
              </w:rPr>
            </w:pPr>
            <w:r w:rsidRPr="002F2E84">
              <w:rPr>
                <w:rFonts w:cs="Arial"/>
                <w:bCs/>
              </w:rPr>
              <w:t>Den samlede grundplan</w:t>
            </w:r>
            <w:r w:rsidR="002F2E84" w:rsidRPr="002F2E84">
              <w:rPr>
                <w:rFonts w:cs="Arial"/>
                <w:bCs/>
              </w:rPr>
              <w:t xml:space="preserve"> for henholdsvis ensilageopbevaringsanlæg og foderlagre, der kan etableres efter stk. 1, må ikke overstige 3.000 m² i grundplan, eksklusiv eventuelle vejarealer og kantbelægninger.</w:t>
            </w:r>
          </w:p>
        </w:tc>
        <w:tc>
          <w:tcPr>
            <w:tcW w:w="2878" w:type="dxa"/>
          </w:tcPr>
          <w:p w14:paraId="1120834F" w14:textId="2E235AE1" w:rsidR="002F2E84" w:rsidRPr="002F2E84" w:rsidRDefault="002F2E84" w:rsidP="002F2E84">
            <w:pPr>
              <w:widowControl w:val="0"/>
              <w:spacing w:line="280" w:lineRule="atLeast"/>
              <w:rPr>
                <w:rFonts w:cs="Arial"/>
                <w:bCs/>
              </w:rPr>
            </w:pPr>
            <w:r w:rsidRPr="002F2E84">
              <w:rPr>
                <w:rFonts w:cs="Arial"/>
                <w:bCs/>
              </w:rPr>
              <w:t>Det er kommunens vurdering, at den nye plansilo udgør 960 m</w:t>
            </w:r>
            <w:r w:rsidRPr="002F2E84">
              <w:rPr>
                <w:rFonts w:cs="Arial"/>
                <w:bCs/>
                <w:vertAlign w:val="superscript"/>
              </w:rPr>
              <w:t>2</w:t>
            </w:r>
            <w:r w:rsidRPr="002F2E84">
              <w:rPr>
                <w:rFonts w:cs="Arial"/>
                <w:bCs/>
              </w:rPr>
              <w:t xml:space="preserve"> i samlet grundplan og betingelsen </w:t>
            </w:r>
            <w:r w:rsidR="00DA3224">
              <w:rPr>
                <w:rFonts w:cs="Arial"/>
                <w:bCs/>
              </w:rPr>
              <w:t xml:space="preserve">er </w:t>
            </w:r>
            <w:r w:rsidRPr="002F2E84">
              <w:rPr>
                <w:rFonts w:cs="Arial"/>
                <w:bCs/>
              </w:rPr>
              <w:t>dermed opfyldt</w:t>
            </w:r>
          </w:p>
        </w:tc>
      </w:tr>
      <w:tr w:rsidR="002F2E84" w:rsidRPr="002F2E84" w14:paraId="61138B0C" w14:textId="77777777" w:rsidTr="00007270">
        <w:tc>
          <w:tcPr>
            <w:tcW w:w="2084" w:type="dxa"/>
          </w:tcPr>
          <w:p w14:paraId="473ED273" w14:textId="57AC5CA0" w:rsidR="002F2E84" w:rsidRPr="002F2E84" w:rsidRDefault="002F2E84" w:rsidP="002F2E84">
            <w:pPr>
              <w:widowControl w:val="0"/>
              <w:spacing w:line="280" w:lineRule="atLeast"/>
              <w:rPr>
                <w:rFonts w:cs="Arial"/>
                <w:bCs/>
              </w:rPr>
            </w:pPr>
            <w:r w:rsidRPr="002F2E84">
              <w:rPr>
                <w:rFonts w:cs="Arial"/>
                <w:bCs/>
              </w:rPr>
              <w:t>§ 1</w:t>
            </w:r>
            <w:r w:rsidR="001E4E8E">
              <w:rPr>
                <w:rFonts w:cs="Arial"/>
                <w:bCs/>
              </w:rPr>
              <w:t>2</w:t>
            </w:r>
            <w:r w:rsidRPr="002F2E84">
              <w:rPr>
                <w:rFonts w:cs="Arial"/>
                <w:bCs/>
              </w:rPr>
              <w:t>, stk. 4</w:t>
            </w:r>
          </w:p>
        </w:tc>
        <w:tc>
          <w:tcPr>
            <w:tcW w:w="4666" w:type="dxa"/>
          </w:tcPr>
          <w:p w14:paraId="501C72CC" w14:textId="77777777" w:rsidR="002F2E84" w:rsidRPr="002F2E84" w:rsidRDefault="002F2E84" w:rsidP="002F2E84">
            <w:pPr>
              <w:widowControl w:val="0"/>
              <w:spacing w:line="280" w:lineRule="atLeast"/>
              <w:rPr>
                <w:rFonts w:cs="Arial"/>
                <w:bCs/>
              </w:rPr>
            </w:pPr>
            <w:r w:rsidRPr="002F2E84">
              <w:rPr>
                <w:rFonts w:cs="Arial"/>
                <w:bCs/>
              </w:rPr>
              <w:t>Det anmeldte skal overholde følgende afstandskrav, jf. dog stk. 5:</w:t>
            </w:r>
          </w:p>
          <w:p w14:paraId="6E6CE0F6" w14:textId="77777777" w:rsidR="002F2E84" w:rsidRPr="002F2E84" w:rsidRDefault="002F2E84" w:rsidP="002F2E84">
            <w:pPr>
              <w:widowControl w:val="0"/>
              <w:spacing w:line="280" w:lineRule="atLeast"/>
              <w:rPr>
                <w:rFonts w:cs="Arial"/>
                <w:bCs/>
              </w:rPr>
            </w:pPr>
            <w:r w:rsidRPr="002F2E84">
              <w:rPr>
                <w:rFonts w:cs="Arial"/>
                <w:bCs/>
              </w:rPr>
              <w:t>1) Mindst 150 m til de områder, der er nævnt i </w:t>
            </w:r>
            <w:hyperlink r:id="rId15" w:anchor="p6" w:history="1">
              <w:r w:rsidRPr="002F2E84">
                <w:rPr>
                  <w:rStyle w:val="Hyperlink"/>
                  <w:rFonts w:eastAsiaTheme="minorHAnsi" w:cs="Arial"/>
                  <w:bCs/>
                  <w:szCs w:val="22"/>
                  <w:lang w:eastAsia="en-US"/>
                </w:rPr>
                <w:t>§ 6</w:t>
              </w:r>
            </w:hyperlink>
            <w:r w:rsidRPr="002F2E84">
              <w:rPr>
                <w:rFonts w:cs="Arial"/>
                <w:bCs/>
              </w:rPr>
              <w:t>, stk. 1, nr. 1 og 2, i husdyrbrugloven.</w:t>
            </w:r>
          </w:p>
          <w:p w14:paraId="61FF29F0" w14:textId="77777777" w:rsidR="002F2E84" w:rsidRPr="002F2E84" w:rsidRDefault="002F2E84" w:rsidP="002F2E84">
            <w:pPr>
              <w:widowControl w:val="0"/>
              <w:spacing w:line="280" w:lineRule="atLeast"/>
              <w:rPr>
                <w:rFonts w:cs="Arial"/>
                <w:bCs/>
              </w:rPr>
            </w:pPr>
            <w:r w:rsidRPr="002F2E84">
              <w:rPr>
                <w:rFonts w:cs="Arial"/>
                <w:bCs/>
              </w:rPr>
              <w:t>2) Mindst 100 m til de beboelser, der er nævnt i </w:t>
            </w:r>
            <w:hyperlink r:id="rId16" w:anchor="p6" w:history="1">
              <w:r w:rsidRPr="002F2E84">
                <w:rPr>
                  <w:rStyle w:val="Hyperlink"/>
                  <w:rFonts w:eastAsiaTheme="minorHAnsi" w:cs="Arial"/>
                  <w:bCs/>
                  <w:szCs w:val="22"/>
                  <w:lang w:eastAsia="en-US"/>
                </w:rPr>
                <w:t>§ 6</w:t>
              </w:r>
            </w:hyperlink>
            <w:r w:rsidRPr="002F2E84">
              <w:rPr>
                <w:rFonts w:cs="Arial"/>
                <w:bCs/>
              </w:rPr>
              <w:t>, stk. 1, nr. 4, i husdyrbrugloven, som er uden landbrugspligt og ikke ejes af den ansvarlige for driften af husdyrbruget.</w:t>
            </w:r>
          </w:p>
          <w:p w14:paraId="14F8BDAC" w14:textId="77777777" w:rsidR="002F2E84" w:rsidRPr="002F2E84" w:rsidRDefault="002F2E84" w:rsidP="002F2E84">
            <w:pPr>
              <w:widowControl w:val="0"/>
              <w:spacing w:line="280" w:lineRule="atLeast"/>
              <w:rPr>
                <w:rFonts w:cs="Arial"/>
                <w:bCs/>
              </w:rPr>
            </w:pPr>
            <w:r w:rsidRPr="002F2E84">
              <w:rPr>
                <w:rFonts w:cs="Arial"/>
                <w:bCs/>
              </w:rPr>
              <w:t>3) Mindst 50 m til de vandløb og søer, der er nævnt i </w:t>
            </w:r>
            <w:hyperlink r:id="rId17" w:anchor="p8" w:history="1">
              <w:r w:rsidRPr="002F2E84">
                <w:rPr>
                  <w:rStyle w:val="Hyperlink"/>
                  <w:rFonts w:eastAsiaTheme="minorHAnsi" w:cs="Arial"/>
                  <w:bCs/>
                  <w:szCs w:val="22"/>
                  <w:lang w:eastAsia="en-US"/>
                </w:rPr>
                <w:t>§ 8</w:t>
              </w:r>
            </w:hyperlink>
            <w:r w:rsidRPr="002F2E84">
              <w:rPr>
                <w:rFonts w:cs="Arial"/>
                <w:bCs/>
              </w:rPr>
              <w:t>, stk. 2, i husdyrbrugloven.</w:t>
            </w:r>
          </w:p>
          <w:p w14:paraId="25912F07" w14:textId="77777777" w:rsidR="002F2E84" w:rsidRPr="002F2E84" w:rsidRDefault="002F2E84" w:rsidP="002F2E84">
            <w:pPr>
              <w:widowControl w:val="0"/>
              <w:spacing w:line="280" w:lineRule="atLeast"/>
              <w:rPr>
                <w:rFonts w:cs="Arial"/>
                <w:bCs/>
              </w:rPr>
            </w:pPr>
          </w:p>
        </w:tc>
        <w:tc>
          <w:tcPr>
            <w:tcW w:w="2878" w:type="dxa"/>
          </w:tcPr>
          <w:p w14:paraId="4DC5D438" w14:textId="77777777" w:rsidR="002F2E84" w:rsidRPr="002F2E84" w:rsidRDefault="002F2E84" w:rsidP="002F2E84">
            <w:pPr>
              <w:widowControl w:val="0"/>
              <w:spacing w:line="280" w:lineRule="atLeast"/>
              <w:rPr>
                <w:rFonts w:cs="Arial"/>
                <w:bCs/>
              </w:rPr>
            </w:pPr>
            <w:r w:rsidRPr="002F2E84">
              <w:rPr>
                <w:rFonts w:cs="Arial"/>
                <w:bCs/>
              </w:rPr>
              <w:t>Det er kommunens vurdering, at afstandskravene i pkt. 1, pkt. 2 og pkt. 3 er overholdt og betingelsen dermed er opfyldt.</w:t>
            </w:r>
          </w:p>
          <w:p w14:paraId="396B366B" w14:textId="77777777" w:rsidR="002F2E84" w:rsidRPr="002F2E84" w:rsidRDefault="002F2E84" w:rsidP="002F2E84">
            <w:pPr>
              <w:widowControl w:val="0"/>
              <w:spacing w:line="280" w:lineRule="atLeast"/>
              <w:rPr>
                <w:rFonts w:cs="Arial"/>
                <w:bCs/>
              </w:rPr>
            </w:pPr>
          </w:p>
        </w:tc>
      </w:tr>
      <w:tr w:rsidR="002F2E84" w:rsidRPr="002F2E84" w14:paraId="4E7DB65B" w14:textId="77777777" w:rsidTr="00007270">
        <w:tc>
          <w:tcPr>
            <w:tcW w:w="2084" w:type="dxa"/>
          </w:tcPr>
          <w:p w14:paraId="45CA45F1" w14:textId="2B2FE0DE" w:rsidR="002F2E84" w:rsidRPr="002F2E84" w:rsidRDefault="002F2E84" w:rsidP="002F2E84">
            <w:pPr>
              <w:widowControl w:val="0"/>
              <w:spacing w:line="280" w:lineRule="atLeast"/>
              <w:rPr>
                <w:rFonts w:cs="Arial"/>
                <w:bCs/>
              </w:rPr>
            </w:pPr>
            <w:r w:rsidRPr="002F2E84">
              <w:rPr>
                <w:rFonts w:cs="Arial"/>
                <w:bCs/>
              </w:rPr>
              <w:t>§ 1</w:t>
            </w:r>
            <w:r w:rsidR="001E4E8E">
              <w:rPr>
                <w:rFonts w:cs="Arial"/>
                <w:bCs/>
              </w:rPr>
              <w:t>2</w:t>
            </w:r>
            <w:r w:rsidRPr="002F2E84">
              <w:rPr>
                <w:rFonts w:cs="Arial"/>
                <w:bCs/>
              </w:rPr>
              <w:t>, stk. 5</w:t>
            </w:r>
          </w:p>
        </w:tc>
        <w:tc>
          <w:tcPr>
            <w:tcW w:w="4666" w:type="dxa"/>
          </w:tcPr>
          <w:p w14:paraId="7BEA0EAE" w14:textId="77777777" w:rsidR="002F2E84" w:rsidRPr="002F2E84" w:rsidRDefault="002F2E84" w:rsidP="002F2E84">
            <w:pPr>
              <w:widowControl w:val="0"/>
              <w:spacing w:line="280" w:lineRule="atLeast"/>
              <w:rPr>
                <w:rFonts w:cs="Arial"/>
                <w:bCs/>
              </w:rPr>
            </w:pPr>
            <w:r w:rsidRPr="002F2E84">
              <w:rPr>
                <w:rFonts w:cs="Arial"/>
                <w:bCs/>
              </w:rPr>
              <w:t>Hvis grundplanen af det anmeldte hverken i sig selv eller sammen med andre ensilageopbevaringsanlæg eller foderlagre, der er etableret efter anmeldelse, overstiger 1.000 m², reduceres afstandskravene i stk. 4, nr. 1 og 2, til mindst 100 m og mindst 75 m.</w:t>
            </w:r>
          </w:p>
        </w:tc>
        <w:tc>
          <w:tcPr>
            <w:tcW w:w="2878" w:type="dxa"/>
          </w:tcPr>
          <w:p w14:paraId="5D422B23" w14:textId="77777777" w:rsidR="002F2E84" w:rsidRPr="002F2E84" w:rsidRDefault="002F2E84" w:rsidP="002F2E84">
            <w:pPr>
              <w:widowControl w:val="0"/>
              <w:spacing w:line="280" w:lineRule="atLeast"/>
              <w:rPr>
                <w:rFonts w:cs="Arial"/>
                <w:bCs/>
              </w:rPr>
            </w:pPr>
            <w:r w:rsidRPr="002F2E84">
              <w:rPr>
                <w:rFonts w:cs="Arial"/>
                <w:bCs/>
              </w:rPr>
              <w:t xml:space="preserve">Det er kommunens vurdering, at afstandskravene i § 12, stk. 4 kan reduceres, da det ansøgte ensilageopbevaringsanlæg overstiger 1.000 </w:t>
            </w:r>
          </w:p>
        </w:tc>
      </w:tr>
      <w:tr w:rsidR="002F2E84" w:rsidRPr="002F2E84" w14:paraId="69EA3F48" w14:textId="77777777" w:rsidTr="00007270">
        <w:tc>
          <w:tcPr>
            <w:tcW w:w="2084" w:type="dxa"/>
          </w:tcPr>
          <w:p w14:paraId="47C99654" w14:textId="310F7854" w:rsidR="002F2E84" w:rsidRPr="002F2E84" w:rsidRDefault="002F2E84" w:rsidP="002F2E84">
            <w:pPr>
              <w:widowControl w:val="0"/>
              <w:spacing w:line="280" w:lineRule="atLeast"/>
              <w:rPr>
                <w:rFonts w:cs="Arial"/>
                <w:bCs/>
              </w:rPr>
            </w:pPr>
            <w:r w:rsidRPr="002F2E84">
              <w:rPr>
                <w:rFonts w:cs="Arial"/>
                <w:bCs/>
              </w:rPr>
              <w:t>§ 1</w:t>
            </w:r>
            <w:r w:rsidR="001E4E8E">
              <w:rPr>
                <w:rFonts w:cs="Arial"/>
                <w:bCs/>
              </w:rPr>
              <w:t>2</w:t>
            </w:r>
            <w:r w:rsidRPr="002F2E84">
              <w:rPr>
                <w:rFonts w:cs="Arial"/>
                <w:bCs/>
              </w:rPr>
              <w:t>, stk. 6</w:t>
            </w:r>
          </w:p>
        </w:tc>
        <w:tc>
          <w:tcPr>
            <w:tcW w:w="4666" w:type="dxa"/>
          </w:tcPr>
          <w:p w14:paraId="1B98E31E" w14:textId="77777777" w:rsidR="002F2E84" w:rsidRPr="002F2E84" w:rsidRDefault="002F2E84" w:rsidP="002F2E84">
            <w:pPr>
              <w:widowControl w:val="0"/>
              <w:spacing w:line="280" w:lineRule="atLeast"/>
              <w:rPr>
                <w:rFonts w:cs="Arial"/>
                <w:bCs/>
              </w:rPr>
            </w:pPr>
            <w:r w:rsidRPr="002F2E84">
              <w:rPr>
                <w:rFonts w:cs="Arial"/>
                <w:bCs/>
              </w:rPr>
              <w:t> Det anmeldte skal opføres</w:t>
            </w:r>
          </w:p>
          <w:p w14:paraId="534DBE21" w14:textId="77777777" w:rsidR="002F2E84" w:rsidRPr="002F2E84" w:rsidRDefault="002F2E84" w:rsidP="002F2E84">
            <w:pPr>
              <w:widowControl w:val="0"/>
              <w:spacing w:line="280" w:lineRule="atLeast"/>
              <w:rPr>
                <w:rFonts w:cs="Arial"/>
                <w:bCs/>
              </w:rPr>
            </w:pPr>
            <w:r w:rsidRPr="002F2E84">
              <w:rPr>
                <w:rFonts w:cs="Arial"/>
                <w:bCs/>
              </w:rPr>
              <w:t>1) uden ændringer i det eksisterende terræn på mere end +/- 1 m og</w:t>
            </w:r>
          </w:p>
          <w:p w14:paraId="24AAFCF7" w14:textId="734F536D" w:rsidR="002F2E84" w:rsidRPr="002F2E84" w:rsidRDefault="002F2E84" w:rsidP="002F2E84">
            <w:pPr>
              <w:widowControl w:val="0"/>
              <w:spacing w:line="280" w:lineRule="atLeast"/>
              <w:rPr>
                <w:rFonts w:cs="Arial"/>
                <w:bCs/>
              </w:rPr>
            </w:pPr>
            <w:r w:rsidRPr="002F2E84">
              <w:rPr>
                <w:rFonts w:cs="Arial"/>
                <w:bCs/>
              </w:rPr>
              <w:t xml:space="preserve">2) med en højde på maksimalt 3 m over eksisterende terræn, medmindre det helt omkranses af eksisterende </w:t>
            </w:r>
            <w:r w:rsidRPr="002F2E84">
              <w:rPr>
                <w:rFonts w:cs="Arial"/>
                <w:bCs/>
              </w:rPr>
              <w:lastRenderedPageBreak/>
              <w:t>driftsbygninger og anlæg på ejendommen og ikke er højere end den laveste eksisterende bygning m.v.</w:t>
            </w:r>
          </w:p>
        </w:tc>
        <w:tc>
          <w:tcPr>
            <w:tcW w:w="2878" w:type="dxa"/>
          </w:tcPr>
          <w:p w14:paraId="4EB752A4" w14:textId="77777777" w:rsidR="002F2E84" w:rsidRPr="002F2E84" w:rsidRDefault="002F2E84" w:rsidP="002F2E84">
            <w:pPr>
              <w:widowControl w:val="0"/>
              <w:spacing w:line="280" w:lineRule="atLeast"/>
              <w:rPr>
                <w:rFonts w:cs="Arial"/>
                <w:bCs/>
              </w:rPr>
            </w:pPr>
            <w:r w:rsidRPr="002F2E84">
              <w:rPr>
                <w:rFonts w:cs="Arial"/>
                <w:bCs/>
              </w:rPr>
              <w:lastRenderedPageBreak/>
              <w:t>Det er kommunens vurdering, at ensilageopbevarings-anlægget ikke er opført i strid med betingelserne i § 12, stk. 6.</w:t>
            </w:r>
          </w:p>
        </w:tc>
      </w:tr>
      <w:tr w:rsidR="002F2E84" w:rsidRPr="002F2E84" w14:paraId="37AFEFCC" w14:textId="77777777" w:rsidTr="00007270">
        <w:tc>
          <w:tcPr>
            <w:tcW w:w="2084" w:type="dxa"/>
          </w:tcPr>
          <w:p w14:paraId="5A8AA7F6" w14:textId="324821A5" w:rsidR="002F2E84" w:rsidRPr="002F2E84" w:rsidRDefault="002F2E84" w:rsidP="002F2E84">
            <w:pPr>
              <w:widowControl w:val="0"/>
              <w:spacing w:line="280" w:lineRule="atLeast"/>
              <w:rPr>
                <w:rFonts w:cs="Arial"/>
                <w:bCs/>
              </w:rPr>
            </w:pPr>
            <w:r w:rsidRPr="002F2E84">
              <w:rPr>
                <w:rFonts w:cs="Arial"/>
                <w:bCs/>
              </w:rPr>
              <w:t>§ 1</w:t>
            </w:r>
            <w:r w:rsidR="001E4E8E">
              <w:rPr>
                <w:rFonts w:cs="Arial"/>
                <w:bCs/>
              </w:rPr>
              <w:t>2</w:t>
            </w:r>
            <w:r w:rsidRPr="002F2E84">
              <w:rPr>
                <w:rFonts w:cs="Arial"/>
                <w:bCs/>
              </w:rPr>
              <w:t>, stk. 7</w:t>
            </w:r>
          </w:p>
        </w:tc>
        <w:tc>
          <w:tcPr>
            <w:tcW w:w="4666" w:type="dxa"/>
          </w:tcPr>
          <w:p w14:paraId="145A7D68" w14:textId="77777777" w:rsidR="002F2E84" w:rsidRPr="002F2E84" w:rsidRDefault="002F2E84" w:rsidP="002F2E84">
            <w:pPr>
              <w:widowControl w:val="0"/>
              <w:spacing w:line="280" w:lineRule="atLeast"/>
              <w:rPr>
                <w:rFonts w:cs="Arial"/>
                <w:bCs/>
              </w:rPr>
            </w:pPr>
            <w:r w:rsidRPr="002F2E84">
              <w:rPr>
                <w:rFonts w:cs="Arial"/>
                <w:bCs/>
              </w:rPr>
              <w:t xml:space="preserve">Senest den 31. december året efter etableringen, udvidelsen eller ændringen skal der etableres beplantning til afskærmning i form af løvtræarter og buske, der er naturligt hjemmehørende i området, omkring det anmeldte efter stk. 1 eller 2, jf. dog § 20, stk. 5. Beplantningen skal vedligeholdes i </w:t>
            </w:r>
            <w:proofErr w:type="gramStart"/>
            <w:r w:rsidRPr="002F2E84">
              <w:rPr>
                <w:rFonts w:cs="Arial"/>
                <w:bCs/>
              </w:rPr>
              <w:t>fornødent</w:t>
            </w:r>
            <w:proofErr w:type="gramEnd"/>
            <w:r w:rsidRPr="002F2E84">
              <w:rPr>
                <w:rFonts w:cs="Arial"/>
                <w:bCs/>
              </w:rPr>
              <w:t xml:space="preserve"> omfang, herunder ved eventuel gentilplantning.</w:t>
            </w:r>
          </w:p>
        </w:tc>
        <w:tc>
          <w:tcPr>
            <w:tcW w:w="2878" w:type="dxa"/>
          </w:tcPr>
          <w:p w14:paraId="51E63FB7" w14:textId="42CFC5A2" w:rsidR="001E4E8E" w:rsidRDefault="001E4E8E" w:rsidP="001E4E8E">
            <w:pPr>
              <w:widowControl w:val="0"/>
              <w:spacing w:line="280" w:lineRule="atLeast"/>
              <w:rPr>
                <w:bCs/>
              </w:rPr>
            </w:pPr>
            <w:r w:rsidRPr="001E4E8E">
              <w:rPr>
                <w:rFonts w:cs="Arial"/>
              </w:rPr>
              <w:t xml:space="preserve">Kommunen fraviger for kravet om </w:t>
            </w:r>
            <w:r w:rsidR="00DA3224">
              <w:rPr>
                <w:rFonts w:cs="Arial"/>
              </w:rPr>
              <w:t xml:space="preserve">yderligere </w:t>
            </w:r>
            <w:r w:rsidRPr="001E4E8E">
              <w:rPr>
                <w:rFonts w:cs="Arial"/>
              </w:rPr>
              <w:t>beplantning</w:t>
            </w:r>
            <w:r w:rsidRPr="001E4E8E">
              <w:rPr>
                <w:bCs/>
              </w:rPr>
              <w:t xml:space="preserve"> </w:t>
            </w:r>
            <w:r>
              <w:rPr>
                <w:bCs/>
              </w:rPr>
              <w:t>da:</w:t>
            </w:r>
          </w:p>
          <w:p w14:paraId="3E6EC034" w14:textId="77777777" w:rsidR="001E4E8E" w:rsidRDefault="001E4E8E" w:rsidP="001E4E8E">
            <w:pPr>
              <w:widowControl w:val="0"/>
              <w:spacing w:line="280" w:lineRule="atLeast"/>
              <w:rPr>
                <w:bCs/>
              </w:rPr>
            </w:pPr>
          </w:p>
          <w:p w14:paraId="215CD4E8" w14:textId="335E95A0" w:rsidR="002F2E84" w:rsidRDefault="001E4E8E" w:rsidP="001E4E8E">
            <w:pPr>
              <w:widowControl w:val="0"/>
              <w:spacing w:line="280" w:lineRule="atLeast"/>
              <w:rPr>
                <w:bCs/>
              </w:rPr>
            </w:pPr>
            <w:r w:rsidRPr="001E4E8E">
              <w:rPr>
                <w:bCs/>
              </w:rPr>
              <w:t xml:space="preserve">Anlægget er </w:t>
            </w:r>
            <w:r w:rsidR="00DA3224">
              <w:rPr>
                <w:bCs/>
              </w:rPr>
              <w:t xml:space="preserve">delvist </w:t>
            </w:r>
            <w:r w:rsidRPr="001E4E8E">
              <w:rPr>
                <w:bCs/>
              </w:rPr>
              <w:t>skærmet af staldbygninger og andre anlæg</w:t>
            </w:r>
            <w:r>
              <w:rPr>
                <w:bCs/>
              </w:rPr>
              <w:t>.</w:t>
            </w:r>
          </w:p>
          <w:p w14:paraId="0967BA9C" w14:textId="77777777" w:rsidR="001E4E8E" w:rsidRDefault="001E4E8E" w:rsidP="001E4E8E">
            <w:pPr>
              <w:widowControl w:val="0"/>
              <w:spacing w:line="280" w:lineRule="atLeast"/>
              <w:rPr>
                <w:rFonts w:cs="Arial"/>
                <w:bCs/>
              </w:rPr>
            </w:pPr>
          </w:p>
          <w:p w14:paraId="520B21B6" w14:textId="0EEA5021" w:rsidR="001E4E8E" w:rsidRPr="001E4E8E" w:rsidRDefault="001E4E8E" w:rsidP="001E4E8E">
            <w:pPr>
              <w:widowControl w:val="0"/>
              <w:spacing w:line="280" w:lineRule="atLeast"/>
              <w:rPr>
                <w:rFonts w:cs="Arial"/>
                <w:bCs/>
              </w:rPr>
            </w:pPr>
            <w:r>
              <w:rPr>
                <w:rFonts w:cs="Arial"/>
                <w:bCs/>
              </w:rPr>
              <w:t>Anlægget ligger i</w:t>
            </w:r>
            <w:r w:rsidRPr="00F036FE">
              <w:rPr>
                <w:rFonts w:cs="Arial"/>
              </w:rPr>
              <w:t xml:space="preserve">følge </w:t>
            </w:r>
            <w:r>
              <w:rPr>
                <w:rFonts w:cs="Arial"/>
              </w:rPr>
              <w:t>Vordingborg</w:t>
            </w:r>
            <w:r w:rsidRPr="00F036FE">
              <w:rPr>
                <w:rFonts w:cs="Arial"/>
              </w:rPr>
              <w:t xml:space="preserve"> Kommunes Kommuneplan 20</w:t>
            </w:r>
            <w:r>
              <w:rPr>
                <w:rFonts w:cs="Arial"/>
              </w:rPr>
              <w:t>22</w:t>
            </w:r>
            <w:r w:rsidRPr="00F036FE">
              <w:rPr>
                <w:rFonts w:cs="Arial"/>
              </w:rPr>
              <w:t>-20</w:t>
            </w:r>
            <w:r>
              <w:rPr>
                <w:rFonts w:cs="Arial"/>
              </w:rPr>
              <w:t>34</w:t>
            </w:r>
            <w:r>
              <w:rPr>
                <w:rFonts w:cs="Arial"/>
                <w:bCs/>
              </w:rPr>
              <w:t xml:space="preserve"> uden for </w:t>
            </w:r>
            <w:r w:rsidRPr="001E4E8E">
              <w:rPr>
                <w:rFonts w:cs="Arial"/>
                <w:bCs/>
              </w:rPr>
              <w:t xml:space="preserve">udpegningen </w:t>
            </w:r>
            <w:r w:rsidRPr="001E4E8E">
              <w:rPr>
                <w:rFonts w:cs="Arial"/>
                <w:bCs/>
                <w:i/>
                <w:iCs/>
              </w:rPr>
              <w:t>Områder med landskabelig værdi.</w:t>
            </w:r>
          </w:p>
          <w:p w14:paraId="189ECD07" w14:textId="77777777" w:rsidR="001E4E8E" w:rsidRDefault="001E4E8E" w:rsidP="001E4E8E">
            <w:pPr>
              <w:widowControl w:val="0"/>
              <w:spacing w:line="280" w:lineRule="atLeast"/>
              <w:rPr>
                <w:rFonts w:cs="Arial"/>
                <w:bCs/>
                <w:i/>
                <w:iCs/>
              </w:rPr>
            </w:pPr>
          </w:p>
          <w:p w14:paraId="7D8EB241" w14:textId="6DE1EA66" w:rsidR="001E4E8E" w:rsidRPr="001E4E8E" w:rsidRDefault="001E4E8E" w:rsidP="001E4E8E">
            <w:pPr>
              <w:widowControl w:val="0"/>
              <w:spacing w:line="280" w:lineRule="atLeast"/>
              <w:rPr>
                <w:rFonts w:cs="Arial"/>
                <w:bCs/>
              </w:rPr>
            </w:pPr>
            <w:r>
              <w:rPr>
                <w:rFonts w:cs="Arial"/>
                <w:bCs/>
              </w:rPr>
              <w:t>Landskabet vil ikke blive påvirket væsentligt af anlægget.</w:t>
            </w:r>
          </w:p>
          <w:p w14:paraId="30923C7E" w14:textId="77777777" w:rsidR="001E4E8E" w:rsidRDefault="001E4E8E" w:rsidP="001E4E8E">
            <w:pPr>
              <w:widowControl w:val="0"/>
              <w:spacing w:line="280" w:lineRule="atLeast"/>
              <w:rPr>
                <w:rFonts w:cs="Arial"/>
                <w:bCs/>
                <w:i/>
                <w:iCs/>
              </w:rPr>
            </w:pPr>
          </w:p>
          <w:p w14:paraId="6E89CDFA" w14:textId="2B7AB785" w:rsidR="001E4E8E" w:rsidRPr="001E4E8E" w:rsidRDefault="001E4E8E" w:rsidP="001E4E8E">
            <w:pPr>
              <w:widowControl w:val="0"/>
              <w:spacing w:line="280" w:lineRule="atLeast"/>
              <w:rPr>
                <w:rFonts w:cs="Arial"/>
                <w:bCs/>
              </w:rPr>
            </w:pPr>
            <w:r>
              <w:rPr>
                <w:rFonts w:cs="Arial"/>
                <w:bCs/>
              </w:rPr>
              <w:t xml:space="preserve">I miljøgodkendelse af den 30. december 2009 er stillet vilkår om beplantning nord for gødnings- og ensilageopbevaringsanlægget. </w:t>
            </w:r>
          </w:p>
        </w:tc>
      </w:tr>
    </w:tbl>
    <w:p w14:paraId="28754C3E" w14:textId="77777777" w:rsidR="00A74799" w:rsidRDefault="00A74799" w:rsidP="00A74799">
      <w:pPr>
        <w:widowControl w:val="0"/>
        <w:spacing w:line="280" w:lineRule="atLeast"/>
        <w:rPr>
          <w:rFonts w:cs="Arial"/>
          <w:b/>
          <w:bCs/>
        </w:rPr>
      </w:pPr>
    </w:p>
    <w:p w14:paraId="7585B473" w14:textId="77777777" w:rsidR="008F1788" w:rsidRPr="00E37285" w:rsidRDefault="008F1788" w:rsidP="00B01479">
      <w:pPr>
        <w:widowControl w:val="0"/>
        <w:spacing w:line="280" w:lineRule="atLeast"/>
        <w:rPr>
          <w:rFonts w:cs="Arial"/>
          <w:highlight w:val="yellow"/>
        </w:rPr>
      </w:pPr>
    </w:p>
    <w:p w14:paraId="02EDDA0B" w14:textId="77777777" w:rsidR="00B01479" w:rsidRPr="0090125F" w:rsidRDefault="00B01479" w:rsidP="00B01479">
      <w:pPr>
        <w:widowControl w:val="0"/>
        <w:spacing w:line="280" w:lineRule="atLeast"/>
        <w:rPr>
          <w:rFonts w:cs="Arial"/>
          <w:b/>
          <w:bCs/>
        </w:rPr>
      </w:pPr>
      <w:r w:rsidRPr="0090125F">
        <w:rPr>
          <w:rFonts w:cs="Arial"/>
          <w:b/>
          <w:bCs/>
        </w:rPr>
        <w:t>Afstandskrav</w:t>
      </w:r>
    </w:p>
    <w:p w14:paraId="74994D10" w14:textId="19EB4F3B" w:rsidR="00CF2ECA" w:rsidRDefault="0090125F" w:rsidP="00B01479">
      <w:pPr>
        <w:widowControl w:val="0"/>
        <w:spacing w:line="280" w:lineRule="atLeast"/>
        <w:rPr>
          <w:rFonts w:cs="Arial"/>
        </w:rPr>
      </w:pPr>
      <w:r w:rsidRPr="006D482B">
        <w:rPr>
          <w:rFonts w:cs="Arial"/>
        </w:rPr>
        <w:t>Kommunen har på set</w:t>
      </w:r>
      <w:r w:rsidR="00874BF0">
        <w:rPr>
          <w:rFonts w:cs="Arial"/>
        </w:rPr>
        <w:t>,</w:t>
      </w:r>
      <w:r w:rsidRPr="006D482B">
        <w:rPr>
          <w:rFonts w:cs="Arial"/>
        </w:rPr>
        <w:t xml:space="preserve"> at afstandskrav i husdyrbruglovens § 8 er overholdt for ensilageopbevaringsanlægget</w:t>
      </w:r>
      <w:r w:rsidR="00874BF0">
        <w:rPr>
          <w:rFonts w:cs="Arial"/>
        </w:rPr>
        <w:t xml:space="preserve">. </w:t>
      </w:r>
    </w:p>
    <w:p w14:paraId="72E97B3E" w14:textId="47710683" w:rsidR="00CF2ECA" w:rsidRDefault="00E9073E" w:rsidP="00B01479">
      <w:pPr>
        <w:widowControl w:val="0"/>
        <w:spacing w:line="280" w:lineRule="atLeast"/>
        <w:rPr>
          <w:rFonts w:cs="Arial"/>
        </w:rPr>
      </w:pPr>
      <w:r>
        <w:rPr>
          <w:rFonts w:cs="Arial"/>
        </w:rPr>
        <w:t>Afstandskravene der skal overholdes jf. §8 i husdyrbrugloven</w:t>
      </w:r>
      <w:r w:rsidR="00110B17">
        <w:rPr>
          <w:rFonts w:cs="Arial"/>
        </w:rPr>
        <w:t xml:space="preserve">, samt vurdering af afstandskravene </w:t>
      </w:r>
      <w:r>
        <w:rPr>
          <w:rFonts w:cs="Arial"/>
        </w:rPr>
        <w:t>er listet i tabel</w:t>
      </w:r>
      <w:r w:rsidR="008E7AA5">
        <w:rPr>
          <w:rFonts w:cs="Arial"/>
        </w:rPr>
        <w:t xml:space="preserve"> 2</w:t>
      </w:r>
      <w:r>
        <w:rPr>
          <w:rFonts w:cs="Arial"/>
        </w:rPr>
        <w:t>.</w:t>
      </w:r>
    </w:p>
    <w:p w14:paraId="234F3160" w14:textId="77777777" w:rsidR="00E9073E" w:rsidRDefault="00E9073E" w:rsidP="00B01479">
      <w:pPr>
        <w:widowControl w:val="0"/>
        <w:spacing w:line="280" w:lineRule="atLeast"/>
        <w:rPr>
          <w:rFonts w:cs="Arial"/>
        </w:rPr>
      </w:pPr>
    </w:p>
    <w:p w14:paraId="1F96C87E" w14:textId="53C1C353" w:rsidR="008E7AA5" w:rsidRPr="008E7AA5" w:rsidRDefault="008E7AA5" w:rsidP="00B01479">
      <w:pPr>
        <w:widowControl w:val="0"/>
        <w:spacing w:line="280" w:lineRule="atLeast"/>
        <w:rPr>
          <w:rFonts w:cs="Arial"/>
          <w:color w:val="1F497D" w:themeColor="text2"/>
          <w:sz w:val="20"/>
          <w:szCs w:val="20"/>
        </w:rPr>
      </w:pPr>
      <w:r w:rsidRPr="008E7AA5">
        <w:rPr>
          <w:rFonts w:cs="Arial"/>
          <w:i/>
          <w:iCs/>
          <w:color w:val="1F497D" w:themeColor="text2"/>
          <w:sz w:val="18"/>
          <w:szCs w:val="18"/>
        </w:rPr>
        <w:t>Tabel 2:</w:t>
      </w:r>
      <w:r w:rsidRPr="008E7AA5">
        <w:rPr>
          <w:rFonts w:cs="Arial"/>
          <w:i/>
          <w:iCs/>
          <w:color w:val="1F497D" w:themeColor="text2"/>
          <w:sz w:val="16"/>
          <w:szCs w:val="16"/>
        </w:rPr>
        <w:t xml:space="preserve"> </w:t>
      </w:r>
      <w:r w:rsidRPr="002F2E84">
        <w:rPr>
          <w:rFonts w:cs="Arial"/>
          <w:i/>
          <w:iCs/>
          <w:color w:val="1F497D" w:themeColor="text2"/>
          <w:sz w:val="18"/>
          <w:szCs w:val="18"/>
        </w:rPr>
        <w:t xml:space="preserve">Oversigt over </w:t>
      </w:r>
      <w:r>
        <w:rPr>
          <w:rFonts w:cs="Arial"/>
          <w:i/>
          <w:iCs/>
          <w:color w:val="1F497D" w:themeColor="text2"/>
          <w:sz w:val="18"/>
          <w:szCs w:val="18"/>
        </w:rPr>
        <w:t>afstandskravene i husdyrbrugloven §8.</w:t>
      </w:r>
    </w:p>
    <w:tbl>
      <w:tblPr>
        <w:tblStyle w:val="Tabel-Gitter"/>
        <w:tblW w:w="9826" w:type="dxa"/>
        <w:tblLook w:val="04A0" w:firstRow="1" w:lastRow="0" w:firstColumn="1" w:lastColumn="0" w:noHBand="0" w:noVBand="1"/>
        <w:tblCaption w:val="Oversigt over afstandskravene i husdyrbrugloven §8."/>
        <w:tblDescription w:val="Tabel 2 viser en oversigt over afstandskravene i husdyrbrugloven §8."/>
      </w:tblPr>
      <w:tblGrid>
        <w:gridCol w:w="2126"/>
        <w:gridCol w:w="4763"/>
        <w:gridCol w:w="2937"/>
      </w:tblGrid>
      <w:tr w:rsidR="00CF2ECA" w:rsidRPr="00F7685C" w14:paraId="3211DD94" w14:textId="77777777" w:rsidTr="00007270">
        <w:trPr>
          <w:trHeight w:val="261"/>
        </w:trPr>
        <w:tc>
          <w:tcPr>
            <w:tcW w:w="2126" w:type="dxa"/>
          </w:tcPr>
          <w:p w14:paraId="4A823206" w14:textId="77777777" w:rsidR="00CF2ECA" w:rsidRPr="00F7685C" w:rsidRDefault="00CF2ECA" w:rsidP="00A03FCB">
            <w:pPr>
              <w:widowControl w:val="0"/>
              <w:spacing w:line="280" w:lineRule="atLeast"/>
              <w:rPr>
                <w:rFonts w:cs="Arial"/>
                <w:b/>
                <w:bCs/>
                <w:sz w:val="20"/>
                <w:szCs w:val="20"/>
              </w:rPr>
            </w:pPr>
            <w:r w:rsidRPr="00F7685C">
              <w:rPr>
                <w:rFonts w:cs="Arial"/>
                <w:b/>
                <w:bCs/>
                <w:sz w:val="20"/>
                <w:szCs w:val="20"/>
              </w:rPr>
              <w:t>Paragrafhenvisning</w:t>
            </w:r>
          </w:p>
        </w:tc>
        <w:tc>
          <w:tcPr>
            <w:tcW w:w="4763" w:type="dxa"/>
          </w:tcPr>
          <w:p w14:paraId="7FC5E093" w14:textId="77777777" w:rsidR="00CF2ECA" w:rsidRPr="00F7685C" w:rsidRDefault="00CF2ECA" w:rsidP="00A03FCB">
            <w:pPr>
              <w:widowControl w:val="0"/>
              <w:spacing w:line="280" w:lineRule="atLeast"/>
              <w:rPr>
                <w:rFonts w:cs="Arial"/>
                <w:b/>
                <w:bCs/>
                <w:sz w:val="20"/>
                <w:szCs w:val="20"/>
              </w:rPr>
            </w:pPr>
            <w:r w:rsidRPr="00F7685C">
              <w:rPr>
                <w:rFonts w:cs="Arial"/>
                <w:b/>
                <w:bCs/>
                <w:sz w:val="20"/>
                <w:szCs w:val="20"/>
              </w:rPr>
              <w:t>Betingelse</w:t>
            </w:r>
          </w:p>
        </w:tc>
        <w:tc>
          <w:tcPr>
            <w:tcW w:w="2937" w:type="dxa"/>
          </w:tcPr>
          <w:p w14:paraId="654563C8" w14:textId="77777777" w:rsidR="00CF2ECA" w:rsidRPr="00F7685C" w:rsidRDefault="00CF2ECA" w:rsidP="00A03FCB">
            <w:pPr>
              <w:widowControl w:val="0"/>
              <w:spacing w:line="280" w:lineRule="atLeast"/>
              <w:rPr>
                <w:rFonts w:cs="Arial"/>
                <w:b/>
                <w:bCs/>
                <w:sz w:val="20"/>
                <w:szCs w:val="20"/>
              </w:rPr>
            </w:pPr>
            <w:r w:rsidRPr="00F7685C">
              <w:rPr>
                <w:rFonts w:cs="Arial"/>
                <w:b/>
                <w:bCs/>
                <w:sz w:val="20"/>
                <w:szCs w:val="20"/>
              </w:rPr>
              <w:t>Vurdering</w:t>
            </w:r>
          </w:p>
        </w:tc>
      </w:tr>
      <w:tr w:rsidR="00CF2ECA" w:rsidRPr="00F7685C" w14:paraId="70B03F24" w14:textId="77777777" w:rsidTr="00007270">
        <w:trPr>
          <w:trHeight w:val="700"/>
        </w:trPr>
        <w:tc>
          <w:tcPr>
            <w:tcW w:w="2126" w:type="dxa"/>
          </w:tcPr>
          <w:p w14:paraId="726E3C25" w14:textId="66A03477" w:rsidR="00CF2ECA" w:rsidRPr="00F7685C" w:rsidRDefault="00CF2ECA" w:rsidP="00A03FCB">
            <w:pPr>
              <w:widowControl w:val="0"/>
              <w:spacing w:line="280" w:lineRule="atLeast"/>
              <w:rPr>
                <w:rFonts w:cs="Arial"/>
                <w:sz w:val="20"/>
                <w:szCs w:val="20"/>
              </w:rPr>
            </w:pPr>
            <w:r w:rsidRPr="00F7685C">
              <w:rPr>
                <w:rFonts w:cs="Arial"/>
                <w:sz w:val="20"/>
                <w:szCs w:val="20"/>
              </w:rPr>
              <w:t>§</w:t>
            </w:r>
            <w:r>
              <w:rPr>
                <w:rFonts w:cs="Arial"/>
                <w:sz w:val="20"/>
                <w:szCs w:val="20"/>
              </w:rPr>
              <w:t xml:space="preserve"> 8, pkt. 1</w:t>
            </w:r>
          </w:p>
        </w:tc>
        <w:tc>
          <w:tcPr>
            <w:tcW w:w="4763" w:type="dxa"/>
          </w:tcPr>
          <w:p w14:paraId="0A065F4A" w14:textId="145B31E7" w:rsidR="00CF2ECA" w:rsidRPr="00F7685C" w:rsidRDefault="00CF2ECA" w:rsidP="00A03FCB">
            <w:pPr>
              <w:widowControl w:val="0"/>
              <w:spacing w:line="280" w:lineRule="atLeast"/>
              <w:rPr>
                <w:rFonts w:cs="Arial"/>
                <w:sz w:val="20"/>
                <w:szCs w:val="20"/>
              </w:rPr>
            </w:pPr>
            <w:r w:rsidRPr="00874BF0">
              <w:rPr>
                <w:rFonts w:cs="Arial"/>
                <w:sz w:val="20"/>
                <w:szCs w:val="20"/>
              </w:rPr>
              <w:t>25 m til vandforsyningsanlæg, der ikke er til almen vandforsyning.</w:t>
            </w:r>
          </w:p>
        </w:tc>
        <w:tc>
          <w:tcPr>
            <w:tcW w:w="2937" w:type="dxa"/>
          </w:tcPr>
          <w:p w14:paraId="31825980" w14:textId="52FBDF8E" w:rsidR="00CF2ECA" w:rsidRPr="00F7685C" w:rsidRDefault="00CF2ECA" w:rsidP="00A03FCB">
            <w:pPr>
              <w:widowControl w:val="0"/>
              <w:spacing w:line="280" w:lineRule="atLeast"/>
              <w:rPr>
                <w:rFonts w:cs="Arial"/>
                <w:sz w:val="20"/>
                <w:szCs w:val="20"/>
              </w:rPr>
            </w:pPr>
            <w:r>
              <w:rPr>
                <w:rFonts w:cs="Arial"/>
                <w:sz w:val="20"/>
                <w:szCs w:val="20"/>
              </w:rPr>
              <w:t>Kommunen har opmålt at der er 1</w:t>
            </w:r>
            <w:r w:rsidR="001C7654">
              <w:rPr>
                <w:rFonts w:cs="Arial"/>
                <w:sz w:val="20"/>
                <w:szCs w:val="20"/>
              </w:rPr>
              <w:t>0</w:t>
            </w:r>
            <w:r>
              <w:rPr>
                <w:rFonts w:cs="Arial"/>
                <w:sz w:val="20"/>
                <w:szCs w:val="20"/>
              </w:rPr>
              <w:t xml:space="preserve">00 m til nærmeste </w:t>
            </w:r>
            <w:r w:rsidR="001C7654">
              <w:rPr>
                <w:rFonts w:cs="Arial"/>
                <w:sz w:val="20"/>
                <w:szCs w:val="20"/>
              </w:rPr>
              <w:t>v</w:t>
            </w:r>
            <w:r w:rsidR="001C7654" w:rsidRPr="00874BF0">
              <w:rPr>
                <w:rFonts w:cs="Arial"/>
                <w:sz w:val="20"/>
                <w:szCs w:val="20"/>
              </w:rPr>
              <w:t>andforsyningsanlæg, der ikke er til almen vandforsyning.</w:t>
            </w:r>
          </w:p>
        </w:tc>
      </w:tr>
      <w:tr w:rsidR="00CF2ECA" w:rsidRPr="00914105" w14:paraId="1351E3EA" w14:textId="77777777" w:rsidTr="00007270">
        <w:trPr>
          <w:trHeight w:val="524"/>
        </w:trPr>
        <w:tc>
          <w:tcPr>
            <w:tcW w:w="2126" w:type="dxa"/>
          </w:tcPr>
          <w:p w14:paraId="34733866" w14:textId="5D161396" w:rsidR="00CF2ECA" w:rsidRPr="00F7685C" w:rsidRDefault="00CF2ECA" w:rsidP="00A03FCB">
            <w:pPr>
              <w:widowControl w:val="0"/>
              <w:spacing w:line="280" w:lineRule="atLeast"/>
              <w:rPr>
                <w:rFonts w:cs="Arial"/>
                <w:sz w:val="20"/>
                <w:szCs w:val="20"/>
              </w:rPr>
            </w:pPr>
            <w:r w:rsidRPr="00F7685C">
              <w:rPr>
                <w:rFonts w:cs="Arial"/>
                <w:sz w:val="20"/>
                <w:szCs w:val="20"/>
              </w:rPr>
              <w:t xml:space="preserve">§ </w:t>
            </w:r>
            <w:r>
              <w:rPr>
                <w:rFonts w:cs="Arial"/>
                <w:sz w:val="20"/>
                <w:szCs w:val="20"/>
              </w:rPr>
              <w:t>8</w:t>
            </w:r>
            <w:r w:rsidRPr="00F7685C">
              <w:rPr>
                <w:rFonts w:cs="Arial"/>
                <w:sz w:val="20"/>
                <w:szCs w:val="20"/>
              </w:rPr>
              <w:t>,</w:t>
            </w:r>
            <w:r>
              <w:rPr>
                <w:rFonts w:cs="Arial"/>
                <w:sz w:val="20"/>
                <w:szCs w:val="20"/>
              </w:rPr>
              <w:t xml:space="preserve"> pkt. 2</w:t>
            </w:r>
          </w:p>
        </w:tc>
        <w:tc>
          <w:tcPr>
            <w:tcW w:w="4763" w:type="dxa"/>
          </w:tcPr>
          <w:p w14:paraId="43475F52" w14:textId="6762C15D" w:rsidR="00CF2ECA" w:rsidRPr="00F7685C" w:rsidRDefault="00CF2ECA" w:rsidP="00A03FCB">
            <w:pPr>
              <w:widowControl w:val="0"/>
              <w:spacing w:line="280" w:lineRule="atLeast"/>
              <w:rPr>
                <w:rFonts w:cs="Arial"/>
                <w:sz w:val="20"/>
                <w:szCs w:val="20"/>
              </w:rPr>
            </w:pPr>
            <w:r w:rsidRPr="00874BF0">
              <w:rPr>
                <w:rFonts w:cs="Arial"/>
                <w:color w:val="000000"/>
                <w:sz w:val="20"/>
                <w:szCs w:val="20"/>
                <w:shd w:val="clear" w:color="auto" w:fill="FFFFFF"/>
              </w:rPr>
              <w:t>50 m til vandforsyningsanlæg til almen vandforsyning.</w:t>
            </w:r>
          </w:p>
        </w:tc>
        <w:tc>
          <w:tcPr>
            <w:tcW w:w="2937" w:type="dxa"/>
          </w:tcPr>
          <w:p w14:paraId="1B7A600A" w14:textId="77777777" w:rsidR="00CF2ECA" w:rsidRDefault="001C7654" w:rsidP="00A03FCB">
            <w:pPr>
              <w:widowControl w:val="0"/>
              <w:spacing w:line="280" w:lineRule="atLeast"/>
              <w:rPr>
                <w:rFonts w:cs="Arial"/>
                <w:sz w:val="20"/>
                <w:szCs w:val="20"/>
              </w:rPr>
            </w:pPr>
            <w:r>
              <w:rPr>
                <w:rFonts w:cs="Arial"/>
                <w:sz w:val="20"/>
                <w:szCs w:val="20"/>
              </w:rPr>
              <w:t>Kommunen har opmålt at der er 1200 m til nærmeste v</w:t>
            </w:r>
            <w:r w:rsidRPr="00874BF0">
              <w:rPr>
                <w:rFonts w:cs="Arial"/>
                <w:sz w:val="20"/>
                <w:szCs w:val="20"/>
              </w:rPr>
              <w:t>andforsyningsanlæg, til almen vandforsyning.</w:t>
            </w:r>
          </w:p>
          <w:p w14:paraId="2420A475" w14:textId="43EC1559" w:rsidR="00D066B2" w:rsidRPr="00914105" w:rsidRDefault="00D066B2" w:rsidP="00A03FCB">
            <w:pPr>
              <w:widowControl w:val="0"/>
              <w:spacing w:line="280" w:lineRule="atLeast"/>
              <w:rPr>
                <w:rFonts w:cs="Arial"/>
                <w:sz w:val="20"/>
                <w:szCs w:val="20"/>
              </w:rPr>
            </w:pPr>
          </w:p>
        </w:tc>
      </w:tr>
      <w:tr w:rsidR="00CF2ECA" w:rsidRPr="00914105" w14:paraId="7754739D" w14:textId="77777777" w:rsidTr="00007270">
        <w:trPr>
          <w:trHeight w:val="524"/>
        </w:trPr>
        <w:tc>
          <w:tcPr>
            <w:tcW w:w="2126" w:type="dxa"/>
          </w:tcPr>
          <w:p w14:paraId="32B74A11" w14:textId="58D8A526" w:rsidR="00CF2ECA" w:rsidRPr="00F7685C" w:rsidRDefault="00CF2ECA" w:rsidP="00A03FCB">
            <w:pPr>
              <w:widowControl w:val="0"/>
              <w:spacing w:line="280" w:lineRule="atLeast"/>
              <w:rPr>
                <w:rFonts w:cs="Arial"/>
                <w:sz w:val="20"/>
                <w:szCs w:val="20"/>
              </w:rPr>
            </w:pPr>
            <w:r w:rsidRPr="00F7685C">
              <w:rPr>
                <w:rFonts w:cs="Arial"/>
                <w:sz w:val="20"/>
                <w:szCs w:val="20"/>
              </w:rPr>
              <w:lastRenderedPageBreak/>
              <w:t xml:space="preserve">§ </w:t>
            </w:r>
            <w:r>
              <w:rPr>
                <w:rFonts w:cs="Arial"/>
                <w:sz w:val="20"/>
                <w:szCs w:val="20"/>
              </w:rPr>
              <w:t>8</w:t>
            </w:r>
            <w:r w:rsidRPr="00F7685C">
              <w:rPr>
                <w:rFonts w:cs="Arial"/>
                <w:sz w:val="20"/>
                <w:szCs w:val="20"/>
              </w:rPr>
              <w:t>,</w:t>
            </w:r>
            <w:r>
              <w:rPr>
                <w:rFonts w:cs="Arial"/>
                <w:sz w:val="20"/>
                <w:szCs w:val="20"/>
              </w:rPr>
              <w:t xml:space="preserve"> pkt. 3</w:t>
            </w:r>
          </w:p>
        </w:tc>
        <w:tc>
          <w:tcPr>
            <w:tcW w:w="4763" w:type="dxa"/>
          </w:tcPr>
          <w:p w14:paraId="3CA13BF4" w14:textId="310CF9D1" w:rsidR="00CF2ECA" w:rsidRPr="00874BF0" w:rsidRDefault="00CF2ECA" w:rsidP="00A03FCB">
            <w:pPr>
              <w:widowControl w:val="0"/>
              <w:spacing w:line="280" w:lineRule="atLeast"/>
              <w:rPr>
                <w:rFonts w:cs="Arial"/>
                <w:color w:val="000000"/>
                <w:sz w:val="20"/>
                <w:szCs w:val="20"/>
                <w:shd w:val="clear" w:color="auto" w:fill="FFFFFF"/>
              </w:rPr>
            </w:pPr>
            <w:r w:rsidRPr="00874BF0">
              <w:rPr>
                <w:rFonts w:cs="Arial"/>
                <w:color w:val="000000"/>
                <w:sz w:val="20"/>
                <w:szCs w:val="20"/>
                <w:shd w:val="clear" w:color="auto" w:fill="FFFFFF"/>
              </w:rPr>
              <w:t>15 m til vandløb (herunder dræn) og søer større end 100 m², jf. dog stk. 2</w:t>
            </w:r>
          </w:p>
        </w:tc>
        <w:tc>
          <w:tcPr>
            <w:tcW w:w="2937" w:type="dxa"/>
          </w:tcPr>
          <w:p w14:paraId="1085C7F3" w14:textId="52342001" w:rsidR="00CF2ECA" w:rsidRPr="00F735CC" w:rsidRDefault="001C7654" w:rsidP="00A03FCB">
            <w:pPr>
              <w:widowControl w:val="0"/>
              <w:spacing w:line="280" w:lineRule="atLeast"/>
              <w:rPr>
                <w:rFonts w:cs="Arial"/>
                <w:sz w:val="20"/>
                <w:szCs w:val="20"/>
              </w:rPr>
            </w:pPr>
            <w:r>
              <w:rPr>
                <w:rFonts w:cs="Arial"/>
                <w:sz w:val="20"/>
                <w:szCs w:val="20"/>
              </w:rPr>
              <w:t>Kommunen har opmålt at der er 200 m til nærmeste sø større end 100 m</w:t>
            </w:r>
            <w:r>
              <w:rPr>
                <w:rFonts w:cs="Arial"/>
                <w:sz w:val="20"/>
                <w:szCs w:val="20"/>
                <w:vertAlign w:val="superscript"/>
              </w:rPr>
              <w:t>2</w:t>
            </w:r>
            <w:r w:rsidR="00F735CC">
              <w:rPr>
                <w:rFonts w:cs="Arial"/>
                <w:sz w:val="20"/>
                <w:szCs w:val="20"/>
                <w:vertAlign w:val="superscript"/>
              </w:rPr>
              <w:t xml:space="preserve"> </w:t>
            </w:r>
            <w:r w:rsidR="00F735CC">
              <w:rPr>
                <w:rFonts w:cs="Arial"/>
                <w:sz w:val="20"/>
                <w:szCs w:val="20"/>
              </w:rPr>
              <w:t>og mere end 200 m til vandløb. Afstanden til dræn</w:t>
            </w:r>
            <w:r w:rsidR="00A74799">
              <w:rPr>
                <w:rFonts w:cs="Arial"/>
                <w:sz w:val="20"/>
                <w:szCs w:val="20"/>
              </w:rPr>
              <w:t xml:space="preserve"> f</w:t>
            </w:r>
            <w:r w:rsidR="00F735CC">
              <w:rPr>
                <w:rFonts w:cs="Arial"/>
                <w:sz w:val="20"/>
                <w:szCs w:val="20"/>
              </w:rPr>
              <w:t>orudsæt</w:t>
            </w:r>
            <w:r w:rsidR="00A74799">
              <w:rPr>
                <w:rFonts w:cs="Arial"/>
                <w:sz w:val="20"/>
                <w:szCs w:val="20"/>
              </w:rPr>
              <w:t>-</w:t>
            </w:r>
            <w:r w:rsidR="00F735CC">
              <w:rPr>
                <w:rFonts w:cs="Arial"/>
                <w:sz w:val="20"/>
                <w:szCs w:val="20"/>
              </w:rPr>
              <w:t xml:space="preserve">tes at være mere end 15 m. </w:t>
            </w:r>
          </w:p>
        </w:tc>
      </w:tr>
      <w:tr w:rsidR="00CF2ECA" w:rsidRPr="00914105" w14:paraId="4C98605D" w14:textId="77777777" w:rsidTr="00007270">
        <w:trPr>
          <w:trHeight w:val="524"/>
        </w:trPr>
        <w:tc>
          <w:tcPr>
            <w:tcW w:w="2126" w:type="dxa"/>
          </w:tcPr>
          <w:p w14:paraId="4266C188" w14:textId="3531071F" w:rsidR="00CF2ECA" w:rsidRPr="00F7685C" w:rsidRDefault="00CF2ECA" w:rsidP="00A03FCB">
            <w:pPr>
              <w:widowControl w:val="0"/>
              <w:spacing w:line="280" w:lineRule="atLeast"/>
              <w:rPr>
                <w:rFonts w:cs="Arial"/>
                <w:sz w:val="20"/>
                <w:szCs w:val="20"/>
              </w:rPr>
            </w:pPr>
            <w:r w:rsidRPr="00F7685C">
              <w:rPr>
                <w:rFonts w:cs="Arial"/>
                <w:sz w:val="20"/>
                <w:szCs w:val="20"/>
              </w:rPr>
              <w:t xml:space="preserve">§ </w:t>
            </w:r>
            <w:r>
              <w:rPr>
                <w:rFonts w:cs="Arial"/>
                <w:sz w:val="20"/>
                <w:szCs w:val="20"/>
              </w:rPr>
              <w:t>8</w:t>
            </w:r>
            <w:r w:rsidRPr="00F7685C">
              <w:rPr>
                <w:rFonts w:cs="Arial"/>
                <w:sz w:val="20"/>
                <w:szCs w:val="20"/>
              </w:rPr>
              <w:t>,</w:t>
            </w:r>
            <w:r>
              <w:rPr>
                <w:rFonts w:cs="Arial"/>
                <w:sz w:val="20"/>
                <w:szCs w:val="20"/>
              </w:rPr>
              <w:t xml:space="preserve"> pkt. 4</w:t>
            </w:r>
          </w:p>
        </w:tc>
        <w:tc>
          <w:tcPr>
            <w:tcW w:w="4763" w:type="dxa"/>
          </w:tcPr>
          <w:p w14:paraId="7B1B4B34" w14:textId="2F4C1B0A" w:rsidR="00CF2ECA" w:rsidRPr="00874BF0" w:rsidRDefault="00CF2ECA" w:rsidP="00A03FCB">
            <w:pPr>
              <w:widowControl w:val="0"/>
              <w:spacing w:line="280" w:lineRule="atLeast"/>
              <w:rPr>
                <w:rFonts w:cs="Arial"/>
                <w:color w:val="000000"/>
                <w:sz w:val="20"/>
                <w:szCs w:val="20"/>
                <w:shd w:val="clear" w:color="auto" w:fill="FFFFFF"/>
              </w:rPr>
            </w:pPr>
            <w:r w:rsidRPr="00874BF0">
              <w:rPr>
                <w:rFonts w:cs="Arial"/>
                <w:color w:val="000000"/>
                <w:sz w:val="20"/>
                <w:szCs w:val="20"/>
                <w:shd w:val="clear" w:color="auto" w:fill="FFFFFF"/>
              </w:rPr>
              <w:t>15 m til offentlig vej og privat fællesvej.</w:t>
            </w:r>
          </w:p>
        </w:tc>
        <w:tc>
          <w:tcPr>
            <w:tcW w:w="2937" w:type="dxa"/>
          </w:tcPr>
          <w:p w14:paraId="6121110F" w14:textId="1CFBD8D0" w:rsidR="00CF2ECA" w:rsidRPr="00914105" w:rsidRDefault="00E9073E" w:rsidP="00A03FCB">
            <w:pPr>
              <w:widowControl w:val="0"/>
              <w:spacing w:line="280" w:lineRule="atLeast"/>
              <w:rPr>
                <w:rFonts w:cs="Arial"/>
                <w:sz w:val="20"/>
                <w:szCs w:val="20"/>
              </w:rPr>
            </w:pPr>
            <w:r>
              <w:rPr>
                <w:rFonts w:cs="Arial"/>
                <w:sz w:val="20"/>
                <w:szCs w:val="20"/>
              </w:rPr>
              <w:t xml:space="preserve">Kommunen har opmålt at der er 400 m til offentlig vej </w:t>
            </w:r>
          </w:p>
        </w:tc>
      </w:tr>
      <w:tr w:rsidR="00CF2ECA" w:rsidRPr="00914105" w14:paraId="286DD8B8" w14:textId="77777777" w:rsidTr="00007270">
        <w:trPr>
          <w:trHeight w:val="524"/>
        </w:trPr>
        <w:tc>
          <w:tcPr>
            <w:tcW w:w="2126" w:type="dxa"/>
          </w:tcPr>
          <w:p w14:paraId="4DD23B86" w14:textId="6D6E8B8E" w:rsidR="00CF2ECA" w:rsidRPr="00F7685C" w:rsidRDefault="00CF2ECA" w:rsidP="00A03FCB">
            <w:pPr>
              <w:widowControl w:val="0"/>
              <w:spacing w:line="280" w:lineRule="atLeast"/>
              <w:rPr>
                <w:rFonts w:cs="Arial"/>
                <w:sz w:val="20"/>
                <w:szCs w:val="20"/>
              </w:rPr>
            </w:pPr>
            <w:r w:rsidRPr="00F7685C">
              <w:rPr>
                <w:rFonts w:cs="Arial"/>
                <w:sz w:val="20"/>
                <w:szCs w:val="20"/>
              </w:rPr>
              <w:t xml:space="preserve">§ </w:t>
            </w:r>
            <w:r>
              <w:rPr>
                <w:rFonts w:cs="Arial"/>
                <w:sz w:val="20"/>
                <w:szCs w:val="20"/>
              </w:rPr>
              <w:t>8</w:t>
            </w:r>
            <w:r w:rsidRPr="00F7685C">
              <w:rPr>
                <w:rFonts w:cs="Arial"/>
                <w:sz w:val="20"/>
                <w:szCs w:val="20"/>
              </w:rPr>
              <w:t>,</w:t>
            </w:r>
            <w:r>
              <w:rPr>
                <w:rFonts w:cs="Arial"/>
                <w:sz w:val="20"/>
                <w:szCs w:val="20"/>
              </w:rPr>
              <w:t xml:space="preserve"> pkt. 5</w:t>
            </w:r>
          </w:p>
        </w:tc>
        <w:tc>
          <w:tcPr>
            <w:tcW w:w="4763" w:type="dxa"/>
          </w:tcPr>
          <w:p w14:paraId="154252F5" w14:textId="18BCD171" w:rsidR="00CF2ECA" w:rsidRPr="00874BF0" w:rsidRDefault="00CF2ECA" w:rsidP="00A03FCB">
            <w:pPr>
              <w:widowControl w:val="0"/>
              <w:spacing w:line="280" w:lineRule="atLeast"/>
              <w:rPr>
                <w:rFonts w:cs="Arial"/>
                <w:color w:val="000000"/>
                <w:sz w:val="20"/>
                <w:szCs w:val="20"/>
                <w:shd w:val="clear" w:color="auto" w:fill="FFFFFF"/>
              </w:rPr>
            </w:pPr>
            <w:r w:rsidRPr="00874BF0">
              <w:rPr>
                <w:rFonts w:cs="Arial"/>
                <w:color w:val="000000"/>
                <w:sz w:val="20"/>
                <w:szCs w:val="20"/>
                <w:shd w:val="clear" w:color="auto" w:fill="FFFFFF"/>
              </w:rPr>
              <w:t>25 m til levnedsmiddelvirksomhed.</w:t>
            </w:r>
          </w:p>
        </w:tc>
        <w:tc>
          <w:tcPr>
            <w:tcW w:w="2937" w:type="dxa"/>
          </w:tcPr>
          <w:p w14:paraId="2C753B3A" w14:textId="26BC8A0C" w:rsidR="00CF2ECA" w:rsidRPr="00EF15D4" w:rsidRDefault="00A74799" w:rsidP="00A03FCB">
            <w:pPr>
              <w:widowControl w:val="0"/>
              <w:spacing w:line="280" w:lineRule="atLeast"/>
              <w:rPr>
                <w:rFonts w:cs="Arial"/>
                <w:sz w:val="20"/>
                <w:szCs w:val="20"/>
                <w:highlight w:val="yellow"/>
              </w:rPr>
            </w:pPr>
            <w:r w:rsidRPr="00A74799">
              <w:rPr>
                <w:rFonts w:cs="Arial"/>
                <w:sz w:val="20"/>
                <w:szCs w:val="20"/>
              </w:rPr>
              <w:t xml:space="preserve">Afstand til nærmeste levnedsmiddelvirksomhed er ukendt, men mere end 25 m. </w:t>
            </w:r>
          </w:p>
        </w:tc>
      </w:tr>
      <w:tr w:rsidR="00CF2ECA" w:rsidRPr="00914105" w14:paraId="7FC0A7C9" w14:textId="77777777" w:rsidTr="00007270">
        <w:trPr>
          <w:trHeight w:val="274"/>
        </w:trPr>
        <w:tc>
          <w:tcPr>
            <w:tcW w:w="2126" w:type="dxa"/>
          </w:tcPr>
          <w:p w14:paraId="72F56487" w14:textId="0F1F782A" w:rsidR="00CF2ECA" w:rsidRPr="00F7685C" w:rsidRDefault="00CF2ECA" w:rsidP="00A03FCB">
            <w:pPr>
              <w:widowControl w:val="0"/>
              <w:spacing w:line="280" w:lineRule="atLeast"/>
              <w:rPr>
                <w:rFonts w:cs="Arial"/>
                <w:sz w:val="20"/>
                <w:szCs w:val="20"/>
              </w:rPr>
            </w:pPr>
            <w:r w:rsidRPr="00F7685C">
              <w:rPr>
                <w:rFonts w:cs="Arial"/>
                <w:sz w:val="20"/>
                <w:szCs w:val="20"/>
              </w:rPr>
              <w:t xml:space="preserve">§ </w:t>
            </w:r>
            <w:r>
              <w:rPr>
                <w:rFonts w:cs="Arial"/>
                <w:sz w:val="20"/>
                <w:szCs w:val="20"/>
              </w:rPr>
              <w:t>8</w:t>
            </w:r>
            <w:r w:rsidRPr="00F7685C">
              <w:rPr>
                <w:rFonts w:cs="Arial"/>
                <w:sz w:val="20"/>
                <w:szCs w:val="20"/>
              </w:rPr>
              <w:t>,</w:t>
            </w:r>
            <w:r>
              <w:rPr>
                <w:rFonts w:cs="Arial"/>
                <w:sz w:val="20"/>
                <w:szCs w:val="20"/>
              </w:rPr>
              <w:t xml:space="preserve"> pkt. 6</w:t>
            </w:r>
          </w:p>
        </w:tc>
        <w:tc>
          <w:tcPr>
            <w:tcW w:w="4763" w:type="dxa"/>
          </w:tcPr>
          <w:p w14:paraId="4B1E8607" w14:textId="04155782" w:rsidR="00CF2ECA" w:rsidRPr="00874BF0" w:rsidRDefault="00CF2ECA" w:rsidP="00A03FCB">
            <w:pPr>
              <w:widowControl w:val="0"/>
              <w:spacing w:line="280" w:lineRule="atLeast"/>
              <w:rPr>
                <w:rFonts w:cs="Arial"/>
                <w:color w:val="000000"/>
                <w:sz w:val="20"/>
                <w:szCs w:val="20"/>
                <w:shd w:val="clear" w:color="auto" w:fill="FFFFFF"/>
              </w:rPr>
            </w:pPr>
            <w:r w:rsidRPr="00874BF0">
              <w:rPr>
                <w:rFonts w:cs="Arial"/>
                <w:color w:val="000000"/>
                <w:sz w:val="20"/>
                <w:szCs w:val="20"/>
                <w:shd w:val="clear" w:color="auto" w:fill="FFFFFF"/>
              </w:rPr>
              <w:t>15 m til beboelse på samme ejendom.</w:t>
            </w:r>
          </w:p>
        </w:tc>
        <w:tc>
          <w:tcPr>
            <w:tcW w:w="2937" w:type="dxa"/>
          </w:tcPr>
          <w:p w14:paraId="6D08A577" w14:textId="2A08C26E" w:rsidR="00CF2ECA" w:rsidRPr="00914105" w:rsidRDefault="00E9073E" w:rsidP="00A03FCB">
            <w:pPr>
              <w:widowControl w:val="0"/>
              <w:spacing w:line="280" w:lineRule="atLeast"/>
              <w:rPr>
                <w:rFonts w:cs="Arial"/>
                <w:sz w:val="20"/>
                <w:szCs w:val="20"/>
              </w:rPr>
            </w:pPr>
            <w:r w:rsidRPr="00E9073E">
              <w:rPr>
                <w:rFonts w:cs="Arial"/>
                <w:sz w:val="20"/>
                <w:szCs w:val="20"/>
              </w:rPr>
              <w:t xml:space="preserve">Kommunen har opmålt at der er </w:t>
            </w:r>
            <w:r>
              <w:rPr>
                <w:rFonts w:cs="Arial"/>
                <w:sz w:val="20"/>
                <w:szCs w:val="20"/>
              </w:rPr>
              <w:t>160</w:t>
            </w:r>
            <w:r w:rsidRPr="00E9073E">
              <w:rPr>
                <w:rFonts w:cs="Arial"/>
                <w:sz w:val="20"/>
                <w:szCs w:val="20"/>
              </w:rPr>
              <w:t xml:space="preserve"> m</w:t>
            </w:r>
            <w:r>
              <w:rPr>
                <w:rFonts w:cs="Arial"/>
                <w:sz w:val="20"/>
                <w:szCs w:val="20"/>
              </w:rPr>
              <w:t xml:space="preserve"> til beboelse på samme ejendom. </w:t>
            </w:r>
          </w:p>
        </w:tc>
      </w:tr>
      <w:tr w:rsidR="00CF2ECA" w:rsidRPr="00914105" w14:paraId="09107B48" w14:textId="77777777" w:rsidTr="00007270">
        <w:trPr>
          <w:trHeight w:val="524"/>
        </w:trPr>
        <w:tc>
          <w:tcPr>
            <w:tcW w:w="2126" w:type="dxa"/>
          </w:tcPr>
          <w:p w14:paraId="47D3ECB2" w14:textId="69D26785" w:rsidR="00CF2ECA" w:rsidRPr="00F7685C" w:rsidRDefault="00CF2ECA" w:rsidP="00A03FCB">
            <w:pPr>
              <w:widowControl w:val="0"/>
              <w:spacing w:line="280" w:lineRule="atLeast"/>
              <w:rPr>
                <w:rFonts w:cs="Arial"/>
                <w:sz w:val="20"/>
                <w:szCs w:val="20"/>
              </w:rPr>
            </w:pPr>
            <w:r w:rsidRPr="00F7685C">
              <w:rPr>
                <w:rFonts w:cs="Arial"/>
                <w:sz w:val="20"/>
                <w:szCs w:val="20"/>
              </w:rPr>
              <w:t xml:space="preserve">§ </w:t>
            </w:r>
            <w:r>
              <w:rPr>
                <w:rFonts w:cs="Arial"/>
                <w:sz w:val="20"/>
                <w:szCs w:val="20"/>
              </w:rPr>
              <w:t>8</w:t>
            </w:r>
            <w:r w:rsidRPr="00F7685C">
              <w:rPr>
                <w:rFonts w:cs="Arial"/>
                <w:sz w:val="20"/>
                <w:szCs w:val="20"/>
              </w:rPr>
              <w:t>,</w:t>
            </w:r>
            <w:r>
              <w:rPr>
                <w:rFonts w:cs="Arial"/>
                <w:sz w:val="20"/>
                <w:szCs w:val="20"/>
              </w:rPr>
              <w:t xml:space="preserve"> pkt. 7</w:t>
            </w:r>
          </w:p>
        </w:tc>
        <w:tc>
          <w:tcPr>
            <w:tcW w:w="4763" w:type="dxa"/>
          </w:tcPr>
          <w:p w14:paraId="7C39BB7D" w14:textId="77777777" w:rsidR="00CF2ECA" w:rsidRPr="00CF2ECA" w:rsidRDefault="00CF2ECA" w:rsidP="00CF2ECA">
            <w:pPr>
              <w:widowControl w:val="0"/>
              <w:spacing w:line="280" w:lineRule="atLeast"/>
              <w:rPr>
                <w:rFonts w:cs="Arial"/>
                <w:color w:val="000000"/>
                <w:sz w:val="20"/>
                <w:szCs w:val="20"/>
                <w:shd w:val="clear" w:color="auto" w:fill="FFFFFF"/>
              </w:rPr>
            </w:pPr>
            <w:r w:rsidRPr="00CF2ECA">
              <w:rPr>
                <w:rFonts w:cs="Arial"/>
                <w:color w:val="000000"/>
                <w:sz w:val="20"/>
                <w:szCs w:val="20"/>
                <w:shd w:val="clear" w:color="auto" w:fill="FFFFFF"/>
              </w:rPr>
              <w:t>30 m til naboskel.</w:t>
            </w:r>
          </w:p>
          <w:p w14:paraId="282C559D" w14:textId="77777777" w:rsidR="00CF2ECA" w:rsidRPr="00874BF0" w:rsidRDefault="00CF2ECA" w:rsidP="00A03FCB">
            <w:pPr>
              <w:widowControl w:val="0"/>
              <w:spacing w:line="280" w:lineRule="atLeast"/>
              <w:rPr>
                <w:rFonts w:cs="Arial"/>
                <w:color w:val="000000"/>
                <w:sz w:val="20"/>
                <w:szCs w:val="20"/>
                <w:shd w:val="clear" w:color="auto" w:fill="FFFFFF"/>
              </w:rPr>
            </w:pPr>
          </w:p>
        </w:tc>
        <w:tc>
          <w:tcPr>
            <w:tcW w:w="2937" w:type="dxa"/>
          </w:tcPr>
          <w:p w14:paraId="47DD1F8F" w14:textId="34BC9A95" w:rsidR="00CF2ECA" w:rsidRPr="00914105" w:rsidRDefault="001C7654" w:rsidP="00A03FCB">
            <w:pPr>
              <w:widowControl w:val="0"/>
              <w:spacing w:line="280" w:lineRule="atLeast"/>
              <w:rPr>
                <w:rFonts w:cs="Arial"/>
                <w:sz w:val="20"/>
                <w:szCs w:val="20"/>
              </w:rPr>
            </w:pPr>
            <w:r>
              <w:rPr>
                <w:rFonts w:cs="Arial"/>
                <w:sz w:val="20"/>
                <w:szCs w:val="20"/>
              </w:rPr>
              <w:t>Kommunen har opmålt at der er 31 m til naboskel, til matr.nr. 3 Østermark By, Elmelunde</w:t>
            </w:r>
            <w:r w:rsidR="00E9073E">
              <w:rPr>
                <w:rFonts w:cs="Arial"/>
                <w:sz w:val="20"/>
                <w:szCs w:val="20"/>
              </w:rPr>
              <w:t>. Anlægget må ikke opføres tættere en</w:t>
            </w:r>
            <w:r w:rsidR="00A74799">
              <w:rPr>
                <w:rFonts w:cs="Arial"/>
                <w:sz w:val="20"/>
                <w:szCs w:val="20"/>
              </w:rPr>
              <w:t>d</w:t>
            </w:r>
            <w:r w:rsidR="00E9073E">
              <w:rPr>
                <w:rFonts w:cs="Arial"/>
                <w:sz w:val="20"/>
                <w:szCs w:val="20"/>
              </w:rPr>
              <w:t xml:space="preserve"> 30 m fra naboskel. </w:t>
            </w:r>
          </w:p>
        </w:tc>
      </w:tr>
    </w:tbl>
    <w:p w14:paraId="3C68DAE6" w14:textId="77777777" w:rsidR="00BF45A0" w:rsidRDefault="00BF45A0" w:rsidP="001C6392">
      <w:pPr>
        <w:widowControl w:val="0"/>
        <w:spacing w:line="280" w:lineRule="atLeast"/>
        <w:rPr>
          <w:rFonts w:cs="Arial"/>
        </w:rPr>
      </w:pPr>
    </w:p>
    <w:p w14:paraId="099928D7" w14:textId="77777777" w:rsidR="00BF45A0" w:rsidRPr="007E261F" w:rsidRDefault="00BF45A0" w:rsidP="00BF45A0">
      <w:pPr>
        <w:widowControl w:val="0"/>
        <w:spacing w:line="280" w:lineRule="atLeast"/>
        <w:rPr>
          <w:rFonts w:cs="Arial"/>
          <w:b/>
          <w:bCs/>
        </w:rPr>
      </w:pPr>
      <w:r w:rsidRPr="007E261F">
        <w:rPr>
          <w:rFonts w:cs="Arial"/>
          <w:b/>
          <w:bCs/>
        </w:rPr>
        <w:t>Transport</w:t>
      </w:r>
    </w:p>
    <w:p w14:paraId="53C0644C" w14:textId="623011C1" w:rsidR="00BF45A0" w:rsidRPr="0010072D" w:rsidRDefault="00603323" w:rsidP="00BF45A0">
      <w:pPr>
        <w:widowControl w:val="0"/>
        <w:spacing w:line="280" w:lineRule="atLeast"/>
        <w:rPr>
          <w:rFonts w:cs="Arial"/>
        </w:rPr>
      </w:pPr>
      <w:r w:rsidRPr="007E261F">
        <w:rPr>
          <w:rFonts w:cs="Arial"/>
        </w:rPr>
        <w:t>Kommunen vurderer at h</w:t>
      </w:r>
      <w:r w:rsidR="00BF45A0" w:rsidRPr="007E261F">
        <w:rPr>
          <w:rFonts w:cs="Arial"/>
        </w:rPr>
        <w:t xml:space="preserve">usdyrbrugets samlet antal transporter ikke </w:t>
      </w:r>
      <w:r w:rsidRPr="007E261F">
        <w:rPr>
          <w:rFonts w:cs="Arial"/>
        </w:rPr>
        <w:t xml:space="preserve">vil </w:t>
      </w:r>
      <w:r w:rsidR="00BF45A0" w:rsidRPr="007E261F">
        <w:rPr>
          <w:rFonts w:cs="Arial"/>
        </w:rPr>
        <w:t xml:space="preserve">ændre sig </w:t>
      </w:r>
      <w:r w:rsidR="007E261F" w:rsidRPr="007E261F">
        <w:rPr>
          <w:rFonts w:cs="Arial"/>
        </w:rPr>
        <w:t xml:space="preserve">væsentligt </w:t>
      </w:r>
      <w:r w:rsidR="00BF45A0" w:rsidRPr="007E261F">
        <w:rPr>
          <w:rFonts w:cs="Arial"/>
        </w:rPr>
        <w:t xml:space="preserve">i forhold til </w:t>
      </w:r>
      <w:r w:rsidRPr="007E261F">
        <w:rPr>
          <w:rFonts w:cs="Arial"/>
        </w:rPr>
        <w:t>den nuværende drift på ejendommen</w:t>
      </w:r>
      <w:r w:rsidR="009015DB" w:rsidRPr="007E261F">
        <w:rPr>
          <w:rFonts w:cs="Arial"/>
        </w:rPr>
        <w:t>. Det skyldes at</w:t>
      </w:r>
      <w:r w:rsidR="00903249" w:rsidRPr="007E261F">
        <w:rPr>
          <w:rFonts w:cs="Arial"/>
        </w:rPr>
        <w:t xml:space="preserve"> den nye plansilo etableres i forbindelse med de eksisterende</w:t>
      </w:r>
      <w:r w:rsidR="009015DB" w:rsidRPr="007E261F">
        <w:rPr>
          <w:rFonts w:cs="Arial"/>
        </w:rPr>
        <w:t xml:space="preserve"> og erstatter den nuværende møddingsplads</w:t>
      </w:r>
      <w:r w:rsidR="007E261F" w:rsidRPr="007E261F">
        <w:rPr>
          <w:rFonts w:cs="Arial"/>
        </w:rPr>
        <w:t>.</w:t>
      </w:r>
    </w:p>
    <w:p w14:paraId="7B08545B" w14:textId="77777777" w:rsidR="00BF45A0" w:rsidRDefault="00BF45A0" w:rsidP="001C6392">
      <w:pPr>
        <w:widowControl w:val="0"/>
        <w:spacing w:line="280" w:lineRule="atLeast"/>
        <w:rPr>
          <w:rFonts w:cs="Arial"/>
        </w:rPr>
      </w:pPr>
    </w:p>
    <w:p w14:paraId="25DED082" w14:textId="187F38B9" w:rsidR="00603323" w:rsidRDefault="00927CEE" w:rsidP="001C6392">
      <w:pPr>
        <w:widowControl w:val="0"/>
        <w:spacing w:line="280" w:lineRule="atLeast"/>
        <w:rPr>
          <w:rFonts w:cs="Arial"/>
          <w:b/>
          <w:bCs/>
        </w:rPr>
      </w:pPr>
      <w:r>
        <w:rPr>
          <w:rFonts w:cs="Arial"/>
          <w:b/>
          <w:bCs/>
        </w:rPr>
        <w:t>Generelle regler</w:t>
      </w:r>
    </w:p>
    <w:p w14:paraId="309461F7" w14:textId="78B5748E" w:rsidR="00927CEE" w:rsidRDefault="00603323" w:rsidP="001C6392">
      <w:pPr>
        <w:widowControl w:val="0"/>
        <w:spacing w:line="280" w:lineRule="atLeast"/>
        <w:rPr>
          <w:rFonts w:cs="Arial"/>
        </w:rPr>
      </w:pPr>
      <w:r>
        <w:rPr>
          <w:rFonts w:cs="Arial"/>
        </w:rPr>
        <w:t>Ensilageopbevaringsanlægget skal opføre</w:t>
      </w:r>
      <w:r w:rsidR="00927CEE">
        <w:rPr>
          <w:rFonts w:cs="Arial"/>
        </w:rPr>
        <w:t>s</w:t>
      </w:r>
      <w:r>
        <w:rPr>
          <w:rFonts w:cs="Arial"/>
        </w:rPr>
        <w:t xml:space="preserve"> </w:t>
      </w:r>
      <w:r w:rsidR="006D3513">
        <w:rPr>
          <w:rFonts w:cs="Arial"/>
        </w:rPr>
        <w:t xml:space="preserve">og anvendes </w:t>
      </w:r>
      <w:r>
        <w:rPr>
          <w:rFonts w:cs="Arial"/>
        </w:rPr>
        <w:t xml:space="preserve">i overensstemmelse med husdyrgødningsbekendtgørelsens §16 og §17. </w:t>
      </w:r>
    </w:p>
    <w:p w14:paraId="4E01C61E" w14:textId="77777777" w:rsidR="00927CEE" w:rsidRDefault="00927CEE" w:rsidP="001C6392">
      <w:pPr>
        <w:widowControl w:val="0"/>
        <w:spacing w:line="280" w:lineRule="atLeast"/>
        <w:rPr>
          <w:rFonts w:cs="Arial"/>
        </w:rPr>
      </w:pPr>
    </w:p>
    <w:p w14:paraId="6F351496" w14:textId="3B810867" w:rsidR="00927CEE" w:rsidRPr="001E4E8E" w:rsidRDefault="00927CEE" w:rsidP="00927CEE">
      <w:pPr>
        <w:widowControl w:val="0"/>
        <w:spacing w:line="280" w:lineRule="atLeast"/>
        <w:rPr>
          <w:rFonts w:cs="Arial"/>
        </w:rPr>
      </w:pPr>
      <w:r w:rsidRPr="001E4E8E">
        <w:rPr>
          <w:rFonts w:cs="Arial"/>
        </w:rPr>
        <w:t xml:space="preserve">Ejendommen har tidligere været anvendt til landbrugsjord. </w:t>
      </w:r>
      <w:r w:rsidR="00F735CC" w:rsidRPr="001E4E8E">
        <w:rPr>
          <w:rFonts w:cs="Arial"/>
        </w:rPr>
        <w:t>D</w:t>
      </w:r>
      <w:r w:rsidR="00EF15D4" w:rsidRPr="001E4E8E">
        <w:rPr>
          <w:rFonts w:cs="Arial"/>
        </w:rPr>
        <w:t xml:space="preserve">erfor kan </w:t>
      </w:r>
      <w:r w:rsidRPr="001E4E8E">
        <w:rPr>
          <w:rFonts w:cs="Arial"/>
        </w:rPr>
        <w:t xml:space="preserve">arealet være drænet. Kommunen kender ikke til placeringen af eventuelle dræn. Af hensyn til den fremtidige vedligeholdelse af </w:t>
      </w:r>
      <w:r w:rsidR="00F735CC" w:rsidRPr="001E4E8E">
        <w:rPr>
          <w:rFonts w:cs="Arial"/>
        </w:rPr>
        <w:t xml:space="preserve">eventuelle </w:t>
      </w:r>
      <w:r w:rsidRPr="001E4E8E">
        <w:rPr>
          <w:rFonts w:cs="Arial"/>
        </w:rPr>
        <w:t xml:space="preserve">dræn er det uhensigtsmæssigt at placere bygninger og andre faste installationer ovenpå dræn. Hvis du ønsker at flytte dræn eller vil ændre drænets størrelse skal dette godkendes af kommunen.     </w:t>
      </w:r>
    </w:p>
    <w:p w14:paraId="4E1DFB0E" w14:textId="77777777" w:rsidR="00927CEE" w:rsidRPr="001E4E8E" w:rsidRDefault="00927CEE" w:rsidP="001C6392">
      <w:pPr>
        <w:widowControl w:val="0"/>
        <w:spacing w:line="280" w:lineRule="atLeast"/>
        <w:rPr>
          <w:rFonts w:cs="Arial"/>
        </w:rPr>
      </w:pPr>
    </w:p>
    <w:p w14:paraId="2794DDE1" w14:textId="10E40054" w:rsidR="00927CEE" w:rsidRPr="001E4E8E" w:rsidRDefault="00927CEE" w:rsidP="00927CEE">
      <w:pPr>
        <w:autoSpaceDE w:val="0"/>
        <w:autoSpaceDN w:val="0"/>
        <w:spacing w:line="240" w:lineRule="auto"/>
      </w:pPr>
      <w:r w:rsidRPr="001E4E8E">
        <w:t>Hvis der under gravearbejdet beskadiges dræn, har grundejer pligt til efter vandløbsloven at reetablere disse.</w:t>
      </w:r>
    </w:p>
    <w:p w14:paraId="4A05C6ED" w14:textId="77777777" w:rsidR="00927CEE" w:rsidRPr="001E4E8E" w:rsidRDefault="00927CEE" w:rsidP="00927CEE">
      <w:pPr>
        <w:autoSpaceDE w:val="0"/>
        <w:autoSpaceDN w:val="0"/>
        <w:spacing w:line="240" w:lineRule="auto"/>
      </w:pPr>
    </w:p>
    <w:p w14:paraId="217FAA38" w14:textId="77777777" w:rsidR="00927CEE" w:rsidRPr="00927CEE" w:rsidRDefault="00927CEE" w:rsidP="00927CEE">
      <w:pPr>
        <w:widowControl w:val="0"/>
        <w:spacing w:line="280" w:lineRule="atLeast"/>
        <w:rPr>
          <w:rFonts w:cs="Arial"/>
        </w:rPr>
      </w:pPr>
      <w:r w:rsidRPr="00927CEE">
        <w:rPr>
          <w:rFonts w:cs="Arial"/>
        </w:rPr>
        <w:t>I forbindelse med bygge- og anlægsarbejde har man efter jordforureningsloven pligt til at standse arbejdet og kontakte kommunen, hvis man konstaterer en jordforurening. </w:t>
      </w:r>
    </w:p>
    <w:p w14:paraId="411A434E" w14:textId="77777777" w:rsidR="00927CEE" w:rsidRDefault="00927CEE" w:rsidP="001C6392">
      <w:pPr>
        <w:widowControl w:val="0"/>
        <w:spacing w:line="280" w:lineRule="atLeast"/>
        <w:rPr>
          <w:rFonts w:cs="Arial"/>
        </w:rPr>
      </w:pPr>
    </w:p>
    <w:p w14:paraId="6E782FD0" w14:textId="77777777" w:rsidR="00295981" w:rsidRPr="001C6392" w:rsidRDefault="00295981" w:rsidP="001C6392">
      <w:pPr>
        <w:widowControl w:val="0"/>
        <w:spacing w:line="280" w:lineRule="atLeast"/>
        <w:rPr>
          <w:rFonts w:cs="Arial"/>
        </w:rPr>
      </w:pPr>
    </w:p>
    <w:p w14:paraId="033684E0" w14:textId="0974248D" w:rsidR="00C5470F" w:rsidRPr="008F2728" w:rsidRDefault="00C5470F" w:rsidP="00C5470F">
      <w:pPr>
        <w:pStyle w:val="Overskrift2"/>
        <w:rPr>
          <w:rFonts w:ascii="Arial" w:hAnsi="Arial" w:cs="Arial"/>
        </w:rPr>
      </w:pPr>
      <w:bookmarkStart w:id="6" w:name="_Toc189147192"/>
      <w:r w:rsidRPr="008F2728">
        <w:rPr>
          <w:rFonts w:ascii="Arial" w:hAnsi="Arial" w:cs="Arial"/>
        </w:rPr>
        <w:t>Samlet vurdering</w:t>
      </w:r>
      <w:bookmarkEnd w:id="6"/>
    </w:p>
    <w:p w14:paraId="19F41945" w14:textId="40C31DC0" w:rsidR="00C5470F" w:rsidRPr="00D066B2" w:rsidRDefault="00C5470F" w:rsidP="00C5470F">
      <w:pPr>
        <w:spacing w:line="280" w:lineRule="exact"/>
        <w:rPr>
          <w:rFonts w:cs="Arial"/>
        </w:rPr>
      </w:pPr>
      <w:r w:rsidRPr="008F2728">
        <w:rPr>
          <w:rFonts w:cs="Arial"/>
        </w:rPr>
        <w:t>Vordingborg Kommune vurderer, at de</w:t>
      </w:r>
      <w:r w:rsidR="00CE3BC3">
        <w:rPr>
          <w:rFonts w:cs="Arial"/>
        </w:rPr>
        <w:t>n</w:t>
      </w:r>
      <w:r w:rsidRPr="008F2728">
        <w:rPr>
          <w:rFonts w:cs="Arial"/>
        </w:rPr>
        <w:t xml:space="preserve"> anmeldte </w:t>
      </w:r>
      <w:r w:rsidR="0010072D" w:rsidRPr="008F2728">
        <w:rPr>
          <w:rFonts w:cs="Arial"/>
        </w:rPr>
        <w:t>plansilo opfylder betingelserne for anmeldelse efter § 1</w:t>
      </w:r>
      <w:r w:rsidR="00D322D9">
        <w:rPr>
          <w:rFonts w:cs="Arial"/>
        </w:rPr>
        <w:t>2</w:t>
      </w:r>
      <w:r w:rsidR="0010072D" w:rsidRPr="008F2728">
        <w:rPr>
          <w:rFonts w:cs="Arial"/>
        </w:rPr>
        <w:t xml:space="preserve"> i husdyrgodkendelsesbekendtgørelsen og at </w:t>
      </w:r>
      <w:r w:rsidR="008F2728" w:rsidRPr="008F2728">
        <w:rPr>
          <w:rFonts w:cs="Arial"/>
        </w:rPr>
        <w:t xml:space="preserve">projektet kan </w:t>
      </w:r>
      <w:r w:rsidR="00D322D9">
        <w:rPr>
          <w:rFonts w:cs="Arial"/>
        </w:rPr>
        <w:t>accepteres</w:t>
      </w:r>
      <w:r w:rsidR="008F2728" w:rsidRPr="008F2728">
        <w:rPr>
          <w:rFonts w:cs="Arial"/>
        </w:rPr>
        <w:t>.</w:t>
      </w:r>
    </w:p>
    <w:p w14:paraId="03506C93" w14:textId="1A16E138" w:rsidR="00C5470F" w:rsidRPr="006421A1" w:rsidRDefault="00C5470F" w:rsidP="00C5470F">
      <w:pPr>
        <w:pStyle w:val="Overskrift1"/>
        <w:numPr>
          <w:ilvl w:val="0"/>
          <w:numId w:val="3"/>
        </w:numPr>
        <w:spacing w:after="0" w:line="264" w:lineRule="auto"/>
        <w:ind w:left="0"/>
        <w:rPr>
          <w:rFonts w:ascii="Arial" w:hAnsi="Arial" w:cs="Arial"/>
          <w:sz w:val="26"/>
        </w:rPr>
      </w:pPr>
      <w:bookmarkStart w:id="7" w:name="_Toc189147193"/>
      <w:r w:rsidRPr="006421A1">
        <w:rPr>
          <w:rFonts w:ascii="Arial" w:hAnsi="Arial" w:cs="Arial"/>
          <w:sz w:val="26"/>
        </w:rPr>
        <w:lastRenderedPageBreak/>
        <w:t>Generelle forhold</w:t>
      </w:r>
      <w:bookmarkEnd w:id="7"/>
    </w:p>
    <w:p w14:paraId="59469FD0" w14:textId="77777777" w:rsidR="00DF5D54" w:rsidRPr="006421A1" w:rsidRDefault="00DF5D54" w:rsidP="00DF5D54">
      <w:pPr>
        <w:rPr>
          <w:rFonts w:cs="Arial"/>
        </w:rPr>
      </w:pPr>
    </w:p>
    <w:p w14:paraId="056DC2F0" w14:textId="77777777" w:rsidR="00DF5D54" w:rsidRPr="006421A1" w:rsidRDefault="00DF5D54" w:rsidP="00DF5D54">
      <w:pPr>
        <w:pStyle w:val="Overskrift2"/>
        <w:rPr>
          <w:rFonts w:ascii="Arial" w:hAnsi="Arial" w:cs="Arial"/>
          <w:szCs w:val="20"/>
        </w:rPr>
      </w:pPr>
      <w:bookmarkStart w:id="8" w:name="_Toc189147194"/>
      <w:r w:rsidRPr="006421A1">
        <w:rPr>
          <w:rFonts w:ascii="Arial" w:hAnsi="Arial" w:cs="Arial"/>
        </w:rPr>
        <w:t>Afgørelsen er sendt til</w:t>
      </w:r>
      <w:bookmarkEnd w:id="8"/>
    </w:p>
    <w:p w14:paraId="5EDC1287" w14:textId="395BB85A" w:rsidR="007B572B" w:rsidRPr="006421A1" w:rsidRDefault="00DF5D54" w:rsidP="00DF5D54">
      <w:pPr>
        <w:pStyle w:val="Default"/>
        <w:rPr>
          <w:rFonts w:ascii="Arial" w:eastAsiaTheme="minorHAnsi" w:hAnsi="Arial" w:cs="Arial"/>
          <w:color w:val="auto"/>
          <w:sz w:val="22"/>
          <w:szCs w:val="22"/>
          <w:lang w:eastAsia="en-US"/>
        </w:rPr>
      </w:pPr>
      <w:r w:rsidRPr="006421A1">
        <w:rPr>
          <w:rFonts w:ascii="Arial" w:eastAsiaTheme="minorHAnsi" w:hAnsi="Arial" w:cs="Arial"/>
          <w:color w:val="auto"/>
          <w:sz w:val="22"/>
          <w:szCs w:val="22"/>
          <w:lang w:eastAsia="en-US"/>
        </w:rPr>
        <w:t xml:space="preserve">Ansøger: </w:t>
      </w:r>
      <w:r w:rsidR="00D322D9">
        <w:rPr>
          <w:rFonts w:ascii="Arial" w:eastAsiaTheme="minorHAnsi" w:hAnsi="Arial" w:cs="Arial"/>
          <w:color w:val="auto"/>
          <w:sz w:val="22"/>
          <w:szCs w:val="22"/>
          <w:lang w:eastAsia="en-US"/>
        </w:rPr>
        <w:t>Skovgaard I/S</w:t>
      </w:r>
      <w:r w:rsidR="006421A1" w:rsidRPr="006421A1">
        <w:rPr>
          <w:rFonts w:ascii="Arial" w:eastAsiaTheme="minorHAnsi" w:hAnsi="Arial" w:cs="Arial"/>
          <w:color w:val="auto"/>
          <w:sz w:val="22"/>
          <w:szCs w:val="22"/>
          <w:lang w:eastAsia="en-US"/>
        </w:rPr>
        <w:t xml:space="preserve"> v./ </w:t>
      </w:r>
      <w:r w:rsidR="00D322D9">
        <w:rPr>
          <w:rFonts w:ascii="Arial" w:eastAsiaTheme="minorHAnsi" w:hAnsi="Arial" w:cs="Arial"/>
          <w:color w:val="auto"/>
          <w:sz w:val="22"/>
          <w:szCs w:val="22"/>
          <w:lang w:eastAsia="en-US"/>
        </w:rPr>
        <w:t xml:space="preserve">Andre </w:t>
      </w:r>
      <w:proofErr w:type="spellStart"/>
      <w:r w:rsidR="00D322D9">
        <w:rPr>
          <w:rFonts w:ascii="Arial" w:eastAsiaTheme="minorHAnsi" w:hAnsi="Arial" w:cs="Arial"/>
          <w:color w:val="auto"/>
          <w:sz w:val="22"/>
          <w:szCs w:val="22"/>
          <w:lang w:eastAsia="en-US"/>
        </w:rPr>
        <w:t>Noomen</w:t>
      </w:r>
      <w:proofErr w:type="spellEnd"/>
    </w:p>
    <w:p w14:paraId="3BBFBEBA" w14:textId="0C03FECF" w:rsidR="00DF5D54" w:rsidRPr="006421A1" w:rsidRDefault="00DF5D54" w:rsidP="00772DB2">
      <w:pPr>
        <w:keepNext/>
        <w:widowControl w:val="0"/>
        <w:rPr>
          <w:rFonts w:cs="Arial"/>
        </w:rPr>
      </w:pPr>
      <w:r w:rsidRPr="006421A1">
        <w:rPr>
          <w:rFonts w:cs="Arial"/>
        </w:rPr>
        <w:t xml:space="preserve">Miljøkonsulent: </w:t>
      </w:r>
      <w:r w:rsidR="00ED0D12">
        <w:rPr>
          <w:rFonts w:cs="Arial"/>
        </w:rPr>
        <w:t>Piil Krogsgaard, VKST</w:t>
      </w:r>
    </w:p>
    <w:p w14:paraId="4604BECF" w14:textId="77777777" w:rsidR="00DF5D54" w:rsidRPr="00E37285" w:rsidRDefault="00DF5D54" w:rsidP="00DF5D54">
      <w:pPr>
        <w:pStyle w:val="Default"/>
        <w:rPr>
          <w:rFonts w:ascii="Arial" w:eastAsiaTheme="minorHAnsi" w:hAnsi="Arial" w:cs="Arial"/>
          <w:color w:val="auto"/>
          <w:sz w:val="22"/>
          <w:szCs w:val="22"/>
          <w:highlight w:val="yellow"/>
          <w:lang w:eastAsia="en-US"/>
        </w:rPr>
      </w:pPr>
    </w:p>
    <w:p w14:paraId="3F18F1DA" w14:textId="77777777" w:rsidR="00DF5D54" w:rsidRPr="006421A1" w:rsidRDefault="00DF5D54" w:rsidP="00DF5D54">
      <w:pPr>
        <w:pStyle w:val="Default"/>
        <w:rPr>
          <w:rFonts w:ascii="Arial" w:eastAsiaTheme="minorHAnsi" w:hAnsi="Arial" w:cs="Arial"/>
          <w:b/>
          <w:color w:val="auto"/>
          <w:sz w:val="22"/>
          <w:szCs w:val="22"/>
          <w:lang w:eastAsia="en-US"/>
        </w:rPr>
      </w:pPr>
      <w:r w:rsidRPr="006421A1">
        <w:rPr>
          <w:rFonts w:ascii="Arial" w:eastAsiaTheme="minorHAnsi" w:hAnsi="Arial" w:cs="Arial"/>
          <w:b/>
          <w:color w:val="auto"/>
          <w:sz w:val="22"/>
          <w:szCs w:val="22"/>
          <w:lang w:eastAsia="en-US"/>
        </w:rPr>
        <w:t>Organisationer og myndigheder</w:t>
      </w:r>
    </w:p>
    <w:p w14:paraId="3B030C31" w14:textId="77777777" w:rsidR="00DF5D54" w:rsidRPr="007E261F" w:rsidRDefault="00DF5D54" w:rsidP="00DF5D54">
      <w:pPr>
        <w:rPr>
          <w:rFonts w:cs="Arial"/>
        </w:rPr>
      </w:pPr>
      <w:r w:rsidRPr="007E261F">
        <w:rPr>
          <w:rFonts w:cs="Arial"/>
        </w:rPr>
        <w:t xml:space="preserve">Miljøstyrelsen, Tolderlundsvej 5, 5000 Odense C, </w:t>
      </w:r>
      <w:hyperlink r:id="rId18" w:history="1">
        <w:r w:rsidRPr="007E261F">
          <w:rPr>
            <w:rStyle w:val="Hyperlink"/>
            <w:rFonts w:eastAsiaTheme="minorHAnsi" w:cs="Arial"/>
          </w:rPr>
          <w:t>mst@mst.dk</w:t>
        </w:r>
      </w:hyperlink>
    </w:p>
    <w:p w14:paraId="7EF77F06" w14:textId="77777777" w:rsidR="00DF5D54" w:rsidRPr="007E261F" w:rsidRDefault="00DF5D54" w:rsidP="00DF5D54">
      <w:pPr>
        <w:rPr>
          <w:rFonts w:cs="Arial"/>
        </w:rPr>
      </w:pPr>
      <w:r w:rsidRPr="007E261F">
        <w:rPr>
          <w:rFonts w:cs="Arial"/>
        </w:rPr>
        <w:t xml:space="preserve">Styrelsen for Patientsikkerhed, Tilsyn og Rådgivning Øst, Islands Brygge 67, 2300 København S, </w:t>
      </w:r>
      <w:hyperlink r:id="rId19" w:history="1">
        <w:r w:rsidRPr="007E261F">
          <w:rPr>
            <w:rStyle w:val="Hyperlink"/>
            <w:rFonts w:eastAsiaTheme="minorHAnsi" w:cs="Arial"/>
          </w:rPr>
          <w:t>trost@stps.dk</w:t>
        </w:r>
      </w:hyperlink>
    </w:p>
    <w:p w14:paraId="77D11777" w14:textId="77777777" w:rsidR="00DF5D54" w:rsidRPr="007E261F" w:rsidRDefault="00DF5D54" w:rsidP="00DF5D54">
      <w:pPr>
        <w:rPr>
          <w:rFonts w:cs="Arial"/>
        </w:rPr>
      </w:pPr>
      <w:r w:rsidRPr="007E261F">
        <w:rPr>
          <w:rFonts w:cs="Arial"/>
        </w:rPr>
        <w:t xml:space="preserve">Danmarks Fiskeriforening, Nordensvej 3, 7000 Fredericia, </w:t>
      </w:r>
      <w:hyperlink r:id="rId20" w:history="1">
        <w:r w:rsidRPr="007E261F">
          <w:rPr>
            <w:rStyle w:val="Hyperlink"/>
            <w:rFonts w:eastAsiaTheme="minorHAnsi" w:cs="Arial"/>
          </w:rPr>
          <w:t>mail@dkfisk.dk</w:t>
        </w:r>
      </w:hyperlink>
    </w:p>
    <w:p w14:paraId="2B7E2E09" w14:textId="77777777" w:rsidR="00DF5D54" w:rsidRPr="007E261F" w:rsidRDefault="00DF5D54" w:rsidP="00DF5D54">
      <w:pPr>
        <w:rPr>
          <w:rStyle w:val="Hyperlink"/>
          <w:rFonts w:eastAsiaTheme="minorHAnsi" w:cs="Arial"/>
          <w:color w:val="000000"/>
        </w:rPr>
      </w:pPr>
      <w:r w:rsidRPr="007E261F">
        <w:rPr>
          <w:rFonts w:cs="Arial"/>
        </w:rPr>
        <w:t xml:space="preserve">Ferskvandsfiskeriforeningen, Vormstrupvej 2, 7540 Haderup, </w:t>
      </w:r>
      <w:hyperlink r:id="rId21" w:history="1">
        <w:r w:rsidRPr="007E261F">
          <w:rPr>
            <w:rStyle w:val="Hyperlink"/>
            <w:rFonts w:eastAsiaTheme="minorHAnsi" w:cs="Arial"/>
          </w:rPr>
          <w:t>nb@ferskvandsfiskeriforeningen.dk</w:t>
        </w:r>
      </w:hyperlink>
    </w:p>
    <w:p w14:paraId="22B8E836" w14:textId="77777777" w:rsidR="00DF5D54" w:rsidRPr="007E261F" w:rsidRDefault="00DF5D54" w:rsidP="00DF5D54">
      <w:pPr>
        <w:rPr>
          <w:rStyle w:val="Hyperlink"/>
          <w:rFonts w:eastAsiaTheme="minorHAnsi" w:cs="Arial"/>
          <w:color w:val="000000"/>
        </w:rPr>
      </w:pPr>
      <w:r w:rsidRPr="007E261F">
        <w:rPr>
          <w:rStyle w:val="Hyperlink"/>
          <w:rFonts w:eastAsiaTheme="minorHAnsi" w:cs="Arial"/>
          <w:color w:val="000000"/>
          <w:u w:val="none"/>
        </w:rPr>
        <w:t xml:space="preserve">Arbejderbevægelsens Erhvervsråd, Reventlowsgade 14, 1. sal, 1651 København V, </w:t>
      </w:r>
      <w:hyperlink r:id="rId22" w:history="1">
        <w:r w:rsidRPr="007E261F">
          <w:rPr>
            <w:rStyle w:val="Hyperlink"/>
            <w:rFonts w:eastAsiaTheme="minorHAnsi" w:cs="Arial"/>
          </w:rPr>
          <w:t>ae@ae.dk</w:t>
        </w:r>
      </w:hyperlink>
    </w:p>
    <w:p w14:paraId="2AB12A66" w14:textId="77777777" w:rsidR="00DF5D54" w:rsidRPr="007E261F" w:rsidRDefault="00DF5D54" w:rsidP="00DF5D54">
      <w:pPr>
        <w:rPr>
          <w:rStyle w:val="Hyperlink"/>
          <w:rFonts w:eastAsiaTheme="minorHAnsi" w:cs="Arial"/>
          <w:color w:val="000000"/>
          <w:u w:val="none"/>
        </w:rPr>
      </w:pPr>
      <w:r w:rsidRPr="007E261F">
        <w:rPr>
          <w:rStyle w:val="Hyperlink"/>
          <w:rFonts w:eastAsiaTheme="minorHAnsi" w:cs="Arial"/>
          <w:color w:val="000000"/>
          <w:u w:val="none"/>
        </w:rPr>
        <w:t xml:space="preserve">Forbrugerrådet, Fiolstræde 17b, Postboks 2188, 1017 København K, cvr: </w:t>
      </w:r>
      <w:r w:rsidRPr="007E261F">
        <w:rPr>
          <w:rFonts w:cs="Arial"/>
          <w:color w:val="000000"/>
          <w:szCs w:val="20"/>
          <w:lang w:eastAsia="da-DK"/>
        </w:rPr>
        <w:t>63870528</w:t>
      </w:r>
    </w:p>
    <w:p w14:paraId="69B4492B" w14:textId="77777777" w:rsidR="00DF5D54" w:rsidRPr="007E261F" w:rsidRDefault="00DF5D54" w:rsidP="00DF5D54">
      <w:pPr>
        <w:rPr>
          <w:rStyle w:val="Hyperlink"/>
          <w:rFonts w:eastAsiaTheme="minorHAnsi" w:cs="Arial"/>
          <w:szCs w:val="22"/>
          <w:u w:val="none"/>
          <w:lang w:eastAsia="en-US"/>
        </w:rPr>
      </w:pPr>
      <w:r w:rsidRPr="007E261F">
        <w:rPr>
          <w:rFonts w:cs="Arial"/>
        </w:rPr>
        <w:t xml:space="preserve">Det Økologiske Råd, Blegdamsvej 4B, 2200 København N, </w:t>
      </w:r>
      <w:hyperlink r:id="rId23" w:history="1">
        <w:r w:rsidRPr="007E261F">
          <w:rPr>
            <w:rStyle w:val="Hyperlink"/>
            <w:rFonts w:eastAsiaTheme="minorHAnsi" w:cs="Arial"/>
          </w:rPr>
          <w:t>husdyr@ecocouncil.dk</w:t>
        </w:r>
      </w:hyperlink>
    </w:p>
    <w:p w14:paraId="4467E6B7" w14:textId="77777777" w:rsidR="00DF5D54" w:rsidRPr="007E261F" w:rsidRDefault="00DF5D54" w:rsidP="00DF5D54">
      <w:pPr>
        <w:rPr>
          <w:rFonts w:cs="Arial"/>
        </w:rPr>
      </w:pPr>
      <w:r w:rsidRPr="007E261F">
        <w:rPr>
          <w:rFonts w:cs="Arial"/>
        </w:rPr>
        <w:t xml:space="preserve">Danmarks Naturfredningsforening, Masnedøgade 20, 2100 Kbh. K. </w:t>
      </w:r>
      <w:hyperlink r:id="rId24" w:history="1">
        <w:r w:rsidRPr="007E261F">
          <w:rPr>
            <w:rStyle w:val="Hyperlink"/>
            <w:rFonts w:eastAsiaTheme="minorHAnsi" w:cs="Arial"/>
          </w:rPr>
          <w:t>dnvordingborg-sager@dn.dk</w:t>
        </w:r>
      </w:hyperlink>
    </w:p>
    <w:p w14:paraId="610ACA21" w14:textId="77777777" w:rsidR="00DF5D54" w:rsidRPr="007E261F" w:rsidRDefault="00DF5D54" w:rsidP="00DF5D54">
      <w:pPr>
        <w:rPr>
          <w:rFonts w:cs="Arial"/>
        </w:rPr>
      </w:pPr>
      <w:r w:rsidRPr="007E261F">
        <w:rPr>
          <w:rFonts w:cs="Arial"/>
        </w:rPr>
        <w:t xml:space="preserve">Danmarks Sportsfiskerforbund, Skyttevej 4, 7182 Bredsten, </w:t>
      </w:r>
      <w:hyperlink r:id="rId25" w:history="1">
        <w:r w:rsidRPr="007E261F">
          <w:rPr>
            <w:rStyle w:val="Hyperlink"/>
            <w:rFonts w:eastAsiaTheme="minorHAnsi" w:cs="Arial"/>
          </w:rPr>
          <w:t>sydsjaelland@sportsfiskerforbundet.dk</w:t>
        </w:r>
      </w:hyperlink>
    </w:p>
    <w:p w14:paraId="75F9310C" w14:textId="77777777" w:rsidR="00DF5D54" w:rsidRPr="007E261F" w:rsidRDefault="00DF5D54" w:rsidP="00DF5D54">
      <w:pPr>
        <w:rPr>
          <w:rFonts w:cs="Arial"/>
        </w:rPr>
      </w:pPr>
      <w:r w:rsidRPr="007E261F">
        <w:rPr>
          <w:rFonts w:cs="Arial"/>
        </w:rPr>
        <w:t xml:space="preserve">Dansk Ornitologisk Forening, Vesterbrogade 140, 1620 København V, </w:t>
      </w:r>
      <w:hyperlink r:id="rId26" w:history="1">
        <w:r w:rsidRPr="007E261F">
          <w:rPr>
            <w:rStyle w:val="Hyperlink"/>
            <w:rFonts w:eastAsiaTheme="minorHAnsi" w:cs="Arial"/>
          </w:rPr>
          <w:t>natur@dof.dk</w:t>
        </w:r>
      </w:hyperlink>
    </w:p>
    <w:p w14:paraId="73DB8A20" w14:textId="77777777" w:rsidR="00DF5D54" w:rsidRPr="007E261F" w:rsidRDefault="00DF5D54" w:rsidP="00DF5D54">
      <w:pPr>
        <w:rPr>
          <w:rFonts w:cs="Arial"/>
        </w:rPr>
      </w:pPr>
      <w:r w:rsidRPr="007E261F">
        <w:rPr>
          <w:rFonts w:cs="Arial"/>
        </w:rPr>
        <w:t xml:space="preserve">Friluftsrådet, v. John Knudsen, </w:t>
      </w:r>
      <w:hyperlink r:id="rId27" w:history="1">
        <w:r w:rsidRPr="007E261F">
          <w:rPr>
            <w:rStyle w:val="Hyperlink"/>
            <w:rFonts w:eastAsiaTheme="minorHAnsi" w:cs="Arial"/>
          </w:rPr>
          <w:t>storstroem@friluftsraadet.dk</w:t>
        </w:r>
      </w:hyperlink>
    </w:p>
    <w:p w14:paraId="484ED5B3" w14:textId="77777777" w:rsidR="00DF5D54" w:rsidRPr="007E261F" w:rsidRDefault="00DF5D54" w:rsidP="00DF5D54">
      <w:pPr>
        <w:rPr>
          <w:rStyle w:val="Hyperlink"/>
          <w:rFonts w:eastAsiaTheme="minorHAnsi" w:cs="Arial"/>
        </w:rPr>
      </w:pPr>
      <w:r w:rsidRPr="007E261F">
        <w:rPr>
          <w:rFonts w:cs="Arial"/>
        </w:rPr>
        <w:t xml:space="preserve">DOF Storstrøm v/Bo Kayser, </w:t>
      </w:r>
      <w:hyperlink r:id="rId28" w:history="1">
        <w:r w:rsidRPr="007E261F">
          <w:rPr>
            <w:rStyle w:val="Hyperlink"/>
            <w:rFonts w:eastAsiaTheme="minorHAnsi" w:cs="Arial"/>
          </w:rPr>
          <w:t>kontakt@dofstor.dk</w:t>
        </w:r>
      </w:hyperlink>
    </w:p>
    <w:p w14:paraId="13691969" w14:textId="77777777" w:rsidR="00DF5D54" w:rsidRPr="007E261F" w:rsidRDefault="00DF5D54" w:rsidP="00DF5D54">
      <w:pPr>
        <w:pStyle w:val="Default"/>
        <w:rPr>
          <w:rFonts w:ascii="Arial" w:eastAsiaTheme="minorHAnsi" w:hAnsi="Arial" w:cs="Arial"/>
          <w:color w:val="auto"/>
          <w:sz w:val="20"/>
          <w:szCs w:val="20"/>
          <w:lang w:eastAsia="en-US"/>
        </w:rPr>
      </w:pPr>
    </w:p>
    <w:p w14:paraId="42007B67" w14:textId="709BA332" w:rsidR="00DF5D54" w:rsidRPr="007E261F" w:rsidRDefault="0007389B" w:rsidP="00DF5D54">
      <w:pPr>
        <w:pStyle w:val="Overskrift2"/>
        <w:rPr>
          <w:rFonts w:ascii="Arial" w:eastAsiaTheme="minorHAnsi" w:hAnsi="Arial" w:cs="Arial"/>
        </w:rPr>
      </w:pPr>
      <w:bookmarkStart w:id="9" w:name="_Toc189147195"/>
      <w:r w:rsidRPr="007E261F">
        <w:rPr>
          <w:rFonts w:ascii="Arial" w:eastAsiaTheme="minorHAnsi" w:hAnsi="Arial" w:cs="Arial"/>
        </w:rPr>
        <w:t>Nabo</w:t>
      </w:r>
      <w:r w:rsidR="00AA6766" w:rsidRPr="007E261F">
        <w:rPr>
          <w:rFonts w:ascii="Arial" w:eastAsiaTheme="minorHAnsi" w:hAnsi="Arial" w:cs="Arial"/>
        </w:rPr>
        <w:t>- og partshøring</w:t>
      </w:r>
      <w:bookmarkEnd w:id="9"/>
    </w:p>
    <w:p w14:paraId="535A88A8" w14:textId="3DA56E11" w:rsidR="00D322D9" w:rsidRDefault="00556F82" w:rsidP="0007389B">
      <w:r w:rsidRPr="00556F82">
        <w:t>Kommunen har undladt at</w:t>
      </w:r>
      <w:r w:rsidRPr="007E261F">
        <w:t xml:space="preserve"> foretage en nabo- og partshøring</w:t>
      </w:r>
      <w:r w:rsidRPr="00556F82">
        <w:t>, da etableringen af de</w:t>
      </w:r>
      <w:r w:rsidRPr="007E261F">
        <w:t>n</w:t>
      </w:r>
      <w:r w:rsidRPr="00556F82">
        <w:t xml:space="preserve"> anmeldte </w:t>
      </w:r>
      <w:r w:rsidRPr="007E261F">
        <w:t>plansilo</w:t>
      </w:r>
      <w:r w:rsidRPr="00556F82">
        <w:t xml:space="preserve"> ikke forventes</w:t>
      </w:r>
      <w:r w:rsidRPr="007E261F">
        <w:t xml:space="preserve"> at medføre øgede gener i forhold til produktionen i det eksisterende anlæg</w:t>
      </w:r>
      <w:r w:rsidR="00DA3224">
        <w:t xml:space="preserve"> og da </w:t>
      </w:r>
      <w:r w:rsidR="009B3AEF" w:rsidRPr="007E261F">
        <w:t>nærmeste</w:t>
      </w:r>
      <w:r w:rsidR="00ED0D12" w:rsidRPr="007E261F">
        <w:t xml:space="preserve"> nabobebyggelse</w:t>
      </w:r>
      <w:r w:rsidR="00DA3224">
        <w:t>r</w:t>
      </w:r>
      <w:r w:rsidR="00ED0D12" w:rsidRPr="007E261F">
        <w:t xml:space="preserve"> </w:t>
      </w:r>
      <w:r w:rsidR="009B3AEF" w:rsidRPr="007E261F">
        <w:t>er</w:t>
      </w:r>
      <w:r w:rsidR="00DA3224">
        <w:t xml:space="preserve"> mindst</w:t>
      </w:r>
      <w:r w:rsidR="009B3AEF" w:rsidRPr="007E261F">
        <w:t xml:space="preserve"> 4</w:t>
      </w:r>
      <w:r w:rsidR="00603323" w:rsidRPr="007E261F">
        <w:t>0</w:t>
      </w:r>
      <w:r w:rsidR="009B3AEF" w:rsidRPr="007E261F">
        <w:t>0 meter væk</w:t>
      </w:r>
      <w:r w:rsidR="00DA3224">
        <w:t>.</w:t>
      </w:r>
      <w:r w:rsidR="00ED0D12">
        <w:t xml:space="preserve"> </w:t>
      </w:r>
    </w:p>
    <w:p w14:paraId="00B944FB" w14:textId="77777777" w:rsidR="002428E3" w:rsidRPr="00E07BD3" w:rsidRDefault="002428E3" w:rsidP="002428E3">
      <w:pPr>
        <w:pStyle w:val="Default"/>
        <w:rPr>
          <w:rFonts w:ascii="Arial" w:eastAsiaTheme="minorHAnsi" w:hAnsi="Arial" w:cs="Arial"/>
          <w:color w:val="auto"/>
          <w:sz w:val="22"/>
          <w:szCs w:val="20"/>
          <w:lang w:eastAsia="en-US"/>
        </w:rPr>
      </w:pPr>
    </w:p>
    <w:p w14:paraId="132B5AB7" w14:textId="77777777" w:rsidR="00DF5D54" w:rsidRPr="00E07BD3" w:rsidRDefault="00DF5D54" w:rsidP="00C5470F">
      <w:pPr>
        <w:pStyle w:val="Overskrift2"/>
        <w:rPr>
          <w:rFonts w:ascii="Arial" w:hAnsi="Arial" w:cs="Arial"/>
          <w:szCs w:val="20"/>
        </w:rPr>
      </w:pPr>
      <w:bookmarkStart w:id="10" w:name="_Toc189147196"/>
      <w:r w:rsidRPr="00E07BD3">
        <w:rPr>
          <w:rFonts w:ascii="Arial" w:hAnsi="Arial" w:cs="Arial"/>
        </w:rPr>
        <w:t>Offentliggørelse</w:t>
      </w:r>
      <w:bookmarkEnd w:id="10"/>
      <w:r w:rsidRPr="00E07BD3">
        <w:rPr>
          <w:rFonts w:ascii="Arial" w:hAnsi="Arial" w:cs="Arial"/>
        </w:rPr>
        <w:t xml:space="preserve"> </w:t>
      </w:r>
    </w:p>
    <w:p w14:paraId="0143D8C7" w14:textId="6FD21B61" w:rsidR="00DF5D54" w:rsidRPr="00E07BD3" w:rsidRDefault="00DF5D54" w:rsidP="00DF5D54">
      <w:pPr>
        <w:pStyle w:val="Default"/>
        <w:rPr>
          <w:rFonts w:ascii="Arial" w:hAnsi="Arial" w:cs="Arial"/>
          <w:color w:val="auto"/>
          <w:sz w:val="22"/>
          <w:szCs w:val="22"/>
        </w:rPr>
      </w:pPr>
      <w:r w:rsidRPr="00E07BD3">
        <w:rPr>
          <w:rFonts w:ascii="Arial" w:hAnsi="Arial" w:cs="Arial"/>
          <w:color w:val="auto"/>
          <w:sz w:val="22"/>
          <w:szCs w:val="22"/>
        </w:rPr>
        <w:t>Afgørelsen bliver annonceret på Vordingborg Kommunes hjemmeside fra den</w:t>
      </w:r>
      <w:r w:rsidR="009B3AEF">
        <w:rPr>
          <w:rFonts w:ascii="Arial" w:hAnsi="Arial" w:cs="Arial"/>
          <w:color w:val="auto"/>
          <w:sz w:val="22"/>
          <w:szCs w:val="22"/>
        </w:rPr>
        <w:t xml:space="preserve"> 3</w:t>
      </w:r>
      <w:r w:rsidR="007967A9">
        <w:rPr>
          <w:rFonts w:ascii="Arial" w:hAnsi="Arial" w:cs="Arial"/>
          <w:color w:val="auto"/>
          <w:sz w:val="22"/>
          <w:szCs w:val="22"/>
        </w:rPr>
        <w:t>1</w:t>
      </w:r>
      <w:r w:rsidR="00E07BD3" w:rsidRPr="00E07BD3">
        <w:rPr>
          <w:rFonts w:ascii="Arial" w:hAnsi="Arial" w:cs="Arial"/>
          <w:color w:val="auto"/>
          <w:sz w:val="22"/>
          <w:szCs w:val="22"/>
        </w:rPr>
        <w:t xml:space="preserve">. </w:t>
      </w:r>
      <w:r w:rsidR="009B3AEF">
        <w:rPr>
          <w:rFonts w:ascii="Arial" w:hAnsi="Arial" w:cs="Arial"/>
          <w:color w:val="auto"/>
          <w:sz w:val="22"/>
          <w:szCs w:val="22"/>
        </w:rPr>
        <w:t>januar</w:t>
      </w:r>
      <w:r w:rsidR="00E07BD3" w:rsidRPr="00E07BD3">
        <w:rPr>
          <w:rFonts w:ascii="Arial" w:hAnsi="Arial" w:cs="Arial"/>
          <w:color w:val="auto"/>
          <w:sz w:val="22"/>
          <w:szCs w:val="22"/>
        </w:rPr>
        <w:t xml:space="preserve"> 202</w:t>
      </w:r>
      <w:r w:rsidR="009B3AEF">
        <w:rPr>
          <w:rFonts w:ascii="Arial" w:hAnsi="Arial" w:cs="Arial"/>
          <w:color w:val="auto"/>
          <w:sz w:val="22"/>
          <w:szCs w:val="22"/>
        </w:rPr>
        <w:t>5</w:t>
      </w:r>
      <w:r w:rsidR="007442D0" w:rsidRPr="00E07BD3">
        <w:rPr>
          <w:rFonts w:ascii="Arial" w:hAnsi="Arial" w:cs="Arial"/>
          <w:color w:val="auto"/>
          <w:sz w:val="22"/>
          <w:szCs w:val="22"/>
        </w:rPr>
        <w:t xml:space="preserve"> </w:t>
      </w:r>
      <w:r w:rsidRPr="00E07BD3">
        <w:rPr>
          <w:rFonts w:ascii="Arial" w:hAnsi="Arial" w:cs="Arial"/>
          <w:color w:val="auto"/>
          <w:sz w:val="22"/>
          <w:szCs w:val="22"/>
        </w:rPr>
        <w:t>til og med den</w:t>
      </w:r>
      <w:r w:rsidR="00E07BD3" w:rsidRPr="00E07BD3">
        <w:rPr>
          <w:rFonts w:ascii="Arial" w:hAnsi="Arial" w:cs="Arial"/>
          <w:color w:val="auto"/>
          <w:sz w:val="22"/>
          <w:szCs w:val="22"/>
        </w:rPr>
        <w:t xml:space="preserve"> </w:t>
      </w:r>
      <w:r w:rsidR="009B3AEF">
        <w:rPr>
          <w:rFonts w:ascii="Arial" w:hAnsi="Arial" w:cs="Arial"/>
          <w:color w:val="auto"/>
          <w:sz w:val="22"/>
          <w:szCs w:val="22"/>
        </w:rPr>
        <w:t>2</w:t>
      </w:r>
      <w:r w:rsidR="007967A9">
        <w:rPr>
          <w:rFonts w:ascii="Arial" w:hAnsi="Arial" w:cs="Arial"/>
          <w:color w:val="auto"/>
          <w:sz w:val="22"/>
          <w:szCs w:val="22"/>
        </w:rPr>
        <w:t>8</w:t>
      </w:r>
      <w:r w:rsidR="00E07BD3" w:rsidRPr="00E07BD3">
        <w:rPr>
          <w:rFonts w:ascii="Arial" w:hAnsi="Arial" w:cs="Arial"/>
          <w:color w:val="auto"/>
          <w:sz w:val="22"/>
          <w:szCs w:val="22"/>
        </w:rPr>
        <w:t xml:space="preserve">. </w:t>
      </w:r>
      <w:r w:rsidR="009B3AEF">
        <w:rPr>
          <w:rFonts w:ascii="Arial" w:hAnsi="Arial" w:cs="Arial"/>
          <w:color w:val="auto"/>
          <w:sz w:val="22"/>
          <w:szCs w:val="22"/>
        </w:rPr>
        <w:t>februar</w:t>
      </w:r>
      <w:r w:rsidR="00E07BD3" w:rsidRPr="00E07BD3">
        <w:rPr>
          <w:rFonts w:ascii="Arial" w:hAnsi="Arial" w:cs="Arial"/>
          <w:color w:val="auto"/>
          <w:sz w:val="22"/>
          <w:szCs w:val="22"/>
        </w:rPr>
        <w:t xml:space="preserve"> 202</w:t>
      </w:r>
      <w:r w:rsidR="009B3AEF">
        <w:rPr>
          <w:rFonts w:ascii="Arial" w:hAnsi="Arial" w:cs="Arial"/>
          <w:color w:val="auto"/>
          <w:sz w:val="22"/>
          <w:szCs w:val="22"/>
        </w:rPr>
        <w:t>5</w:t>
      </w:r>
      <w:r w:rsidR="009C3741" w:rsidRPr="00E07BD3">
        <w:rPr>
          <w:rFonts w:ascii="Arial" w:hAnsi="Arial" w:cs="Arial"/>
          <w:color w:val="auto"/>
          <w:sz w:val="22"/>
          <w:szCs w:val="22"/>
        </w:rPr>
        <w:t>.</w:t>
      </w:r>
      <w:r w:rsidR="007442D0" w:rsidRPr="00E07BD3">
        <w:rPr>
          <w:rFonts w:ascii="Arial" w:hAnsi="Arial" w:cs="Arial"/>
          <w:color w:val="auto"/>
          <w:sz w:val="22"/>
          <w:szCs w:val="22"/>
        </w:rPr>
        <w:t xml:space="preserve"> </w:t>
      </w:r>
    </w:p>
    <w:p w14:paraId="30F4FE5B" w14:textId="77777777" w:rsidR="00DF5D54" w:rsidRPr="00E37285" w:rsidRDefault="00DF5D54" w:rsidP="00DF5D54">
      <w:pPr>
        <w:rPr>
          <w:rFonts w:cs="Arial"/>
          <w:b/>
          <w:sz w:val="24"/>
          <w:szCs w:val="24"/>
          <w:highlight w:val="yellow"/>
        </w:rPr>
      </w:pPr>
    </w:p>
    <w:p w14:paraId="41CEAB08" w14:textId="77777777" w:rsidR="00DF5D54" w:rsidRPr="00F70F7D" w:rsidRDefault="00DF5D54" w:rsidP="00DF5D54">
      <w:pPr>
        <w:pStyle w:val="Overskrift2"/>
        <w:rPr>
          <w:rFonts w:ascii="Arial" w:eastAsia="Calibri" w:hAnsi="Arial" w:cs="Arial"/>
        </w:rPr>
      </w:pPr>
      <w:bookmarkStart w:id="11" w:name="_Toc189147197"/>
      <w:r w:rsidRPr="00F70F7D">
        <w:rPr>
          <w:rFonts w:ascii="Arial" w:eastAsia="Calibri" w:hAnsi="Arial" w:cs="Arial"/>
        </w:rPr>
        <w:t>Lovgrundlag</w:t>
      </w:r>
      <w:bookmarkEnd w:id="11"/>
    </w:p>
    <w:p w14:paraId="23FEC178" w14:textId="24F7A386" w:rsidR="00C129BA" w:rsidRPr="00F70F7D" w:rsidRDefault="00C129BA" w:rsidP="00C129BA">
      <w:pPr>
        <w:pStyle w:val="Listeafsnit"/>
        <w:numPr>
          <w:ilvl w:val="0"/>
          <w:numId w:val="6"/>
        </w:numPr>
        <w:shd w:val="clear" w:color="auto" w:fill="FFFFFF"/>
        <w:spacing w:line="240" w:lineRule="auto"/>
      </w:pPr>
      <w:bookmarkStart w:id="12" w:name="_Hlk61523926"/>
      <w:bookmarkStart w:id="13" w:name="_Hlk97899860"/>
      <w:r w:rsidRPr="00F70F7D">
        <w:t xml:space="preserve">Bekendtgørelse om godkendelse og tilladelse m.v. af husdyrbrug </w:t>
      </w:r>
      <w:bookmarkStart w:id="14" w:name="_Hlk92370962"/>
      <w:r w:rsidRPr="00F70F7D">
        <w:t xml:space="preserve">Nr. </w:t>
      </w:r>
      <w:r w:rsidR="009B3AEF">
        <w:t>1089</w:t>
      </w:r>
      <w:r w:rsidRPr="00F70F7D">
        <w:t xml:space="preserve"> af </w:t>
      </w:r>
      <w:r w:rsidR="009B3AEF">
        <w:t>16</w:t>
      </w:r>
      <w:r w:rsidRPr="00F70F7D">
        <w:t xml:space="preserve">. </w:t>
      </w:r>
      <w:r w:rsidR="009B3AEF">
        <w:t>oktober</w:t>
      </w:r>
      <w:r w:rsidRPr="00F70F7D">
        <w:t xml:space="preserve"> 202</w:t>
      </w:r>
      <w:r w:rsidR="009B3AEF">
        <w:t>4</w:t>
      </w:r>
      <w:r w:rsidRPr="00F70F7D">
        <w:t xml:space="preserve"> </w:t>
      </w:r>
      <w:bookmarkEnd w:id="14"/>
      <w:r w:rsidRPr="00F70F7D">
        <w:t>(Husdyrgodkendelsesbekendtgørelsen)</w:t>
      </w:r>
    </w:p>
    <w:bookmarkEnd w:id="12"/>
    <w:p w14:paraId="5C0EA33F" w14:textId="77777777" w:rsidR="00DF5D54" w:rsidRPr="00F70F7D" w:rsidRDefault="00DF5D54" w:rsidP="00DF5D54">
      <w:pPr>
        <w:rPr>
          <w:rFonts w:cs="Arial"/>
        </w:rPr>
      </w:pPr>
    </w:p>
    <w:p w14:paraId="38998194" w14:textId="12106F90" w:rsidR="00DF5D54" w:rsidRPr="00F70F7D" w:rsidRDefault="00DF5D54" w:rsidP="00DF5D54">
      <w:pPr>
        <w:pStyle w:val="Listeafsnit"/>
        <w:numPr>
          <w:ilvl w:val="0"/>
          <w:numId w:val="6"/>
        </w:numPr>
        <w:shd w:val="clear" w:color="auto" w:fill="FFFFFF"/>
        <w:spacing w:line="240" w:lineRule="auto"/>
      </w:pPr>
      <w:r w:rsidRPr="00F70F7D">
        <w:t>Lov om husdyrbrug og anvendelse af gødning m.v. nr.</w:t>
      </w:r>
      <w:r w:rsidR="00F70F7D" w:rsidRPr="00F70F7D">
        <w:t xml:space="preserve"> </w:t>
      </w:r>
      <w:r w:rsidRPr="00F70F7D">
        <w:t>1572 af 20. december 2006 med seneste ændringer i lovbekendtgørelse nr. 520 af 1. maj 2019 (Husdyrbrugloven)</w:t>
      </w:r>
    </w:p>
    <w:p w14:paraId="740CCE7F" w14:textId="77777777" w:rsidR="00DF5D54" w:rsidRPr="00E37285" w:rsidRDefault="00DF5D54" w:rsidP="00DF5D54">
      <w:pPr>
        <w:pStyle w:val="Listeafsnit"/>
        <w:shd w:val="clear" w:color="auto" w:fill="FFFFFF"/>
        <w:spacing w:line="240" w:lineRule="auto"/>
        <w:rPr>
          <w:highlight w:val="yellow"/>
        </w:rPr>
      </w:pPr>
    </w:p>
    <w:p w14:paraId="2A5AE622" w14:textId="4050F789" w:rsidR="00DF5D54" w:rsidRPr="00E07BD3" w:rsidRDefault="00DF5D54" w:rsidP="00DF5D54">
      <w:pPr>
        <w:pStyle w:val="Listeafsnit"/>
        <w:numPr>
          <w:ilvl w:val="0"/>
          <w:numId w:val="6"/>
        </w:numPr>
        <w:shd w:val="clear" w:color="auto" w:fill="FFFFFF"/>
        <w:spacing w:line="240" w:lineRule="auto"/>
      </w:pPr>
      <w:r w:rsidRPr="00F70F7D">
        <w:t>Forvaltning</w:t>
      </w:r>
      <w:r w:rsidR="00B543BD">
        <w:t>sloven</w:t>
      </w:r>
      <w:r w:rsidRPr="00F70F7D">
        <w:t xml:space="preserve"> nr. </w:t>
      </w:r>
      <w:r w:rsidR="00B543BD">
        <w:t>571</w:t>
      </w:r>
      <w:r w:rsidR="00F70F7D" w:rsidRPr="00F70F7D">
        <w:t xml:space="preserve"> af</w:t>
      </w:r>
      <w:r w:rsidR="00B543BD">
        <w:t xml:space="preserve"> 19. december 1985</w:t>
      </w:r>
      <w:r w:rsidR="00F70F7D" w:rsidRPr="00F70F7D">
        <w:t xml:space="preserve"> med</w:t>
      </w:r>
      <w:r w:rsidRPr="00F70F7D">
        <w:t xml:space="preserve"> seneste ændringer i </w:t>
      </w:r>
      <w:r w:rsidRPr="00E07BD3">
        <w:t>lovbekendtgørelse nr.</w:t>
      </w:r>
      <w:r w:rsidR="00F70F7D" w:rsidRPr="00E07BD3">
        <w:t xml:space="preserve"> </w:t>
      </w:r>
      <w:r w:rsidR="00B543BD" w:rsidRPr="00E07BD3">
        <w:t>433 af 22. april 2014</w:t>
      </w:r>
    </w:p>
    <w:bookmarkEnd w:id="13"/>
    <w:p w14:paraId="7C3B73E6" w14:textId="77777777" w:rsidR="00DF5D54" w:rsidRPr="00E07BD3" w:rsidRDefault="00DF5D54" w:rsidP="00DF5D54">
      <w:pPr>
        <w:pStyle w:val="Listeafsnit"/>
        <w:shd w:val="clear" w:color="auto" w:fill="FFFFFF"/>
      </w:pPr>
    </w:p>
    <w:p w14:paraId="0FDA3EAF" w14:textId="77777777" w:rsidR="00DF5D54" w:rsidRPr="00E07BD3" w:rsidRDefault="00DF5D54" w:rsidP="00DF5D54">
      <w:pPr>
        <w:pStyle w:val="Overskrift2"/>
        <w:rPr>
          <w:rFonts w:ascii="Arial" w:eastAsia="Calibri" w:hAnsi="Arial" w:cs="Arial"/>
        </w:rPr>
      </w:pPr>
      <w:bookmarkStart w:id="15" w:name="_Toc189147198"/>
      <w:r w:rsidRPr="00E07BD3">
        <w:rPr>
          <w:rFonts w:ascii="Arial" w:eastAsia="Calibri" w:hAnsi="Arial" w:cs="Arial"/>
        </w:rPr>
        <w:t>Klagevejledning</w:t>
      </w:r>
      <w:bookmarkEnd w:id="15"/>
    </w:p>
    <w:p w14:paraId="42A38A6E" w14:textId="2B24C22A" w:rsidR="00DF5D54" w:rsidRPr="00E07BD3" w:rsidRDefault="00DF5D54" w:rsidP="00DF5D54">
      <w:pPr>
        <w:pStyle w:val="NormalWeb"/>
        <w:rPr>
          <w:rFonts w:ascii="Arial" w:eastAsiaTheme="minorHAnsi" w:hAnsi="Arial" w:cs="Arial"/>
          <w:b/>
          <w:bCs/>
          <w:sz w:val="22"/>
          <w:u w:val="single"/>
        </w:rPr>
      </w:pPr>
      <w:r w:rsidRPr="00E07BD3">
        <w:rPr>
          <w:rFonts w:ascii="Arial" w:eastAsiaTheme="minorHAnsi" w:hAnsi="Arial" w:cs="Arial"/>
          <w:sz w:val="22"/>
        </w:rPr>
        <w:t xml:space="preserve">Hvis du ønsker at klage over denne afgørelse, kan du klage til Miljø- og Fødevareklagenævnet. Klagen skal indgives inden 4 uger. </w:t>
      </w:r>
      <w:r w:rsidRPr="00E07BD3">
        <w:rPr>
          <w:rFonts w:ascii="Arial" w:eastAsiaTheme="minorHAnsi" w:hAnsi="Arial" w:cs="Arial"/>
          <w:b/>
          <w:bCs/>
          <w:sz w:val="22"/>
          <w:u w:val="single"/>
        </w:rPr>
        <w:t xml:space="preserve">Altså </w:t>
      </w:r>
      <w:r w:rsidR="009B3AEF">
        <w:rPr>
          <w:rFonts w:ascii="Arial" w:eastAsiaTheme="minorHAnsi" w:hAnsi="Arial" w:cs="Arial"/>
          <w:b/>
          <w:bCs/>
          <w:sz w:val="22"/>
          <w:u w:val="single"/>
        </w:rPr>
        <w:t>2</w:t>
      </w:r>
      <w:r w:rsidR="007967A9">
        <w:rPr>
          <w:rFonts w:ascii="Arial" w:eastAsiaTheme="minorHAnsi" w:hAnsi="Arial" w:cs="Arial"/>
          <w:b/>
          <w:bCs/>
          <w:sz w:val="22"/>
          <w:u w:val="single"/>
        </w:rPr>
        <w:t>8</w:t>
      </w:r>
      <w:r w:rsidR="00E07BD3" w:rsidRPr="00E07BD3">
        <w:rPr>
          <w:rFonts w:ascii="Arial" w:eastAsiaTheme="minorHAnsi" w:hAnsi="Arial" w:cs="Arial"/>
          <w:b/>
          <w:bCs/>
          <w:sz w:val="22"/>
          <w:u w:val="single"/>
        </w:rPr>
        <w:t xml:space="preserve">. </w:t>
      </w:r>
      <w:r w:rsidR="009B3AEF">
        <w:rPr>
          <w:rFonts w:ascii="Arial" w:eastAsiaTheme="minorHAnsi" w:hAnsi="Arial" w:cs="Arial"/>
          <w:b/>
          <w:bCs/>
          <w:sz w:val="22"/>
          <w:u w:val="single"/>
        </w:rPr>
        <w:t>februar</w:t>
      </w:r>
      <w:r w:rsidR="00E07BD3" w:rsidRPr="00E07BD3">
        <w:rPr>
          <w:rFonts w:ascii="Arial" w:eastAsiaTheme="minorHAnsi" w:hAnsi="Arial" w:cs="Arial"/>
          <w:b/>
          <w:bCs/>
          <w:sz w:val="22"/>
          <w:u w:val="single"/>
        </w:rPr>
        <w:t xml:space="preserve"> 202</w:t>
      </w:r>
      <w:r w:rsidR="009B3AEF">
        <w:rPr>
          <w:rFonts w:ascii="Arial" w:eastAsiaTheme="minorHAnsi" w:hAnsi="Arial" w:cs="Arial"/>
          <w:b/>
          <w:bCs/>
          <w:sz w:val="22"/>
          <w:u w:val="single"/>
        </w:rPr>
        <w:t>5</w:t>
      </w:r>
      <w:r w:rsidR="00E07BD3" w:rsidRPr="00E07BD3">
        <w:rPr>
          <w:rFonts w:ascii="Arial" w:eastAsiaTheme="minorHAnsi" w:hAnsi="Arial" w:cs="Arial"/>
          <w:b/>
          <w:bCs/>
          <w:sz w:val="22"/>
          <w:u w:val="single"/>
        </w:rPr>
        <w:t>.</w:t>
      </w:r>
    </w:p>
    <w:p w14:paraId="1702630C" w14:textId="77777777" w:rsidR="00DF5D54" w:rsidRPr="00E07BD3" w:rsidRDefault="00DF5D54" w:rsidP="00DF5D54">
      <w:pPr>
        <w:pStyle w:val="NormalWeb"/>
        <w:rPr>
          <w:rFonts w:ascii="Arial" w:eastAsiaTheme="minorHAnsi" w:hAnsi="Arial" w:cs="Arial"/>
          <w:sz w:val="22"/>
        </w:rPr>
      </w:pPr>
    </w:p>
    <w:p w14:paraId="519E88F8" w14:textId="77777777" w:rsidR="00DF5D54" w:rsidRPr="00E07BD3" w:rsidRDefault="00DF5D54" w:rsidP="00DF5D54">
      <w:pPr>
        <w:pStyle w:val="NormalWeb"/>
        <w:rPr>
          <w:rFonts w:ascii="Arial" w:eastAsiaTheme="minorHAnsi" w:hAnsi="Arial" w:cs="Arial"/>
          <w:sz w:val="22"/>
        </w:rPr>
      </w:pPr>
      <w:r w:rsidRPr="00E07BD3">
        <w:rPr>
          <w:rFonts w:ascii="Arial" w:eastAsiaTheme="minorHAnsi" w:hAnsi="Arial" w:cs="Arial"/>
          <w:sz w:val="22"/>
        </w:rPr>
        <w:t xml:space="preserve">Du klager via klageportalen, som du finder via </w:t>
      </w:r>
      <w:hyperlink r:id="rId29" w:tgtFrame="_blank" w:history="1">
        <w:r w:rsidRPr="00E07BD3">
          <w:rPr>
            <w:rFonts w:ascii="Arial" w:eastAsiaTheme="minorHAnsi" w:hAnsi="Arial" w:cs="Arial"/>
            <w:sz w:val="22"/>
          </w:rPr>
          <w:t>borger.dk</w:t>
        </w:r>
      </w:hyperlink>
      <w:r w:rsidRPr="00E07BD3">
        <w:rPr>
          <w:rFonts w:ascii="Arial" w:eastAsiaTheme="minorHAnsi" w:hAnsi="Arial" w:cs="Arial"/>
          <w:sz w:val="22"/>
        </w:rPr>
        <w:t xml:space="preserve"> eller </w:t>
      </w:r>
      <w:hyperlink r:id="rId30" w:tgtFrame="_blank" w:history="1">
        <w:r w:rsidRPr="00E07BD3">
          <w:rPr>
            <w:rFonts w:ascii="Arial" w:eastAsiaTheme="minorHAnsi" w:hAnsi="Arial" w:cs="Arial"/>
            <w:sz w:val="22"/>
          </w:rPr>
          <w:t>virk.dk</w:t>
        </w:r>
      </w:hyperlink>
      <w:r w:rsidRPr="00E07BD3">
        <w:rPr>
          <w:rFonts w:ascii="Arial" w:eastAsiaTheme="minorHAnsi" w:hAnsi="Arial" w:cs="Arial"/>
          <w:sz w:val="22"/>
        </w:rPr>
        <w:t xml:space="preserve">. Du logger på klageportalen med NemID. En klage er indgivet, når den er tilgængelig for Vordingborg Kommune via </w:t>
      </w:r>
      <w:r w:rsidRPr="00E07BD3">
        <w:rPr>
          <w:rFonts w:ascii="Arial" w:eastAsiaTheme="minorHAnsi" w:hAnsi="Arial" w:cs="Arial"/>
          <w:sz w:val="22"/>
        </w:rPr>
        <w:lastRenderedPageBreak/>
        <w:t>klageportalen. Når du klager, skal du betale et gebyr på 900 kr. for borgere og 1.800 kr. for virksomheder, organisationer og offentlige myndigheder.</w:t>
      </w:r>
    </w:p>
    <w:p w14:paraId="49F9621E" w14:textId="77777777" w:rsidR="00DF5D54" w:rsidRPr="00E07BD3" w:rsidRDefault="00DF5D54" w:rsidP="00DF5D54">
      <w:pPr>
        <w:pStyle w:val="NormalWeb"/>
        <w:rPr>
          <w:rFonts w:ascii="Arial" w:eastAsiaTheme="minorHAnsi" w:hAnsi="Arial" w:cs="Arial"/>
          <w:sz w:val="22"/>
        </w:rPr>
      </w:pPr>
    </w:p>
    <w:p w14:paraId="7F35F26F" w14:textId="77777777" w:rsidR="00DF5D54" w:rsidRPr="00E07BD3" w:rsidRDefault="00DF5D54" w:rsidP="00DF5D54">
      <w:pPr>
        <w:pStyle w:val="NormalWeb"/>
        <w:rPr>
          <w:rFonts w:ascii="Arial" w:eastAsiaTheme="minorHAnsi" w:hAnsi="Arial" w:cs="Arial"/>
          <w:sz w:val="22"/>
        </w:rPr>
      </w:pPr>
      <w:r w:rsidRPr="00E07BD3">
        <w:rPr>
          <w:rFonts w:ascii="Arial" w:eastAsiaTheme="minorHAnsi" w:hAnsi="Arial" w:cs="Arial"/>
          <w:sz w:val="22"/>
        </w:rPr>
        <w:t>I klageportalen sendes din klage automatisk først til Vordingborg Kommune. Hvis Vordingborg Kommunen fastholder afgørelsen, sender kommunen klagen videre til behandling i nævnet via klageportalen. Du får besked om at klagen er videresendt.</w:t>
      </w:r>
    </w:p>
    <w:p w14:paraId="53A28ED9" w14:textId="77777777" w:rsidR="00DF5D54" w:rsidRPr="00E07BD3" w:rsidRDefault="00DF5D54" w:rsidP="00DF5D54">
      <w:pPr>
        <w:pStyle w:val="NormalWeb"/>
        <w:rPr>
          <w:rFonts w:ascii="Arial" w:eastAsiaTheme="minorHAnsi" w:hAnsi="Arial" w:cs="Arial"/>
          <w:sz w:val="22"/>
        </w:rPr>
      </w:pPr>
    </w:p>
    <w:p w14:paraId="1E4F04DC" w14:textId="77777777" w:rsidR="00DF5D54" w:rsidRPr="00E07BD3" w:rsidRDefault="00DF5D54" w:rsidP="00DF5D54">
      <w:pPr>
        <w:pStyle w:val="NormalWeb"/>
        <w:rPr>
          <w:rFonts w:ascii="Arial" w:eastAsiaTheme="minorHAnsi" w:hAnsi="Arial" w:cs="Arial"/>
          <w:sz w:val="22"/>
        </w:rPr>
      </w:pPr>
      <w:r w:rsidRPr="00E07BD3">
        <w:rPr>
          <w:rFonts w:ascii="Arial" w:eastAsiaTheme="minorHAnsi" w:hAnsi="Arial" w:cs="Arial"/>
          <w:sz w:val="22"/>
        </w:rPr>
        <w:t xml:space="preserve">Miljø- og Fødevareklagenævnet afviser din klage, hvis du sender den uden om klageportalen, medmindre du er blevet fritaget for brug af klageportalen. Hvis du ønsker at blive fritaget for at bruge klageportalen, skal du sende en begrundet anmodning til Vordingborg Kommune. Kommunen videresender din anmodning til nævnet, som herefter beslutter om, du kan fritages. </w:t>
      </w:r>
      <w:hyperlink r:id="rId31" w:history="1">
        <w:r w:rsidRPr="00E07BD3">
          <w:rPr>
            <w:rFonts w:ascii="Arial" w:eastAsiaTheme="minorHAnsi" w:hAnsi="Arial" w:cs="Arial"/>
            <w:sz w:val="22"/>
          </w:rPr>
          <w:t>Se betingelserne for at blive fritaget</w:t>
        </w:r>
      </w:hyperlink>
      <w:r w:rsidRPr="00E07BD3">
        <w:rPr>
          <w:rFonts w:ascii="Arial" w:eastAsiaTheme="minorHAnsi" w:hAnsi="Arial" w:cs="Arial"/>
          <w:sz w:val="22"/>
        </w:rPr>
        <w:t>.</w:t>
      </w:r>
    </w:p>
    <w:p w14:paraId="587A2038" w14:textId="77777777" w:rsidR="00DF5D54" w:rsidRPr="00E07BD3" w:rsidRDefault="00DF5D54" w:rsidP="00DF5D54">
      <w:pPr>
        <w:rPr>
          <w:rFonts w:cs="Arial"/>
          <w:b/>
          <w:sz w:val="24"/>
          <w:szCs w:val="24"/>
        </w:rPr>
      </w:pPr>
    </w:p>
    <w:p w14:paraId="6032FC4D" w14:textId="77777777" w:rsidR="00DF5D54" w:rsidRPr="00E07BD3" w:rsidRDefault="00DF5D54" w:rsidP="00DF5D54">
      <w:pPr>
        <w:pStyle w:val="Overskrift2"/>
        <w:rPr>
          <w:rFonts w:ascii="Arial" w:eastAsia="Calibri" w:hAnsi="Arial" w:cs="Arial"/>
        </w:rPr>
      </w:pPr>
      <w:bookmarkStart w:id="16" w:name="_Toc189147199"/>
      <w:r w:rsidRPr="00E07BD3">
        <w:rPr>
          <w:rFonts w:ascii="Arial" w:eastAsia="Calibri" w:hAnsi="Arial" w:cs="Arial"/>
        </w:rPr>
        <w:t>Civilt søgsmål</w:t>
      </w:r>
      <w:bookmarkEnd w:id="16"/>
      <w:r w:rsidRPr="00E07BD3">
        <w:rPr>
          <w:rFonts w:ascii="Arial" w:eastAsia="Calibri" w:hAnsi="Arial" w:cs="Arial"/>
        </w:rPr>
        <w:t xml:space="preserve"> </w:t>
      </w:r>
    </w:p>
    <w:p w14:paraId="1F060EC2" w14:textId="058BA272" w:rsidR="00DF5D54" w:rsidRPr="00E07BD3" w:rsidRDefault="00DF5D54" w:rsidP="00DF5D54">
      <w:pPr>
        <w:pStyle w:val="NormalWeb"/>
        <w:rPr>
          <w:rFonts w:ascii="Arial" w:eastAsiaTheme="minorHAnsi" w:hAnsi="Arial" w:cs="Arial"/>
          <w:sz w:val="22"/>
        </w:rPr>
      </w:pPr>
      <w:r w:rsidRPr="00E07BD3">
        <w:rPr>
          <w:rFonts w:ascii="Arial" w:eastAsiaTheme="minorHAnsi" w:hAnsi="Arial" w:cs="Arial"/>
          <w:sz w:val="22"/>
        </w:rPr>
        <w:t xml:space="preserve">Hvis afgørelsen ønskes prøvet ved domstolene, skal søgsmål jf. husdyrlovens § 90 være anlagt senest 6 måneder efter, afgørelsen er meddelt. Altså </w:t>
      </w:r>
      <w:r w:rsidRPr="00E07BD3">
        <w:rPr>
          <w:rFonts w:ascii="Arial" w:eastAsiaTheme="minorHAnsi" w:hAnsi="Arial" w:cs="Arial"/>
          <w:sz w:val="22"/>
          <w:u w:val="single"/>
        </w:rPr>
        <w:t>senest den</w:t>
      </w:r>
      <w:r w:rsidR="00E07BD3" w:rsidRPr="00E07BD3">
        <w:rPr>
          <w:rFonts w:ascii="Arial" w:eastAsiaTheme="minorHAnsi" w:hAnsi="Arial" w:cs="Arial"/>
          <w:sz w:val="22"/>
          <w:u w:val="single"/>
        </w:rPr>
        <w:t xml:space="preserve"> </w:t>
      </w:r>
      <w:r w:rsidR="009B3AEF">
        <w:rPr>
          <w:rFonts w:ascii="Arial" w:eastAsiaTheme="minorHAnsi" w:hAnsi="Arial" w:cs="Arial"/>
          <w:sz w:val="22"/>
          <w:u w:val="single"/>
        </w:rPr>
        <w:t>3</w:t>
      </w:r>
      <w:r w:rsidR="007967A9">
        <w:rPr>
          <w:rFonts w:ascii="Arial" w:eastAsiaTheme="minorHAnsi" w:hAnsi="Arial" w:cs="Arial"/>
          <w:sz w:val="22"/>
          <w:u w:val="single"/>
        </w:rPr>
        <w:t>1</w:t>
      </w:r>
      <w:r w:rsidR="00E07BD3" w:rsidRPr="00E07BD3">
        <w:rPr>
          <w:rFonts w:ascii="Arial" w:eastAsiaTheme="minorHAnsi" w:hAnsi="Arial" w:cs="Arial"/>
          <w:sz w:val="22"/>
          <w:u w:val="single"/>
        </w:rPr>
        <w:t xml:space="preserve">. </w:t>
      </w:r>
      <w:r w:rsidR="009B3AEF">
        <w:rPr>
          <w:rFonts w:ascii="Arial" w:eastAsiaTheme="minorHAnsi" w:hAnsi="Arial" w:cs="Arial"/>
          <w:sz w:val="22"/>
          <w:u w:val="single"/>
        </w:rPr>
        <w:t>juli</w:t>
      </w:r>
      <w:r w:rsidR="00E07BD3" w:rsidRPr="00E07BD3">
        <w:rPr>
          <w:rFonts w:ascii="Arial" w:eastAsiaTheme="minorHAnsi" w:hAnsi="Arial" w:cs="Arial"/>
          <w:sz w:val="22"/>
          <w:u w:val="single"/>
        </w:rPr>
        <w:t xml:space="preserve"> 202</w:t>
      </w:r>
      <w:r w:rsidR="009B3AEF">
        <w:rPr>
          <w:rFonts w:ascii="Arial" w:eastAsiaTheme="minorHAnsi" w:hAnsi="Arial" w:cs="Arial"/>
          <w:sz w:val="22"/>
          <w:u w:val="single"/>
        </w:rPr>
        <w:t>5</w:t>
      </w:r>
      <w:r w:rsidRPr="00E07BD3">
        <w:rPr>
          <w:rFonts w:ascii="Arial" w:eastAsiaTheme="minorHAnsi" w:hAnsi="Arial" w:cs="Arial"/>
          <w:sz w:val="22"/>
          <w:u w:val="single"/>
        </w:rPr>
        <w:t>.</w:t>
      </w:r>
    </w:p>
    <w:p w14:paraId="4670FAD3" w14:textId="77777777" w:rsidR="00DF5D54" w:rsidRPr="00E37285" w:rsidRDefault="00DF5D54" w:rsidP="00DF5D54">
      <w:pPr>
        <w:pStyle w:val="NormalWeb"/>
        <w:rPr>
          <w:rFonts w:ascii="Arial" w:eastAsiaTheme="minorHAnsi" w:hAnsi="Arial" w:cs="Arial"/>
          <w:sz w:val="22"/>
          <w:highlight w:val="yellow"/>
        </w:rPr>
      </w:pPr>
    </w:p>
    <w:p w14:paraId="77533C07" w14:textId="77777777" w:rsidR="00DF5D54" w:rsidRPr="00F70F7D" w:rsidRDefault="00DF5D54" w:rsidP="00DF5D54">
      <w:pPr>
        <w:pStyle w:val="Overskrift2"/>
        <w:rPr>
          <w:rFonts w:ascii="Arial" w:eastAsia="Calibri" w:hAnsi="Arial" w:cs="Arial"/>
        </w:rPr>
      </w:pPr>
      <w:bookmarkStart w:id="17" w:name="_Toc189147200"/>
      <w:r w:rsidRPr="00F70F7D">
        <w:rPr>
          <w:rFonts w:ascii="Arial" w:eastAsia="Calibri" w:hAnsi="Arial" w:cs="Arial"/>
        </w:rPr>
        <w:t>Hvad skal der videre ske</w:t>
      </w:r>
      <w:bookmarkEnd w:id="17"/>
    </w:p>
    <w:p w14:paraId="4F32CE68" w14:textId="77777777" w:rsidR="00DF5D54" w:rsidRPr="00F70F7D" w:rsidRDefault="00DF5D54" w:rsidP="00DF5D54">
      <w:pPr>
        <w:pStyle w:val="NormalWeb"/>
        <w:rPr>
          <w:rFonts w:ascii="Arial" w:eastAsiaTheme="minorHAnsi" w:hAnsi="Arial" w:cs="Arial"/>
          <w:sz w:val="22"/>
        </w:rPr>
      </w:pPr>
      <w:r w:rsidRPr="00F70F7D">
        <w:rPr>
          <w:rFonts w:ascii="Arial" w:eastAsiaTheme="minorHAnsi" w:hAnsi="Arial" w:cs="Arial"/>
          <w:sz w:val="22"/>
        </w:rPr>
        <w:t xml:space="preserve">Hvis der indkommer klager inden for klagefristen, vil </w:t>
      </w:r>
      <w:r w:rsidR="00A05D92" w:rsidRPr="00F70F7D">
        <w:rPr>
          <w:rFonts w:ascii="Arial" w:eastAsiaTheme="minorHAnsi" w:hAnsi="Arial" w:cs="Arial"/>
          <w:sz w:val="22"/>
        </w:rPr>
        <w:t xml:space="preserve">ansøger </w:t>
      </w:r>
      <w:r w:rsidRPr="00F70F7D">
        <w:rPr>
          <w:rFonts w:ascii="Arial" w:eastAsiaTheme="minorHAnsi" w:hAnsi="Arial" w:cs="Arial"/>
          <w:sz w:val="22"/>
        </w:rPr>
        <w:t xml:space="preserve">blive orienteret om det. Hvis der ikke indkommer klager over afgørelsen, afsluttes sagen uden yderligere kommunikation. </w:t>
      </w:r>
    </w:p>
    <w:p w14:paraId="6B253AFA" w14:textId="77777777" w:rsidR="00DF5D54" w:rsidRPr="00F70F7D" w:rsidRDefault="00DF5D54" w:rsidP="00DF5D54">
      <w:pPr>
        <w:rPr>
          <w:rFonts w:cs="Arial"/>
          <w:b/>
          <w:sz w:val="24"/>
          <w:szCs w:val="24"/>
        </w:rPr>
      </w:pPr>
    </w:p>
    <w:p w14:paraId="0E5488CD" w14:textId="5C9C7434" w:rsidR="00DF5D54" w:rsidRPr="00F70F7D" w:rsidRDefault="00DF5D54" w:rsidP="00DF5D54">
      <w:pPr>
        <w:pStyle w:val="Overskrift2"/>
        <w:rPr>
          <w:rFonts w:ascii="Arial" w:eastAsia="Calibri" w:hAnsi="Arial" w:cs="Arial"/>
        </w:rPr>
      </w:pPr>
      <w:bookmarkStart w:id="18" w:name="_Toc189147201"/>
      <w:r w:rsidRPr="00F70F7D">
        <w:rPr>
          <w:rFonts w:ascii="Arial" w:eastAsia="Calibri" w:hAnsi="Arial" w:cs="Arial"/>
        </w:rPr>
        <w:t xml:space="preserve">Udnyttelse af </w:t>
      </w:r>
      <w:r w:rsidR="00C129BA" w:rsidRPr="00F70F7D">
        <w:rPr>
          <w:rFonts w:ascii="Arial" w:eastAsia="Calibri" w:hAnsi="Arial" w:cs="Arial"/>
        </w:rPr>
        <w:t xml:space="preserve">anmeldelsen </w:t>
      </w:r>
      <w:r w:rsidRPr="00F70F7D">
        <w:rPr>
          <w:rFonts w:ascii="Arial" w:eastAsia="Calibri" w:hAnsi="Arial" w:cs="Arial"/>
        </w:rPr>
        <w:t>på trods af klage</w:t>
      </w:r>
      <w:bookmarkEnd w:id="18"/>
      <w:r w:rsidRPr="00F70F7D">
        <w:rPr>
          <w:rFonts w:ascii="Arial" w:eastAsia="Calibri" w:hAnsi="Arial" w:cs="Arial"/>
        </w:rPr>
        <w:t xml:space="preserve"> </w:t>
      </w:r>
    </w:p>
    <w:p w14:paraId="5C10DD3D" w14:textId="3E69C10A" w:rsidR="00DF5D54" w:rsidRPr="00F70F7D" w:rsidRDefault="00DF5D54" w:rsidP="00DF5D54">
      <w:pPr>
        <w:rPr>
          <w:rFonts w:cs="Arial"/>
          <w:bCs/>
        </w:rPr>
      </w:pPr>
      <w:r w:rsidRPr="00F70F7D">
        <w:rPr>
          <w:rFonts w:cs="Arial"/>
          <w:bCs/>
        </w:rPr>
        <w:t xml:space="preserve">Husdyrbruget vil kunne udnytte </w:t>
      </w:r>
      <w:r w:rsidR="00C129BA" w:rsidRPr="00F70F7D">
        <w:rPr>
          <w:rFonts w:cs="Arial"/>
          <w:bCs/>
        </w:rPr>
        <w:t>accept af anmeldelse</w:t>
      </w:r>
      <w:r w:rsidRPr="00F70F7D">
        <w:rPr>
          <w:rFonts w:cs="Arial"/>
          <w:bCs/>
        </w:rPr>
        <w:t xml:space="preserve"> i den tid Miljø- og Fødevareklagenævnet behandler en eventuel klage, medmindre Nævnet bestemmer andet.</w:t>
      </w:r>
    </w:p>
    <w:p w14:paraId="0E0452EB" w14:textId="77777777" w:rsidR="00DF5D54" w:rsidRPr="00F70F7D" w:rsidRDefault="00DF5D54" w:rsidP="00DF5D54">
      <w:pPr>
        <w:rPr>
          <w:rFonts w:cs="Arial"/>
          <w:bCs/>
        </w:rPr>
      </w:pPr>
    </w:p>
    <w:p w14:paraId="56EDA81C" w14:textId="77777777" w:rsidR="00DF5D54" w:rsidRPr="00F70F7D" w:rsidRDefault="00DF5D54" w:rsidP="00DF5D54">
      <w:pPr>
        <w:rPr>
          <w:rFonts w:cs="Arial"/>
          <w:bCs/>
        </w:rPr>
      </w:pPr>
      <w:r w:rsidRPr="00F70F7D">
        <w:rPr>
          <w:rFonts w:cs="Arial"/>
          <w:bCs/>
        </w:rPr>
        <w:t xml:space="preserve">Eventuelle klager har som udgangspunkt ikke opsættende virkning. Hvis afgørelsen udnyttes inden klagefristens udløb, eller mens en eventuel klage behandles af klagenævnet, sker det på ansøgers egen regning og risiko. </w:t>
      </w:r>
    </w:p>
    <w:p w14:paraId="7657107C" w14:textId="77777777" w:rsidR="00DF5D54" w:rsidRPr="00F70F7D" w:rsidRDefault="00DF5D54" w:rsidP="00DF5D54">
      <w:pPr>
        <w:rPr>
          <w:rFonts w:cs="Arial"/>
          <w:bCs/>
        </w:rPr>
      </w:pPr>
    </w:p>
    <w:p w14:paraId="05206ED8" w14:textId="77777777" w:rsidR="00DF5D54" w:rsidRPr="00F70F7D" w:rsidRDefault="00DF5D54" w:rsidP="00DF5D54">
      <w:pPr>
        <w:pStyle w:val="Overskrift2"/>
        <w:rPr>
          <w:rFonts w:ascii="Arial" w:eastAsia="Calibri" w:hAnsi="Arial" w:cs="Arial"/>
        </w:rPr>
      </w:pPr>
      <w:bookmarkStart w:id="19" w:name="_Toc189147202"/>
      <w:r w:rsidRPr="00F70F7D">
        <w:rPr>
          <w:rFonts w:ascii="Arial" w:eastAsia="Calibri" w:hAnsi="Arial" w:cs="Arial"/>
        </w:rPr>
        <w:t>Klageberettiget</w:t>
      </w:r>
      <w:bookmarkEnd w:id="19"/>
    </w:p>
    <w:p w14:paraId="48490971" w14:textId="77777777" w:rsidR="00DF5D54" w:rsidRPr="00F70F7D" w:rsidRDefault="00DF5D54" w:rsidP="00DF5D54">
      <w:pPr>
        <w:rPr>
          <w:rFonts w:cs="Arial"/>
          <w:bCs/>
        </w:rPr>
      </w:pPr>
      <w:r w:rsidRPr="00F70F7D">
        <w:rPr>
          <w:rFonts w:cs="Arial"/>
          <w:bCs/>
        </w:rPr>
        <w:t>Klageberettiget er ansøger, diverse organisationer samt enhver, som har væsentlig individuel interesse i sagen. Se evt. husdyrloven.</w:t>
      </w:r>
    </w:p>
    <w:p w14:paraId="34FC1E00" w14:textId="77777777" w:rsidR="00DF5D54" w:rsidRPr="00F70F7D" w:rsidRDefault="00DF5D54" w:rsidP="00DF5D54">
      <w:pPr>
        <w:rPr>
          <w:rFonts w:cs="Arial"/>
          <w:bCs/>
        </w:rPr>
      </w:pPr>
    </w:p>
    <w:p w14:paraId="63DB1992" w14:textId="77777777" w:rsidR="00DF5D54" w:rsidRPr="00F70F7D" w:rsidRDefault="00DF5D54" w:rsidP="00C5470F">
      <w:pPr>
        <w:pStyle w:val="Overskrift2"/>
        <w:ind w:left="718"/>
        <w:rPr>
          <w:rFonts w:ascii="Arial" w:eastAsia="Calibri" w:hAnsi="Arial" w:cs="Arial"/>
        </w:rPr>
      </w:pPr>
      <w:bookmarkStart w:id="20" w:name="_Toc189147203"/>
      <w:r w:rsidRPr="00F70F7D">
        <w:rPr>
          <w:rFonts w:ascii="Arial" w:eastAsia="Calibri" w:hAnsi="Arial" w:cs="Arial"/>
        </w:rPr>
        <w:t>Udnyttelse</w:t>
      </w:r>
      <w:bookmarkEnd w:id="20"/>
      <w:r w:rsidRPr="00F70F7D">
        <w:rPr>
          <w:rFonts w:ascii="Arial" w:eastAsia="Calibri" w:hAnsi="Arial" w:cs="Arial"/>
        </w:rPr>
        <w:t xml:space="preserve"> </w:t>
      </w:r>
    </w:p>
    <w:p w14:paraId="6770DB44" w14:textId="77777777" w:rsidR="00DF5D54" w:rsidRPr="00F70F7D" w:rsidRDefault="00DF5D54" w:rsidP="00DF5D54">
      <w:pPr>
        <w:spacing w:line="280" w:lineRule="exact"/>
        <w:rPr>
          <w:rFonts w:cs="Arial"/>
        </w:rPr>
      </w:pPr>
      <w:r w:rsidRPr="00F70F7D">
        <w:rPr>
          <w:rFonts w:cs="Arial"/>
        </w:rPr>
        <w:t xml:space="preserve">Afgørelsen bortfalder, hvis den ikke er udnyttet senest 6 år efter, at afgørelsen er meddelt. </w:t>
      </w:r>
    </w:p>
    <w:p w14:paraId="6F98A8C0" w14:textId="77777777" w:rsidR="00DF5D54" w:rsidRPr="00F70F7D" w:rsidRDefault="00DF5D54" w:rsidP="00DF5D54">
      <w:pPr>
        <w:spacing w:line="280" w:lineRule="exact"/>
        <w:rPr>
          <w:rFonts w:cs="Arial"/>
        </w:rPr>
      </w:pPr>
    </w:p>
    <w:p w14:paraId="4E8EC0EA" w14:textId="77777777" w:rsidR="00DF5D54" w:rsidRPr="00F70F7D" w:rsidRDefault="00DF5D54" w:rsidP="00DF5D54">
      <w:pPr>
        <w:spacing w:line="280" w:lineRule="exact"/>
        <w:rPr>
          <w:rFonts w:cs="Arial"/>
        </w:rPr>
      </w:pPr>
    </w:p>
    <w:p w14:paraId="57272A34" w14:textId="77777777" w:rsidR="00295981" w:rsidRDefault="00295981" w:rsidP="00DF5D54">
      <w:pPr>
        <w:pStyle w:val="Default"/>
        <w:jc w:val="center"/>
        <w:rPr>
          <w:rFonts w:ascii="Arial" w:hAnsi="Arial" w:cs="Arial"/>
          <w:color w:val="auto"/>
          <w:sz w:val="22"/>
          <w:szCs w:val="22"/>
        </w:rPr>
      </w:pPr>
    </w:p>
    <w:p w14:paraId="32BC2356" w14:textId="77777777" w:rsidR="00295981" w:rsidRDefault="00295981" w:rsidP="00DF5D54">
      <w:pPr>
        <w:pStyle w:val="Default"/>
        <w:jc w:val="center"/>
        <w:rPr>
          <w:rFonts w:ascii="Arial" w:hAnsi="Arial" w:cs="Arial"/>
          <w:color w:val="auto"/>
          <w:sz w:val="22"/>
          <w:szCs w:val="22"/>
        </w:rPr>
      </w:pPr>
    </w:p>
    <w:p w14:paraId="558BB1E4" w14:textId="148AFA97" w:rsidR="00DF5D54" w:rsidRPr="00F70F7D" w:rsidRDefault="00DF5D54" w:rsidP="00DF5D54">
      <w:pPr>
        <w:pStyle w:val="Default"/>
        <w:jc w:val="center"/>
        <w:rPr>
          <w:rFonts w:ascii="Arial" w:hAnsi="Arial" w:cs="Arial"/>
          <w:color w:val="auto"/>
          <w:sz w:val="22"/>
          <w:szCs w:val="22"/>
        </w:rPr>
      </w:pPr>
      <w:r w:rsidRPr="00F70F7D">
        <w:rPr>
          <w:rFonts w:ascii="Arial" w:hAnsi="Arial" w:cs="Arial"/>
          <w:color w:val="auto"/>
          <w:sz w:val="22"/>
          <w:szCs w:val="22"/>
        </w:rPr>
        <w:t>Med venlig hilsen</w:t>
      </w:r>
    </w:p>
    <w:p w14:paraId="6B344C58" w14:textId="77777777" w:rsidR="00DF5D54" w:rsidRPr="00F70F7D" w:rsidRDefault="00DF5D54" w:rsidP="00DF5D54">
      <w:pPr>
        <w:pStyle w:val="Default"/>
        <w:jc w:val="center"/>
        <w:rPr>
          <w:rFonts w:ascii="Arial" w:hAnsi="Arial" w:cs="Arial"/>
          <w:color w:val="auto"/>
          <w:sz w:val="22"/>
          <w:szCs w:val="22"/>
        </w:rPr>
      </w:pPr>
    </w:p>
    <w:p w14:paraId="5061C7F9" w14:textId="77777777" w:rsidR="00DF5D54" w:rsidRPr="00F70F7D" w:rsidRDefault="00DF5D54" w:rsidP="00DF5D54">
      <w:pPr>
        <w:pStyle w:val="Default"/>
        <w:jc w:val="center"/>
        <w:rPr>
          <w:rFonts w:ascii="Arial" w:hAnsi="Arial" w:cs="Arial"/>
          <w:color w:val="auto"/>
          <w:sz w:val="22"/>
          <w:szCs w:val="22"/>
        </w:rPr>
      </w:pPr>
    </w:p>
    <w:p w14:paraId="11680EBF" w14:textId="72EC3206" w:rsidR="000A043E" w:rsidRDefault="00EA108A" w:rsidP="00F05277">
      <w:pPr>
        <w:pStyle w:val="Default"/>
        <w:jc w:val="center"/>
        <w:rPr>
          <w:rFonts w:ascii="Arial" w:hAnsi="Arial" w:cs="Arial"/>
          <w:color w:val="auto"/>
          <w:sz w:val="22"/>
          <w:szCs w:val="22"/>
        </w:rPr>
      </w:pPr>
      <w:r>
        <w:rPr>
          <w:rFonts w:ascii="Arial" w:hAnsi="Arial" w:cs="Arial"/>
          <w:color w:val="auto"/>
          <w:sz w:val="22"/>
          <w:szCs w:val="22"/>
        </w:rPr>
        <w:t>Julie T. Clausen</w:t>
      </w:r>
    </w:p>
    <w:p w14:paraId="1B45DAFD" w14:textId="77777777" w:rsidR="00295981" w:rsidRPr="00F70F7D" w:rsidRDefault="00295981" w:rsidP="00F05277">
      <w:pPr>
        <w:pStyle w:val="Default"/>
        <w:jc w:val="center"/>
        <w:rPr>
          <w:rFonts w:ascii="Arial" w:hAnsi="Arial" w:cs="Arial"/>
          <w:color w:val="auto"/>
          <w:sz w:val="22"/>
          <w:szCs w:val="22"/>
        </w:rPr>
      </w:pPr>
    </w:p>
    <w:p w14:paraId="5D7176FE" w14:textId="4E9EDEA3" w:rsidR="00083B83" w:rsidRPr="00DA3224" w:rsidRDefault="00DF5D54" w:rsidP="00DA3224">
      <w:pPr>
        <w:pStyle w:val="Default"/>
        <w:jc w:val="center"/>
        <w:rPr>
          <w:rFonts w:ascii="Arial" w:hAnsi="Arial" w:cs="Arial"/>
          <w:color w:val="auto"/>
          <w:sz w:val="22"/>
          <w:szCs w:val="22"/>
        </w:rPr>
      </w:pPr>
      <w:r w:rsidRPr="00F70F7D">
        <w:rPr>
          <w:rFonts w:ascii="Arial" w:hAnsi="Arial" w:cs="Arial"/>
          <w:color w:val="auto"/>
          <w:sz w:val="22"/>
          <w:szCs w:val="22"/>
        </w:rPr>
        <w:t>Miljøsagsbehandler</w:t>
      </w:r>
    </w:p>
    <w:sectPr w:rsidR="00083B83" w:rsidRPr="00DA3224" w:rsidSect="00CF2ECA">
      <w:headerReference w:type="even" r:id="rId32"/>
      <w:headerReference w:type="default" r:id="rId33"/>
      <w:footerReference w:type="default" r:id="rId34"/>
      <w:headerReference w:type="first" r:id="rId35"/>
      <w:pgSz w:w="11906" w:h="16838" w:code="9"/>
      <w:pgMar w:top="2268" w:right="1134" w:bottom="1560"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E3A46" w14:textId="77777777" w:rsidR="008478D7" w:rsidRPr="00380B51" w:rsidRDefault="008478D7" w:rsidP="00091062">
      <w:pPr>
        <w:spacing w:line="240" w:lineRule="auto"/>
      </w:pPr>
      <w:r w:rsidRPr="00380B51">
        <w:separator/>
      </w:r>
    </w:p>
  </w:endnote>
  <w:endnote w:type="continuationSeparator" w:id="0">
    <w:p w14:paraId="5D413B0F" w14:textId="77777777" w:rsidR="008478D7" w:rsidRPr="00380B51" w:rsidRDefault="008478D7" w:rsidP="00091062">
      <w:pPr>
        <w:spacing w:line="240" w:lineRule="auto"/>
      </w:pPr>
      <w:r w:rsidRPr="00380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32A86" w14:textId="77777777" w:rsidR="00380B51" w:rsidRDefault="00380B51">
    <w:pPr>
      <w:pStyle w:val="Sidefod"/>
    </w:pPr>
    <w:r>
      <w:rPr>
        <w:noProof/>
        <w:lang w:eastAsia="da-DK"/>
      </w:rPr>
      <w:drawing>
        <wp:anchor distT="0" distB="0" distL="114300" distR="114300" simplePos="0" relativeHeight="251664384" behindDoc="1" locked="0" layoutInCell="1" allowOverlap="1" wp14:anchorId="7B930118" wp14:editId="220A09FA">
          <wp:simplePos x="0" y="0"/>
          <wp:positionH relativeFrom="page">
            <wp:posOffset>723900</wp:posOffset>
          </wp:positionH>
          <wp:positionV relativeFrom="page">
            <wp:posOffset>8924925</wp:posOffset>
          </wp:positionV>
          <wp:extent cx="3131820" cy="1043305"/>
          <wp:effectExtent l="0" t="0" r="0" b="4445"/>
          <wp:wrapNone/>
          <wp:docPr id="12" name="Billede 12" descr="Logo for vej, natur og miljø">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Billede 12" descr="Logo for vej, natur og miljø">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820" cy="104330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0638633"/>
      <w:docPartObj>
        <w:docPartGallery w:val="Page Numbers (Bottom of Page)"/>
        <w:docPartUnique/>
      </w:docPartObj>
    </w:sdtPr>
    <w:sdtEndPr>
      <w:rPr>
        <w:noProof/>
      </w:rPr>
    </w:sdtEndPr>
    <w:sdtContent>
      <w:p w14:paraId="57706E66" w14:textId="77777777" w:rsidR="00DF5D54" w:rsidRDefault="00DF5D54">
        <w:pPr>
          <w:pStyle w:val="Sidefod"/>
          <w:jc w:val="right"/>
        </w:pPr>
        <w:r>
          <w:fldChar w:fldCharType="begin"/>
        </w:r>
        <w:r>
          <w:instrText xml:space="preserve"> PAGE   \* MERGEFORMAT </w:instrText>
        </w:r>
        <w:r>
          <w:fldChar w:fldCharType="separate"/>
        </w:r>
        <w:r>
          <w:rPr>
            <w:noProof/>
          </w:rPr>
          <w:t>6</w:t>
        </w:r>
        <w:r>
          <w:rPr>
            <w:noProof/>
          </w:rPr>
          <w:fldChar w:fldCharType="end"/>
        </w:r>
      </w:p>
    </w:sdtContent>
  </w:sdt>
  <w:p w14:paraId="0F482795" w14:textId="77777777" w:rsidR="00DF5D54" w:rsidRDefault="00DF5D5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2924713"/>
      <w:docPartObj>
        <w:docPartGallery w:val="Page Numbers (Bottom of Page)"/>
        <w:docPartUnique/>
      </w:docPartObj>
    </w:sdtPr>
    <w:sdtEndPr>
      <w:rPr>
        <w:sz w:val="17"/>
        <w:szCs w:val="17"/>
      </w:rPr>
    </w:sdtEndPr>
    <w:sdtContent>
      <w:p w14:paraId="3679A8FB" w14:textId="77777777" w:rsidR="00741A24" w:rsidRPr="00741A24" w:rsidRDefault="00741A24">
        <w:pPr>
          <w:pStyle w:val="Sidefod"/>
          <w:jc w:val="right"/>
          <w:rPr>
            <w:sz w:val="17"/>
            <w:szCs w:val="17"/>
          </w:rPr>
        </w:pPr>
        <w:r w:rsidRPr="00741A24">
          <w:rPr>
            <w:sz w:val="17"/>
            <w:szCs w:val="17"/>
          </w:rPr>
          <w:fldChar w:fldCharType="begin"/>
        </w:r>
        <w:r w:rsidRPr="00741A24">
          <w:rPr>
            <w:sz w:val="17"/>
            <w:szCs w:val="17"/>
          </w:rPr>
          <w:instrText>PAGE   \* MERGEFORMAT</w:instrText>
        </w:r>
        <w:r w:rsidRPr="00741A24">
          <w:rPr>
            <w:sz w:val="17"/>
            <w:szCs w:val="17"/>
          </w:rPr>
          <w:fldChar w:fldCharType="separate"/>
        </w:r>
        <w:r w:rsidR="00E22F78">
          <w:rPr>
            <w:noProof/>
            <w:sz w:val="17"/>
            <w:szCs w:val="17"/>
          </w:rPr>
          <w:t>2</w:t>
        </w:r>
        <w:r w:rsidRPr="00741A24">
          <w:rPr>
            <w:sz w:val="17"/>
            <w:szCs w:val="17"/>
          </w:rPr>
          <w:fldChar w:fldCharType="end"/>
        </w:r>
      </w:p>
    </w:sdtContent>
  </w:sdt>
  <w:p w14:paraId="745466AB" w14:textId="77777777" w:rsidR="008C42B4" w:rsidRPr="00A03672" w:rsidRDefault="008C42B4" w:rsidP="00A0367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83134" w14:textId="77777777" w:rsidR="008478D7" w:rsidRPr="00380B51" w:rsidRDefault="008478D7" w:rsidP="00091062">
      <w:pPr>
        <w:spacing w:line="240" w:lineRule="auto"/>
      </w:pPr>
      <w:r w:rsidRPr="00380B51">
        <w:separator/>
      </w:r>
    </w:p>
  </w:footnote>
  <w:footnote w:type="continuationSeparator" w:id="0">
    <w:p w14:paraId="1BA1B93B" w14:textId="77777777" w:rsidR="008478D7" w:rsidRPr="00380B51" w:rsidRDefault="008478D7" w:rsidP="00091062">
      <w:pPr>
        <w:spacing w:line="240" w:lineRule="auto"/>
      </w:pPr>
      <w:r w:rsidRPr="00380B51">
        <w:continuationSeparator/>
      </w:r>
    </w:p>
  </w:footnote>
  <w:footnote w:id="1">
    <w:p w14:paraId="5581119A" w14:textId="45877A7E" w:rsidR="00556F82" w:rsidRPr="00F000BD" w:rsidRDefault="00556F82" w:rsidP="00556F82">
      <w:pPr>
        <w:pStyle w:val="Fodnotetekst"/>
        <w:rPr>
          <w:i/>
        </w:rPr>
      </w:pPr>
      <w:r w:rsidRPr="00F000BD">
        <w:rPr>
          <w:rStyle w:val="Fodnotehenvisning"/>
          <w:i/>
        </w:rPr>
        <w:footnoteRef/>
      </w:r>
      <w:r w:rsidRPr="00F000BD">
        <w:rPr>
          <w:i/>
        </w:rPr>
        <w:t xml:space="preserve"> </w:t>
      </w:r>
      <w:r w:rsidRPr="00F000BD">
        <w:rPr>
          <w:i/>
          <w:iCs/>
          <w:color w:val="000000"/>
          <w:sz w:val="16"/>
          <w:szCs w:val="16"/>
        </w:rPr>
        <w:t xml:space="preserve">Bekendtgørelse om godkendelse og tilladelse m.v. af husdyrbrug, BEK. nr. </w:t>
      </w:r>
      <w:r>
        <w:rPr>
          <w:i/>
          <w:iCs/>
          <w:color w:val="000000"/>
          <w:sz w:val="16"/>
          <w:szCs w:val="16"/>
        </w:rPr>
        <w:t>1089</w:t>
      </w:r>
      <w:r w:rsidRPr="00F000BD">
        <w:rPr>
          <w:i/>
          <w:iCs/>
          <w:color w:val="000000"/>
          <w:sz w:val="16"/>
          <w:szCs w:val="16"/>
        </w:rPr>
        <w:t xml:space="preserve"> af</w:t>
      </w:r>
      <w:r>
        <w:rPr>
          <w:i/>
          <w:iCs/>
          <w:color w:val="000000"/>
          <w:sz w:val="16"/>
          <w:szCs w:val="16"/>
        </w:rPr>
        <w:t xml:space="preserve"> 16</w:t>
      </w:r>
      <w:r w:rsidRPr="00F000BD">
        <w:rPr>
          <w:i/>
          <w:iCs/>
          <w:color w:val="000000"/>
          <w:sz w:val="16"/>
          <w:szCs w:val="16"/>
        </w:rPr>
        <w:t>. o</w:t>
      </w:r>
      <w:r>
        <w:rPr>
          <w:i/>
          <w:iCs/>
          <w:color w:val="000000"/>
          <w:sz w:val="16"/>
          <w:szCs w:val="16"/>
        </w:rPr>
        <w:t>kto</w:t>
      </w:r>
      <w:r w:rsidRPr="00F000BD">
        <w:rPr>
          <w:i/>
          <w:iCs/>
          <w:color w:val="000000"/>
          <w:sz w:val="16"/>
          <w:szCs w:val="16"/>
        </w:rPr>
        <w:t>ber 20</w:t>
      </w:r>
      <w:r>
        <w:rPr>
          <w:i/>
          <w:iCs/>
          <w:color w:val="000000"/>
          <w:sz w:val="16"/>
          <w:szCs w:val="16"/>
        </w:rPr>
        <w:t>24</w:t>
      </w:r>
    </w:p>
  </w:footnote>
  <w:footnote w:id="2">
    <w:p w14:paraId="5D07F7AB" w14:textId="77777777" w:rsidR="00556F82" w:rsidRPr="00F000BD" w:rsidRDefault="00556F82" w:rsidP="00556F82">
      <w:pPr>
        <w:pStyle w:val="Fodnotetekst"/>
        <w:rPr>
          <w:i/>
        </w:rPr>
      </w:pPr>
      <w:r w:rsidRPr="00F000BD">
        <w:rPr>
          <w:rStyle w:val="Fodnotehenvisning"/>
          <w:i/>
        </w:rPr>
        <w:footnoteRef/>
      </w:r>
      <w:r w:rsidRPr="00F000BD">
        <w:rPr>
          <w:i/>
        </w:rPr>
        <w:t xml:space="preserve"> </w:t>
      </w:r>
      <w:r w:rsidRPr="00DC1859">
        <w:rPr>
          <w:i/>
          <w:iCs/>
          <w:color w:val="000000"/>
          <w:sz w:val="16"/>
          <w:szCs w:val="16"/>
        </w:rPr>
        <w:t>Lov om husdyrbrug og anvendelse af gødning m.v., jf. LBK nr. 520 af 1. maj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DED11" w14:textId="379E4534" w:rsidR="008C42B4" w:rsidRPr="00380B51" w:rsidRDefault="00380B51">
    <w:pPr>
      <w:pStyle w:val="Sidehoved"/>
    </w:pPr>
    <w:r>
      <w:rPr>
        <w:noProof/>
        <w:lang w:eastAsia="da-DK"/>
      </w:rPr>
      <w:drawing>
        <wp:anchor distT="0" distB="0" distL="114300" distR="114300" simplePos="0" relativeHeight="251665408" behindDoc="1" locked="0" layoutInCell="1" allowOverlap="1" wp14:anchorId="692374B0" wp14:editId="10406B91">
          <wp:simplePos x="0" y="0"/>
          <wp:positionH relativeFrom="page">
            <wp:posOffset>719455</wp:posOffset>
          </wp:positionH>
          <wp:positionV relativeFrom="page">
            <wp:posOffset>755650</wp:posOffset>
          </wp:positionV>
          <wp:extent cx="2519680" cy="755650"/>
          <wp:effectExtent l="0" t="0" r="0" b="6350"/>
          <wp:wrapNone/>
          <wp:docPr id="11" name="Billede 1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Billede 11" descr="Logo" title="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008C42B4" w:rsidRPr="00380B51">
      <w:rPr>
        <w:noProof/>
        <w:lang w:eastAsia="da-DK"/>
      </w:rPr>
      <mc:AlternateContent>
        <mc:Choice Requires="wps">
          <w:drawing>
            <wp:anchor distT="0" distB="0" distL="114300" distR="114300" simplePos="0" relativeHeight="251661312" behindDoc="1" locked="0" layoutInCell="1" allowOverlap="1" wp14:anchorId="126B552C" wp14:editId="39036916">
              <wp:simplePos x="0" y="0"/>
              <wp:positionH relativeFrom="page">
                <wp:posOffset>7129145</wp:posOffset>
              </wp:positionH>
              <wp:positionV relativeFrom="page">
                <wp:posOffset>1296035</wp:posOffset>
              </wp:positionV>
              <wp:extent cx="432000" cy="9396000"/>
              <wp:effectExtent l="0" t="0" r="6350" b="0"/>
              <wp:wrapNone/>
              <wp:docPr id="3" name="CoverColor2" descr="Accet af anmeldelse efter § 12 i husdyrgodkendelsesbekendtgørelse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42275" id="CoverColor2" o:spid="_x0000_s1026" alt="Accet af anmeldelse efter § 12 i husdyrgodkendelsesbekendtgørelsen"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" fillcolor="#007d46" stroked="f" strokeweight="2pt">
              <w10:wrap anchorx="page" anchory="page"/>
            </v:rect>
          </w:pict>
        </mc:Fallback>
      </mc:AlternateContent>
    </w:r>
    <w:r w:rsidR="008C42B4" w:rsidRPr="00380B51">
      <w:rPr>
        <w:noProof/>
        <w:lang w:eastAsia="da-DK"/>
      </w:rPr>
      <mc:AlternateContent>
        <mc:Choice Requires="wps">
          <w:drawing>
            <wp:anchor distT="0" distB="0" distL="114300" distR="114300" simplePos="0" relativeHeight="251659264" behindDoc="1" locked="0" layoutInCell="1" allowOverlap="1" wp14:anchorId="6E912DCB" wp14:editId="20121CBC">
              <wp:simplePos x="0" y="0"/>
              <wp:positionH relativeFrom="page">
                <wp:posOffset>0</wp:posOffset>
              </wp:positionH>
              <wp:positionV relativeFrom="page">
                <wp:posOffset>1296035</wp:posOffset>
              </wp:positionV>
              <wp:extent cx="7128000" cy="9396000"/>
              <wp:effectExtent l="0" t="0" r="0" b="0"/>
              <wp:wrapNone/>
              <wp:docPr id="1" name="CoverColor" descr="Logo for vej, natur og miljø">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3E0B9" id="CoverColor" o:spid="_x0000_s1026" alt="Logo for vej, natur og miljø"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" filled="f"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BA4A3" w14:textId="7DF9BDD9" w:rsidR="000A043E" w:rsidRDefault="000A043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C87FC" w14:textId="70F52B2F" w:rsidR="00DF5D54" w:rsidRDefault="00DF5D54">
    <w:pPr>
      <w:pStyle w:val="Sidehoved"/>
    </w:pPr>
    <w:r w:rsidRPr="00380B51">
      <w:rPr>
        <w:noProof/>
        <w:lang w:eastAsia="da-DK"/>
      </w:rPr>
      <mc:AlternateContent>
        <mc:Choice Requires="wps">
          <w:drawing>
            <wp:anchor distT="0" distB="0" distL="114300" distR="114300" simplePos="0" relativeHeight="251667456" behindDoc="1" locked="0" layoutInCell="1" allowOverlap="1" wp14:anchorId="3032FB9F" wp14:editId="0ACDE23F">
              <wp:simplePos x="0" y="0"/>
              <wp:positionH relativeFrom="page">
                <wp:posOffset>0</wp:posOffset>
              </wp:positionH>
              <wp:positionV relativeFrom="page">
                <wp:posOffset>1181735</wp:posOffset>
              </wp:positionV>
              <wp:extent cx="7128000" cy="9396000"/>
              <wp:effectExtent l="0" t="0" r="0" b="0"/>
              <wp:wrapNone/>
              <wp:docPr id="5" name="CoverColor" descr="Indholdsfortegnels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D7342" id="CoverColor" o:spid="_x0000_s1026" alt="Indholdsfortegnelse" style="position:absolute;margin-left:0;margin-top:93.05pt;width:561.25pt;height:739.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" filled="f" stroked="f" strokeweight="2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35E31" w14:textId="4DD1A026" w:rsidR="000A043E" w:rsidRDefault="000A043E">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ECF1" w14:textId="30987F0B" w:rsidR="000A043E" w:rsidRDefault="000A043E">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53C40" w14:textId="654E8BD5" w:rsidR="008C42B4" w:rsidRPr="005B20C1" w:rsidRDefault="00B0651A" w:rsidP="005B20C1">
    <w:pPr>
      <w:pStyle w:val="Sidehoved"/>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FE3CA" w14:textId="0886A5EF" w:rsidR="000A043E" w:rsidRDefault="000A043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12811"/>
    <w:multiLevelType w:val="hybridMultilevel"/>
    <w:tmpl w:val="579A174C"/>
    <w:lvl w:ilvl="0" w:tplc="61C084FC">
      <w:start w:val="3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FE0FEA"/>
    <w:multiLevelType w:val="multilevel"/>
    <w:tmpl w:val="679067BC"/>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 w15:restartNumberingAfterBreak="0">
    <w:nsid w:val="19BF799D"/>
    <w:multiLevelType w:val="hybridMultilevel"/>
    <w:tmpl w:val="AD447DBC"/>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3" w15:restartNumberingAfterBreak="0">
    <w:nsid w:val="22D91E7C"/>
    <w:multiLevelType w:val="hybridMultilevel"/>
    <w:tmpl w:val="51B4C80E"/>
    <w:lvl w:ilvl="0" w:tplc="0406000F">
      <w:start w:val="1"/>
      <w:numFmt w:val="decimal"/>
      <w:lvlText w:val="%1."/>
      <w:lvlJc w:val="left"/>
      <w:pPr>
        <w:tabs>
          <w:tab w:val="num" w:pos="720"/>
        </w:tabs>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4" w15:restartNumberingAfterBreak="0">
    <w:nsid w:val="25195E01"/>
    <w:multiLevelType w:val="hybridMultilevel"/>
    <w:tmpl w:val="36CEFEEA"/>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2FE6FF8"/>
    <w:multiLevelType w:val="multilevel"/>
    <w:tmpl w:val="BABE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D46B3"/>
    <w:multiLevelType w:val="hybridMultilevel"/>
    <w:tmpl w:val="E7EC031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0DF519E"/>
    <w:multiLevelType w:val="hybridMultilevel"/>
    <w:tmpl w:val="AA2009F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1C82298"/>
    <w:multiLevelType w:val="hybridMultilevel"/>
    <w:tmpl w:val="D96CA7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1A95C7D"/>
    <w:multiLevelType w:val="hybridMultilevel"/>
    <w:tmpl w:val="FEB4CB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7101EA4"/>
    <w:multiLevelType w:val="hybridMultilevel"/>
    <w:tmpl w:val="5868EE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B4433F5"/>
    <w:multiLevelType w:val="hybridMultilevel"/>
    <w:tmpl w:val="F56E3A0C"/>
    <w:lvl w:ilvl="0" w:tplc="0406000F">
      <w:start w:val="1"/>
      <w:numFmt w:val="decimal"/>
      <w:lvlText w:val="%1."/>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642125229">
    <w:abstractNumId w:val="1"/>
  </w:num>
  <w:num w:numId="2" w16cid:durableId="576939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233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2837450">
    <w:abstractNumId w:val="11"/>
  </w:num>
  <w:num w:numId="5" w16cid:durableId="432018288">
    <w:abstractNumId w:val="4"/>
  </w:num>
  <w:num w:numId="6" w16cid:durableId="929385165">
    <w:abstractNumId w:val="9"/>
  </w:num>
  <w:num w:numId="7" w16cid:durableId="1564219052">
    <w:abstractNumId w:val="10"/>
  </w:num>
  <w:num w:numId="8" w16cid:durableId="1161046646">
    <w:abstractNumId w:val="1"/>
  </w:num>
  <w:num w:numId="9" w16cid:durableId="729381796">
    <w:abstractNumId w:val="1"/>
  </w:num>
  <w:num w:numId="10" w16cid:durableId="560870070">
    <w:abstractNumId w:val="1"/>
  </w:num>
  <w:num w:numId="11" w16cid:durableId="218319937">
    <w:abstractNumId w:val="1"/>
  </w:num>
  <w:num w:numId="12" w16cid:durableId="1492672573">
    <w:abstractNumId w:val="1"/>
  </w:num>
  <w:num w:numId="13" w16cid:durableId="556866595">
    <w:abstractNumId w:val="1"/>
  </w:num>
  <w:num w:numId="14" w16cid:durableId="1332634997">
    <w:abstractNumId w:val="2"/>
  </w:num>
  <w:num w:numId="15" w16cid:durableId="1183014250">
    <w:abstractNumId w:val="8"/>
  </w:num>
  <w:num w:numId="16" w16cid:durableId="1944412472">
    <w:abstractNumId w:val="6"/>
  </w:num>
  <w:num w:numId="17" w16cid:durableId="1909220072">
    <w:abstractNumId w:val="5"/>
  </w:num>
  <w:num w:numId="18" w16cid:durableId="11949973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80801">
    <w:abstractNumId w:val="7"/>
  </w:num>
  <w:num w:numId="20" w16cid:durableId="1835104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proofState w:spelling="clean" w:grammar="clean"/>
  <w:documentProtection w:edit="trackedChanges" w:enforcement="0"/>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1-30T18:24:09.3306751+01:00&quot;,&quot;Checksum&quot;:&quot;6d2144d3a1a5ef3d645940b15cb5d946&quot;,&quot;IsAccessible&quot;:true,&quot;Settings&quot;:{&quot;CreatePdfUa&quot;:2}}"/>
    <w:docVar w:name="AttachedTemplatePath" w:val="Rapport stående.dotm"/>
    <w:docVar w:name="DocumentCreated" w:val="DocumentCreated"/>
    <w:docVar w:name="DocumentCreatedOK" w:val="DocumentCreatedOK"/>
    <w:docVar w:name="DocumentInitialized" w:val="OK"/>
    <w:docVar w:name="Encrypted_CloudStatistics_StoryID" w:val="IkXM2ifNF3wBdqUy+Pa1Q99EBWzU8XNT5ns0cB1WFUVb4kMzYYp3M5iBf1o6xvsA"/>
    <w:docVar w:name="Encrypted_IntegrationType" w:val="kIz36vQw+PAvltDzmtCWmw=="/>
    <w:docVar w:name="SaveInTemplateCenterEnabled" w:val="False"/>
  </w:docVars>
  <w:rsids>
    <w:rsidRoot w:val="008478D7"/>
    <w:rsid w:val="00007270"/>
    <w:rsid w:val="000072E9"/>
    <w:rsid w:val="000160B1"/>
    <w:rsid w:val="00026269"/>
    <w:rsid w:val="000440AF"/>
    <w:rsid w:val="00047CD8"/>
    <w:rsid w:val="00053717"/>
    <w:rsid w:val="000615EA"/>
    <w:rsid w:val="0007389B"/>
    <w:rsid w:val="00074A75"/>
    <w:rsid w:val="00083B83"/>
    <w:rsid w:val="000869A6"/>
    <w:rsid w:val="000869E5"/>
    <w:rsid w:val="00091062"/>
    <w:rsid w:val="000A043E"/>
    <w:rsid w:val="000D62B4"/>
    <w:rsid w:val="000E1EBA"/>
    <w:rsid w:val="000E6487"/>
    <w:rsid w:val="000F68F0"/>
    <w:rsid w:val="0010072D"/>
    <w:rsid w:val="00101134"/>
    <w:rsid w:val="00110B17"/>
    <w:rsid w:val="001416BC"/>
    <w:rsid w:val="0014345E"/>
    <w:rsid w:val="00146175"/>
    <w:rsid w:val="00146846"/>
    <w:rsid w:val="00152782"/>
    <w:rsid w:val="00161418"/>
    <w:rsid w:val="00164DE7"/>
    <w:rsid w:val="00175928"/>
    <w:rsid w:val="001867B1"/>
    <w:rsid w:val="00195076"/>
    <w:rsid w:val="001A039F"/>
    <w:rsid w:val="001C6392"/>
    <w:rsid w:val="001C7654"/>
    <w:rsid w:val="001E4E8E"/>
    <w:rsid w:val="00203C7B"/>
    <w:rsid w:val="00212957"/>
    <w:rsid w:val="00237B44"/>
    <w:rsid w:val="002428E3"/>
    <w:rsid w:val="002447D2"/>
    <w:rsid w:val="00253F08"/>
    <w:rsid w:val="00263DD3"/>
    <w:rsid w:val="00270363"/>
    <w:rsid w:val="00270596"/>
    <w:rsid w:val="002800C1"/>
    <w:rsid w:val="00281FCF"/>
    <w:rsid w:val="002866FE"/>
    <w:rsid w:val="00295981"/>
    <w:rsid w:val="002B029E"/>
    <w:rsid w:val="002B3A94"/>
    <w:rsid w:val="002B750D"/>
    <w:rsid w:val="002C6F96"/>
    <w:rsid w:val="002F2E84"/>
    <w:rsid w:val="002F5013"/>
    <w:rsid w:val="00300EB6"/>
    <w:rsid w:val="00316BF6"/>
    <w:rsid w:val="0033117C"/>
    <w:rsid w:val="00352DB3"/>
    <w:rsid w:val="00366A16"/>
    <w:rsid w:val="00380B51"/>
    <w:rsid w:val="003828DB"/>
    <w:rsid w:val="003841C4"/>
    <w:rsid w:val="00390139"/>
    <w:rsid w:val="0039208C"/>
    <w:rsid w:val="00393B84"/>
    <w:rsid w:val="00397DFA"/>
    <w:rsid w:val="003A6773"/>
    <w:rsid w:val="003B0CB7"/>
    <w:rsid w:val="003B11A2"/>
    <w:rsid w:val="003B4411"/>
    <w:rsid w:val="003D51CC"/>
    <w:rsid w:val="003D5570"/>
    <w:rsid w:val="003E0139"/>
    <w:rsid w:val="003E02EA"/>
    <w:rsid w:val="003E5486"/>
    <w:rsid w:val="003E5D22"/>
    <w:rsid w:val="003F0CD7"/>
    <w:rsid w:val="0041718A"/>
    <w:rsid w:val="004270CE"/>
    <w:rsid w:val="0043795C"/>
    <w:rsid w:val="00445147"/>
    <w:rsid w:val="00463D11"/>
    <w:rsid w:val="00465F34"/>
    <w:rsid w:val="00487082"/>
    <w:rsid w:val="00490720"/>
    <w:rsid w:val="004B2CEB"/>
    <w:rsid w:val="004B5339"/>
    <w:rsid w:val="004B5466"/>
    <w:rsid w:val="004B7AEB"/>
    <w:rsid w:val="005163BC"/>
    <w:rsid w:val="00530F43"/>
    <w:rsid w:val="00530F9C"/>
    <w:rsid w:val="00556F82"/>
    <w:rsid w:val="00561C58"/>
    <w:rsid w:val="0056364B"/>
    <w:rsid w:val="00564C6E"/>
    <w:rsid w:val="00565030"/>
    <w:rsid w:val="00566F02"/>
    <w:rsid w:val="005712E5"/>
    <w:rsid w:val="005821AF"/>
    <w:rsid w:val="005A1400"/>
    <w:rsid w:val="005A1DFA"/>
    <w:rsid w:val="005A4C80"/>
    <w:rsid w:val="005B20C1"/>
    <w:rsid w:val="005C101E"/>
    <w:rsid w:val="005D4133"/>
    <w:rsid w:val="005E3B02"/>
    <w:rsid w:val="00603323"/>
    <w:rsid w:val="00605C60"/>
    <w:rsid w:val="00627966"/>
    <w:rsid w:val="006331B5"/>
    <w:rsid w:val="006333C9"/>
    <w:rsid w:val="006421A1"/>
    <w:rsid w:val="00650334"/>
    <w:rsid w:val="00655A7D"/>
    <w:rsid w:val="00663D76"/>
    <w:rsid w:val="00665643"/>
    <w:rsid w:val="00666BA2"/>
    <w:rsid w:val="00670F10"/>
    <w:rsid w:val="00675252"/>
    <w:rsid w:val="00676636"/>
    <w:rsid w:val="0068540C"/>
    <w:rsid w:val="00687E46"/>
    <w:rsid w:val="006931A2"/>
    <w:rsid w:val="006A5973"/>
    <w:rsid w:val="006C122F"/>
    <w:rsid w:val="006D3513"/>
    <w:rsid w:val="006D482B"/>
    <w:rsid w:val="00726F77"/>
    <w:rsid w:val="00741589"/>
    <w:rsid w:val="00741A24"/>
    <w:rsid w:val="00742076"/>
    <w:rsid w:val="007442D0"/>
    <w:rsid w:val="00760FBB"/>
    <w:rsid w:val="00772DB2"/>
    <w:rsid w:val="007740C2"/>
    <w:rsid w:val="007967A9"/>
    <w:rsid w:val="00796A68"/>
    <w:rsid w:val="007977E8"/>
    <w:rsid w:val="007A4B81"/>
    <w:rsid w:val="007B572B"/>
    <w:rsid w:val="007C1964"/>
    <w:rsid w:val="007D17D6"/>
    <w:rsid w:val="007D3779"/>
    <w:rsid w:val="007E261F"/>
    <w:rsid w:val="007E7974"/>
    <w:rsid w:val="007F3DF9"/>
    <w:rsid w:val="00817836"/>
    <w:rsid w:val="00836D39"/>
    <w:rsid w:val="00841134"/>
    <w:rsid w:val="008478D7"/>
    <w:rsid w:val="00855E65"/>
    <w:rsid w:val="00874BF0"/>
    <w:rsid w:val="008B0965"/>
    <w:rsid w:val="008C42B4"/>
    <w:rsid w:val="008E6F21"/>
    <w:rsid w:val="008E7AA5"/>
    <w:rsid w:val="008F1788"/>
    <w:rsid w:val="008F2728"/>
    <w:rsid w:val="00900519"/>
    <w:rsid w:val="0090125F"/>
    <w:rsid w:val="009015DB"/>
    <w:rsid w:val="00903249"/>
    <w:rsid w:val="00914105"/>
    <w:rsid w:val="00927CEE"/>
    <w:rsid w:val="00972096"/>
    <w:rsid w:val="00981775"/>
    <w:rsid w:val="009A4353"/>
    <w:rsid w:val="009A6120"/>
    <w:rsid w:val="009B3AEF"/>
    <w:rsid w:val="009B700A"/>
    <w:rsid w:val="009C06E2"/>
    <w:rsid w:val="009C3080"/>
    <w:rsid w:val="009C3741"/>
    <w:rsid w:val="009C4AF3"/>
    <w:rsid w:val="009C6077"/>
    <w:rsid w:val="009C6909"/>
    <w:rsid w:val="009E3D43"/>
    <w:rsid w:val="009E5763"/>
    <w:rsid w:val="009F48FC"/>
    <w:rsid w:val="00A03672"/>
    <w:rsid w:val="00A05D92"/>
    <w:rsid w:val="00A15EFF"/>
    <w:rsid w:val="00A46618"/>
    <w:rsid w:val="00A74799"/>
    <w:rsid w:val="00A75CB7"/>
    <w:rsid w:val="00A81A31"/>
    <w:rsid w:val="00A85037"/>
    <w:rsid w:val="00A92E1E"/>
    <w:rsid w:val="00A943A1"/>
    <w:rsid w:val="00A952EA"/>
    <w:rsid w:val="00A96D88"/>
    <w:rsid w:val="00AA1375"/>
    <w:rsid w:val="00AA2860"/>
    <w:rsid w:val="00AA6766"/>
    <w:rsid w:val="00AE1681"/>
    <w:rsid w:val="00B01479"/>
    <w:rsid w:val="00B024E4"/>
    <w:rsid w:val="00B0651A"/>
    <w:rsid w:val="00B3133D"/>
    <w:rsid w:val="00B543BD"/>
    <w:rsid w:val="00B64035"/>
    <w:rsid w:val="00B736AD"/>
    <w:rsid w:val="00B865C2"/>
    <w:rsid w:val="00B963C9"/>
    <w:rsid w:val="00BB2E0F"/>
    <w:rsid w:val="00BB4877"/>
    <w:rsid w:val="00BE0FE6"/>
    <w:rsid w:val="00BE46D0"/>
    <w:rsid w:val="00BF45A0"/>
    <w:rsid w:val="00BF4CD9"/>
    <w:rsid w:val="00C01D48"/>
    <w:rsid w:val="00C129BA"/>
    <w:rsid w:val="00C512FB"/>
    <w:rsid w:val="00C5470F"/>
    <w:rsid w:val="00C6044B"/>
    <w:rsid w:val="00C61313"/>
    <w:rsid w:val="00C65181"/>
    <w:rsid w:val="00C663E6"/>
    <w:rsid w:val="00C7100A"/>
    <w:rsid w:val="00C82A64"/>
    <w:rsid w:val="00C95C53"/>
    <w:rsid w:val="00CA6224"/>
    <w:rsid w:val="00CA627F"/>
    <w:rsid w:val="00CA68FC"/>
    <w:rsid w:val="00CE3BC3"/>
    <w:rsid w:val="00CE6C0C"/>
    <w:rsid w:val="00CF2ECA"/>
    <w:rsid w:val="00D066B2"/>
    <w:rsid w:val="00D114D2"/>
    <w:rsid w:val="00D22956"/>
    <w:rsid w:val="00D25309"/>
    <w:rsid w:val="00D322D9"/>
    <w:rsid w:val="00D93E8C"/>
    <w:rsid w:val="00DA3224"/>
    <w:rsid w:val="00DC2E5E"/>
    <w:rsid w:val="00DD395E"/>
    <w:rsid w:val="00DD4B1B"/>
    <w:rsid w:val="00DD4E66"/>
    <w:rsid w:val="00DD6FF4"/>
    <w:rsid w:val="00DE2139"/>
    <w:rsid w:val="00DE648D"/>
    <w:rsid w:val="00DF5D54"/>
    <w:rsid w:val="00E0235D"/>
    <w:rsid w:val="00E07BD3"/>
    <w:rsid w:val="00E14478"/>
    <w:rsid w:val="00E14E3E"/>
    <w:rsid w:val="00E15238"/>
    <w:rsid w:val="00E20367"/>
    <w:rsid w:val="00E22F78"/>
    <w:rsid w:val="00E25F00"/>
    <w:rsid w:val="00E31438"/>
    <w:rsid w:val="00E37285"/>
    <w:rsid w:val="00E6010E"/>
    <w:rsid w:val="00E6519B"/>
    <w:rsid w:val="00E67824"/>
    <w:rsid w:val="00E73490"/>
    <w:rsid w:val="00E9073E"/>
    <w:rsid w:val="00E96189"/>
    <w:rsid w:val="00E97B31"/>
    <w:rsid w:val="00EA108A"/>
    <w:rsid w:val="00EA16C7"/>
    <w:rsid w:val="00EA3CF6"/>
    <w:rsid w:val="00ED0D12"/>
    <w:rsid w:val="00ED1E42"/>
    <w:rsid w:val="00EE02CC"/>
    <w:rsid w:val="00EE2EB7"/>
    <w:rsid w:val="00EF083C"/>
    <w:rsid w:val="00EF15D4"/>
    <w:rsid w:val="00F00BE0"/>
    <w:rsid w:val="00F036FE"/>
    <w:rsid w:val="00F05277"/>
    <w:rsid w:val="00F06D3F"/>
    <w:rsid w:val="00F11F9A"/>
    <w:rsid w:val="00F1443E"/>
    <w:rsid w:val="00F160BC"/>
    <w:rsid w:val="00F2100E"/>
    <w:rsid w:val="00F21E2F"/>
    <w:rsid w:val="00F25FF7"/>
    <w:rsid w:val="00F33676"/>
    <w:rsid w:val="00F47E0E"/>
    <w:rsid w:val="00F706DD"/>
    <w:rsid w:val="00F70F7D"/>
    <w:rsid w:val="00F735CC"/>
    <w:rsid w:val="00F7685C"/>
    <w:rsid w:val="00F9135E"/>
    <w:rsid w:val="00FA1BE3"/>
    <w:rsid w:val="00FA24FC"/>
    <w:rsid w:val="00FB206E"/>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B1C82E7"/>
  <w15:docId w15:val="{FCAC3C88-EA91-4A39-91A3-A8278D1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57"/>
    <w:pPr>
      <w:spacing w:after="0"/>
    </w:pPr>
    <w:rPr>
      <w:rFonts w:ascii="Arial" w:hAnsi="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212957"/>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semiHidden/>
    <w:unhideWhenUsed/>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212957"/>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semiHidden/>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uiPriority w:val="99"/>
    <w:unhideWhenUsed/>
    <w:rsid w:val="00083B83"/>
    <w:rPr>
      <w:rFonts w:eastAsia="Times New Roman" w:cs="Times New Roman"/>
      <w:szCs w:val="20"/>
      <w:u w:val="single"/>
      <w:lang w:eastAsia="da-DK"/>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customStyle="1" w:styleId="Normaloverskrift">
    <w:name w:val="Normal overskrift"/>
    <w:basedOn w:val="Normal"/>
    <w:link w:val="NormaloverskriftTegn"/>
    <w:qFormat/>
    <w:rsid w:val="005821AF"/>
    <w:rPr>
      <w:rFonts w:eastAsia="Times New Roman" w:cs="Times New Roman"/>
      <w:b/>
      <w:szCs w:val="20"/>
      <w:lang w:eastAsia="da-DK"/>
    </w:rPr>
  </w:style>
  <w:style w:type="character" w:customStyle="1" w:styleId="NormaloverskriftTegn">
    <w:name w:val="Normal overskrift Tegn"/>
    <w:basedOn w:val="Standardskrifttypeiafsnit"/>
    <w:link w:val="Normaloverskrift"/>
    <w:rsid w:val="005821AF"/>
    <w:rPr>
      <w:rFonts w:ascii="Arial" w:eastAsia="Times New Roman" w:hAnsi="Arial" w:cs="Times New Roman"/>
      <w:b/>
      <w:szCs w:val="20"/>
      <w:lang w:eastAsia="da-DK"/>
    </w:rPr>
  </w:style>
  <w:style w:type="paragraph" w:styleId="Overskrift">
    <w:name w:val="TOC Heading"/>
    <w:basedOn w:val="Overskrift1"/>
    <w:next w:val="Normal"/>
    <w:uiPriority w:val="39"/>
    <w:unhideWhenUsed/>
    <w:qFormat/>
    <w:rsid w:val="00DF5D54"/>
    <w:pPr>
      <w:numPr>
        <w:numId w:val="0"/>
      </w:numPr>
      <w:spacing w:before="240" w:after="0"/>
      <w:outlineLvl w:val="9"/>
    </w:pPr>
    <w:rPr>
      <w:rFonts w:asciiTheme="majorHAnsi" w:hAnsiTheme="majorHAnsi"/>
      <w:b w:val="0"/>
      <w:bCs w:val="0"/>
      <w:caps w:val="0"/>
      <w:color w:val="365F91" w:themeColor="accent1" w:themeShade="BF"/>
      <w:sz w:val="32"/>
      <w:szCs w:val="32"/>
    </w:rPr>
  </w:style>
  <w:style w:type="paragraph" w:styleId="Listeafsnit">
    <w:name w:val="List Paragraph"/>
    <w:basedOn w:val="Normal"/>
    <w:uiPriority w:val="34"/>
    <w:qFormat/>
    <w:rsid w:val="00DF5D54"/>
    <w:pPr>
      <w:spacing w:line="264" w:lineRule="atLeast"/>
      <w:ind w:left="720"/>
      <w:contextualSpacing/>
    </w:pPr>
    <w:rPr>
      <w:rFonts w:eastAsia="Calibri" w:cs="Arial"/>
    </w:rPr>
  </w:style>
  <w:style w:type="paragraph" w:styleId="NormalWeb">
    <w:name w:val="Normal (Web)"/>
    <w:basedOn w:val="Normal"/>
    <w:uiPriority w:val="99"/>
    <w:semiHidden/>
    <w:unhideWhenUsed/>
    <w:rsid w:val="00DF5D54"/>
    <w:pPr>
      <w:spacing w:line="264" w:lineRule="atLeast"/>
    </w:pPr>
    <w:rPr>
      <w:rFonts w:ascii="Times New Roman" w:eastAsia="Calibri" w:hAnsi="Times New Roman" w:cs="Times New Roman"/>
      <w:sz w:val="24"/>
      <w:szCs w:val="24"/>
    </w:rPr>
  </w:style>
  <w:style w:type="paragraph" w:customStyle="1" w:styleId="Default">
    <w:name w:val="Default"/>
    <w:rsid w:val="00DF5D54"/>
    <w:pPr>
      <w:widowControl w:val="0"/>
      <w:autoSpaceDE w:val="0"/>
      <w:autoSpaceDN w:val="0"/>
      <w:adjustRightInd w:val="0"/>
      <w:spacing w:after="0" w:line="240" w:lineRule="auto"/>
    </w:pPr>
    <w:rPr>
      <w:rFonts w:ascii="Verdana" w:eastAsiaTheme="minorEastAsia" w:hAnsi="Verdana" w:cs="Verdana"/>
      <w:color w:val="000000"/>
      <w:sz w:val="24"/>
      <w:szCs w:val="24"/>
      <w:lang w:eastAsia="da-DK"/>
    </w:rPr>
  </w:style>
  <w:style w:type="paragraph" w:styleId="Billedtekst">
    <w:name w:val="caption"/>
    <w:basedOn w:val="Normal"/>
    <w:next w:val="Normal"/>
    <w:uiPriority w:val="35"/>
    <w:unhideWhenUsed/>
    <w:qFormat/>
    <w:rsid w:val="003E5D22"/>
    <w:pPr>
      <w:spacing w:after="200" w:line="240" w:lineRule="auto"/>
    </w:pPr>
    <w:rPr>
      <w:i/>
      <w:iCs/>
      <w:color w:val="1F497D" w:themeColor="text2"/>
      <w:sz w:val="18"/>
      <w:szCs w:val="18"/>
    </w:rPr>
  </w:style>
  <w:style w:type="character" w:styleId="Ulstomtale">
    <w:name w:val="Unresolved Mention"/>
    <w:basedOn w:val="Standardskrifttypeiafsnit"/>
    <w:uiPriority w:val="99"/>
    <w:semiHidden/>
    <w:unhideWhenUsed/>
    <w:rsid w:val="00E14478"/>
    <w:rPr>
      <w:color w:val="605E5C"/>
      <w:shd w:val="clear" w:color="auto" w:fill="E1DFDD"/>
    </w:rPr>
  </w:style>
  <w:style w:type="character" w:customStyle="1" w:styleId="stknr">
    <w:name w:val="stknr"/>
    <w:basedOn w:val="Standardskrifttypeiafsnit"/>
    <w:rsid w:val="00C512FB"/>
  </w:style>
  <w:style w:type="paragraph" w:customStyle="1" w:styleId="stk2">
    <w:name w:val="stk2"/>
    <w:basedOn w:val="Normal"/>
    <w:rsid w:val="00F7685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rsid w:val="00F7685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F7685C"/>
  </w:style>
  <w:style w:type="paragraph" w:styleId="Fodnotetekst">
    <w:name w:val="footnote text"/>
    <w:basedOn w:val="Normal"/>
    <w:link w:val="FodnotetekstTegn"/>
    <w:uiPriority w:val="99"/>
    <w:semiHidden/>
    <w:unhideWhenUsed/>
    <w:rsid w:val="006931A2"/>
    <w:pPr>
      <w:spacing w:line="240" w:lineRule="auto"/>
    </w:pPr>
    <w:rPr>
      <w:sz w:val="20"/>
      <w:szCs w:val="20"/>
    </w:rPr>
  </w:style>
  <w:style w:type="character" w:customStyle="1" w:styleId="FodnotetekstTegn">
    <w:name w:val="Fodnotetekst Tegn"/>
    <w:basedOn w:val="Standardskrifttypeiafsnit"/>
    <w:link w:val="Fodnotetekst"/>
    <w:uiPriority w:val="99"/>
    <w:semiHidden/>
    <w:rsid w:val="006931A2"/>
    <w:rPr>
      <w:rFonts w:ascii="Arial" w:hAnsi="Arial"/>
      <w:sz w:val="20"/>
      <w:szCs w:val="20"/>
    </w:rPr>
  </w:style>
  <w:style w:type="character" w:styleId="Fodnotehenvisning">
    <w:name w:val="footnote reference"/>
    <w:basedOn w:val="Standardskrifttypeiafsnit"/>
    <w:uiPriority w:val="99"/>
    <w:semiHidden/>
    <w:unhideWhenUsed/>
    <w:rsid w:val="006931A2"/>
    <w:rPr>
      <w:vertAlign w:val="superscript"/>
    </w:rPr>
  </w:style>
  <w:style w:type="paragraph" w:styleId="Korrektur">
    <w:name w:val="Revision"/>
    <w:hidden/>
    <w:uiPriority w:val="99"/>
    <w:semiHidden/>
    <w:rsid w:val="003A677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983594">
      <w:bodyDiv w:val="1"/>
      <w:marLeft w:val="0"/>
      <w:marRight w:val="0"/>
      <w:marTop w:val="0"/>
      <w:marBottom w:val="0"/>
      <w:divBdr>
        <w:top w:val="none" w:sz="0" w:space="0" w:color="auto"/>
        <w:left w:val="none" w:sz="0" w:space="0" w:color="auto"/>
        <w:bottom w:val="none" w:sz="0" w:space="0" w:color="auto"/>
        <w:right w:val="none" w:sz="0" w:space="0" w:color="auto"/>
      </w:divBdr>
      <w:divsChild>
        <w:div w:id="1504319697">
          <w:marLeft w:val="0"/>
          <w:marRight w:val="0"/>
          <w:marTop w:val="0"/>
          <w:marBottom w:val="0"/>
          <w:divBdr>
            <w:top w:val="none" w:sz="0" w:space="0" w:color="auto"/>
            <w:left w:val="none" w:sz="0" w:space="0" w:color="auto"/>
            <w:bottom w:val="none" w:sz="0" w:space="0" w:color="auto"/>
            <w:right w:val="none" w:sz="0" w:space="0" w:color="auto"/>
          </w:divBdr>
        </w:div>
      </w:divsChild>
    </w:div>
    <w:div w:id="339744274">
      <w:bodyDiv w:val="1"/>
      <w:marLeft w:val="0"/>
      <w:marRight w:val="0"/>
      <w:marTop w:val="0"/>
      <w:marBottom w:val="0"/>
      <w:divBdr>
        <w:top w:val="none" w:sz="0" w:space="0" w:color="auto"/>
        <w:left w:val="none" w:sz="0" w:space="0" w:color="auto"/>
        <w:bottom w:val="none" w:sz="0" w:space="0" w:color="auto"/>
        <w:right w:val="none" w:sz="0" w:space="0" w:color="auto"/>
      </w:divBdr>
    </w:div>
    <w:div w:id="391588311">
      <w:bodyDiv w:val="1"/>
      <w:marLeft w:val="0"/>
      <w:marRight w:val="0"/>
      <w:marTop w:val="0"/>
      <w:marBottom w:val="0"/>
      <w:divBdr>
        <w:top w:val="none" w:sz="0" w:space="0" w:color="auto"/>
        <w:left w:val="none" w:sz="0" w:space="0" w:color="auto"/>
        <w:bottom w:val="none" w:sz="0" w:space="0" w:color="auto"/>
        <w:right w:val="none" w:sz="0" w:space="0" w:color="auto"/>
      </w:divBdr>
    </w:div>
    <w:div w:id="575867417">
      <w:bodyDiv w:val="1"/>
      <w:marLeft w:val="0"/>
      <w:marRight w:val="0"/>
      <w:marTop w:val="0"/>
      <w:marBottom w:val="0"/>
      <w:divBdr>
        <w:top w:val="none" w:sz="0" w:space="0" w:color="auto"/>
        <w:left w:val="none" w:sz="0" w:space="0" w:color="auto"/>
        <w:bottom w:val="none" w:sz="0" w:space="0" w:color="auto"/>
        <w:right w:val="none" w:sz="0" w:space="0" w:color="auto"/>
      </w:divBdr>
    </w:div>
    <w:div w:id="657268218">
      <w:bodyDiv w:val="1"/>
      <w:marLeft w:val="0"/>
      <w:marRight w:val="0"/>
      <w:marTop w:val="0"/>
      <w:marBottom w:val="0"/>
      <w:divBdr>
        <w:top w:val="none" w:sz="0" w:space="0" w:color="auto"/>
        <w:left w:val="none" w:sz="0" w:space="0" w:color="auto"/>
        <w:bottom w:val="none" w:sz="0" w:space="0" w:color="auto"/>
        <w:right w:val="none" w:sz="0" w:space="0" w:color="auto"/>
      </w:divBdr>
    </w:div>
    <w:div w:id="719090522">
      <w:bodyDiv w:val="1"/>
      <w:marLeft w:val="0"/>
      <w:marRight w:val="0"/>
      <w:marTop w:val="0"/>
      <w:marBottom w:val="0"/>
      <w:divBdr>
        <w:top w:val="none" w:sz="0" w:space="0" w:color="auto"/>
        <w:left w:val="none" w:sz="0" w:space="0" w:color="auto"/>
        <w:bottom w:val="none" w:sz="0" w:space="0" w:color="auto"/>
        <w:right w:val="none" w:sz="0" w:space="0" w:color="auto"/>
      </w:divBdr>
    </w:div>
    <w:div w:id="721565645">
      <w:bodyDiv w:val="1"/>
      <w:marLeft w:val="0"/>
      <w:marRight w:val="0"/>
      <w:marTop w:val="0"/>
      <w:marBottom w:val="0"/>
      <w:divBdr>
        <w:top w:val="none" w:sz="0" w:space="0" w:color="auto"/>
        <w:left w:val="none" w:sz="0" w:space="0" w:color="auto"/>
        <w:bottom w:val="none" w:sz="0" w:space="0" w:color="auto"/>
        <w:right w:val="none" w:sz="0" w:space="0" w:color="auto"/>
      </w:divBdr>
    </w:div>
    <w:div w:id="777795587">
      <w:bodyDiv w:val="1"/>
      <w:marLeft w:val="0"/>
      <w:marRight w:val="0"/>
      <w:marTop w:val="0"/>
      <w:marBottom w:val="0"/>
      <w:divBdr>
        <w:top w:val="none" w:sz="0" w:space="0" w:color="auto"/>
        <w:left w:val="none" w:sz="0" w:space="0" w:color="auto"/>
        <w:bottom w:val="none" w:sz="0" w:space="0" w:color="auto"/>
        <w:right w:val="none" w:sz="0" w:space="0" w:color="auto"/>
      </w:divBdr>
    </w:div>
    <w:div w:id="874391046">
      <w:bodyDiv w:val="1"/>
      <w:marLeft w:val="0"/>
      <w:marRight w:val="0"/>
      <w:marTop w:val="0"/>
      <w:marBottom w:val="0"/>
      <w:divBdr>
        <w:top w:val="none" w:sz="0" w:space="0" w:color="auto"/>
        <w:left w:val="none" w:sz="0" w:space="0" w:color="auto"/>
        <w:bottom w:val="none" w:sz="0" w:space="0" w:color="auto"/>
        <w:right w:val="none" w:sz="0" w:space="0" w:color="auto"/>
      </w:divBdr>
    </w:div>
    <w:div w:id="1341004069">
      <w:bodyDiv w:val="1"/>
      <w:marLeft w:val="0"/>
      <w:marRight w:val="0"/>
      <w:marTop w:val="0"/>
      <w:marBottom w:val="0"/>
      <w:divBdr>
        <w:top w:val="none" w:sz="0" w:space="0" w:color="auto"/>
        <w:left w:val="none" w:sz="0" w:space="0" w:color="auto"/>
        <w:bottom w:val="none" w:sz="0" w:space="0" w:color="auto"/>
        <w:right w:val="none" w:sz="0" w:space="0" w:color="auto"/>
      </w:divBdr>
    </w:div>
    <w:div w:id="1987316450">
      <w:bodyDiv w:val="1"/>
      <w:marLeft w:val="0"/>
      <w:marRight w:val="0"/>
      <w:marTop w:val="0"/>
      <w:marBottom w:val="0"/>
      <w:divBdr>
        <w:top w:val="none" w:sz="0" w:space="0" w:color="auto"/>
        <w:left w:val="none" w:sz="0" w:space="0" w:color="auto"/>
        <w:bottom w:val="none" w:sz="0" w:space="0" w:color="auto"/>
        <w:right w:val="none" w:sz="0" w:space="0" w:color="auto"/>
      </w:divBdr>
    </w:div>
    <w:div w:id="1998142145">
      <w:bodyDiv w:val="1"/>
      <w:marLeft w:val="0"/>
      <w:marRight w:val="0"/>
      <w:marTop w:val="0"/>
      <w:marBottom w:val="0"/>
      <w:divBdr>
        <w:top w:val="none" w:sz="0" w:space="0" w:color="auto"/>
        <w:left w:val="none" w:sz="0" w:space="0" w:color="auto"/>
        <w:bottom w:val="none" w:sz="0" w:space="0" w:color="auto"/>
        <w:right w:val="none" w:sz="0" w:space="0" w:color="auto"/>
      </w:divBdr>
    </w:div>
    <w:div w:id="1998609218">
      <w:bodyDiv w:val="1"/>
      <w:marLeft w:val="0"/>
      <w:marRight w:val="0"/>
      <w:marTop w:val="0"/>
      <w:marBottom w:val="0"/>
      <w:divBdr>
        <w:top w:val="none" w:sz="0" w:space="0" w:color="auto"/>
        <w:left w:val="none" w:sz="0" w:space="0" w:color="auto"/>
        <w:bottom w:val="none" w:sz="0" w:space="0" w:color="auto"/>
        <w:right w:val="none" w:sz="0" w:space="0" w:color="auto"/>
      </w:divBdr>
    </w:div>
    <w:div w:id="2021271522">
      <w:bodyDiv w:val="1"/>
      <w:marLeft w:val="0"/>
      <w:marRight w:val="0"/>
      <w:marTop w:val="0"/>
      <w:marBottom w:val="0"/>
      <w:divBdr>
        <w:top w:val="none" w:sz="0" w:space="0" w:color="auto"/>
        <w:left w:val="none" w:sz="0" w:space="0" w:color="auto"/>
        <w:bottom w:val="none" w:sz="0" w:space="0" w:color="auto"/>
        <w:right w:val="none" w:sz="0" w:space="0" w:color="auto"/>
      </w:divBdr>
    </w:div>
    <w:div w:id="2112508106">
      <w:bodyDiv w:val="1"/>
      <w:marLeft w:val="0"/>
      <w:marRight w:val="0"/>
      <w:marTop w:val="0"/>
      <w:marBottom w:val="0"/>
      <w:divBdr>
        <w:top w:val="none" w:sz="0" w:space="0" w:color="auto"/>
        <w:left w:val="none" w:sz="0" w:space="0" w:color="auto"/>
        <w:bottom w:val="none" w:sz="0" w:space="0" w:color="auto"/>
        <w:right w:val="none" w:sz="0" w:space="0" w:color="auto"/>
      </w:divBdr>
      <w:divsChild>
        <w:div w:id="409469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mst@mst.dk" TargetMode="External"/><Relationship Id="rId26" Type="http://schemas.openxmlformats.org/officeDocument/2006/relationships/hyperlink" Target="mailto:natur@dof.dk" TargetMode="External"/><Relationship Id="rId3" Type="http://schemas.openxmlformats.org/officeDocument/2006/relationships/styles" Target="styles.xml"/><Relationship Id="rId21" Type="http://schemas.openxmlformats.org/officeDocument/2006/relationships/hyperlink" Target="mailto:nb@ferskvandsfiskeriforeningen.dk"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teknik.lovportaler.dk/showdoc.aspx?hashparam=p8&amp;schultzlink=lov20061572" TargetMode="External"/><Relationship Id="rId25" Type="http://schemas.openxmlformats.org/officeDocument/2006/relationships/hyperlink" Target="mailto:sydsjaelland@sportsfiskerforbundet.dk"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teknik.lovportaler.dk/showdoc.aspx?hashparam=p6&amp;schultzlink=lov20061572" TargetMode="External"/><Relationship Id="rId20" Type="http://schemas.openxmlformats.org/officeDocument/2006/relationships/hyperlink" Target="mailto:mail@dkfisk.dk" TargetMode="External"/><Relationship Id="rId29" Type="http://schemas.openxmlformats.org/officeDocument/2006/relationships/hyperlink" Target="http://www.borger.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dnvordingborg-sager@dn.dk"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eknik.lovportaler.dk/showdoc.aspx?hashparam=p6&amp;schultzlink=lov20061572" TargetMode="External"/><Relationship Id="rId23" Type="http://schemas.openxmlformats.org/officeDocument/2006/relationships/hyperlink" Target="mailto:husdyr@ecocouncil.dk" TargetMode="External"/><Relationship Id="rId28" Type="http://schemas.openxmlformats.org/officeDocument/2006/relationships/hyperlink" Target="mailto:kontakt@dofstor.dk"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trost@stps.dk" TargetMode="External"/><Relationship Id="rId31" Type="http://schemas.openxmlformats.org/officeDocument/2006/relationships/hyperlink" Target="https://naevneneshus.dk/start-din-klage/miljoe-og-foedevareklagenaevnet/til-foersteinstanser/fritagelse-fra-klageport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ae@ae.dk" TargetMode="External"/><Relationship Id="rId27" Type="http://schemas.openxmlformats.org/officeDocument/2006/relationships/hyperlink" Target="mailto:storstroem@friluftsraadet.dk" TargetMode="External"/><Relationship Id="rId30" Type="http://schemas.openxmlformats.org/officeDocument/2006/relationships/hyperlink" Target="http://www.virk.dk/" TargetMode="External"/><Relationship Id="rId35"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A9CD3-828E-46F2-9CCD-8218A30C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2432</Words>
  <Characters>14084</Characters>
  <Application>Microsoft Office Word</Application>
  <DocSecurity>0</DocSecurity>
  <Lines>469</Lines>
  <Paragraphs>220</Paragraphs>
  <ScaleCrop>false</ScaleCrop>
  <HeadingPairs>
    <vt:vector size="2" baseType="variant">
      <vt:variant>
        <vt:lpstr>Titel</vt:lpstr>
      </vt:variant>
      <vt:variant>
        <vt:i4>1</vt:i4>
      </vt:variant>
    </vt:vector>
  </HeadingPairs>
  <TitlesOfParts>
    <vt:vector size="1" baseType="lpstr">
      <vt:lpstr>Accept af anmeldelse efter § 12 i husdyrgodkendelsesbekendtgørelsen til opførsel af ensilageopbevaringsanlæg</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 af anmeldelse efter § 12 i husdyrgodkendelsesbekendtgørelsen til opførsel af ensilageopbevaringsanlæg</dc:title>
  <dc:creator>Simone Sohrbeck Thorsager Billing</dc:creator>
  <cp:lastModifiedBy>Julie Thestrup Clausen</cp:lastModifiedBy>
  <cp:revision>2</cp:revision>
  <cp:lastPrinted>2025-01-30T11:02:00Z</cp:lastPrinted>
  <dcterms:created xsi:type="dcterms:W3CDTF">2025-02-12T10:41:00Z</dcterms:created>
  <dcterms:modified xsi:type="dcterms:W3CDTF">2025-02-12T10:41:00Z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{DFCB521E-17A0-437C-993F-942AA316899F}</vt:lpwstr>
  </property>
  <property fmtid="{D5CDD505-2E9C-101B-9397-08002B2CF9AE}" pid="3" name="sipTrackRevision">
    <vt:lpwstr>false</vt:lpwstr>
  </property>
</Properties>
</file>