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F1A" w:rsidRDefault="00C37F1A" w:rsidP="00C37F1A">
      <w:pPr>
        <w:rPr>
          <w:rFonts w:cs="Arial"/>
          <w:sz w:val="16"/>
          <w:szCs w:val="16"/>
        </w:rPr>
      </w:pPr>
    </w:p>
    <w:p w:rsidR="00C37F1A" w:rsidRDefault="00C37F1A" w:rsidP="00C37F1A">
      <w:pPr>
        <w:rPr>
          <w:rFonts w:cs="Arial"/>
          <w:sz w:val="16"/>
          <w:szCs w:val="16"/>
        </w:rPr>
      </w:pPr>
    </w:p>
    <w:p w:rsidR="00C37F1A" w:rsidRDefault="00C37F1A" w:rsidP="00C37F1A">
      <w:pPr>
        <w:rPr>
          <w:rFonts w:cs="Arial"/>
          <w:sz w:val="16"/>
          <w:szCs w:val="16"/>
        </w:rPr>
      </w:pPr>
    </w:p>
    <w:p w:rsidR="00C37F1A" w:rsidRDefault="00C37F1A" w:rsidP="00C37F1A">
      <w:pPr>
        <w:rPr>
          <w:rFonts w:cs="Arial"/>
          <w:sz w:val="16"/>
          <w:szCs w:val="16"/>
        </w:rPr>
      </w:pPr>
    </w:p>
    <w:tbl>
      <w:tblPr>
        <w:tblpPr w:leftFromText="142" w:rightFromText="142" w:bottomFromText="200" w:vertAnchor="text" w:horzAnchor="page" w:tblpX="8511" w:tblpY="1"/>
        <w:tblOverlap w:val="never"/>
        <w:tblW w:w="2813" w:type="dxa"/>
        <w:tblCellMar>
          <w:left w:w="70" w:type="dxa"/>
          <w:right w:w="70" w:type="dxa"/>
        </w:tblCellMar>
        <w:tblLook w:val="04A0" w:firstRow="1" w:lastRow="0" w:firstColumn="1" w:lastColumn="0" w:noHBand="0" w:noVBand="1"/>
      </w:tblPr>
      <w:tblGrid>
        <w:gridCol w:w="2813"/>
      </w:tblGrid>
      <w:tr w:rsidR="00C37F1A" w:rsidTr="00723500">
        <w:trPr>
          <w:trHeight w:val="5218"/>
        </w:trPr>
        <w:tc>
          <w:tcPr>
            <w:tcW w:w="2813" w:type="dxa"/>
          </w:tcPr>
          <w:p w:rsidR="00C37F1A" w:rsidRDefault="00C37F1A" w:rsidP="00723500">
            <w:pPr>
              <w:rPr>
                <w:b/>
              </w:rPr>
            </w:pPr>
            <w:r>
              <w:rPr>
                <w:b/>
              </w:rPr>
              <w:t>Center for Plan og Miljø</w:t>
            </w:r>
          </w:p>
          <w:p w:rsidR="00C37F1A" w:rsidRDefault="00C37F1A" w:rsidP="00723500">
            <w:pPr>
              <w:rPr>
                <w:b/>
              </w:rPr>
            </w:pPr>
            <w:r w:rsidRPr="005045E7">
              <w:rPr>
                <w:b/>
              </w:rPr>
              <w:t>Team Byg, Miljø og Affald</w:t>
            </w:r>
          </w:p>
          <w:p w:rsidR="00C37F1A" w:rsidRDefault="00C37F1A" w:rsidP="00723500"/>
          <w:p w:rsidR="00C37F1A" w:rsidRPr="005045E7" w:rsidRDefault="00C37F1A" w:rsidP="00723500">
            <w:pPr>
              <w:rPr>
                <w:sz w:val="15"/>
                <w:szCs w:val="15"/>
              </w:rPr>
            </w:pPr>
            <w:r w:rsidRPr="005045E7">
              <w:rPr>
                <w:sz w:val="15"/>
                <w:szCs w:val="15"/>
              </w:rPr>
              <w:t>Næstved Kommune</w:t>
            </w:r>
          </w:p>
          <w:p w:rsidR="00C37F1A" w:rsidRDefault="00C37F1A" w:rsidP="00723500">
            <w:pPr>
              <w:rPr>
                <w:sz w:val="15"/>
                <w:szCs w:val="15"/>
              </w:rPr>
            </w:pPr>
            <w:r>
              <w:rPr>
                <w:sz w:val="15"/>
                <w:szCs w:val="15"/>
              </w:rPr>
              <w:t>5588 5588</w:t>
            </w:r>
          </w:p>
          <w:p w:rsidR="00C37F1A" w:rsidRPr="005045E7" w:rsidRDefault="00C37F1A" w:rsidP="00723500">
            <w:pPr>
              <w:rPr>
                <w:sz w:val="15"/>
                <w:szCs w:val="15"/>
              </w:rPr>
            </w:pPr>
          </w:p>
          <w:p w:rsidR="00C37F1A" w:rsidRPr="00066AC6" w:rsidRDefault="001478A2" w:rsidP="00723500">
            <w:pPr>
              <w:rPr>
                <w:sz w:val="15"/>
                <w:szCs w:val="15"/>
              </w:rPr>
            </w:pPr>
            <w:hyperlink r:id="rId8" w:history="1">
              <w:r w:rsidR="00C37F1A" w:rsidRPr="00066AC6">
                <w:rPr>
                  <w:rStyle w:val="Hyperlink"/>
                  <w:sz w:val="15"/>
                  <w:szCs w:val="15"/>
                </w:rPr>
                <w:t>www.naestved.dk</w:t>
              </w:r>
            </w:hyperlink>
          </w:p>
          <w:p w:rsidR="00C37F1A" w:rsidRDefault="00C37F1A" w:rsidP="00723500">
            <w:pPr>
              <w:rPr>
                <w:sz w:val="15"/>
                <w:szCs w:val="15"/>
              </w:rPr>
            </w:pPr>
          </w:p>
          <w:p w:rsidR="00C37F1A" w:rsidRPr="005045E7" w:rsidRDefault="00C37F1A" w:rsidP="00723500">
            <w:pPr>
              <w:rPr>
                <w:sz w:val="15"/>
                <w:szCs w:val="15"/>
              </w:rPr>
            </w:pPr>
            <w:r w:rsidRPr="005045E7">
              <w:rPr>
                <w:sz w:val="15"/>
                <w:szCs w:val="15"/>
              </w:rPr>
              <w:t>Dato</w:t>
            </w:r>
          </w:p>
          <w:p w:rsidR="00C37F1A" w:rsidRPr="005045E7" w:rsidRDefault="00177CCE" w:rsidP="00723500">
            <w:pPr>
              <w:rPr>
                <w:b/>
                <w:sz w:val="15"/>
                <w:szCs w:val="15"/>
              </w:rPr>
            </w:pPr>
            <w:r>
              <w:rPr>
                <w:b/>
                <w:sz w:val="15"/>
                <w:szCs w:val="15"/>
              </w:rPr>
              <w:t>5</w:t>
            </w:r>
            <w:r w:rsidR="00C37F1A" w:rsidRPr="005045E7">
              <w:rPr>
                <w:b/>
                <w:sz w:val="15"/>
                <w:szCs w:val="15"/>
              </w:rPr>
              <w:t>-4-2019</w:t>
            </w:r>
          </w:p>
          <w:p w:rsidR="00C37F1A" w:rsidRPr="005045E7" w:rsidRDefault="00C37F1A" w:rsidP="00723500">
            <w:pPr>
              <w:rPr>
                <w:sz w:val="15"/>
                <w:szCs w:val="15"/>
              </w:rPr>
            </w:pPr>
          </w:p>
          <w:p w:rsidR="00C37F1A" w:rsidRDefault="00C37F1A" w:rsidP="00723500">
            <w:pPr>
              <w:rPr>
                <w:sz w:val="15"/>
                <w:szCs w:val="15"/>
              </w:rPr>
            </w:pPr>
            <w:r>
              <w:rPr>
                <w:sz w:val="15"/>
                <w:szCs w:val="15"/>
              </w:rPr>
              <w:t>Sagsnr.</w:t>
            </w:r>
          </w:p>
          <w:p w:rsidR="00C37F1A" w:rsidRPr="005045E7" w:rsidRDefault="00C37F1A" w:rsidP="00723500">
            <w:pPr>
              <w:rPr>
                <w:b/>
                <w:sz w:val="15"/>
                <w:szCs w:val="15"/>
              </w:rPr>
            </w:pPr>
            <w:r w:rsidRPr="005045E7">
              <w:rPr>
                <w:b/>
                <w:sz w:val="15"/>
                <w:szCs w:val="15"/>
              </w:rPr>
              <w:t>09.02.00-P19-1-19</w:t>
            </w:r>
          </w:p>
          <w:p w:rsidR="00C37F1A" w:rsidRDefault="00C37F1A" w:rsidP="00723500">
            <w:pPr>
              <w:rPr>
                <w:sz w:val="15"/>
                <w:szCs w:val="15"/>
              </w:rPr>
            </w:pPr>
          </w:p>
          <w:p w:rsidR="00C37F1A" w:rsidRDefault="00C37F1A" w:rsidP="00723500">
            <w:pPr>
              <w:rPr>
                <w:sz w:val="15"/>
                <w:szCs w:val="15"/>
              </w:rPr>
            </w:pPr>
            <w:r>
              <w:rPr>
                <w:sz w:val="15"/>
                <w:szCs w:val="15"/>
              </w:rPr>
              <w:t>CPR-nr.</w:t>
            </w:r>
          </w:p>
          <w:p w:rsidR="00C37F1A" w:rsidRPr="005045E7" w:rsidRDefault="00C37F1A" w:rsidP="00723500">
            <w:pPr>
              <w:rPr>
                <w:b/>
                <w:sz w:val="15"/>
                <w:szCs w:val="15"/>
              </w:rPr>
            </w:pPr>
          </w:p>
          <w:p w:rsidR="00C37F1A" w:rsidRDefault="00C37F1A" w:rsidP="00723500">
            <w:pPr>
              <w:rPr>
                <w:sz w:val="15"/>
                <w:szCs w:val="15"/>
              </w:rPr>
            </w:pPr>
          </w:p>
          <w:p w:rsidR="00C37F1A" w:rsidRPr="005045E7" w:rsidRDefault="00C37F1A" w:rsidP="00723500">
            <w:pPr>
              <w:rPr>
                <w:sz w:val="15"/>
                <w:szCs w:val="15"/>
              </w:rPr>
            </w:pPr>
            <w:r>
              <w:rPr>
                <w:sz w:val="15"/>
                <w:szCs w:val="15"/>
              </w:rPr>
              <w:t>Sagsbehandler</w:t>
            </w:r>
          </w:p>
          <w:p w:rsidR="00C37F1A" w:rsidRPr="005045E7" w:rsidRDefault="00C37F1A" w:rsidP="00723500">
            <w:pPr>
              <w:rPr>
                <w:b/>
                <w:sz w:val="15"/>
                <w:szCs w:val="15"/>
              </w:rPr>
            </w:pPr>
            <w:r w:rsidRPr="005045E7">
              <w:rPr>
                <w:b/>
                <w:sz w:val="15"/>
                <w:szCs w:val="15"/>
              </w:rPr>
              <w:t>Gregers Kiehn</w:t>
            </w:r>
          </w:p>
          <w:p w:rsidR="00C37F1A" w:rsidRDefault="00C37F1A" w:rsidP="00723500">
            <w:pPr>
              <w:rPr>
                <w:b/>
                <w:sz w:val="15"/>
                <w:szCs w:val="15"/>
              </w:rPr>
            </w:pPr>
            <w:r w:rsidRPr="00110333">
              <w:rPr>
                <w:b/>
                <w:sz w:val="15"/>
                <w:szCs w:val="15"/>
              </w:rPr>
              <w:t>+4555886202</w:t>
            </w:r>
          </w:p>
          <w:p w:rsidR="00C37F1A" w:rsidRDefault="00C37F1A" w:rsidP="00723500">
            <w:pPr>
              <w:rPr>
                <w:b/>
                <w:sz w:val="15"/>
                <w:szCs w:val="15"/>
              </w:rPr>
            </w:pPr>
            <w:r w:rsidRPr="000B0813">
              <w:rPr>
                <w:b/>
                <w:sz w:val="15"/>
                <w:szCs w:val="15"/>
              </w:rPr>
              <w:t>grkie@naestved.dk</w:t>
            </w:r>
          </w:p>
          <w:p w:rsidR="00C37F1A" w:rsidRDefault="00C37F1A" w:rsidP="00723500">
            <w:pPr>
              <w:rPr>
                <w:b/>
                <w:sz w:val="15"/>
                <w:szCs w:val="15"/>
              </w:rPr>
            </w:pPr>
          </w:p>
        </w:tc>
      </w:tr>
    </w:tbl>
    <w:p w:rsidR="00C37F1A" w:rsidRDefault="00C37F1A" w:rsidP="00C37F1A">
      <w:pPr>
        <w:rPr>
          <w:rFonts w:cs="Arial"/>
          <w:szCs w:val="20"/>
        </w:rPr>
      </w:pPr>
      <w:r>
        <w:rPr>
          <w:rFonts w:cs="Arial"/>
          <w:szCs w:val="20"/>
        </w:rPr>
        <w:t>Nisseringen</w:t>
      </w:r>
    </w:p>
    <w:p w:rsidR="00C37F1A" w:rsidRDefault="00C37F1A" w:rsidP="00C37F1A">
      <w:pPr>
        <w:rPr>
          <w:rFonts w:cs="Arial"/>
          <w:szCs w:val="20"/>
        </w:rPr>
      </w:pPr>
      <w:r>
        <w:rPr>
          <w:rFonts w:cs="Arial"/>
          <w:szCs w:val="20"/>
        </w:rPr>
        <w:t>V. Formand Arne Lodahl</w:t>
      </w:r>
    </w:p>
    <w:p w:rsidR="00C37F1A" w:rsidRDefault="00C37F1A" w:rsidP="00C37F1A">
      <w:pPr>
        <w:rPr>
          <w:rFonts w:cs="Arial"/>
          <w:szCs w:val="20"/>
        </w:rPr>
      </w:pPr>
      <w:r>
        <w:rPr>
          <w:rFonts w:cs="Arial"/>
          <w:szCs w:val="20"/>
        </w:rPr>
        <w:t>Teatergade 2B 1 tv</w:t>
      </w:r>
    </w:p>
    <w:p w:rsidR="00C37F1A" w:rsidRDefault="00C37F1A" w:rsidP="00C37F1A">
      <w:pPr>
        <w:rPr>
          <w:rFonts w:cs="Arial"/>
          <w:szCs w:val="20"/>
        </w:rPr>
      </w:pPr>
      <w:r>
        <w:rPr>
          <w:rFonts w:cs="Arial"/>
          <w:szCs w:val="20"/>
        </w:rPr>
        <w:t>4700 Næstved</w:t>
      </w:r>
    </w:p>
    <w:p w:rsidR="00C37F1A" w:rsidRDefault="00C37F1A" w:rsidP="00C37F1A">
      <w:pPr>
        <w:rPr>
          <w:rFonts w:cs="Arial"/>
          <w:szCs w:val="20"/>
        </w:rPr>
      </w:pPr>
    </w:p>
    <w:p w:rsidR="00C37F1A" w:rsidRDefault="00C37F1A" w:rsidP="00C37F1A">
      <w:pPr>
        <w:rPr>
          <w:rFonts w:cs="Arial"/>
          <w:szCs w:val="20"/>
        </w:rPr>
      </w:pPr>
    </w:p>
    <w:p w:rsidR="00177CCE" w:rsidRDefault="00177CCE" w:rsidP="00C37F1A">
      <w:pPr>
        <w:rPr>
          <w:rFonts w:cs="Arial"/>
          <w:szCs w:val="20"/>
        </w:rPr>
      </w:pPr>
    </w:p>
    <w:p w:rsidR="00177CCE" w:rsidRDefault="00177CCE" w:rsidP="00C37F1A">
      <w:pPr>
        <w:rPr>
          <w:rFonts w:cs="Arial"/>
          <w:szCs w:val="20"/>
        </w:rPr>
      </w:pPr>
    </w:p>
    <w:p w:rsidR="00C37F1A" w:rsidRDefault="00C37F1A" w:rsidP="00C37F1A">
      <w:pPr>
        <w:rPr>
          <w:rFonts w:cs="Arial"/>
          <w:szCs w:val="20"/>
        </w:rPr>
      </w:pPr>
    </w:p>
    <w:p w:rsidR="00C37F1A" w:rsidRDefault="00C37F1A" w:rsidP="00C37F1A">
      <w:pPr>
        <w:rPr>
          <w:rFonts w:eastAsia="Times New Roman" w:cs="Arial"/>
          <w:sz w:val="16"/>
          <w:szCs w:val="16"/>
        </w:rPr>
      </w:pPr>
      <w:r>
        <w:rPr>
          <w:rFonts w:eastAsia="Times New Roman" w:cs="Arial"/>
          <w:sz w:val="16"/>
          <w:szCs w:val="16"/>
        </w:rPr>
        <w:fldChar w:fldCharType="begin"/>
      </w:r>
      <w:r>
        <w:rPr>
          <w:rFonts w:eastAsia="Times New Roman" w:cs="Arial"/>
          <w:sz w:val="16"/>
          <w:szCs w:val="16"/>
        </w:rPr>
        <w:instrText xml:space="preserve"> PRINT %%d2m*DOKSTART|d2m*DESTINATION:EBOKSKMDPRINT|d2m*"IDENT: </w:instrText>
      </w:r>
      <w:r>
        <w:rPr>
          <w:rFonts w:cs="Arial"/>
          <w:sz w:val="16"/>
          <w:szCs w:val="16"/>
        </w:rPr>
        <w:instrText xml:space="preserve"> </w:instrText>
      </w:r>
      <w:r>
        <w:rPr>
          <w:rFonts w:eastAsia="Times New Roman" w:cs="Arial"/>
          <w:sz w:val="16"/>
          <w:szCs w:val="16"/>
        </w:rPr>
        <w:instrText>"|d2m*IDENTTYPE:CPR|d2m*FORM:"Alm Brev"|d2m*"OVERSKRIFT:</w:instrText>
      </w:r>
      <w:r>
        <w:rPr>
          <w:rFonts w:cs="Arial"/>
          <w:sz w:val="16"/>
          <w:szCs w:val="16"/>
        </w:rPr>
        <w:instrText xml:space="preserve"> </w:instrText>
      </w:r>
      <w:r>
        <w:rPr>
          <w:sz w:val="16"/>
          <w:szCs w:val="16"/>
        </w:rPr>
        <w:instrText>Nabohøring ifm. tillæg til miljøgodkendelsen af Nisseringen</w:instrText>
      </w:r>
      <w:r>
        <w:rPr>
          <w:rFonts w:eastAsia="Times New Roman" w:cs="Arial"/>
          <w:sz w:val="16"/>
          <w:szCs w:val="16"/>
        </w:rPr>
        <w:instrText>"|d2m*ACCEPT:1|d2m*SHOWRECEIPT:1|d2m*RESPONSETYPE:3|d2m*"RESPONSEADDRESS:[[</w:instrText>
      </w:r>
      <w:r>
        <w:rPr>
          <w:rFonts w:cs="Arial"/>
          <w:sz w:val="16"/>
          <w:szCs w:val="16"/>
        </w:rPr>
        <w:instrText>Attention.Email]]</w:instrText>
      </w:r>
      <w:r>
        <w:rPr>
          <w:rFonts w:eastAsia="Times New Roman" w:cs="Arial"/>
          <w:sz w:val="16"/>
          <w:szCs w:val="16"/>
        </w:rPr>
        <w:instrText xml:space="preserve">" MERGEFORMAT </w:instrText>
      </w:r>
      <w:r>
        <w:rPr>
          <w:rFonts w:eastAsia="Times New Roman" w:cs="Arial"/>
          <w:sz w:val="16"/>
          <w:szCs w:val="16"/>
        </w:rPr>
        <w:fldChar w:fldCharType="end"/>
      </w:r>
    </w:p>
    <w:p w:rsidR="00C37F1A" w:rsidRPr="00882D8B" w:rsidRDefault="00C37F1A" w:rsidP="00C37F1A">
      <w:pPr>
        <w:rPr>
          <w:b/>
        </w:rPr>
      </w:pPr>
      <w:r w:rsidRPr="00882D8B">
        <w:rPr>
          <w:b/>
        </w:rPr>
        <w:t>Afgørelse - tillæg til miljøgodkendelsen af Nisseringen - Kommerciel bilkørsel</w:t>
      </w:r>
    </w:p>
    <w:p w:rsidR="00C37F1A" w:rsidRDefault="00C37F1A" w:rsidP="00C37F1A"/>
    <w:p w:rsidR="00C37F1A" w:rsidRDefault="00C37F1A" w:rsidP="00C37F1A">
      <w:r>
        <w:t xml:space="preserve">Næstved Kommune træffer hermed afgørelse omkring tillæg til miljøgodkendelsen af Nisseringen. Der er tale om et tillæg som åbner op for muligheden for at køre kommerciel bilkørsel på </w:t>
      </w:r>
      <w:proofErr w:type="spellStart"/>
      <w:r>
        <w:t>Nisseringens</w:t>
      </w:r>
      <w:proofErr w:type="spellEnd"/>
      <w:r>
        <w:t xml:space="preserve"> bane.</w:t>
      </w:r>
    </w:p>
    <w:p w:rsidR="00C37F1A" w:rsidRDefault="00C37F1A" w:rsidP="00C37F1A">
      <w:pPr>
        <w:rPr>
          <w:b/>
        </w:rPr>
      </w:pPr>
    </w:p>
    <w:p w:rsidR="00C37F1A" w:rsidRDefault="00C37F1A" w:rsidP="00C37F1A">
      <w:pPr>
        <w:rPr>
          <w:b/>
        </w:rPr>
      </w:pPr>
      <w:r>
        <w:rPr>
          <w:b/>
        </w:rPr>
        <w:t>Indledning:</w:t>
      </w:r>
    </w:p>
    <w:p w:rsidR="00C37F1A" w:rsidRDefault="00C37F1A" w:rsidP="00723500">
      <w:pPr>
        <w:tabs>
          <w:tab w:val="left" w:pos="7230"/>
        </w:tabs>
      </w:pPr>
      <w:r>
        <w:t>Nisseringen er en godkendt motorsportsbane. Godkendelse fra 27. maj 2002 samt et tillæg fra 6. december 2006, indeholder tilladelse til at afholde få arrangementer ud over de stævner, som afholdes af foreningen. Behovet for arrangementer er imidlertid blevet øget med tiden. Derudover er der kommet en forespørgsel om muligheden for optagelse af film på banen.</w:t>
      </w:r>
    </w:p>
    <w:p w:rsidR="00C37F1A" w:rsidRDefault="00C37F1A" w:rsidP="00C37F1A"/>
    <w:p w:rsidR="00C37F1A" w:rsidRDefault="00C37F1A" w:rsidP="00C37F1A">
      <w:r>
        <w:t xml:space="preserve">Miljøstyrelsen har udtalt, at kommerciel udnyttelse af et motorsportsanlæg, skal kunne overholde Miljøstyrelsens vejledende støjgrænser for virksomheder. Det er således en skærpelse af støjgrænsen til 55 dB(A) i dagtimerne, i forhold til de 60 dB(A) i dagtimerne som Nisseringen skal overholde ved foreningens brug af banen. </w:t>
      </w:r>
    </w:p>
    <w:p w:rsidR="00C37F1A" w:rsidRDefault="00C37F1A" w:rsidP="00C37F1A">
      <w:r>
        <w:t>Ved kommerciel kørsel lægges der vægt på at banen lejes ud til 3. part, og at kørslen foregår med biler der i princippet kunne indregistreres og køre på offentlig vej.</w:t>
      </w:r>
    </w:p>
    <w:p w:rsidR="00C37F1A" w:rsidRDefault="00C37F1A" w:rsidP="00C37F1A"/>
    <w:p w:rsidR="00C37F1A" w:rsidRDefault="00C37F1A" w:rsidP="00C37F1A">
      <w:pPr>
        <w:rPr>
          <w:b/>
        </w:rPr>
      </w:pPr>
      <w:r>
        <w:rPr>
          <w:b/>
        </w:rPr>
        <w:t>Ansøgningen:</w:t>
      </w:r>
    </w:p>
    <w:p w:rsidR="00C37F1A" w:rsidRDefault="00C37F1A" w:rsidP="00C37F1A">
      <w:r>
        <w:t>Der er ansøgt om tilladelse til afholdelse af indtil:</w:t>
      </w:r>
    </w:p>
    <w:p w:rsidR="00C37F1A" w:rsidRDefault="00C37F1A" w:rsidP="00C37F1A">
      <w:r>
        <w:t>30 køredage med udlejning til Zulu-Ræs - Eventarrangementer for firmaer.</w:t>
      </w:r>
    </w:p>
    <w:p w:rsidR="00C37F1A" w:rsidRDefault="00C37F1A" w:rsidP="00C37F1A">
      <w:r>
        <w:t>15 køredage i forbindelse med filmoptagelser.</w:t>
      </w:r>
    </w:p>
    <w:p w:rsidR="00C37F1A" w:rsidRDefault="00C37F1A" w:rsidP="00C37F1A">
      <w:r>
        <w:t>15 køredage for politiet – kursusdage for politiet.</w:t>
      </w:r>
    </w:p>
    <w:p w:rsidR="00C37F1A" w:rsidRDefault="00C37F1A" w:rsidP="00C37F1A"/>
    <w:p w:rsidR="00C37F1A" w:rsidRDefault="00C37F1A" w:rsidP="00C37F1A">
      <w:r>
        <w:t>Den langt mest intensive kørsel vil være i forbindelse med Zulu-Ræs arrangementerne. Her er det firmaer som kan komme og prøve kræfter med motorsporten. Det er ikke professionelle kører</w:t>
      </w:r>
      <w:r w:rsidR="004B1E1B">
        <w:t>e</w:t>
      </w:r>
      <w:r>
        <w:t xml:space="preserve"> og den tid hvor kørerne kan køre med fuld gas er langt mindre end for professionelle kører</w:t>
      </w:r>
      <w:r w:rsidR="004B1E1B">
        <w:t>e</w:t>
      </w:r>
      <w:r>
        <w:t>.</w:t>
      </w:r>
    </w:p>
    <w:p w:rsidR="00C37F1A" w:rsidRDefault="00C37F1A" w:rsidP="00C37F1A">
      <w:r>
        <w:t>Dagene med filmoptagelse, er tænkt til at et filmselskab kan leje sig ind på banen og lave optagelser med kendte mennesker, som prøver kræfter mod hinanden i motorsporten. Her er også tale om amatører, hvorfor intensiteten igen er mindre end ved professionelle kørere.</w:t>
      </w:r>
    </w:p>
    <w:p w:rsidR="00C37F1A" w:rsidRDefault="00C37F1A" w:rsidP="00C37F1A">
      <w:r>
        <w:lastRenderedPageBreak/>
        <w:t>Politiet bruger allerede banen i dag. Men forholdet er vurderet af underordnet betydning, idet intensiteten og udnyttelsen af banen er meget lille. Godt nok er der tale om meget erfarende kører</w:t>
      </w:r>
      <w:r w:rsidR="004B1E1B">
        <w:t>e</w:t>
      </w:r>
      <w:r>
        <w:t xml:space="preserve"> – sikkerhedsfolk m.v., men der kørers meget lidt på banen</w:t>
      </w:r>
      <w:r w:rsidR="004B1E1B">
        <w:t>,</w:t>
      </w:r>
      <w:r>
        <w:t xml:space="preserve"> da der samtidigt foregår undervisning af kørere. Der er normalt ikke mere end 2 biler på banen ad gangen og politiet kører som udgangspunkt i indregistrerede biler.</w:t>
      </w:r>
    </w:p>
    <w:p w:rsidR="00C37F1A" w:rsidRDefault="00C37F1A" w:rsidP="00C37F1A"/>
    <w:p w:rsidR="00C37F1A" w:rsidRDefault="00C37F1A" w:rsidP="00C37F1A">
      <w:pPr>
        <w:rPr>
          <w:b/>
        </w:rPr>
      </w:pPr>
      <w:r>
        <w:rPr>
          <w:b/>
        </w:rPr>
        <w:t>Vurdering:</w:t>
      </w:r>
    </w:p>
    <w:p w:rsidR="00C37F1A" w:rsidRDefault="00C37F1A" w:rsidP="00C37F1A">
      <w:r>
        <w:t>Ved en miljømæssig vurdering af det ansøgte, er der taget udgangspunkt i den mest intensive udnyttelse af banen.  Der er derfor udarbejdet en støjrapport for udlejning til Zulu-Ræs. Støjrapporten er vedlagt i bilag.</w:t>
      </w:r>
    </w:p>
    <w:p w:rsidR="00C37F1A" w:rsidRDefault="00C37F1A" w:rsidP="00C37F1A"/>
    <w:p w:rsidR="00C37F1A" w:rsidRDefault="00C37F1A" w:rsidP="00C37F1A">
      <w:r>
        <w:t xml:space="preserve">Af støjrapporten fremgår det, at støjgrænsen på 55 dB(A) er overholdt ved den planlagte kørsel. </w:t>
      </w:r>
    </w:p>
    <w:p w:rsidR="00C37F1A" w:rsidRDefault="00C37F1A" w:rsidP="00C37F1A">
      <w:r>
        <w:t>Forudsætningerne for beregningerne i støjrapporten l</w:t>
      </w:r>
      <w:r w:rsidR="004B1E1B">
        <w:t>æ</w:t>
      </w:r>
      <w:r>
        <w:t>gger Næstved Kommune til grund for de vilkår, som Næstved Kommune meddeler i tillægget til miljøgodkendelsen.</w:t>
      </w:r>
    </w:p>
    <w:p w:rsidR="00C37F1A" w:rsidRDefault="00C37F1A" w:rsidP="00C37F1A">
      <w:r>
        <w:t xml:space="preserve">I støjberegningerne er det lagt til grund, at der maksimalt kan afvikles 3 arrangementer af 2 timers kørsel om dagen, hvor der køres heat er med 4 biler over 3 løbsomgange + en slutomgang. Den planlagte kørsel giver en maksimal kørsel på 4 biler i 30 minutter pr. time = 120 </w:t>
      </w:r>
      <w:proofErr w:type="spellStart"/>
      <w:r>
        <w:t>køreminnutter</w:t>
      </w:r>
      <w:proofErr w:type="spellEnd"/>
      <w:r>
        <w:t xml:space="preserve"> pr. time. Med de indbyggede pauser mellem hvert arrangement giver det en maksimal belastning på 360 </w:t>
      </w:r>
      <w:proofErr w:type="spellStart"/>
      <w:r>
        <w:t>køreminnutter</w:t>
      </w:r>
      <w:proofErr w:type="spellEnd"/>
      <w:r>
        <w:t xml:space="preserve"> pr. 8 timer, som er referencetidsrummet i dagtimerne. </w:t>
      </w:r>
    </w:p>
    <w:p w:rsidR="00C37F1A" w:rsidRDefault="00C37F1A" w:rsidP="00C37F1A"/>
    <w:p w:rsidR="00C37F1A" w:rsidRDefault="00C37F1A" w:rsidP="00C37F1A">
      <w:r>
        <w:t>Ved fuld gas – hele vejen rundt på banen - viser støjberegningerne, at der maksimalt vil være 51 dB(A) ved den mest støjbelastede nabo.</w:t>
      </w:r>
    </w:p>
    <w:p w:rsidR="00C37F1A" w:rsidRDefault="00C37F1A" w:rsidP="00C37F1A">
      <w:r>
        <w:t>Ved jævn fart - rundt på hele banen – viser beregningerne at der maksimalt vil være 42 dB(A) ved den mest støjbelastede nabo.</w:t>
      </w:r>
    </w:p>
    <w:p w:rsidR="00C37F1A" w:rsidRDefault="00C37F1A" w:rsidP="00C37F1A"/>
    <w:p w:rsidR="00C37F1A" w:rsidRDefault="00C37F1A" w:rsidP="00C37F1A">
      <w:r>
        <w:t>Den sande værdi for støjbelastningen vil ligge et sted mellem 42 dB(A) og 51 dB(A) idet der ikke køres med fuld gas hele vejen rundt på banen.</w:t>
      </w:r>
    </w:p>
    <w:p w:rsidR="00C37F1A" w:rsidRDefault="00C37F1A" w:rsidP="00C37F1A"/>
    <w:p w:rsidR="00C37F1A" w:rsidRDefault="00C37F1A" w:rsidP="00C37F1A">
      <w:r>
        <w:t>Samtidigt vurderes det, at øvrige forhold omkring brugen af banen allerede reguleres af vilkårene i miljøgodkendelsen.</w:t>
      </w:r>
    </w:p>
    <w:p w:rsidR="00C37F1A" w:rsidRDefault="00C37F1A" w:rsidP="00C37F1A"/>
    <w:p w:rsidR="00C37F1A" w:rsidRPr="00946DA1" w:rsidRDefault="00C37F1A" w:rsidP="00C37F1A">
      <w:pPr>
        <w:rPr>
          <w:b/>
        </w:rPr>
      </w:pPr>
      <w:r w:rsidRPr="00946DA1">
        <w:rPr>
          <w:b/>
        </w:rPr>
        <w:t>Nabohøring:</w:t>
      </w:r>
    </w:p>
    <w:p w:rsidR="00C37F1A" w:rsidRDefault="00C37F1A" w:rsidP="00C37F1A">
      <w:r>
        <w:t>Næstved Kommune har gennemført en nabohøring af naboer</w:t>
      </w:r>
      <w:r w:rsidR="00946DA1">
        <w:t>ne</w:t>
      </w:r>
      <w:r>
        <w:t xml:space="preserve"> som</w:t>
      </w:r>
      <w:r w:rsidR="00946DA1">
        <w:t xml:space="preserve"> er støjpåvirket og som </w:t>
      </w:r>
      <w:r>
        <w:t>bor indenfor kortbilaget til støjberegninger</w:t>
      </w:r>
      <w:r w:rsidR="00946DA1">
        <w:t>, der</w:t>
      </w:r>
      <w:r>
        <w:t xml:space="preserve"> er lagt til grund for dette tillæg til miljøgodkendelsen.</w:t>
      </w:r>
    </w:p>
    <w:p w:rsidR="00C37F1A" w:rsidRDefault="00C37F1A" w:rsidP="00C37F1A">
      <w:r>
        <w:t>Der er indkommet høringssvar fra følgende naboer:</w:t>
      </w:r>
    </w:p>
    <w:p w:rsidR="00C37F1A" w:rsidRDefault="00820CBD" w:rsidP="00C37F1A">
      <w:r>
        <w:t>Krømlingevej 1, 4</w:t>
      </w:r>
      <w:r w:rsidR="004B1E1B">
        <w:t>, 5</w:t>
      </w:r>
      <w:r>
        <w:t xml:space="preserve"> og </w:t>
      </w:r>
      <w:r w:rsidR="004B1E1B">
        <w:t>10</w:t>
      </w:r>
    </w:p>
    <w:p w:rsidR="00820CBD" w:rsidRDefault="00820CBD" w:rsidP="00C37F1A">
      <w:proofErr w:type="spellStart"/>
      <w:r>
        <w:t>Gambakkevej</w:t>
      </w:r>
      <w:proofErr w:type="spellEnd"/>
      <w:r>
        <w:t xml:space="preserve"> 12</w:t>
      </w:r>
    </w:p>
    <w:p w:rsidR="00820CBD" w:rsidRDefault="00820CBD" w:rsidP="00C37F1A">
      <w:r>
        <w:t>Skovholmvej 3</w:t>
      </w:r>
    </w:p>
    <w:p w:rsidR="00820CBD" w:rsidRDefault="00820CBD" w:rsidP="00C37F1A">
      <w:r>
        <w:t>Næstved Kommune har således modtaget høringssvar fra en større kreds af naboer end den som høringen umiddelbart var sendt ud til.</w:t>
      </w:r>
    </w:p>
    <w:p w:rsidR="00820CBD" w:rsidRDefault="00820CBD" w:rsidP="00C37F1A"/>
    <w:p w:rsidR="00820CBD" w:rsidRDefault="00820CBD" w:rsidP="00C37F1A">
      <w:r>
        <w:t>Generelt kan det siges at naboerne til Nisseringen er utilfredse med at der er lagt op til 60 ekstra køredage. Derudover er der enkelte som har været generet af støj i forbindelse med weekendarrangementer og i almindelighed</w:t>
      </w:r>
      <w:r w:rsidR="00946DA1">
        <w:t xml:space="preserve"> og derfor er imod endnu mere støj fra Nisseringen</w:t>
      </w:r>
      <w:r>
        <w:t>. Særligt har højttaleranlægge</w:t>
      </w:r>
      <w:r w:rsidR="00946DA1">
        <w:t>t</w:t>
      </w:r>
      <w:r>
        <w:t xml:space="preserve"> været påpeget </w:t>
      </w:r>
      <w:r>
        <w:lastRenderedPageBreak/>
        <w:t>som kilde til generne. Enkelte har også anført at de er generet af stø</w:t>
      </w:r>
      <w:r w:rsidR="00946DA1">
        <w:t>v</w:t>
      </w:r>
      <w:r>
        <w:t xml:space="preserve"> fra banerne.</w:t>
      </w:r>
    </w:p>
    <w:p w:rsidR="00820CBD" w:rsidRDefault="00820CBD" w:rsidP="00C37F1A"/>
    <w:p w:rsidR="00820CBD" w:rsidRDefault="00820CBD" w:rsidP="00C37F1A">
      <w:r>
        <w:t>Nisseringen har været forelagt de indkomne bemærkninger og har kommenteret dem. Nisseringen gør gældende</w:t>
      </w:r>
      <w:r w:rsidR="00946DA1">
        <w:t>,</w:t>
      </w:r>
      <w:r>
        <w:t xml:space="preserve"> at der kun </w:t>
      </w:r>
      <w:r w:rsidR="00946DA1">
        <w:t xml:space="preserve">køres </w:t>
      </w:r>
      <w:r>
        <w:t xml:space="preserve">med </w:t>
      </w:r>
      <w:proofErr w:type="spellStart"/>
      <w:r>
        <w:t>umodificerede</w:t>
      </w:r>
      <w:proofErr w:type="spellEnd"/>
      <w:r>
        <w:t xml:space="preserve"> biler uden horn og radio. </w:t>
      </w:r>
      <w:r w:rsidR="00946DA1">
        <w:t>Højttaleranlægget</w:t>
      </w:r>
      <w:r>
        <w:t xml:space="preserve"> </w:t>
      </w:r>
      <w:r w:rsidR="00946DA1">
        <w:t xml:space="preserve">ved banen </w:t>
      </w:r>
      <w:r>
        <w:t xml:space="preserve">benyttes ikke </w:t>
      </w:r>
      <w:r w:rsidR="004B1E1B">
        <w:t xml:space="preserve">til de arrangementer som dette tillæg omfatter </w:t>
      </w:r>
      <w:r>
        <w:t>og kørerne instrueres i ikke af lave hjulspind og hårde opbremsninger.</w:t>
      </w:r>
      <w:r w:rsidR="004B1E1B">
        <w:t xml:space="preserve"> Nisseringen er meget opmærksom på at der skal vandes på banerne, hvis kørslen giver anledning til støvgener.</w:t>
      </w:r>
    </w:p>
    <w:p w:rsidR="004B1E1B" w:rsidRDefault="004B1E1B" w:rsidP="00C37F1A"/>
    <w:p w:rsidR="00820CBD" w:rsidRDefault="00820CBD" w:rsidP="00C37F1A">
      <w:r>
        <w:t>Nisseringen er forstående overfor at 60 dage er mange ekstra dage</w:t>
      </w:r>
      <w:r w:rsidR="004B1E1B">
        <w:t xml:space="preserve">. Efter dialog med Nisseringen er det vurderet, at 40 ekstra dage er rimeligt. Nisseringen er indforstået med </w:t>
      </w:r>
      <w:r>
        <w:t>at tillægget kun omfatter 40 dage, hvis dagene med filmoptagelser kan konverteres til Zulu-ræs-dage hvis de ikke udnyttes</w:t>
      </w:r>
      <w:r w:rsidR="00946DA1">
        <w:t xml:space="preserve"> til filmoptagelser</w:t>
      </w:r>
      <w:r>
        <w:t>.</w:t>
      </w:r>
    </w:p>
    <w:p w:rsidR="00177CCE" w:rsidRDefault="00177CCE" w:rsidP="00C37F1A"/>
    <w:p w:rsidR="00177CCE" w:rsidRDefault="00177CCE" w:rsidP="00C37F1A">
      <w:r>
        <w:t xml:space="preserve">Med hensyn til selve støjen fra Nisseringen, vurderer Næstved Kommune at støjbidraget fra de ekstra aktiviteter på mellem 51 dB(A) og 42 dB(A) ved den mest støjbelastede nabo, er en gene som skal kunne tåles i landzonen. Motorsportsbaner er naturligt hjemmehørende i landzonen, og der er flere motorsportsbaner som har tilladelse til kommerciel kørsel på deres baner. </w:t>
      </w:r>
    </w:p>
    <w:p w:rsidR="00177CCE" w:rsidRDefault="00177CCE" w:rsidP="00C37F1A"/>
    <w:p w:rsidR="00177CCE" w:rsidRDefault="00177CCE" w:rsidP="00C37F1A">
      <w:r>
        <w:t>Ved fastlæggelsen af en støjgrænse på 55 dB(A) er der taget højde for at området netop er beliggende i landzonen, hvor Miljøstyrelsens vejledende støjgrænse for blandet bolig og erhverv normalt ligges til grund.</w:t>
      </w:r>
    </w:p>
    <w:p w:rsidR="00177CCE" w:rsidRDefault="00177CCE" w:rsidP="00C37F1A"/>
    <w:p w:rsidR="00177CCE" w:rsidRDefault="00177CCE" w:rsidP="00C37F1A">
      <w:r>
        <w:t>Når Næstved Kommune skal vurdere om der skal meddeles tilladelse i en ansøgningssag, for en godkendelsespligtig virksomhed, skal det vurderes om virksomheden kan overholde de vilkår der forventeligt kan stilles til virksomheden. Kan virksomheden overholde kravene, er der ingen grund til, at Næstved Kommune – ikke – skal meddele tilladelse til det ansøgte. I dette tilfælde vurderes det, at Nisseringen kan alle de vilkår som Næstved Kommune finder det rimeligt at stille.</w:t>
      </w:r>
    </w:p>
    <w:p w:rsidR="00820CBD" w:rsidRDefault="00820CBD" w:rsidP="00C37F1A"/>
    <w:p w:rsidR="00177CCE" w:rsidRPr="00177CCE" w:rsidRDefault="00177CCE" w:rsidP="00C37F1A">
      <w:pPr>
        <w:rPr>
          <w:b/>
        </w:rPr>
      </w:pPr>
      <w:r w:rsidRPr="00177CCE">
        <w:rPr>
          <w:b/>
        </w:rPr>
        <w:t>Afgørelse:</w:t>
      </w:r>
    </w:p>
    <w:p w:rsidR="00820CBD" w:rsidRDefault="00820CBD" w:rsidP="00C37F1A">
      <w:r>
        <w:t xml:space="preserve">På baggrund af de indkomne høringssvar og </w:t>
      </w:r>
      <w:proofErr w:type="spellStart"/>
      <w:r>
        <w:t>Nisseringens</w:t>
      </w:r>
      <w:proofErr w:type="spellEnd"/>
      <w:r>
        <w:t xml:space="preserve"> bemærkninger har Næstved Kommune truffet afgørelse om følgende till</w:t>
      </w:r>
      <w:r w:rsidR="00946DA1">
        <w:t>æ</w:t>
      </w:r>
      <w:r>
        <w:t>g til miljøgodkendelsen af Nisseringen:</w:t>
      </w:r>
    </w:p>
    <w:p w:rsidR="00C37F1A" w:rsidRDefault="00C37F1A" w:rsidP="00C37F1A"/>
    <w:p w:rsidR="00C37F1A" w:rsidRDefault="00820CBD" w:rsidP="00C37F1A">
      <w:pPr>
        <w:rPr>
          <w:b/>
        </w:rPr>
      </w:pPr>
      <w:r>
        <w:rPr>
          <w:b/>
        </w:rPr>
        <w:t>V</w:t>
      </w:r>
      <w:r w:rsidR="00C37F1A">
        <w:rPr>
          <w:b/>
        </w:rPr>
        <w:t>ilkår</w:t>
      </w:r>
      <w:r>
        <w:rPr>
          <w:b/>
        </w:rPr>
        <w:t xml:space="preserve"> - tillæg til miljøgodkendelsen</w:t>
      </w:r>
      <w:r w:rsidR="00C37F1A">
        <w:rPr>
          <w:b/>
        </w:rPr>
        <w:t>:</w:t>
      </w:r>
    </w:p>
    <w:p w:rsidR="00C37F1A" w:rsidRDefault="00C37F1A" w:rsidP="00C37F1A">
      <w:r>
        <w:t>Næstved Kommune meddele</w:t>
      </w:r>
      <w:r w:rsidR="00820CBD">
        <w:t>r</w:t>
      </w:r>
      <w:r>
        <w:t xml:space="preserve"> </w:t>
      </w:r>
      <w:r w:rsidR="00820CBD">
        <w:t xml:space="preserve">hermed </w:t>
      </w:r>
      <w:r>
        <w:t>tilladelse til kommerciel kørsel på Nisseringen på følgende vilkår:</w:t>
      </w:r>
    </w:p>
    <w:p w:rsidR="00723500" w:rsidRDefault="00723500" w:rsidP="00C37F1A"/>
    <w:p w:rsidR="00C37F1A" w:rsidRDefault="00C37F1A" w:rsidP="00723500">
      <w:pPr>
        <w:pStyle w:val="Listeafsnit"/>
        <w:numPr>
          <w:ilvl w:val="0"/>
          <w:numId w:val="1"/>
        </w:numPr>
        <w:ind w:left="284" w:hanging="284"/>
      </w:pPr>
      <w:r>
        <w:t>Den kommercielle kørsel pr. kalenderår må maksimalt omfatte:</w:t>
      </w:r>
    </w:p>
    <w:p w:rsidR="00561252" w:rsidRDefault="00561252" w:rsidP="00723500">
      <w:pPr>
        <w:pStyle w:val="Listeafsnit"/>
        <w:ind w:left="284"/>
      </w:pPr>
      <w:r>
        <w:t>40 kommercielle køredage med følgende fordeling:</w:t>
      </w:r>
    </w:p>
    <w:p w:rsidR="00C37F1A" w:rsidRDefault="00820CBD" w:rsidP="00723500">
      <w:pPr>
        <w:ind w:left="284"/>
      </w:pPr>
      <w:r>
        <w:t>22</w:t>
      </w:r>
      <w:r w:rsidR="00C37F1A">
        <w:t xml:space="preserve"> køredage med Zulu-Ræs – Eventarrangementer hvor firmaer eller andre - amatører - kan prøve kræfter med motorsporten.</w:t>
      </w:r>
    </w:p>
    <w:p w:rsidR="00C37F1A" w:rsidRDefault="00561252" w:rsidP="00723500">
      <w:pPr>
        <w:ind w:left="284"/>
      </w:pPr>
      <w:r>
        <w:t xml:space="preserve">8 </w:t>
      </w:r>
      <w:r w:rsidR="00C37F1A">
        <w:t>køredage hvor der foregår filmoptagelser.</w:t>
      </w:r>
    </w:p>
    <w:p w:rsidR="00C37F1A" w:rsidRDefault="00561252" w:rsidP="00723500">
      <w:pPr>
        <w:ind w:left="284"/>
      </w:pPr>
      <w:r>
        <w:t xml:space="preserve">10 </w:t>
      </w:r>
      <w:r w:rsidR="00C37F1A">
        <w:t>dage hver der foregå undervisning for politiet</w:t>
      </w:r>
      <w:r>
        <w:t>/PET</w:t>
      </w:r>
      <w:r w:rsidR="00C37F1A">
        <w:t>.</w:t>
      </w:r>
    </w:p>
    <w:p w:rsidR="00820CBD" w:rsidRDefault="00820CBD" w:rsidP="00723500">
      <w:pPr>
        <w:pStyle w:val="Listeafsnit"/>
        <w:numPr>
          <w:ilvl w:val="1"/>
          <w:numId w:val="1"/>
        </w:numPr>
      </w:pPr>
      <w:r>
        <w:lastRenderedPageBreak/>
        <w:t>I det omfang</w:t>
      </w:r>
      <w:r w:rsidR="00561252">
        <w:t>,</w:t>
      </w:r>
      <w:r>
        <w:t xml:space="preserve"> </w:t>
      </w:r>
      <w:r w:rsidR="00561252">
        <w:t xml:space="preserve">at </w:t>
      </w:r>
      <w:r>
        <w:t xml:space="preserve">de 8 dage til filmoptagelse ikke finder </w:t>
      </w:r>
      <w:r w:rsidR="00561252">
        <w:t>anvendelse,</w:t>
      </w:r>
      <w:r>
        <w:t xml:space="preserve"> kan dagene konverteres til Zulu-ræs-dage. Der kan maksimalt afholdes 30 dage Zulu-ræs og filmdage tilsammen.</w:t>
      </w:r>
    </w:p>
    <w:p w:rsidR="00C37F1A" w:rsidRDefault="00C37F1A" w:rsidP="00723500">
      <w:pPr>
        <w:pStyle w:val="Listeafsnit"/>
        <w:numPr>
          <w:ilvl w:val="0"/>
          <w:numId w:val="1"/>
        </w:numPr>
        <w:ind w:left="284" w:hanging="284"/>
      </w:pPr>
      <w:r>
        <w:t>Kommercielle køredage – undtagen køredage hvor politiet</w:t>
      </w:r>
      <w:r w:rsidR="00561252">
        <w:t>/PET</w:t>
      </w:r>
      <w:r>
        <w:t xml:space="preserve"> benytter banen til undervisning – skal fremgå af kørekalenderen som annonceres i henhold til vilkår 7.7 i Miljøgodkendelsen</w:t>
      </w:r>
      <w:r w:rsidR="00946DA1">
        <w:t xml:space="preserve"> fra 2002</w:t>
      </w:r>
      <w:r>
        <w:t>.</w:t>
      </w:r>
    </w:p>
    <w:p w:rsidR="00C37F1A" w:rsidRDefault="00C37F1A" w:rsidP="00723500">
      <w:pPr>
        <w:pStyle w:val="Listeafsnit"/>
        <w:numPr>
          <w:ilvl w:val="0"/>
          <w:numId w:val="1"/>
        </w:numPr>
        <w:ind w:left="284" w:hanging="284"/>
      </w:pPr>
      <w:r>
        <w:t>Kommerciel kørsel skal overholde en støjgrænse på 55 dB(A) ved de mest støjbelastede naboer. Målt ved udendørs opholdsareal – indtil 15 meter fra boligen.</w:t>
      </w:r>
    </w:p>
    <w:p w:rsidR="00C37F1A" w:rsidRDefault="00C37F1A" w:rsidP="00723500">
      <w:pPr>
        <w:pStyle w:val="Listeafsnit"/>
        <w:numPr>
          <w:ilvl w:val="0"/>
          <w:numId w:val="1"/>
        </w:numPr>
        <w:ind w:left="284" w:hanging="284"/>
      </w:pPr>
      <w:r>
        <w:t xml:space="preserve">Der må maksimalt afholdes 360 </w:t>
      </w:r>
      <w:proofErr w:type="spellStart"/>
      <w:r>
        <w:t>køreminnutter</w:t>
      </w:r>
      <w:proofErr w:type="spellEnd"/>
      <w:r>
        <w:t xml:space="preserve"> pr. 8 timer.</w:t>
      </w:r>
      <w:r w:rsidR="00561252">
        <w:t xml:space="preserve"> Jf. støjberegningerne i Miljøakustiks rapport dateret den 23. oktober 2018.</w:t>
      </w:r>
      <w:r>
        <w:t xml:space="preserve"> </w:t>
      </w:r>
    </w:p>
    <w:p w:rsidR="00946DA1" w:rsidRDefault="00946DA1" w:rsidP="00946DA1">
      <w:pPr>
        <w:pStyle w:val="Listeafsnit"/>
        <w:numPr>
          <w:ilvl w:val="1"/>
          <w:numId w:val="1"/>
        </w:numPr>
      </w:pPr>
      <w:r>
        <w:t>Kommerciel kørsel skal generelt overholde forudsætningerne i støjberegningerne lavet af Miljøakustik.</w:t>
      </w:r>
    </w:p>
    <w:p w:rsidR="00946DA1" w:rsidRDefault="00946DA1" w:rsidP="00946DA1">
      <w:pPr>
        <w:pStyle w:val="Listeafsnit"/>
        <w:numPr>
          <w:ilvl w:val="1"/>
          <w:numId w:val="1"/>
        </w:numPr>
      </w:pPr>
      <w:r>
        <w:t xml:space="preserve">Der må </w:t>
      </w:r>
      <w:r w:rsidR="00177CCE">
        <w:t>normalt</w:t>
      </w:r>
      <w:r>
        <w:t xml:space="preserve"> kun være 4 biler på banen ad gangen – enkelte heat med 5 biler.</w:t>
      </w:r>
    </w:p>
    <w:p w:rsidR="00C37F1A" w:rsidRDefault="00C37F1A" w:rsidP="00723500">
      <w:pPr>
        <w:pStyle w:val="Listeafsnit"/>
        <w:numPr>
          <w:ilvl w:val="0"/>
          <w:numId w:val="1"/>
        </w:numPr>
        <w:ind w:left="284" w:hanging="284"/>
      </w:pPr>
      <w:r>
        <w:t>Kommerciel kørsel skal foregå i dagtimerne:</w:t>
      </w:r>
    </w:p>
    <w:p w:rsidR="00C37F1A" w:rsidRDefault="00C37F1A" w:rsidP="00723500">
      <w:pPr>
        <w:pStyle w:val="Listeafsnit"/>
        <w:ind w:left="284"/>
      </w:pPr>
      <w:r>
        <w:t>Mandag til fredag fra kl. 07.00 til kl. 18.00</w:t>
      </w:r>
    </w:p>
    <w:p w:rsidR="00C37F1A" w:rsidRDefault="00C37F1A" w:rsidP="00723500">
      <w:pPr>
        <w:pStyle w:val="Listeafsnit"/>
        <w:ind w:left="284"/>
      </w:pPr>
      <w:r>
        <w:t>Lørdag fra kl. 07.00 til kl. 14.00</w:t>
      </w:r>
    </w:p>
    <w:p w:rsidR="00C37F1A" w:rsidRDefault="00C37F1A" w:rsidP="00723500">
      <w:pPr>
        <w:pStyle w:val="Listeafsnit"/>
        <w:numPr>
          <w:ilvl w:val="0"/>
          <w:numId w:val="1"/>
        </w:numPr>
        <w:ind w:left="284" w:hanging="284"/>
      </w:pPr>
      <w:r>
        <w:t>Kommerciel kørsel skal foregå med biler som ikke er tunede eller modificeret i motor eller drivmiddel mv. på en sådan måde, at bilen ikke vil kunne synes og/eller umiddelbart indregistreres.</w:t>
      </w:r>
    </w:p>
    <w:p w:rsidR="00C37F1A" w:rsidRDefault="00C37F1A" w:rsidP="00723500">
      <w:pPr>
        <w:pStyle w:val="Listeafsnit"/>
        <w:numPr>
          <w:ilvl w:val="0"/>
          <w:numId w:val="1"/>
        </w:numPr>
        <w:ind w:left="284" w:hanging="284"/>
      </w:pPr>
      <w:r>
        <w:t xml:space="preserve">Der må ikke benyttes højttalere til musik eller underholdning i forbindelse med kommercielle kørsel. Højttaleranlægget må kun benyttes </w:t>
      </w:r>
      <w:r w:rsidR="004B1E1B">
        <w:t xml:space="preserve">i </w:t>
      </w:r>
      <w:r>
        <w:t>nød</w:t>
      </w:r>
      <w:r w:rsidR="004B1E1B">
        <w:t xml:space="preserve">stilfælde og af sikkerhedshensyn i forbindelse med </w:t>
      </w:r>
      <w:r>
        <w:t>orientering af kørerne.</w:t>
      </w:r>
    </w:p>
    <w:p w:rsidR="00C37F1A" w:rsidRDefault="00C37F1A" w:rsidP="00723500">
      <w:pPr>
        <w:ind w:left="284" w:hanging="284"/>
      </w:pPr>
    </w:p>
    <w:p w:rsidR="00C37F1A" w:rsidRDefault="00C37F1A" w:rsidP="00C37F1A">
      <w:pPr>
        <w:rPr>
          <w:b/>
        </w:rPr>
      </w:pPr>
      <w:r>
        <w:rPr>
          <w:b/>
        </w:rPr>
        <w:t>Andre forhold:</w:t>
      </w:r>
    </w:p>
    <w:p w:rsidR="00C37F1A" w:rsidRDefault="00C37F1A" w:rsidP="00C37F1A">
      <w:r>
        <w:t xml:space="preserve">Næstved Kommune har udarbejdet en screening af ansøgningen i henhold til Miljøvurderingsreglerne. Screeningen viser at der ikke skal udarbejdes en VVM-redegørelsen. Afgørelsen </w:t>
      </w:r>
      <w:r w:rsidR="00561252">
        <w:t>a</w:t>
      </w:r>
      <w:r>
        <w:t>nnoncere</w:t>
      </w:r>
      <w:r w:rsidR="00561252">
        <w:t>s</w:t>
      </w:r>
      <w:r>
        <w:t xml:space="preserve"> sammen med Miljøgodkendelsen</w:t>
      </w:r>
      <w:r w:rsidR="00561252">
        <w:t xml:space="preserve"> på Næstved Kommunes hjemmeside</w:t>
      </w:r>
      <w:r>
        <w:t>.</w:t>
      </w:r>
    </w:p>
    <w:p w:rsidR="00C37F1A" w:rsidRDefault="00C37F1A" w:rsidP="00C37F1A"/>
    <w:p w:rsidR="00C37F1A" w:rsidRDefault="00561252" w:rsidP="00C37F1A">
      <w:pPr>
        <w:rPr>
          <w:b/>
        </w:rPr>
      </w:pPr>
      <w:r>
        <w:rPr>
          <w:b/>
        </w:rPr>
        <w:t>Klagevejledning:</w:t>
      </w:r>
    </w:p>
    <w:p w:rsidR="002F66B8" w:rsidRPr="00723500" w:rsidRDefault="00723500" w:rsidP="00C37F1A">
      <w:r>
        <w:t>Tillægget til g</w:t>
      </w:r>
      <w:r w:rsidR="002F66B8" w:rsidRPr="00723500">
        <w:t>odkendelse er meddelt efter § 33 i miljøbeskyttelsesloven og kan påklages til Miljø- og Fødevareklagenævnet af ansøgeren og enhver, der må antages at have individuel, væsentlig interesse i sagens udfald samt af visse offentlige institutioner og interesseorganisationer. </w:t>
      </w:r>
      <w:r w:rsidR="002F66B8" w:rsidRPr="00723500">
        <w:br/>
        <w:t xml:space="preserve">Klagefristen er 4 uger efter afgørelses- /offentliggørelsesdato. Du klager via Klageportalen, som findes på </w:t>
      </w:r>
      <w:hyperlink r:id="rId9" w:history="1">
        <w:r w:rsidR="002F66B8">
          <w:rPr>
            <w:rStyle w:val="Hyperlink"/>
            <w:rFonts w:cs="Helvetica"/>
          </w:rPr>
          <w:t>https://naevneneshus.dk</w:t>
        </w:r>
      </w:hyperlink>
      <w:r w:rsidR="002F66B8">
        <w:rPr>
          <w:rFonts w:ascii="ProximaNova-Regular" w:hAnsi="ProximaNova-Regular" w:cs="Helvetica"/>
          <w:color w:val="024260"/>
        </w:rPr>
        <w:t xml:space="preserve"> . </w:t>
      </w:r>
      <w:r w:rsidR="002F66B8" w:rsidRPr="00723500">
        <w:t>Din klage sendes automatisk gennem Klageportalen til Næstved Kommune. </w:t>
      </w:r>
      <w:r w:rsidR="002F66B8" w:rsidRPr="00723500">
        <w:br/>
        <w:t>En klage til Miljø og Fødevareklagenævnet er pålagt et klagegebyr. Gebyret er på 900 kr. for privatpersoner. </w:t>
      </w:r>
      <w:r w:rsidR="002F66B8" w:rsidRPr="00723500">
        <w:br/>
        <w:t>Virksomheder og organisationer skal betale 1800 kr. Betaling af klagegebyr sker ved elektronisk overførsel eller giroindbetaling. Hvis gebyret ikke betales inden for en fastsat frist, afvises klagen. </w:t>
      </w:r>
      <w:r w:rsidR="002F66B8" w:rsidRPr="00723500">
        <w:br/>
        <w:t>For yderligere information henvises til Miljø- og Fødevareklagenævnets</w:t>
      </w:r>
      <w:r w:rsidR="002F66B8">
        <w:rPr>
          <w:rFonts w:ascii="ProximaNova-Regular" w:hAnsi="ProximaNova-Regular" w:cs="Helvetica"/>
          <w:color w:val="024260"/>
        </w:rPr>
        <w:t xml:space="preserve"> </w:t>
      </w:r>
      <w:r w:rsidR="002F66B8" w:rsidRPr="00723500">
        <w:t xml:space="preserve">hjemmeside, der kan tilgås via Nævnenes hus – </w:t>
      </w:r>
      <w:hyperlink r:id="rId10" w:tooltip="Nævnenes hus" w:history="1">
        <w:r w:rsidR="002F66B8">
          <w:rPr>
            <w:rStyle w:val="Hyperlink"/>
            <w:rFonts w:cs="Helvetica"/>
          </w:rPr>
          <w:t>https://naevneneshus.dk</w:t>
        </w:r>
      </w:hyperlink>
      <w:r w:rsidR="002F66B8">
        <w:rPr>
          <w:rFonts w:ascii="ProximaNova-Regular" w:hAnsi="ProximaNova-Regular" w:cs="Helvetica"/>
          <w:color w:val="024260"/>
        </w:rPr>
        <w:t xml:space="preserve"> . </w:t>
      </w:r>
      <w:r w:rsidR="002F66B8">
        <w:rPr>
          <w:rFonts w:ascii="ProximaNova-Regular" w:hAnsi="ProximaNova-Regular" w:cs="Helvetica"/>
          <w:color w:val="024260"/>
        </w:rPr>
        <w:br/>
      </w:r>
      <w:r w:rsidR="002F66B8" w:rsidRPr="00723500">
        <w:t xml:space="preserve">Eventuel klage skal ske senest den </w:t>
      </w:r>
      <w:r w:rsidR="00177CCE">
        <w:t>3</w:t>
      </w:r>
      <w:r w:rsidR="002F66B8" w:rsidRPr="00723500">
        <w:t xml:space="preserve">. </w:t>
      </w:r>
      <w:r>
        <w:t xml:space="preserve">maj </w:t>
      </w:r>
      <w:r w:rsidR="002F66B8" w:rsidRPr="00723500">
        <w:t>2019</w:t>
      </w:r>
      <w:r w:rsidR="002F66B8" w:rsidRPr="00723500">
        <w:br/>
      </w:r>
      <w:r w:rsidR="002F66B8">
        <w:rPr>
          <w:rFonts w:ascii="ProximaNova-Regular" w:hAnsi="ProximaNova-Regular" w:cs="Helvetica"/>
          <w:color w:val="024260"/>
        </w:rPr>
        <w:br/>
      </w:r>
      <w:r w:rsidR="002F66B8" w:rsidRPr="00723500">
        <w:t>Miljø- og Fødevareklagenævnets afgørelse er endelig og kan ikke indbringes for anden administrativ myndighed. </w:t>
      </w:r>
      <w:r w:rsidR="002F66B8" w:rsidRPr="00723500">
        <w:br/>
      </w:r>
      <w:r w:rsidR="002F66B8" w:rsidRPr="00723500">
        <w:lastRenderedPageBreak/>
        <w:t>Ønskes afgørelsen prøvet ved domstolene skal sagen være anlagt senest 6 måneder efter dato for afgørelsen eller hvis den påklages, Miljø- og Fødevareklagenævnets afgørelse. </w:t>
      </w:r>
    </w:p>
    <w:p w:rsidR="00561252" w:rsidRDefault="00561252" w:rsidP="00C37F1A"/>
    <w:p w:rsidR="00C37F1A" w:rsidRDefault="00C37F1A" w:rsidP="00C37F1A">
      <w:r>
        <w:t>Venlig hilsen</w:t>
      </w:r>
    </w:p>
    <w:p w:rsidR="00C37F1A" w:rsidRDefault="00C37F1A" w:rsidP="00C37F1A"/>
    <w:p w:rsidR="00C37F1A" w:rsidRDefault="00C37F1A" w:rsidP="00C37F1A">
      <w:r>
        <w:t>Gregers Kiehn</w:t>
      </w:r>
    </w:p>
    <w:p w:rsidR="00C37F1A" w:rsidRDefault="00C37F1A" w:rsidP="00C37F1A">
      <w:r>
        <w:t>Specialkonsulent, M.IDA</w:t>
      </w:r>
    </w:p>
    <w:p w:rsidR="00C37F1A" w:rsidRDefault="00C37F1A" w:rsidP="00C37F1A">
      <w:pPr>
        <w:rPr>
          <w:rFonts w:cs="Arial"/>
          <w:sz w:val="16"/>
          <w:szCs w:val="16"/>
        </w:rPr>
      </w:pPr>
    </w:p>
    <w:p w:rsidR="00723500" w:rsidRPr="00723500" w:rsidRDefault="00723500" w:rsidP="00723500">
      <w:pPr>
        <w:rPr>
          <w:rFonts w:cs="Arial"/>
          <w:sz w:val="16"/>
          <w:szCs w:val="16"/>
        </w:rPr>
      </w:pPr>
      <w:r w:rsidRPr="00723500">
        <w:rPr>
          <w:rFonts w:cs="Arial"/>
          <w:sz w:val="16"/>
          <w:szCs w:val="16"/>
        </w:rPr>
        <w:t xml:space="preserve">Bilag: Miljøakustiks rapport dateret den 23. oktober 2018. </w:t>
      </w:r>
    </w:p>
    <w:p w:rsidR="00723500" w:rsidRDefault="00723500" w:rsidP="00C37F1A">
      <w:pPr>
        <w:rPr>
          <w:rFonts w:cs="Arial"/>
          <w:sz w:val="16"/>
          <w:szCs w:val="16"/>
        </w:rPr>
      </w:pPr>
    </w:p>
    <w:p w:rsidR="00C37F1A" w:rsidRDefault="00C37F1A" w:rsidP="00C37F1A">
      <w:r>
        <w:t xml:space="preserve">Kopi til: </w:t>
      </w:r>
    </w:p>
    <w:p w:rsidR="00C37F1A" w:rsidRPr="00723500" w:rsidRDefault="00C37F1A" w:rsidP="00C37F1A">
      <w:pPr>
        <w:rPr>
          <w:rFonts w:cs="Arial"/>
          <w:sz w:val="16"/>
          <w:szCs w:val="16"/>
        </w:rPr>
      </w:pPr>
      <w:r w:rsidRPr="00723500">
        <w:rPr>
          <w:rFonts w:cs="Arial"/>
          <w:sz w:val="16"/>
          <w:szCs w:val="16"/>
        </w:rPr>
        <w:t>Vibeke Suhr Hemmingsen, Krømlingevej 1, 4684 Holmegaard</w:t>
      </w:r>
    </w:p>
    <w:p w:rsidR="00C37F1A" w:rsidRPr="00723500" w:rsidRDefault="00C37F1A" w:rsidP="00C37F1A">
      <w:pPr>
        <w:rPr>
          <w:rFonts w:cs="Arial"/>
          <w:sz w:val="16"/>
          <w:szCs w:val="16"/>
        </w:rPr>
      </w:pPr>
      <w:r w:rsidRPr="00723500">
        <w:rPr>
          <w:rFonts w:cs="Arial"/>
          <w:sz w:val="16"/>
          <w:szCs w:val="16"/>
        </w:rPr>
        <w:t>Torben Dalskov Jensen, Krømlingevej 2, 4684 Holmegaard</w:t>
      </w:r>
    </w:p>
    <w:p w:rsidR="00C37F1A" w:rsidRPr="00723500" w:rsidRDefault="00C37F1A" w:rsidP="00C37F1A">
      <w:pPr>
        <w:rPr>
          <w:rFonts w:cs="Arial"/>
          <w:sz w:val="16"/>
          <w:szCs w:val="16"/>
        </w:rPr>
      </w:pPr>
      <w:r w:rsidRPr="00723500">
        <w:rPr>
          <w:rFonts w:cs="Arial"/>
          <w:sz w:val="16"/>
          <w:szCs w:val="16"/>
        </w:rPr>
        <w:t>Christian Petersen Schack, Krømlingevej 3, 4684 Holmegaard</w:t>
      </w:r>
    </w:p>
    <w:p w:rsidR="00C37F1A" w:rsidRPr="00723500" w:rsidRDefault="00C37F1A" w:rsidP="00C37F1A">
      <w:pPr>
        <w:rPr>
          <w:rFonts w:cs="Arial"/>
          <w:sz w:val="16"/>
          <w:szCs w:val="16"/>
        </w:rPr>
      </w:pPr>
      <w:r w:rsidRPr="00723500">
        <w:rPr>
          <w:rFonts w:cs="Arial"/>
          <w:sz w:val="16"/>
          <w:szCs w:val="16"/>
        </w:rPr>
        <w:t>Scott Jay Ramsey, Krømlingevej 4, 4684 Holmegaard</w:t>
      </w:r>
    </w:p>
    <w:p w:rsidR="00561252" w:rsidRDefault="00946DA1" w:rsidP="00C37F1A">
      <w:pPr>
        <w:rPr>
          <w:rFonts w:cs="Arial"/>
          <w:sz w:val="16"/>
          <w:szCs w:val="16"/>
        </w:rPr>
      </w:pPr>
      <w:r w:rsidRPr="00946DA1">
        <w:rPr>
          <w:rFonts w:cs="Arial"/>
          <w:sz w:val="16"/>
          <w:szCs w:val="16"/>
        </w:rPr>
        <w:t xml:space="preserve">Ole Mogensen, </w:t>
      </w:r>
      <w:r w:rsidR="00561252" w:rsidRPr="00723500">
        <w:rPr>
          <w:rFonts w:cs="Arial"/>
          <w:sz w:val="16"/>
          <w:szCs w:val="16"/>
        </w:rPr>
        <w:t>Krømlingevej 5, 4684 Holmegaard</w:t>
      </w:r>
    </w:p>
    <w:p w:rsidR="004B1E1B" w:rsidRPr="004B1E1B" w:rsidRDefault="004B1E1B" w:rsidP="00C37F1A">
      <w:pPr>
        <w:rPr>
          <w:rFonts w:cs="Arial"/>
          <w:sz w:val="16"/>
          <w:szCs w:val="16"/>
        </w:rPr>
      </w:pPr>
      <w:r w:rsidRPr="004B1E1B">
        <w:rPr>
          <w:rFonts w:cs="Arial"/>
          <w:sz w:val="16"/>
          <w:szCs w:val="16"/>
        </w:rPr>
        <w:t>Lone Plæhn Jensen, Krømlingevej 10, 4700 Næstved</w:t>
      </w:r>
    </w:p>
    <w:p w:rsidR="00C37F1A" w:rsidRPr="00723500" w:rsidRDefault="00C37F1A" w:rsidP="00C37F1A">
      <w:pPr>
        <w:rPr>
          <w:rFonts w:cs="Arial"/>
          <w:sz w:val="16"/>
          <w:szCs w:val="16"/>
        </w:rPr>
      </w:pPr>
      <w:r w:rsidRPr="00723500">
        <w:rPr>
          <w:rFonts w:cs="Arial"/>
          <w:sz w:val="16"/>
          <w:szCs w:val="16"/>
        </w:rPr>
        <w:t xml:space="preserve">Susanne </w:t>
      </w:r>
      <w:proofErr w:type="spellStart"/>
      <w:r w:rsidRPr="00723500">
        <w:rPr>
          <w:rFonts w:cs="Arial"/>
          <w:sz w:val="16"/>
          <w:szCs w:val="16"/>
        </w:rPr>
        <w:t>Kubiak</w:t>
      </w:r>
      <w:proofErr w:type="spellEnd"/>
      <w:r w:rsidRPr="00723500">
        <w:rPr>
          <w:rFonts w:cs="Arial"/>
          <w:sz w:val="16"/>
          <w:szCs w:val="16"/>
        </w:rPr>
        <w:t xml:space="preserve"> Pedersen, </w:t>
      </w:r>
      <w:proofErr w:type="spellStart"/>
      <w:r w:rsidRPr="00723500">
        <w:rPr>
          <w:rFonts w:cs="Arial"/>
          <w:sz w:val="16"/>
          <w:szCs w:val="16"/>
        </w:rPr>
        <w:t>Gambakkevej</w:t>
      </w:r>
      <w:proofErr w:type="spellEnd"/>
      <w:r w:rsidRPr="00723500">
        <w:rPr>
          <w:rFonts w:cs="Arial"/>
          <w:sz w:val="16"/>
          <w:szCs w:val="16"/>
        </w:rPr>
        <w:t xml:space="preserve"> 10, 4684 Holmegaard</w:t>
      </w:r>
    </w:p>
    <w:p w:rsidR="00C37F1A" w:rsidRPr="00723500" w:rsidRDefault="00C37F1A" w:rsidP="00C37F1A">
      <w:pPr>
        <w:rPr>
          <w:rFonts w:cs="Arial"/>
          <w:sz w:val="16"/>
          <w:szCs w:val="16"/>
        </w:rPr>
      </w:pPr>
      <w:r w:rsidRPr="00723500">
        <w:rPr>
          <w:rFonts w:cs="Arial"/>
          <w:sz w:val="16"/>
          <w:szCs w:val="16"/>
        </w:rPr>
        <w:t xml:space="preserve">Peter Holst, </w:t>
      </w:r>
      <w:proofErr w:type="spellStart"/>
      <w:r w:rsidRPr="00723500">
        <w:rPr>
          <w:rFonts w:cs="Arial"/>
          <w:sz w:val="16"/>
          <w:szCs w:val="16"/>
        </w:rPr>
        <w:t>Gambakkevej</w:t>
      </w:r>
      <w:proofErr w:type="spellEnd"/>
      <w:r w:rsidRPr="00723500">
        <w:rPr>
          <w:rFonts w:cs="Arial"/>
          <w:sz w:val="16"/>
          <w:szCs w:val="16"/>
        </w:rPr>
        <w:t xml:space="preserve"> 12, 4684 Holmegaard</w:t>
      </w:r>
    </w:p>
    <w:p w:rsidR="00561252" w:rsidRPr="00723500" w:rsidRDefault="00946DA1" w:rsidP="00946DA1">
      <w:pPr>
        <w:rPr>
          <w:rFonts w:cs="Arial"/>
          <w:sz w:val="16"/>
          <w:szCs w:val="16"/>
        </w:rPr>
      </w:pPr>
      <w:r w:rsidRPr="00946DA1">
        <w:rPr>
          <w:rFonts w:cs="Arial"/>
          <w:sz w:val="16"/>
          <w:szCs w:val="16"/>
        </w:rPr>
        <w:t>Gitte og Hans Johan Friis Nielsen</w:t>
      </w:r>
      <w:r>
        <w:rPr>
          <w:rFonts w:cs="Arial"/>
          <w:sz w:val="16"/>
          <w:szCs w:val="16"/>
        </w:rPr>
        <w:t xml:space="preserve">, </w:t>
      </w:r>
      <w:r w:rsidR="00561252" w:rsidRPr="00723500">
        <w:rPr>
          <w:rFonts w:cs="Arial"/>
          <w:sz w:val="16"/>
          <w:szCs w:val="16"/>
        </w:rPr>
        <w:t>Skovholmvej 3</w:t>
      </w:r>
      <w:r>
        <w:rPr>
          <w:rFonts w:cs="Arial"/>
          <w:sz w:val="16"/>
          <w:szCs w:val="16"/>
        </w:rPr>
        <w:t xml:space="preserve">, </w:t>
      </w:r>
    </w:p>
    <w:p w:rsidR="00723500" w:rsidRPr="00723500" w:rsidRDefault="00723500" w:rsidP="00723500">
      <w:pPr>
        <w:autoSpaceDE w:val="0"/>
        <w:autoSpaceDN w:val="0"/>
        <w:adjustRightInd w:val="0"/>
        <w:spacing w:line="240" w:lineRule="auto"/>
        <w:rPr>
          <w:rFonts w:cs="Arial"/>
          <w:sz w:val="16"/>
          <w:szCs w:val="16"/>
        </w:rPr>
      </w:pPr>
      <w:r w:rsidRPr="00723500">
        <w:rPr>
          <w:rFonts w:cs="Arial"/>
          <w:sz w:val="16"/>
          <w:szCs w:val="16"/>
        </w:rPr>
        <w:t>Embedslægeinstitutionen, Sjælland, Rolighedsvej 7,2, 4180 Sorø sjl@sst.dk</w:t>
      </w:r>
    </w:p>
    <w:p w:rsidR="00723500" w:rsidRPr="00723500" w:rsidRDefault="00723500" w:rsidP="00723500">
      <w:pPr>
        <w:autoSpaceDE w:val="0"/>
        <w:autoSpaceDN w:val="0"/>
        <w:adjustRightInd w:val="0"/>
        <w:spacing w:line="240" w:lineRule="auto"/>
        <w:rPr>
          <w:rFonts w:cs="Arial"/>
          <w:sz w:val="16"/>
          <w:szCs w:val="16"/>
        </w:rPr>
      </w:pPr>
      <w:r w:rsidRPr="00723500">
        <w:rPr>
          <w:rFonts w:cs="Arial"/>
          <w:sz w:val="16"/>
          <w:szCs w:val="16"/>
        </w:rPr>
        <w:t>Naturfredningsforening, Masnedøgade 20, 2100 København Ø. dnnaestvedsager@dn.dk</w:t>
      </w:r>
    </w:p>
    <w:p w:rsidR="00A25938" w:rsidRDefault="00723500" w:rsidP="00723500">
      <w:pPr>
        <w:rPr>
          <w:rFonts w:cs="Arial"/>
          <w:sz w:val="16"/>
          <w:szCs w:val="16"/>
        </w:rPr>
      </w:pPr>
      <w:r w:rsidRPr="00723500">
        <w:rPr>
          <w:rFonts w:cs="Arial"/>
          <w:sz w:val="16"/>
          <w:szCs w:val="16"/>
        </w:rPr>
        <w:t xml:space="preserve">Friluftsrådet, </w:t>
      </w:r>
      <w:proofErr w:type="spellStart"/>
      <w:r w:rsidRPr="00723500">
        <w:rPr>
          <w:rFonts w:cs="Arial"/>
          <w:sz w:val="16"/>
          <w:szCs w:val="16"/>
        </w:rPr>
        <w:t>Scandiagade</w:t>
      </w:r>
      <w:proofErr w:type="spellEnd"/>
      <w:r w:rsidRPr="00723500">
        <w:rPr>
          <w:rFonts w:cs="Arial"/>
          <w:sz w:val="16"/>
          <w:szCs w:val="16"/>
        </w:rPr>
        <w:t xml:space="preserve"> 13, 2450 København SV. fr@friluftsraadet.dk</w:t>
      </w:r>
      <w:bookmarkStart w:id="0" w:name="_GoBack"/>
      <w:bookmarkEnd w:id="0"/>
    </w:p>
    <w:sectPr w:rsidR="00A25938" w:rsidSect="00723500">
      <w:headerReference w:type="default" r:id="rId11"/>
      <w:footerReference w:type="default" r:id="rId12"/>
      <w:headerReference w:type="first" r:id="rId13"/>
      <w:footerReference w:type="first" r:id="rId14"/>
      <w:pgSz w:w="11906" w:h="16838"/>
      <w:pgMar w:top="1701" w:right="3542" w:bottom="1701" w:left="1134" w:header="79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0524" w:rsidRDefault="008D0524" w:rsidP="00076F9F">
      <w:pPr>
        <w:spacing w:line="240" w:lineRule="auto"/>
      </w:pPr>
      <w:r>
        <w:separator/>
      </w:r>
    </w:p>
  </w:endnote>
  <w:endnote w:type="continuationSeparator" w:id="0">
    <w:p w:rsidR="008D0524" w:rsidRDefault="008D0524" w:rsidP="00076F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roximaNova-Semibold">
    <w:altName w:val="Calibri"/>
    <w:charset w:val="00"/>
    <w:family w:val="auto"/>
    <w:pitch w:val="default"/>
  </w:font>
  <w:font w:name="Helvetica">
    <w:panose1 w:val="020B0604020202020204"/>
    <w:charset w:val="00"/>
    <w:family w:val="swiss"/>
    <w:pitch w:val="variable"/>
    <w:sig w:usb0="E0002AFF" w:usb1="C0007843" w:usb2="00000009" w:usb3="00000000" w:csb0="000001FF" w:csb1="00000000"/>
  </w:font>
  <w:font w:name="ProximaNova-Regular">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124735"/>
      <w:docPartObj>
        <w:docPartGallery w:val="Page Numbers (Bottom of Page)"/>
        <w:docPartUnique/>
      </w:docPartObj>
    </w:sdtPr>
    <w:sdtEndPr/>
    <w:sdtContent>
      <w:sdt>
        <w:sdtPr>
          <w:id w:val="98381352"/>
          <w:docPartObj>
            <w:docPartGallery w:val="Page Numbers (Top of Page)"/>
            <w:docPartUnique/>
          </w:docPartObj>
        </w:sdtPr>
        <w:sdtEndPr/>
        <w:sdtContent>
          <w:p w:rsidR="00A467C0" w:rsidRDefault="00A467C0" w:rsidP="00A467C0">
            <w:pPr>
              <w:pStyle w:val="Sidefod"/>
              <w:jc w:val="right"/>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05"/>
            </w:tblGrid>
            <w:tr w:rsidR="00A467C0" w:rsidTr="00A467C0">
              <w:tc>
                <w:tcPr>
                  <w:tcW w:w="9605" w:type="dxa"/>
                </w:tcPr>
                <w:p w:rsidR="00A467C0" w:rsidRDefault="00A467C0" w:rsidP="00A467C0">
                  <w:pPr>
                    <w:pStyle w:val="Sidefod"/>
                    <w:jc w:val="right"/>
                  </w:pPr>
                  <w:r>
                    <w:t xml:space="preserve">Side </w:t>
                  </w:r>
                  <w:r w:rsidR="0026293E">
                    <w:rPr>
                      <w:b/>
                      <w:sz w:val="24"/>
                      <w:szCs w:val="24"/>
                    </w:rPr>
                    <w:fldChar w:fldCharType="begin"/>
                  </w:r>
                  <w:r>
                    <w:rPr>
                      <w:b/>
                    </w:rPr>
                    <w:instrText>PAGE</w:instrText>
                  </w:r>
                  <w:r w:rsidR="0026293E">
                    <w:rPr>
                      <w:b/>
                      <w:sz w:val="24"/>
                      <w:szCs w:val="24"/>
                    </w:rPr>
                    <w:fldChar w:fldCharType="separate"/>
                  </w:r>
                  <w:r w:rsidR="00A25938">
                    <w:rPr>
                      <w:b/>
                      <w:noProof/>
                    </w:rPr>
                    <w:t>2</w:t>
                  </w:r>
                  <w:r w:rsidR="0026293E">
                    <w:rPr>
                      <w:b/>
                      <w:sz w:val="24"/>
                      <w:szCs w:val="24"/>
                    </w:rPr>
                    <w:fldChar w:fldCharType="end"/>
                  </w:r>
                  <w:r>
                    <w:t xml:space="preserve"> af </w:t>
                  </w:r>
                  <w:r w:rsidR="0026293E">
                    <w:rPr>
                      <w:b/>
                      <w:sz w:val="24"/>
                      <w:szCs w:val="24"/>
                    </w:rPr>
                    <w:fldChar w:fldCharType="begin"/>
                  </w:r>
                  <w:r>
                    <w:rPr>
                      <w:b/>
                    </w:rPr>
                    <w:instrText>NUMPAGES</w:instrText>
                  </w:r>
                  <w:r w:rsidR="0026293E">
                    <w:rPr>
                      <w:b/>
                      <w:sz w:val="24"/>
                      <w:szCs w:val="24"/>
                    </w:rPr>
                    <w:fldChar w:fldCharType="separate"/>
                  </w:r>
                  <w:r w:rsidR="00A25938">
                    <w:rPr>
                      <w:b/>
                      <w:noProof/>
                    </w:rPr>
                    <w:t>2</w:t>
                  </w:r>
                  <w:r w:rsidR="0026293E">
                    <w:rPr>
                      <w:b/>
                      <w:sz w:val="24"/>
                      <w:szCs w:val="24"/>
                    </w:rPr>
                    <w:fldChar w:fldCharType="end"/>
                  </w:r>
                </w:p>
              </w:tc>
            </w:tr>
          </w:tbl>
          <w:p w:rsidR="000443BF" w:rsidRDefault="001478A2" w:rsidP="00A467C0">
            <w:pPr>
              <w:pStyle w:val="Sidefod"/>
              <w:jc w:val="right"/>
            </w:pPr>
          </w:p>
        </w:sdtContent>
      </w:sdt>
    </w:sdtContent>
  </w:sdt>
  <w:p w:rsidR="00E73EA8" w:rsidRDefault="00E73EA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862546"/>
      <w:docPartObj>
        <w:docPartGallery w:val="Page Numbers (Bottom of Page)"/>
        <w:docPartUnique/>
      </w:docPartObj>
    </w:sdtPr>
    <w:sdtEndPr/>
    <w:sdtContent>
      <w:sdt>
        <w:sdtPr>
          <w:id w:val="6796841"/>
          <w:docPartObj>
            <w:docPartGallery w:val="Page Numbers (Top of Page)"/>
            <w:docPartUnique/>
          </w:docPartObj>
        </w:sdtPr>
        <w:sdtEndPr/>
        <w:sdtContent>
          <w:p w:rsidR="00C84B6C" w:rsidRDefault="00C84B6C">
            <w:pPr>
              <w:pStyle w:val="Sidefod"/>
              <w:jc w:val="right"/>
              <w:rPr>
                <w:b/>
                <w:sz w:val="24"/>
                <w:szCs w:val="24"/>
              </w:rPr>
            </w:pPr>
          </w:p>
          <w:tbl>
            <w:tblPr>
              <w:tblStyle w:val="Tabel-Gitt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6"/>
            </w:tblGrid>
            <w:tr w:rsidR="00C84B6C" w:rsidTr="00C84B6C">
              <w:tc>
                <w:tcPr>
                  <w:tcW w:w="9606" w:type="dxa"/>
                </w:tcPr>
                <w:p w:rsidR="00C84B6C" w:rsidRDefault="00C84B6C">
                  <w:pPr>
                    <w:pStyle w:val="Sidefod"/>
                    <w:jc w:val="right"/>
                  </w:pPr>
                  <w:r>
                    <w:t xml:space="preserve">Side </w:t>
                  </w:r>
                  <w:r w:rsidR="0026293E">
                    <w:rPr>
                      <w:b/>
                      <w:sz w:val="24"/>
                      <w:szCs w:val="24"/>
                    </w:rPr>
                    <w:fldChar w:fldCharType="begin"/>
                  </w:r>
                  <w:r>
                    <w:rPr>
                      <w:b/>
                    </w:rPr>
                    <w:instrText>PAGE</w:instrText>
                  </w:r>
                  <w:r w:rsidR="0026293E">
                    <w:rPr>
                      <w:b/>
                      <w:sz w:val="24"/>
                      <w:szCs w:val="24"/>
                    </w:rPr>
                    <w:fldChar w:fldCharType="separate"/>
                  </w:r>
                  <w:r w:rsidR="00A25938">
                    <w:rPr>
                      <w:b/>
                      <w:noProof/>
                    </w:rPr>
                    <w:t>1</w:t>
                  </w:r>
                  <w:r w:rsidR="0026293E">
                    <w:rPr>
                      <w:b/>
                      <w:sz w:val="24"/>
                      <w:szCs w:val="24"/>
                    </w:rPr>
                    <w:fldChar w:fldCharType="end"/>
                  </w:r>
                  <w:r>
                    <w:t xml:space="preserve"> af </w:t>
                  </w:r>
                  <w:r w:rsidR="0026293E">
                    <w:rPr>
                      <w:b/>
                      <w:sz w:val="24"/>
                      <w:szCs w:val="24"/>
                    </w:rPr>
                    <w:fldChar w:fldCharType="begin"/>
                  </w:r>
                  <w:r>
                    <w:rPr>
                      <w:b/>
                    </w:rPr>
                    <w:instrText>NUMPAGES</w:instrText>
                  </w:r>
                  <w:r w:rsidR="0026293E">
                    <w:rPr>
                      <w:b/>
                      <w:sz w:val="24"/>
                      <w:szCs w:val="24"/>
                    </w:rPr>
                    <w:fldChar w:fldCharType="separate"/>
                  </w:r>
                  <w:r w:rsidR="00A25938">
                    <w:rPr>
                      <w:b/>
                      <w:noProof/>
                    </w:rPr>
                    <w:t>1</w:t>
                  </w:r>
                  <w:r w:rsidR="0026293E">
                    <w:rPr>
                      <w:b/>
                      <w:sz w:val="24"/>
                      <w:szCs w:val="24"/>
                    </w:rPr>
                    <w:fldChar w:fldCharType="end"/>
                  </w:r>
                </w:p>
              </w:tc>
            </w:tr>
          </w:tbl>
          <w:p w:rsidR="00C84B6C" w:rsidRDefault="001478A2">
            <w:pPr>
              <w:pStyle w:val="Sidefod"/>
              <w:jc w:val="right"/>
            </w:pPr>
          </w:p>
        </w:sdtContent>
      </w:sdt>
    </w:sdtContent>
  </w:sdt>
  <w:p w:rsidR="00F446C0" w:rsidRDefault="00F446C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0524" w:rsidRDefault="008D0524" w:rsidP="00076F9F">
      <w:pPr>
        <w:spacing w:line="240" w:lineRule="auto"/>
      </w:pPr>
      <w:r>
        <w:separator/>
      </w:r>
    </w:p>
  </w:footnote>
  <w:footnote w:type="continuationSeparator" w:id="0">
    <w:p w:rsidR="008D0524" w:rsidRDefault="008D0524" w:rsidP="00076F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F9F" w:rsidRDefault="00076F9F" w:rsidP="00076F9F">
    <w:pPr>
      <w:pStyle w:val="Sidehoved"/>
      <w:jc w:val="right"/>
    </w:pPr>
    <w:r>
      <w:rPr>
        <w:noProof/>
        <w:lang w:eastAsia="da-DK"/>
      </w:rPr>
      <w:drawing>
        <wp:inline distT="0" distB="0" distL="0" distR="0">
          <wp:extent cx="457200" cy="560832"/>
          <wp:effectExtent l="19050" t="0" r="0" b="0"/>
          <wp:docPr id="9" name="Billede 3" descr="Næstved_sidehoved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æstved_sidehoved_2.jpg"/>
                  <pic:cNvPicPr/>
                </pic:nvPicPr>
                <pic:blipFill>
                  <a:blip r:embed="rId1"/>
                  <a:stretch>
                    <a:fillRect/>
                  </a:stretch>
                </pic:blipFill>
                <pic:spPr>
                  <a:xfrm>
                    <a:off x="0" y="0"/>
                    <a:ext cx="457200" cy="56083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6F9F" w:rsidRDefault="006A72C8">
    <w:pPr>
      <w:pStyle w:val="Sidehoved"/>
    </w:pPr>
    <w:r>
      <w:rPr>
        <w:rFonts w:eastAsia="Times New Roman" w:cs="Arial"/>
        <w:noProof/>
        <w:sz w:val="16"/>
        <w:szCs w:val="16"/>
        <w:lang w:eastAsia="da-DK"/>
      </w:rPr>
      <w:drawing>
        <wp:anchor distT="0" distB="0" distL="114300" distR="114300" simplePos="0" relativeHeight="251658240" behindDoc="0" locked="0" layoutInCell="1" allowOverlap="1">
          <wp:simplePos x="0" y="0"/>
          <wp:positionH relativeFrom="column">
            <wp:posOffset>22860</wp:posOffset>
          </wp:positionH>
          <wp:positionV relativeFrom="paragraph">
            <wp:posOffset>19685</wp:posOffset>
          </wp:positionV>
          <wp:extent cx="2510155" cy="561975"/>
          <wp:effectExtent l="19050" t="0" r="4445" b="0"/>
          <wp:wrapNone/>
          <wp:docPr id="10" name="Billede 10" descr="Næstved_sidehov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æstved_sidehoved.jpg"/>
                  <pic:cNvPicPr/>
                </pic:nvPicPr>
                <pic:blipFill>
                  <a:blip r:embed="rId1"/>
                  <a:stretch>
                    <a:fillRect/>
                  </a:stretch>
                </pic:blipFill>
                <pic:spPr>
                  <a:xfrm>
                    <a:off x="0" y="0"/>
                    <a:ext cx="2510155" cy="5619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02757"/>
    <w:multiLevelType w:val="hybridMultilevel"/>
    <w:tmpl w:val="867CAA22"/>
    <w:lvl w:ilvl="0" w:tplc="43EC3CC4">
      <w:start w:val="8"/>
      <w:numFmt w:val="decimal"/>
      <w:lvlText w:val="%1"/>
      <w:lvlJc w:val="left"/>
      <w:pPr>
        <w:ind w:left="1069" w:hanging="360"/>
      </w:pPr>
      <w:rPr>
        <w:rFonts w:hint="default"/>
      </w:rPr>
    </w:lvl>
    <w:lvl w:ilvl="1" w:tplc="04060019" w:tentative="1">
      <w:start w:val="1"/>
      <w:numFmt w:val="lowerLetter"/>
      <w:lvlText w:val="%2."/>
      <w:lvlJc w:val="left"/>
      <w:pPr>
        <w:ind w:left="1789" w:hanging="360"/>
      </w:pPr>
    </w:lvl>
    <w:lvl w:ilvl="2" w:tplc="0406001B" w:tentative="1">
      <w:start w:val="1"/>
      <w:numFmt w:val="lowerRoman"/>
      <w:lvlText w:val="%3."/>
      <w:lvlJc w:val="right"/>
      <w:pPr>
        <w:ind w:left="2509" w:hanging="180"/>
      </w:pPr>
    </w:lvl>
    <w:lvl w:ilvl="3" w:tplc="0406000F" w:tentative="1">
      <w:start w:val="1"/>
      <w:numFmt w:val="decimal"/>
      <w:lvlText w:val="%4."/>
      <w:lvlJc w:val="left"/>
      <w:pPr>
        <w:ind w:left="3229" w:hanging="360"/>
      </w:pPr>
    </w:lvl>
    <w:lvl w:ilvl="4" w:tplc="04060019" w:tentative="1">
      <w:start w:val="1"/>
      <w:numFmt w:val="lowerLetter"/>
      <w:lvlText w:val="%5."/>
      <w:lvlJc w:val="left"/>
      <w:pPr>
        <w:ind w:left="3949" w:hanging="360"/>
      </w:pPr>
    </w:lvl>
    <w:lvl w:ilvl="5" w:tplc="0406001B" w:tentative="1">
      <w:start w:val="1"/>
      <w:numFmt w:val="lowerRoman"/>
      <w:lvlText w:val="%6."/>
      <w:lvlJc w:val="right"/>
      <w:pPr>
        <w:ind w:left="4669" w:hanging="180"/>
      </w:pPr>
    </w:lvl>
    <w:lvl w:ilvl="6" w:tplc="0406000F" w:tentative="1">
      <w:start w:val="1"/>
      <w:numFmt w:val="decimal"/>
      <w:lvlText w:val="%7."/>
      <w:lvlJc w:val="left"/>
      <w:pPr>
        <w:ind w:left="5389" w:hanging="360"/>
      </w:pPr>
    </w:lvl>
    <w:lvl w:ilvl="7" w:tplc="04060019" w:tentative="1">
      <w:start w:val="1"/>
      <w:numFmt w:val="lowerLetter"/>
      <w:lvlText w:val="%8."/>
      <w:lvlJc w:val="left"/>
      <w:pPr>
        <w:ind w:left="6109" w:hanging="360"/>
      </w:pPr>
    </w:lvl>
    <w:lvl w:ilvl="8" w:tplc="0406001B" w:tentative="1">
      <w:start w:val="1"/>
      <w:numFmt w:val="lowerRoman"/>
      <w:lvlText w:val="%9."/>
      <w:lvlJc w:val="right"/>
      <w:pPr>
        <w:ind w:left="6829" w:hanging="180"/>
      </w:pPr>
    </w:lvl>
  </w:abstractNum>
  <w:abstractNum w:abstractNumId="1" w15:restartNumberingAfterBreak="0">
    <w:nsid w:val="0E4B1740"/>
    <w:multiLevelType w:val="hybridMultilevel"/>
    <w:tmpl w:val="0708FE7A"/>
    <w:lvl w:ilvl="0" w:tplc="D73809EC">
      <w:start w:val="8"/>
      <w:numFmt w:val="decimal"/>
      <w:lvlText w:val="%1"/>
      <w:lvlJc w:val="left"/>
      <w:pPr>
        <w:ind w:left="1069" w:hanging="360"/>
      </w:pPr>
      <w:rPr>
        <w:rFonts w:hint="default"/>
      </w:rPr>
    </w:lvl>
    <w:lvl w:ilvl="1" w:tplc="04060019" w:tentative="1">
      <w:start w:val="1"/>
      <w:numFmt w:val="lowerLetter"/>
      <w:lvlText w:val="%2."/>
      <w:lvlJc w:val="left"/>
      <w:pPr>
        <w:ind w:left="1789" w:hanging="360"/>
      </w:pPr>
    </w:lvl>
    <w:lvl w:ilvl="2" w:tplc="0406001B" w:tentative="1">
      <w:start w:val="1"/>
      <w:numFmt w:val="lowerRoman"/>
      <w:lvlText w:val="%3."/>
      <w:lvlJc w:val="right"/>
      <w:pPr>
        <w:ind w:left="2509" w:hanging="180"/>
      </w:pPr>
    </w:lvl>
    <w:lvl w:ilvl="3" w:tplc="0406000F" w:tentative="1">
      <w:start w:val="1"/>
      <w:numFmt w:val="decimal"/>
      <w:lvlText w:val="%4."/>
      <w:lvlJc w:val="left"/>
      <w:pPr>
        <w:ind w:left="3229" w:hanging="360"/>
      </w:pPr>
    </w:lvl>
    <w:lvl w:ilvl="4" w:tplc="04060019" w:tentative="1">
      <w:start w:val="1"/>
      <w:numFmt w:val="lowerLetter"/>
      <w:lvlText w:val="%5."/>
      <w:lvlJc w:val="left"/>
      <w:pPr>
        <w:ind w:left="3949" w:hanging="360"/>
      </w:pPr>
    </w:lvl>
    <w:lvl w:ilvl="5" w:tplc="0406001B" w:tentative="1">
      <w:start w:val="1"/>
      <w:numFmt w:val="lowerRoman"/>
      <w:lvlText w:val="%6."/>
      <w:lvlJc w:val="right"/>
      <w:pPr>
        <w:ind w:left="4669" w:hanging="180"/>
      </w:pPr>
    </w:lvl>
    <w:lvl w:ilvl="6" w:tplc="0406000F" w:tentative="1">
      <w:start w:val="1"/>
      <w:numFmt w:val="decimal"/>
      <w:lvlText w:val="%7."/>
      <w:lvlJc w:val="left"/>
      <w:pPr>
        <w:ind w:left="5389" w:hanging="360"/>
      </w:pPr>
    </w:lvl>
    <w:lvl w:ilvl="7" w:tplc="04060019" w:tentative="1">
      <w:start w:val="1"/>
      <w:numFmt w:val="lowerLetter"/>
      <w:lvlText w:val="%8."/>
      <w:lvlJc w:val="left"/>
      <w:pPr>
        <w:ind w:left="6109" w:hanging="360"/>
      </w:pPr>
    </w:lvl>
    <w:lvl w:ilvl="8" w:tplc="0406001B" w:tentative="1">
      <w:start w:val="1"/>
      <w:numFmt w:val="lowerRoman"/>
      <w:lvlText w:val="%9."/>
      <w:lvlJc w:val="right"/>
      <w:pPr>
        <w:ind w:left="6829" w:hanging="180"/>
      </w:pPr>
    </w:lvl>
  </w:abstractNum>
  <w:abstractNum w:abstractNumId="2" w15:restartNumberingAfterBreak="0">
    <w:nsid w:val="10CF0DC0"/>
    <w:multiLevelType w:val="hybridMultilevel"/>
    <w:tmpl w:val="02B2A27C"/>
    <w:lvl w:ilvl="0" w:tplc="4E6ACE46">
      <w:start w:val="8"/>
      <w:numFmt w:val="decimal"/>
      <w:lvlText w:val="%1"/>
      <w:lvlJc w:val="left"/>
      <w:pPr>
        <w:ind w:left="1069" w:hanging="360"/>
      </w:pPr>
      <w:rPr>
        <w:rFonts w:hint="default"/>
      </w:rPr>
    </w:lvl>
    <w:lvl w:ilvl="1" w:tplc="04060019" w:tentative="1">
      <w:start w:val="1"/>
      <w:numFmt w:val="lowerLetter"/>
      <w:lvlText w:val="%2."/>
      <w:lvlJc w:val="left"/>
      <w:pPr>
        <w:ind w:left="1789" w:hanging="360"/>
      </w:pPr>
    </w:lvl>
    <w:lvl w:ilvl="2" w:tplc="0406001B" w:tentative="1">
      <w:start w:val="1"/>
      <w:numFmt w:val="lowerRoman"/>
      <w:lvlText w:val="%3."/>
      <w:lvlJc w:val="right"/>
      <w:pPr>
        <w:ind w:left="2509" w:hanging="180"/>
      </w:pPr>
    </w:lvl>
    <w:lvl w:ilvl="3" w:tplc="0406000F" w:tentative="1">
      <w:start w:val="1"/>
      <w:numFmt w:val="decimal"/>
      <w:lvlText w:val="%4."/>
      <w:lvlJc w:val="left"/>
      <w:pPr>
        <w:ind w:left="3229" w:hanging="360"/>
      </w:pPr>
    </w:lvl>
    <w:lvl w:ilvl="4" w:tplc="04060019" w:tentative="1">
      <w:start w:val="1"/>
      <w:numFmt w:val="lowerLetter"/>
      <w:lvlText w:val="%5."/>
      <w:lvlJc w:val="left"/>
      <w:pPr>
        <w:ind w:left="3949" w:hanging="360"/>
      </w:pPr>
    </w:lvl>
    <w:lvl w:ilvl="5" w:tplc="0406001B" w:tentative="1">
      <w:start w:val="1"/>
      <w:numFmt w:val="lowerRoman"/>
      <w:lvlText w:val="%6."/>
      <w:lvlJc w:val="right"/>
      <w:pPr>
        <w:ind w:left="4669" w:hanging="180"/>
      </w:pPr>
    </w:lvl>
    <w:lvl w:ilvl="6" w:tplc="0406000F" w:tentative="1">
      <w:start w:val="1"/>
      <w:numFmt w:val="decimal"/>
      <w:lvlText w:val="%7."/>
      <w:lvlJc w:val="left"/>
      <w:pPr>
        <w:ind w:left="5389" w:hanging="360"/>
      </w:pPr>
    </w:lvl>
    <w:lvl w:ilvl="7" w:tplc="04060019" w:tentative="1">
      <w:start w:val="1"/>
      <w:numFmt w:val="lowerLetter"/>
      <w:lvlText w:val="%8."/>
      <w:lvlJc w:val="left"/>
      <w:pPr>
        <w:ind w:left="6109" w:hanging="360"/>
      </w:pPr>
    </w:lvl>
    <w:lvl w:ilvl="8" w:tplc="0406001B" w:tentative="1">
      <w:start w:val="1"/>
      <w:numFmt w:val="lowerRoman"/>
      <w:lvlText w:val="%9."/>
      <w:lvlJc w:val="right"/>
      <w:pPr>
        <w:ind w:left="6829" w:hanging="180"/>
      </w:pPr>
    </w:lvl>
  </w:abstractNum>
  <w:abstractNum w:abstractNumId="3" w15:restartNumberingAfterBreak="0">
    <w:nsid w:val="12243028"/>
    <w:multiLevelType w:val="hybridMultilevel"/>
    <w:tmpl w:val="58342DA2"/>
    <w:lvl w:ilvl="0" w:tplc="0EA06768">
      <w:start w:val="8"/>
      <w:numFmt w:val="decimal"/>
      <w:lvlText w:val="%1"/>
      <w:lvlJc w:val="left"/>
      <w:pPr>
        <w:ind w:left="1069" w:hanging="360"/>
      </w:pPr>
      <w:rPr>
        <w:rFonts w:hint="default"/>
      </w:rPr>
    </w:lvl>
    <w:lvl w:ilvl="1" w:tplc="04060019" w:tentative="1">
      <w:start w:val="1"/>
      <w:numFmt w:val="lowerLetter"/>
      <w:lvlText w:val="%2."/>
      <w:lvlJc w:val="left"/>
      <w:pPr>
        <w:ind w:left="1789" w:hanging="360"/>
      </w:pPr>
    </w:lvl>
    <w:lvl w:ilvl="2" w:tplc="0406001B" w:tentative="1">
      <w:start w:val="1"/>
      <w:numFmt w:val="lowerRoman"/>
      <w:lvlText w:val="%3."/>
      <w:lvlJc w:val="right"/>
      <w:pPr>
        <w:ind w:left="2509" w:hanging="180"/>
      </w:pPr>
    </w:lvl>
    <w:lvl w:ilvl="3" w:tplc="0406000F" w:tentative="1">
      <w:start w:val="1"/>
      <w:numFmt w:val="decimal"/>
      <w:lvlText w:val="%4."/>
      <w:lvlJc w:val="left"/>
      <w:pPr>
        <w:ind w:left="3229" w:hanging="360"/>
      </w:pPr>
    </w:lvl>
    <w:lvl w:ilvl="4" w:tplc="04060019" w:tentative="1">
      <w:start w:val="1"/>
      <w:numFmt w:val="lowerLetter"/>
      <w:lvlText w:val="%5."/>
      <w:lvlJc w:val="left"/>
      <w:pPr>
        <w:ind w:left="3949" w:hanging="360"/>
      </w:pPr>
    </w:lvl>
    <w:lvl w:ilvl="5" w:tplc="0406001B" w:tentative="1">
      <w:start w:val="1"/>
      <w:numFmt w:val="lowerRoman"/>
      <w:lvlText w:val="%6."/>
      <w:lvlJc w:val="right"/>
      <w:pPr>
        <w:ind w:left="4669" w:hanging="180"/>
      </w:pPr>
    </w:lvl>
    <w:lvl w:ilvl="6" w:tplc="0406000F" w:tentative="1">
      <w:start w:val="1"/>
      <w:numFmt w:val="decimal"/>
      <w:lvlText w:val="%7."/>
      <w:lvlJc w:val="left"/>
      <w:pPr>
        <w:ind w:left="5389" w:hanging="360"/>
      </w:pPr>
    </w:lvl>
    <w:lvl w:ilvl="7" w:tplc="04060019" w:tentative="1">
      <w:start w:val="1"/>
      <w:numFmt w:val="lowerLetter"/>
      <w:lvlText w:val="%8."/>
      <w:lvlJc w:val="left"/>
      <w:pPr>
        <w:ind w:left="6109" w:hanging="360"/>
      </w:pPr>
    </w:lvl>
    <w:lvl w:ilvl="8" w:tplc="0406001B" w:tentative="1">
      <w:start w:val="1"/>
      <w:numFmt w:val="lowerRoman"/>
      <w:lvlText w:val="%9."/>
      <w:lvlJc w:val="right"/>
      <w:pPr>
        <w:ind w:left="6829" w:hanging="180"/>
      </w:pPr>
    </w:lvl>
  </w:abstractNum>
  <w:abstractNum w:abstractNumId="4" w15:restartNumberingAfterBreak="0">
    <w:nsid w:val="3A5804BB"/>
    <w:multiLevelType w:val="multilevel"/>
    <w:tmpl w:val="4D3C51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F472265"/>
    <w:multiLevelType w:val="multilevel"/>
    <w:tmpl w:val="040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 w15:restartNumberingAfterBreak="0">
    <w:nsid w:val="58114363"/>
    <w:multiLevelType w:val="hybridMultilevel"/>
    <w:tmpl w:val="1476531C"/>
    <w:lvl w:ilvl="0" w:tplc="E6E6B43C">
      <w:start w:val="10"/>
      <w:numFmt w:val="decimal"/>
      <w:lvlText w:val="%1"/>
      <w:lvlJc w:val="left"/>
      <w:pPr>
        <w:ind w:left="1440" w:hanging="360"/>
      </w:pPr>
      <w:rPr>
        <w:rFonts w:hint="default"/>
      </w:r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7" w15:restartNumberingAfterBreak="0">
    <w:nsid w:val="606551B9"/>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69957C0"/>
    <w:multiLevelType w:val="multilevel"/>
    <w:tmpl w:val="AD808FD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78E00463"/>
    <w:multiLevelType w:val="multilevel"/>
    <w:tmpl w:val="AD808FD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6"/>
  </w:num>
  <w:num w:numId="5">
    <w:abstractNumId w:val="7"/>
  </w:num>
  <w:num w:numId="6">
    <w:abstractNumId w:val="1"/>
  </w:num>
  <w:num w:numId="7">
    <w:abstractNumId w:val="0"/>
  </w:num>
  <w:num w:numId="8">
    <w:abstractNumId w:val="3"/>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524"/>
    <w:rsid w:val="000443BF"/>
    <w:rsid w:val="00076F9F"/>
    <w:rsid w:val="0009030E"/>
    <w:rsid w:val="000C156D"/>
    <w:rsid w:val="000E5003"/>
    <w:rsid w:val="00104F3F"/>
    <w:rsid w:val="00126CF3"/>
    <w:rsid w:val="001478A2"/>
    <w:rsid w:val="00151237"/>
    <w:rsid w:val="00177CCE"/>
    <w:rsid w:val="00186F4B"/>
    <w:rsid w:val="001F3D64"/>
    <w:rsid w:val="0026293E"/>
    <w:rsid w:val="002A44B2"/>
    <w:rsid w:val="002F66B8"/>
    <w:rsid w:val="003076F7"/>
    <w:rsid w:val="0030780E"/>
    <w:rsid w:val="00350D61"/>
    <w:rsid w:val="003B7686"/>
    <w:rsid w:val="003C31CC"/>
    <w:rsid w:val="00424A7C"/>
    <w:rsid w:val="00484C85"/>
    <w:rsid w:val="004B1E1B"/>
    <w:rsid w:val="004D735A"/>
    <w:rsid w:val="004F57A7"/>
    <w:rsid w:val="00535C39"/>
    <w:rsid w:val="00560DF7"/>
    <w:rsid w:val="00561252"/>
    <w:rsid w:val="005663C8"/>
    <w:rsid w:val="005B5BB1"/>
    <w:rsid w:val="006A72C8"/>
    <w:rsid w:val="006F3265"/>
    <w:rsid w:val="006F7B9F"/>
    <w:rsid w:val="00723500"/>
    <w:rsid w:val="0075669C"/>
    <w:rsid w:val="007965DD"/>
    <w:rsid w:val="00820CBD"/>
    <w:rsid w:val="00830034"/>
    <w:rsid w:val="00867212"/>
    <w:rsid w:val="008C05FC"/>
    <w:rsid w:val="008D0524"/>
    <w:rsid w:val="0094451A"/>
    <w:rsid w:val="00946DA1"/>
    <w:rsid w:val="00953771"/>
    <w:rsid w:val="00964395"/>
    <w:rsid w:val="00975675"/>
    <w:rsid w:val="00A25938"/>
    <w:rsid w:val="00A467C0"/>
    <w:rsid w:val="00B2739F"/>
    <w:rsid w:val="00B4765D"/>
    <w:rsid w:val="00B817E8"/>
    <w:rsid w:val="00BA61C8"/>
    <w:rsid w:val="00BB2D9D"/>
    <w:rsid w:val="00BE735B"/>
    <w:rsid w:val="00C37F1A"/>
    <w:rsid w:val="00C84B6C"/>
    <w:rsid w:val="00CA4B1E"/>
    <w:rsid w:val="00CB33F5"/>
    <w:rsid w:val="00D1075E"/>
    <w:rsid w:val="00D24409"/>
    <w:rsid w:val="00D71A18"/>
    <w:rsid w:val="00E3093F"/>
    <w:rsid w:val="00E73EA8"/>
    <w:rsid w:val="00EA0FB3"/>
    <w:rsid w:val="00ED393F"/>
    <w:rsid w:val="00F446C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FE711937-65F6-42CE-BE1B-CB734F975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2C8"/>
    <w:pPr>
      <w:spacing w:after="0"/>
    </w:pPr>
    <w:rPr>
      <w:rFonts w:ascii="Arial" w:hAnsi="Arial"/>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semiHidden/>
    <w:unhideWhenUsed/>
    <w:rsid w:val="00076F9F"/>
    <w:pPr>
      <w:tabs>
        <w:tab w:val="center" w:pos="4819"/>
        <w:tab w:val="right" w:pos="9638"/>
      </w:tabs>
      <w:spacing w:line="240" w:lineRule="auto"/>
    </w:pPr>
  </w:style>
  <w:style w:type="character" w:customStyle="1" w:styleId="SidehovedTegn">
    <w:name w:val="Sidehoved Tegn"/>
    <w:basedOn w:val="Standardskrifttypeiafsnit"/>
    <w:link w:val="Sidehoved"/>
    <w:uiPriority w:val="99"/>
    <w:semiHidden/>
    <w:rsid w:val="00076F9F"/>
    <w:rPr>
      <w:rFonts w:ascii="Verdana" w:hAnsi="Verdana"/>
      <w:sz w:val="20"/>
    </w:rPr>
  </w:style>
  <w:style w:type="paragraph" w:styleId="Sidefod">
    <w:name w:val="footer"/>
    <w:basedOn w:val="Normal"/>
    <w:link w:val="SidefodTegn"/>
    <w:uiPriority w:val="99"/>
    <w:unhideWhenUsed/>
    <w:rsid w:val="00076F9F"/>
    <w:pPr>
      <w:tabs>
        <w:tab w:val="center" w:pos="4819"/>
        <w:tab w:val="right" w:pos="9638"/>
      </w:tabs>
      <w:spacing w:line="240" w:lineRule="auto"/>
    </w:pPr>
  </w:style>
  <w:style w:type="character" w:customStyle="1" w:styleId="SidefodTegn">
    <w:name w:val="Sidefod Tegn"/>
    <w:basedOn w:val="Standardskrifttypeiafsnit"/>
    <w:link w:val="Sidefod"/>
    <w:uiPriority w:val="99"/>
    <w:rsid w:val="00076F9F"/>
    <w:rPr>
      <w:rFonts w:ascii="Verdana" w:hAnsi="Verdana"/>
      <w:sz w:val="20"/>
    </w:rPr>
  </w:style>
  <w:style w:type="paragraph" w:styleId="Markeringsbobletekst">
    <w:name w:val="Balloon Text"/>
    <w:basedOn w:val="Normal"/>
    <w:link w:val="MarkeringsbobletekstTegn"/>
    <w:uiPriority w:val="99"/>
    <w:semiHidden/>
    <w:unhideWhenUsed/>
    <w:rsid w:val="00076F9F"/>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76F9F"/>
    <w:rPr>
      <w:rFonts w:ascii="Tahoma" w:hAnsi="Tahoma" w:cs="Tahoma"/>
      <w:sz w:val="16"/>
      <w:szCs w:val="16"/>
    </w:rPr>
  </w:style>
  <w:style w:type="table" w:styleId="Tabel-Gitter">
    <w:name w:val="Table Grid"/>
    <w:basedOn w:val="Tabel-Normal"/>
    <w:uiPriority w:val="59"/>
    <w:rsid w:val="00350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8D0524"/>
    <w:rPr>
      <w:rFonts w:cs="Times New Roman"/>
      <w:color w:val="0000FF" w:themeColor="hyperlink"/>
      <w:u w:val="single"/>
    </w:rPr>
  </w:style>
  <w:style w:type="paragraph" w:styleId="Listeafsnit">
    <w:name w:val="List Paragraph"/>
    <w:basedOn w:val="Normal"/>
    <w:uiPriority w:val="34"/>
    <w:qFormat/>
    <w:rsid w:val="00C37F1A"/>
    <w:pPr>
      <w:ind w:left="720"/>
      <w:contextualSpacing/>
    </w:pPr>
  </w:style>
  <w:style w:type="character" w:styleId="Strk">
    <w:name w:val="Strong"/>
    <w:basedOn w:val="Standardskrifttypeiafsnit"/>
    <w:uiPriority w:val="22"/>
    <w:qFormat/>
    <w:rsid w:val="002F66B8"/>
    <w:rPr>
      <w:rFonts w:ascii="ProximaNova-Semibold" w:hAnsi="ProximaNova-Semibold" w:hint="default"/>
      <w:b w:val="0"/>
      <w:bCs w:val="0"/>
      <w:i w:val="0"/>
      <w:iCs w:val="0"/>
    </w:rPr>
  </w:style>
  <w:style w:type="paragraph" w:customStyle="1" w:styleId="Default">
    <w:name w:val="Default"/>
    <w:rsid w:val="00946DA1"/>
    <w:pPr>
      <w:autoSpaceDE w:val="0"/>
      <w:autoSpaceDN w:val="0"/>
      <w:adjustRightInd w:val="0"/>
      <w:spacing w:after="0" w:line="240" w:lineRule="auto"/>
    </w:pPr>
    <w:rPr>
      <w:rFonts w:ascii="Calibri" w:hAnsi="Calibri" w:cs="Calibri"/>
      <w:color w:val="000000"/>
      <w:sz w:val="24"/>
      <w:szCs w:val="24"/>
    </w:rPr>
  </w:style>
  <w:style w:type="character" w:styleId="Ulstomtale">
    <w:name w:val="Unresolved Mention"/>
    <w:basedOn w:val="Standardskrifttypeiafsnit"/>
    <w:uiPriority w:val="99"/>
    <w:semiHidden/>
    <w:unhideWhenUsed/>
    <w:rsid w:val="001478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998377">
      <w:bodyDiv w:val="1"/>
      <w:marLeft w:val="0"/>
      <w:marRight w:val="0"/>
      <w:marTop w:val="0"/>
      <w:marBottom w:val="0"/>
      <w:divBdr>
        <w:top w:val="none" w:sz="0" w:space="0" w:color="auto"/>
        <w:left w:val="none" w:sz="0" w:space="0" w:color="auto"/>
        <w:bottom w:val="none" w:sz="0" w:space="0" w:color="auto"/>
        <w:right w:val="none" w:sz="0" w:space="0" w:color="auto"/>
      </w:divBdr>
    </w:div>
    <w:div w:id="203063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stved.d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aevneneshus.dk/" TargetMode="External"/><Relationship Id="rId4" Type="http://schemas.openxmlformats.org/officeDocument/2006/relationships/settings" Target="settings.xml"/><Relationship Id="rId9" Type="http://schemas.openxmlformats.org/officeDocument/2006/relationships/hyperlink" Target="https://naevneneshus.d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A8D14C-62DE-48AE-AD87-33B2F2E79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1634</Words>
  <Characters>9970</Characters>
  <Application>Microsoft Office Word</Application>
  <DocSecurity>4</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Næstved Kommune</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Gregers Kiehn</dc:creator>
  <cp:lastModifiedBy>Gregers Kiehn</cp:lastModifiedBy>
  <cp:revision>2</cp:revision>
  <cp:lastPrinted>2019-04-03T11:54:00Z</cp:lastPrinted>
  <dcterms:created xsi:type="dcterms:W3CDTF">2019-08-12T06:42:00Z</dcterms:created>
  <dcterms:modified xsi:type="dcterms:W3CDTF">2019-08-12T06:42:00Z</dcterms:modified>
</cp:coreProperties>
</file>