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3AA4CE1" w:rsidR="00AA6551" w:rsidRPr="00B54B57" w:rsidRDefault="00646981" w:rsidP="00AA6551">
      <w:pPr>
        <w:spacing w:line="240" w:lineRule="auto"/>
        <w:jc w:val="center"/>
        <w:rPr>
          <w:b/>
          <w:bCs/>
          <w:sz w:val="56"/>
          <w:szCs w:val="56"/>
        </w:rPr>
      </w:pPr>
      <w:proofErr w:type="spellStart"/>
      <w:r>
        <w:rPr>
          <w:b/>
          <w:bCs/>
          <w:sz w:val="56"/>
          <w:szCs w:val="56"/>
        </w:rPr>
        <w:t>soholdet</w:t>
      </w:r>
      <w:proofErr w:type="spellEnd"/>
    </w:p>
    <w:p w14:paraId="1509C71B" w14:textId="77777777" w:rsidR="00AA6551" w:rsidRPr="00B54B57" w:rsidRDefault="00AA6551" w:rsidP="00AA6551">
      <w:pPr>
        <w:spacing w:line="240" w:lineRule="auto"/>
        <w:jc w:val="center"/>
        <w:rPr>
          <w:b/>
          <w:bCs/>
          <w:sz w:val="56"/>
          <w:szCs w:val="56"/>
        </w:rPr>
      </w:pPr>
    </w:p>
    <w:p w14:paraId="33282423" w14:textId="2389094D" w:rsidR="00AA6551" w:rsidRDefault="001C72E0" w:rsidP="00AA6551">
      <w:pPr>
        <w:spacing w:line="240" w:lineRule="auto"/>
        <w:jc w:val="center"/>
        <w:rPr>
          <w:b/>
          <w:bCs/>
          <w:sz w:val="56"/>
          <w:szCs w:val="56"/>
        </w:rPr>
      </w:pPr>
      <w:r>
        <w:rPr>
          <w:b/>
          <w:bCs/>
          <w:sz w:val="56"/>
          <w:szCs w:val="56"/>
        </w:rPr>
        <w:t>Krølhuse 2</w:t>
      </w:r>
    </w:p>
    <w:p w14:paraId="25FF1793" w14:textId="77777777" w:rsidR="00AA6551" w:rsidRDefault="00AA6551" w:rsidP="00AA6551">
      <w:pPr>
        <w:spacing w:line="240" w:lineRule="auto"/>
        <w:jc w:val="center"/>
        <w:rPr>
          <w:b/>
          <w:bCs/>
          <w:sz w:val="56"/>
          <w:szCs w:val="56"/>
        </w:rPr>
      </w:pPr>
    </w:p>
    <w:p w14:paraId="46383978" w14:textId="3345633B" w:rsidR="00AA6551" w:rsidRPr="00B54B57" w:rsidRDefault="001C72E0" w:rsidP="00AA6551">
      <w:pPr>
        <w:spacing w:line="240" w:lineRule="auto"/>
        <w:jc w:val="center"/>
        <w:rPr>
          <w:b/>
          <w:bCs/>
          <w:sz w:val="56"/>
          <w:szCs w:val="56"/>
        </w:rPr>
      </w:pPr>
      <w:r>
        <w:rPr>
          <w:b/>
          <w:bCs/>
          <w:sz w:val="56"/>
          <w:szCs w:val="56"/>
        </w:rPr>
        <w:t>4800 Nykøbing Falster</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163537435"/>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p w14:paraId="47BE4109" w14:textId="74C17BAB" w:rsidR="001C72E0" w:rsidRPr="003E4FF0" w:rsidRDefault="001C72E0" w:rsidP="001C72E0">
      <w:r w:rsidRPr="003E4FF0">
        <w:t xml:space="preserve">Husdyrbrugets adresse </w:t>
      </w:r>
      <w:r w:rsidRPr="003E4FF0">
        <w:tab/>
      </w:r>
      <w:r>
        <w:tab/>
        <w:t>Krølhuse 2, 4800 Nykøbing F</w:t>
      </w:r>
    </w:p>
    <w:p w14:paraId="68D1CEE8" w14:textId="77777777" w:rsidR="001C72E0" w:rsidRPr="003E4FF0" w:rsidRDefault="001C72E0" w:rsidP="001C72E0"/>
    <w:p w14:paraId="53FB95E9" w14:textId="77777777" w:rsidR="001C72E0" w:rsidRPr="003E4FF0" w:rsidRDefault="001C72E0" w:rsidP="001C72E0">
      <w:r w:rsidRPr="003E4FF0">
        <w:t xml:space="preserve">CVR-nummer </w:t>
      </w:r>
      <w:r w:rsidRPr="003E4FF0">
        <w:tab/>
      </w:r>
      <w:r>
        <w:tab/>
        <w:t>34003971</w:t>
      </w:r>
    </w:p>
    <w:p w14:paraId="75B3009B" w14:textId="77777777" w:rsidR="001C72E0" w:rsidRPr="003E4FF0" w:rsidRDefault="001C72E0" w:rsidP="001C72E0"/>
    <w:p w14:paraId="6F2B28E6" w14:textId="09D87ED8" w:rsidR="001C72E0" w:rsidRPr="003E4FF0" w:rsidRDefault="001C72E0" w:rsidP="001C72E0">
      <w:r w:rsidRPr="003E4FF0">
        <w:t xml:space="preserve">CHR-nummer </w:t>
      </w:r>
      <w:r w:rsidRPr="003E4FF0">
        <w:tab/>
      </w:r>
      <w:r>
        <w:tab/>
        <w:t>94749</w:t>
      </w:r>
    </w:p>
    <w:p w14:paraId="65CD03A7" w14:textId="77777777" w:rsidR="001C72E0" w:rsidRPr="003E4FF0" w:rsidRDefault="001C72E0" w:rsidP="001C72E0"/>
    <w:p w14:paraId="05120081" w14:textId="77777777" w:rsidR="001C72E0" w:rsidRPr="003E4FF0" w:rsidRDefault="001C72E0" w:rsidP="001C72E0">
      <w:r w:rsidRPr="003E4FF0">
        <w:t xml:space="preserve">Kommune </w:t>
      </w:r>
      <w:r w:rsidRPr="003E4FF0">
        <w:tab/>
      </w:r>
      <w:r>
        <w:tab/>
      </w:r>
      <w:r>
        <w:tab/>
        <w:t>Guldborgsund</w:t>
      </w:r>
      <w:r w:rsidRPr="003E4FF0">
        <w:t xml:space="preserve"> Kommune </w:t>
      </w:r>
    </w:p>
    <w:p w14:paraId="1EA9F862" w14:textId="77777777" w:rsidR="001C72E0" w:rsidRPr="003E4FF0" w:rsidRDefault="001C72E0" w:rsidP="001C72E0"/>
    <w:p w14:paraId="79AA7ED2" w14:textId="088FC50D" w:rsidR="001C72E0" w:rsidRPr="003E4FF0" w:rsidRDefault="001C72E0" w:rsidP="001C72E0">
      <w:r w:rsidRPr="003E4FF0">
        <w:t xml:space="preserve">Ejendomsnummer </w:t>
      </w:r>
      <w:r w:rsidRPr="003E4FF0">
        <w:tab/>
      </w:r>
      <w:r>
        <w:tab/>
      </w:r>
      <w:r w:rsidR="00884379">
        <w:t>8160861</w:t>
      </w:r>
    </w:p>
    <w:p w14:paraId="1CD03979" w14:textId="77777777" w:rsidR="001C72E0" w:rsidRPr="003E4FF0" w:rsidRDefault="001C72E0" w:rsidP="001C72E0"/>
    <w:p w14:paraId="7B39A21B" w14:textId="0DFD0362" w:rsidR="001C72E0" w:rsidRPr="006008EC" w:rsidRDefault="001C72E0" w:rsidP="001C72E0">
      <w:r w:rsidRPr="0021769D">
        <w:t xml:space="preserve">Matrikel-nr. </w:t>
      </w:r>
      <w:r w:rsidRPr="0021769D">
        <w:tab/>
      </w:r>
      <w:r w:rsidRPr="0021769D">
        <w:tab/>
      </w:r>
      <w:r w:rsidRPr="0021769D">
        <w:tab/>
      </w:r>
      <w:r w:rsidR="00884379">
        <w:t>4b og 6d</w:t>
      </w:r>
      <w:r>
        <w:t>, Nr. Ørslev By, Nr. Ørslev</w:t>
      </w:r>
    </w:p>
    <w:p w14:paraId="6D0CED20" w14:textId="77777777" w:rsidR="001C72E0" w:rsidRPr="006008EC" w:rsidRDefault="001C72E0" w:rsidP="001C72E0"/>
    <w:p w14:paraId="23F1E6A1" w14:textId="77777777" w:rsidR="001C72E0" w:rsidRPr="006008EC" w:rsidRDefault="001C72E0" w:rsidP="001C72E0">
      <w:r w:rsidRPr="006008EC">
        <w:t>Ansøger og</w:t>
      </w:r>
      <w:r>
        <w:t xml:space="preserve"> ejer</w:t>
      </w:r>
      <w:r w:rsidRPr="006008EC">
        <w:tab/>
      </w:r>
      <w:r w:rsidRPr="006008EC">
        <w:tab/>
      </w:r>
      <w:r>
        <w:t>Hallingkær I/S</w:t>
      </w:r>
    </w:p>
    <w:p w14:paraId="122967A9" w14:textId="77777777" w:rsidR="001C72E0" w:rsidRDefault="001C72E0" w:rsidP="001C72E0">
      <w:pPr>
        <w:ind w:left="2608" w:firstLine="1304"/>
      </w:pPr>
      <w:r>
        <w:t>Krølhuse 2</w:t>
      </w:r>
    </w:p>
    <w:p w14:paraId="597A8893" w14:textId="77777777" w:rsidR="001C72E0" w:rsidRPr="00116A1F" w:rsidRDefault="001C72E0" w:rsidP="001C72E0">
      <w:pPr>
        <w:ind w:left="2608" w:firstLine="1304"/>
      </w:pPr>
      <w:r w:rsidRPr="00116A1F">
        <w:t>4800 Nykøbing F</w:t>
      </w:r>
    </w:p>
    <w:p w14:paraId="4CD6427F" w14:textId="77777777" w:rsidR="001C72E0" w:rsidRPr="00116A1F" w:rsidRDefault="001C72E0" w:rsidP="001C72E0">
      <w:r w:rsidRPr="00116A1F">
        <w:tab/>
      </w:r>
      <w:r w:rsidRPr="00116A1F">
        <w:tab/>
      </w:r>
      <w:r w:rsidRPr="00116A1F">
        <w:tab/>
        <w:t>Mobil: 21634881</w:t>
      </w:r>
    </w:p>
    <w:p w14:paraId="52C1ECD5" w14:textId="77777777" w:rsidR="001C72E0" w:rsidRPr="00B23861" w:rsidRDefault="001C72E0" w:rsidP="001C72E0">
      <w:pPr>
        <w:ind w:left="2608" w:firstLine="1304"/>
      </w:pPr>
      <w:r w:rsidRPr="00B23861">
        <w:t>Mail: hallingkaer@hallingkaer.dk</w:t>
      </w:r>
    </w:p>
    <w:p w14:paraId="74A79A64" w14:textId="77777777" w:rsidR="001C72E0" w:rsidRPr="00B23861" w:rsidRDefault="001C72E0" w:rsidP="001C72E0"/>
    <w:p w14:paraId="5CDAE790" w14:textId="77777777" w:rsidR="001C72E0" w:rsidRPr="00B23861" w:rsidRDefault="001C72E0" w:rsidP="001C72E0"/>
    <w:p w14:paraId="54F25541" w14:textId="77777777" w:rsidR="001C72E0" w:rsidRDefault="001C72E0" w:rsidP="001C72E0">
      <w:r w:rsidRPr="003E4FF0">
        <w:t>Kontaktperson på miljøsagen:</w:t>
      </w:r>
      <w:r>
        <w:tab/>
        <w:t>Morten Winther</w:t>
      </w:r>
    </w:p>
    <w:p w14:paraId="6FBD8590" w14:textId="77777777" w:rsidR="001C72E0" w:rsidRPr="00B23861" w:rsidRDefault="001C72E0" w:rsidP="001C72E0">
      <w:r>
        <w:tab/>
      </w:r>
      <w:r>
        <w:tab/>
      </w:r>
      <w:r>
        <w:tab/>
      </w:r>
      <w:r w:rsidRPr="00B23861">
        <w:t>Mobil: 21634881</w:t>
      </w:r>
    </w:p>
    <w:p w14:paraId="54B9D52E" w14:textId="77777777" w:rsidR="001C72E0" w:rsidRPr="00B23861" w:rsidRDefault="001C72E0" w:rsidP="001C72E0">
      <w:pPr>
        <w:ind w:left="2608" w:firstLine="1304"/>
      </w:pPr>
      <w:r w:rsidRPr="00B23861">
        <w:t>Mail: hallingkaer@hallingkaer.dk</w:t>
      </w:r>
    </w:p>
    <w:p w14:paraId="783426E4" w14:textId="77777777" w:rsidR="001C72E0" w:rsidRPr="006062B5" w:rsidRDefault="001C72E0" w:rsidP="001C72E0"/>
    <w:p w14:paraId="03C4E939" w14:textId="77777777" w:rsidR="001C72E0" w:rsidRPr="006062B5" w:rsidRDefault="001C72E0" w:rsidP="001C72E0"/>
    <w:p w14:paraId="3433F4DE" w14:textId="143193C4" w:rsidR="001C72E0" w:rsidRDefault="001C72E0" w:rsidP="001C72E0">
      <w:r w:rsidRPr="003E4FF0">
        <w:t xml:space="preserve">Andre husdyrbrug drevet af ansøger     </w:t>
      </w:r>
      <w:r>
        <w:t xml:space="preserve"> </w:t>
      </w:r>
      <w:r w:rsidR="00884379">
        <w:t>Bøghave 3</w:t>
      </w:r>
    </w:p>
    <w:p w14:paraId="4845B53A" w14:textId="77777777" w:rsidR="001C72E0" w:rsidRDefault="001C72E0" w:rsidP="001C72E0">
      <w:r>
        <w:tab/>
      </w:r>
      <w:r>
        <w:tab/>
      </w:r>
      <w:r>
        <w:tab/>
        <w:t>Ellehavegårdsvej 2</w:t>
      </w:r>
    </w:p>
    <w:p w14:paraId="35463DF9" w14:textId="77777777" w:rsidR="001C72E0" w:rsidRDefault="001C72E0" w:rsidP="001C72E0">
      <w:r>
        <w:tab/>
      </w:r>
      <w:r>
        <w:tab/>
      </w:r>
      <w:r>
        <w:tab/>
        <w:t>Gavlhusvej 2</w:t>
      </w:r>
    </w:p>
    <w:p w14:paraId="62C4535F" w14:textId="77777777" w:rsidR="001C72E0" w:rsidRDefault="001C72E0" w:rsidP="001C72E0">
      <w:r>
        <w:tab/>
      </w:r>
      <w:r>
        <w:tab/>
      </w:r>
      <w:r>
        <w:tab/>
        <w:t>Tværvej 1 B</w:t>
      </w:r>
    </w:p>
    <w:p w14:paraId="20BF3C27" w14:textId="77777777" w:rsidR="001C72E0" w:rsidRPr="009068B9" w:rsidRDefault="001C72E0" w:rsidP="001C72E0">
      <w:r>
        <w:tab/>
      </w:r>
      <w:r>
        <w:tab/>
      </w:r>
      <w:r>
        <w:tab/>
      </w:r>
    </w:p>
    <w:p w14:paraId="6373796F" w14:textId="77777777" w:rsidR="001C72E0" w:rsidRPr="003E4FF0" w:rsidRDefault="001C72E0" w:rsidP="001C72E0">
      <w:r w:rsidRPr="003E4FF0">
        <w:t xml:space="preserve">Biaktiviteter                                            </w:t>
      </w:r>
      <w:r>
        <w:tab/>
      </w:r>
      <w:r w:rsidRPr="003E4FF0">
        <w:t>Ingen</w:t>
      </w:r>
    </w:p>
    <w:p w14:paraId="60068C49" w14:textId="77777777" w:rsidR="001C72E0" w:rsidRPr="003E4FF0" w:rsidRDefault="001C72E0" w:rsidP="001C72E0"/>
    <w:p w14:paraId="7640BB1C" w14:textId="60E4A481" w:rsidR="001C72E0" w:rsidRPr="003E4FF0" w:rsidRDefault="001C72E0" w:rsidP="001C72E0">
      <w:r w:rsidRPr="003E4FF0">
        <w:t>Ansøgningsskema</w:t>
      </w:r>
      <w:r>
        <w:tab/>
      </w:r>
      <w:r>
        <w:tab/>
      </w:r>
      <w:r w:rsidR="00884379">
        <w:t>244845</w:t>
      </w:r>
    </w:p>
    <w:p w14:paraId="2C572546" w14:textId="77777777" w:rsidR="001C72E0" w:rsidRPr="003E4FF0" w:rsidRDefault="001C72E0" w:rsidP="001C72E0"/>
    <w:p w14:paraId="263DAAE6" w14:textId="77777777" w:rsidR="001C72E0" w:rsidRDefault="001C72E0" w:rsidP="001C72E0">
      <w:r>
        <w:t>Repræsentant</w:t>
      </w:r>
      <w:r>
        <w:tab/>
      </w:r>
      <w:r>
        <w:tab/>
      </w:r>
      <w:r w:rsidRPr="003E4FF0">
        <w:t xml:space="preserve">Miljø &amp; Natur Landbrugsrådgivning </w:t>
      </w:r>
    </w:p>
    <w:p w14:paraId="26D20370" w14:textId="77777777" w:rsidR="001C72E0" w:rsidRPr="003E4FF0" w:rsidRDefault="001C72E0" w:rsidP="001C72E0">
      <w:pPr>
        <w:ind w:left="2608" w:firstLine="1304"/>
      </w:pPr>
      <w:r>
        <w:t>Kirkevej 26, 9330 Dronninglund</w:t>
      </w:r>
    </w:p>
    <w:p w14:paraId="61DA96E8" w14:textId="77777777" w:rsidR="001C72E0" w:rsidRPr="003E4FF0" w:rsidRDefault="001C72E0" w:rsidP="001C72E0"/>
    <w:p w14:paraId="19DC3D77" w14:textId="77777777" w:rsidR="001C72E0" w:rsidRPr="003E4FF0" w:rsidRDefault="001C72E0" w:rsidP="001C72E0">
      <w:pPr>
        <w:ind w:left="2608" w:firstLine="1304"/>
      </w:pPr>
      <w:r w:rsidRPr="003E4FF0">
        <w:t xml:space="preserve">CVR 25914562 </w:t>
      </w:r>
    </w:p>
    <w:p w14:paraId="312EC963" w14:textId="77777777" w:rsidR="001C72E0" w:rsidRPr="003E4FF0" w:rsidRDefault="001C72E0" w:rsidP="001C72E0">
      <w:pPr>
        <w:ind w:left="3912"/>
      </w:pPr>
      <w:r w:rsidRPr="003E4FF0">
        <w:t>Jakob Altenborg</w:t>
      </w:r>
    </w:p>
    <w:p w14:paraId="6AF0958E" w14:textId="77777777" w:rsidR="001C72E0" w:rsidRPr="003E4FF0" w:rsidRDefault="001C72E0" w:rsidP="001C72E0">
      <w:pPr>
        <w:ind w:left="3912"/>
      </w:pPr>
      <w:r w:rsidRPr="003E4FF0">
        <w:t xml:space="preserve">jakob@miljoeognatur.dk, </w:t>
      </w:r>
    </w:p>
    <w:p w14:paraId="2AA66A70" w14:textId="77777777" w:rsidR="001C72E0" w:rsidRPr="003E4FF0" w:rsidRDefault="001C72E0" w:rsidP="001C72E0">
      <w:pPr>
        <w:ind w:left="2608" w:firstLine="1304"/>
      </w:pPr>
      <w:r w:rsidRPr="003E4FF0">
        <w:t>mobil 26259791</w:t>
      </w: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1" w:name="_Toc163537436"/>
      <w:r w:rsidRPr="00E04E73">
        <w:rPr>
          <w:rFonts w:eastAsia="Calibri"/>
        </w:rPr>
        <w:lastRenderedPageBreak/>
        <w:t>Forord</w:t>
      </w:r>
      <w:bookmarkEnd w:id="1"/>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3AA92EDF"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884379">
        <w:rPr>
          <w:rFonts w:eastAsia="Calibri"/>
          <w:iCs/>
          <w:color w:val="000000"/>
        </w:rPr>
        <w:t xml:space="preserve">Krølhuse 2. </w:t>
      </w:r>
      <w:r w:rsidRPr="00E04E73">
        <w:rPr>
          <w:rFonts w:eastAsia="Calibri"/>
          <w:iCs/>
          <w:color w:val="000000"/>
        </w:rPr>
        <w:t xml:space="preserve">Det ansøgte </w:t>
      </w:r>
      <w:r w:rsidR="00D223DC">
        <w:rPr>
          <w:rFonts w:eastAsia="Calibri"/>
          <w:iCs/>
          <w:color w:val="000000"/>
        </w:rPr>
        <w:t xml:space="preserve">omfatter </w:t>
      </w:r>
      <w:r w:rsidR="00884379">
        <w:rPr>
          <w:rFonts w:eastAsia="Calibri"/>
          <w:iCs/>
          <w:color w:val="000000"/>
        </w:rPr>
        <w:t xml:space="preserve">udelukkende </w:t>
      </w:r>
      <w:r w:rsidR="00900149">
        <w:rPr>
          <w:rFonts w:eastAsia="Calibri"/>
          <w:iCs/>
          <w:color w:val="000000"/>
        </w:rPr>
        <w:t>overgang til stipladsmodellen</w:t>
      </w:r>
      <w:r w:rsidR="00884379">
        <w:rPr>
          <w:rFonts w:eastAsia="Calibri"/>
          <w:iCs/>
          <w:color w:val="000000"/>
        </w:rPr>
        <w:t>, og dermed ingen udvidelse af produktionen</w:t>
      </w:r>
      <w:r w:rsidR="00084EEF">
        <w:rPr>
          <w:rFonts w:eastAsia="Calibri"/>
          <w:iCs/>
          <w:color w:val="000000"/>
        </w:rPr>
        <w:t>.</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4F621A5B"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r w:rsidR="002F51D0" w:rsidRPr="00E04E73">
        <w:rPr>
          <w:rFonts w:eastAsia="Calibri"/>
          <w:iCs/>
          <w:color w:val="000000"/>
        </w:rPr>
        <w:t>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2" w:name="_Toc163537437"/>
      <w:r>
        <w:lastRenderedPageBreak/>
        <w:t>Ikke teknisk resumé</w:t>
      </w:r>
      <w:bookmarkEnd w:id="2"/>
    </w:p>
    <w:p w14:paraId="7A2E18CC" w14:textId="77777777" w:rsidR="00B0271B" w:rsidRPr="00B0271B" w:rsidRDefault="00B0271B" w:rsidP="00B0271B"/>
    <w:p w14:paraId="557A40B8" w14:textId="5E4DD0B1" w:rsidR="00B0271B" w:rsidRPr="00844D4A" w:rsidRDefault="00B0271B" w:rsidP="00E04E73">
      <w:r>
        <w:t xml:space="preserve">Ansøger (ejer) søger </w:t>
      </w:r>
      <w:r w:rsidR="00432555">
        <w:t>om at</w:t>
      </w:r>
      <w:r w:rsidR="00084EEF">
        <w:t xml:space="preserve"> </w:t>
      </w:r>
      <w:r w:rsidR="00900149">
        <w:t>få ejendommen godkendt i henhold til de nyeste regler efter den såkaldte stipladsmodel</w:t>
      </w:r>
      <w:r w:rsidR="00844D4A">
        <w:t xml:space="preserve">. </w:t>
      </w:r>
      <w:r w:rsidR="00884379">
        <w:t xml:space="preserve">Ansøgningen omfatter således ingen udvidelse eller øvrige ændringer. </w:t>
      </w:r>
    </w:p>
    <w:p w14:paraId="1D330686" w14:textId="498DFC60" w:rsidR="00272573" w:rsidRDefault="00272573" w:rsidP="00E04E73"/>
    <w:p w14:paraId="1A33E38E" w14:textId="40F5E240" w:rsidR="00B0271B" w:rsidRDefault="00B0271B" w:rsidP="00E04E73">
      <w:r>
        <w:t xml:space="preserve">Ejendommen er beliggende i </w:t>
      </w:r>
      <w:r w:rsidR="00F53D47">
        <w:t>landzonen</w:t>
      </w:r>
      <w:r w:rsidR="00272573">
        <w:t xml:space="preserve">, </w:t>
      </w:r>
      <w:r>
        <w:t xml:space="preserve">ca. </w:t>
      </w:r>
      <w:r w:rsidR="00884379">
        <w:t>2</w:t>
      </w:r>
      <w:r w:rsidR="00084EEF">
        <w:t xml:space="preserve"> k</w:t>
      </w:r>
      <w:r w:rsidR="00754A90">
        <w:t xml:space="preserve">m </w:t>
      </w:r>
      <w:r w:rsidR="00884379">
        <w:t>sydvest</w:t>
      </w:r>
      <w:r w:rsidR="00084EEF">
        <w:t xml:space="preserve"> for </w:t>
      </w:r>
      <w:r w:rsidR="00884379">
        <w:t>Horreby</w:t>
      </w:r>
      <w:r w:rsidR="00EC1327">
        <w:t xml:space="preserve"> </w:t>
      </w:r>
      <w:r>
        <w:t>som er de</w:t>
      </w:r>
      <w:r w:rsidR="00844D4A">
        <w:t>n</w:t>
      </w:r>
      <w:r>
        <w:t xml:space="preserve"> nærmeste byzone i området. </w:t>
      </w:r>
      <w:r w:rsidR="006A5C91">
        <w:t xml:space="preserve">Der er ca. </w:t>
      </w:r>
      <w:r w:rsidR="00884379">
        <w:t>700 m</w:t>
      </w:r>
      <w:r w:rsidR="006A5C91">
        <w:t xml:space="preserve"> til nærmeste samlede bebyggelse – </w:t>
      </w:r>
      <w:r w:rsidR="00884379">
        <w:t>Nr. Ørslev</w:t>
      </w:r>
      <w:r w:rsidR="006A5C91">
        <w:t>.</w:t>
      </w:r>
      <w:r w:rsidR="00272573">
        <w:t xml:space="preserve"> </w:t>
      </w:r>
      <w:r w:rsidR="00272573" w:rsidRPr="001F4097">
        <w:t xml:space="preserve">Nærmeste nabo ligger i en afstand af ca. </w:t>
      </w:r>
      <w:r w:rsidR="00884379">
        <w:t>250</w:t>
      </w:r>
      <w:r w:rsidR="00272573" w:rsidRPr="001F4097">
        <w:t xml:space="preserve"> m.</w:t>
      </w:r>
    </w:p>
    <w:p w14:paraId="53AD7F19" w14:textId="77777777" w:rsidR="00B0271B" w:rsidRDefault="00B0271B" w:rsidP="00E04E73"/>
    <w:p w14:paraId="4F54FAD6" w14:textId="77777777" w:rsidR="006957D5" w:rsidRDefault="006957D5" w:rsidP="006957D5">
      <w:r>
        <w:t xml:space="preserve">Lugtemissionerne i forhold til enkelt bolig, samlet bebyggelse og byzone er overholdt. </w:t>
      </w:r>
    </w:p>
    <w:p w14:paraId="7404E469" w14:textId="77777777" w:rsidR="00B0271B" w:rsidRDefault="00B0271B" w:rsidP="00E04E73"/>
    <w:p w14:paraId="7ABB7931" w14:textId="70A947C5"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w:t>
      </w:r>
      <w:r w:rsidR="00884379">
        <w:t>ingen ændringer eller</w:t>
      </w:r>
      <w:r w:rsidR="00844D4A">
        <w:t xml:space="preserve"> udvidelse</w:t>
      </w:r>
      <w:r>
        <w:t xml:space="preserve"> af produktionen i forhold til den nuværende produktion, </w:t>
      </w:r>
      <w:r w:rsidR="00884379">
        <w:t>og</w:t>
      </w:r>
      <w:r w:rsidR="00B80D1D">
        <w:t xml:space="preserve"> i forhold til de hensyn der tages i forhold til naboer og miljø, </w:t>
      </w:r>
      <w:r>
        <w:t xml:space="preserve">skønnes det ikke at give anledning til </w:t>
      </w:r>
      <w:r w:rsidR="00884379">
        <w:t>ændrede</w:t>
      </w:r>
      <w:r>
        <w:t xml:space="preserve"> gener for</w:t>
      </w:r>
      <w:r w:rsidR="00884379">
        <w:t xml:space="preserve"> de</w:t>
      </w:r>
      <w:r>
        <w:t xml:space="preserve"> omkringboende</w:t>
      </w:r>
      <w:r w:rsidR="00884379">
        <w:t xml:space="preserve"> og miljøet.</w:t>
      </w:r>
      <w:r>
        <w:t xml:space="preserve"> </w:t>
      </w:r>
    </w:p>
    <w:p w14:paraId="4B6A7A56" w14:textId="77777777" w:rsidR="00B0271B" w:rsidRDefault="00B0271B" w:rsidP="00E04E73"/>
    <w:p w14:paraId="4EE40BA3" w14:textId="511F4FA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w:t>
      </w:r>
      <w:r w:rsidR="00844D4A">
        <w:t xml:space="preserve">bliver </w:t>
      </w:r>
      <w:r w:rsidR="00457DE1">
        <w:t xml:space="preserve">der </w:t>
      </w:r>
      <w:r w:rsidR="00432F21">
        <w:t>etablere</w:t>
      </w:r>
      <w:r w:rsidR="00C8169F">
        <w:t xml:space="preserve">t gyllekøling i de </w:t>
      </w:r>
      <w:r w:rsidR="00844D4A">
        <w:t xml:space="preserve">to nye </w:t>
      </w:r>
      <w:r w:rsidR="00C8169F">
        <w:t xml:space="preserve">stalde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4C72498A" w14:textId="5A330877" w:rsidR="00282882" w:rsidRDefault="003040FE">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r w:rsidRPr="00A317E7">
        <w:lastRenderedPageBreak/>
        <w:fldChar w:fldCharType="begin"/>
      </w:r>
      <w:r w:rsidR="00A235C5" w:rsidRPr="00A317E7">
        <w:instrText xml:space="preserve"> TOC \o "1-3" \h \z \u </w:instrText>
      </w:r>
      <w:r w:rsidRPr="00A317E7">
        <w:fldChar w:fldCharType="separate"/>
      </w:r>
      <w:hyperlink w:anchor="_Toc163537435" w:history="1">
        <w:r w:rsidR="00282882" w:rsidRPr="00702B0D">
          <w:rPr>
            <w:rStyle w:val="Hyperlink"/>
            <w:noProof/>
          </w:rPr>
          <w:t>A. Oplysninger om ejer og ejerforhold</w:t>
        </w:r>
        <w:r w:rsidR="00282882">
          <w:rPr>
            <w:noProof/>
            <w:webHidden/>
          </w:rPr>
          <w:tab/>
        </w:r>
        <w:r w:rsidR="00282882">
          <w:rPr>
            <w:noProof/>
            <w:webHidden/>
          </w:rPr>
          <w:fldChar w:fldCharType="begin"/>
        </w:r>
        <w:r w:rsidR="00282882">
          <w:rPr>
            <w:noProof/>
            <w:webHidden/>
          </w:rPr>
          <w:instrText xml:space="preserve"> PAGEREF _Toc163537435 \h </w:instrText>
        </w:r>
        <w:r w:rsidR="00282882">
          <w:rPr>
            <w:noProof/>
            <w:webHidden/>
          </w:rPr>
        </w:r>
        <w:r w:rsidR="00282882">
          <w:rPr>
            <w:noProof/>
            <w:webHidden/>
          </w:rPr>
          <w:fldChar w:fldCharType="separate"/>
        </w:r>
        <w:r w:rsidR="00282882">
          <w:rPr>
            <w:noProof/>
            <w:webHidden/>
          </w:rPr>
          <w:t>2</w:t>
        </w:r>
        <w:r w:rsidR="00282882">
          <w:rPr>
            <w:noProof/>
            <w:webHidden/>
          </w:rPr>
          <w:fldChar w:fldCharType="end"/>
        </w:r>
      </w:hyperlink>
    </w:p>
    <w:p w14:paraId="577C09E6" w14:textId="5DC39DFA"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6" w:history="1">
        <w:r w:rsidRPr="00702B0D">
          <w:rPr>
            <w:rStyle w:val="Hyperlink"/>
            <w:rFonts w:eastAsia="Calibri"/>
            <w:noProof/>
          </w:rPr>
          <w:t>Forord</w:t>
        </w:r>
        <w:r>
          <w:rPr>
            <w:noProof/>
            <w:webHidden/>
          </w:rPr>
          <w:tab/>
        </w:r>
        <w:r>
          <w:rPr>
            <w:noProof/>
            <w:webHidden/>
          </w:rPr>
          <w:fldChar w:fldCharType="begin"/>
        </w:r>
        <w:r>
          <w:rPr>
            <w:noProof/>
            <w:webHidden/>
          </w:rPr>
          <w:instrText xml:space="preserve"> PAGEREF _Toc163537436 \h </w:instrText>
        </w:r>
        <w:r>
          <w:rPr>
            <w:noProof/>
            <w:webHidden/>
          </w:rPr>
        </w:r>
        <w:r>
          <w:rPr>
            <w:noProof/>
            <w:webHidden/>
          </w:rPr>
          <w:fldChar w:fldCharType="separate"/>
        </w:r>
        <w:r>
          <w:rPr>
            <w:noProof/>
            <w:webHidden/>
          </w:rPr>
          <w:t>3</w:t>
        </w:r>
        <w:r>
          <w:rPr>
            <w:noProof/>
            <w:webHidden/>
          </w:rPr>
          <w:fldChar w:fldCharType="end"/>
        </w:r>
      </w:hyperlink>
    </w:p>
    <w:p w14:paraId="4C94A36E" w14:textId="022C3526"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7" w:history="1">
        <w:r w:rsidRPr="00702B0D">
          <w:rPr>
            <w:rStyle w:val="Hyperlink"/>
            <w:noProof/>
          </w:rPr>
          <w:t>Ikke teknisk resumé</w:t>
        </w:r>
        <w:r>
          <w:rPr>
            <w:noProof/>
            <w:webHidden/>
          </w:rPr>
          <w:tab/>
        </w:r>
        <w:r>
          <w:rPr>
            <w:noProof/>
            <w:webHidden/>
          </w:rPr>
          <w:fldChar w:fldCharType="begin"/>
        </w:r>
        <w:r>
          <w:rPr>
            <w:noProof/>
            <w:webHidden/>
          </w:rPr>
          <w:instrText xml:space="preserve"> PAGEREF _Toc163537437 \h </w:instrText>
        </w:r>
        <w:r>
          <w:rPr>
            <w:noProof/>
            <w:webHidden/>
          </w:rPr>
        </w:r>
        <w:r>
          <w:rPr>
            <w:noProof/>
            <w:webHidden/>
          </w:rPr>
          <w:fldChar w:fldCharType="separate"/>
        </w:r>
        <w:r>
          <w:rPr>
            <w:noProof/>
            <w:webHidden/>
          </w:rPr>
          <w:t>4</w:t>
        </w:r>
        <w:r>
          <w:rPr>
            <w:noProof/>
            <w:webHidden/>
          </w:rPr>
          <w:fldChar w:fldCharType="end"/>
        </w:r>
      </w:hyperlink>
    </w:p>
    <w:p w14:paraId="7D4E9BDB" w14:textId="1DB2912B"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8" w:history="1">
        <w:r w:rsidRPr="00702B0D">
          <w:rPr>
            <w:rStyle w:val="Hyperlink"/>
            <w:noProof/>
          </w:rPr>
          <w:t>B. Oplysninger om husdyrbruget og det ansøgte</w:t>
        </w:r>
        <w:r>
          <w:rPr>
            <w:noProof/>
            <w:webHidden/>
          </w:rPr>
          <w:tab/>
        </w:r>
        <w:r>
          <w:rPr>
            <w:noProof/>
            <w:webHidden/>
          </w:rPr>
          <w:fldChar w:fldCharType="begin"/>
        </w:r>
        <w:r>
          <w:rPr>
            <w:noProof/>
            <w:webHidden/>
          </w:rPr>
          <w:instrText xml:space="preserve"> PAGEREF _Toc163537438 \h </w:instrText>
        </w:r>
        <w:r>
          <w:rPr>
            <w:noProof/>
            <w:webHidden/>
          </w:rPr>
        </w:r>
        <w:r>
          <w:rPr>
            <w:noProof/>
            <w:webHidden/>
          </w:rPr>
          <w:fldChar w:fldCharType="separate"/>
        </w:r>
        <w:r>
          <w:rPr>
            <w:noProof/>
            <w:webHidden/>
          </w:rPr>
          <w:t>7</w:t>
        </w:r>
        <w:r>
          <w:rPr>
            <w:noProof/>
            <w:webHidden/>
          </w:rPr>
          <w:fldChar w:fldCharType="end"/>
        </w:r>
      </w:hyperlink>
    </w:p>
    <w:p w14:paraId="4BBE2C26" w14:textId="4C8B3784"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39" w:history="1">
        <w:r w:rsidRPr="00702B0D">
          <w:rPr>
            <w:rStyle w:val="Hyperlink"/>
            <w:noProof/>
          </w:rPr>
          <w:t>Tidligere godkendelser</w:t>
        </w:r>
        <w:r>
          <w:rPr>
            <w:noProof/>
            <w:webHidden/>
          </w:rPr>
          <w:tab/>
        </w:r>
        <w:r>
          <w:rPr>
            <w:noProof/>
            <w:webHidden/>
          </w:rPr>
          <w:fldChar w:fldCharType="begin"/>
        </w:r>
        <w:r>
          <w:rPr>
            <w:noProof/>
            <w:webHidden/>
          </w:rPr>
          <w:instrText xml:space="preserve"> PAGEREF _Toc163537439 \h </w:instrText>
        </w:r>
        <w:r>
          <w:rPr>
            <w:noProof/>
            <w:webHidden/>
          </w:rPr>
        </w:r>
        <w:r>
          <w:rPr>
            <w:noProof/>
            <w:webHidden/>
          </w:rPr>
          <w:fldChar w:fldCharType="separate"/>
        </w:r>
        <w:r>
          <w:rPr>
            <w:noProof/>
            <w:webHidden/>
          </w:rPr>
          <w:t>7</w:t>
        </w:r>
        <w:r>
          <w:rPr>
            <w:noProof/>
            <w:webHidden/>
          </w:rPr>
          <w:fldChar w:fldCharType="end"/>
        </w:r>
      </w:hyperlink>
    </w:p>
    <w:p w14:paraId="59B096EE" w14:textId="5099724B"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0" w:history="1">
        <w:r w:rsidRPr="00702B0D">
          <w:rPr>
            <w:rStyle w:val="Hyperlink"/>
            <w:noProof/>
          </w:rPr>
          <w:t>Biaktiviteter</w:t>
        </w:r>
        <w:r>
          <w:rPr>
            <w:noProof/>
            <w:webHidden/>
          </w:rPr>
          <w:tab/>
        </w:r>
        <w:r>
          <w:rPr>
            <w:noProof/>
            <w:webHidden/>
          </w:rPr>
          <w:fldChar w:fldCharType="begin"/>
        </w:r>
        <w:r>
          <w:rPr>
            <w:noProof/>
            <w:webHidden/>
          </w:rPr>
          <w:instrText xml:space="preserve"> PAGEREF _Toc163537440 \h </w:instrText>
        </w:r>
        <w:r>
          <w:rPr>
            <w:noProof/>
            <w:webHidden/>
          </w:rPr>
        </w:r>
        <w:r>
          <w:rPr>
            <w:noProof/>
            <w:webHidden/>
          </w:rPr>
          <w:fldChar w:fldCharType="separate"/>
        </w:r>
        <w:r>
          <w:rPr>
            <w:noProof/>
            <w:webHidden/>
          </w:rPr>
          <w:t>7</w:t>
        </w:r>
        <w:r>
          <w:rPr>
            <w:noProof/>
            <w:webHidden/>
          </w:rPr>
          <w:fldChar w:fldCharType="end"/>
        </w:r>
      </w:hyperlink>
    </w:p>
    <w:p w14:paraId="669AFC3B" w14:textId="4E669F44"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1" w:history="1">
        <w:r w:rsidRPr="00702B0D">
          <w:rPr>
            <w:rStyle w:val="Hyperlink"/>
            <w:noProof/>
          </w:rPr>
          <w:t>B.1 Indretning og drift af anlæg mm.</w:t>
        </w:r>
        <w:r>
          <w:rPr>
            <w:noProof/>
            <w:webHidden/>
          </w:rPr>
          <w:tab/>
        </w:r>
        <w:r>
          <w:rPr>
            <w:noProof/>
            <w:webHidden/>
          </w:rPr>
          <w:fldChar w:fldCharType="begin"/>
        </w:r>
        <w:r>
          <w:rPr>
            <w:noProof/>
            <w:webHidden/>
          </w:rPr>
          <w:instrText xml:space="preserve"> PAGEREF _Toc163537441 \h </w:instrText>
        </w:r>
        <w:r>
          <w:rPr>
            <w:noProof/>
            <w:webHidden/>
          </w:rPr>
        </w:r>
        <w:r>
          <w:rPr>
            <w:noProof/>
            <w:webHidden/>
          </w:rPr>
          <w:fldChar w:fldCharType="separate"/>
        </w:r>
        <w:r>
          <w:rPr>
            <w:noProof/>
            <w:webHidden/>
          </w:rPr>
          <w:t>7</w:t>
        </w:r>
        <w:r>
          <w:rPr>
            <w:noProof/>
            <w:webHidden/>
          </w:rPr>
          <w:fldChar w:fldCharType="end"/>
        </w:r>
      </w:hyperlink>
    </w:p>
    <w:p w14:paraId="62CB401E" w14:textId="4E0A4384"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2" w:history="1">
        <w:r w:rsidRPr="00702B0D">
          <w:rPr>
            <w:rStyle w:val="Hyperlink"/>
            <w:noProof/>
          </w:rPr>
          <w:t>Opbevaring og håndtering af husdyrgødning</w:t>
        </w:r>
        <w:r>
          <w:rPr>
            <w:noProof/>
            <w:webHidden/>
          </w:rPr>
          <w:tab/>
        </w:r>
        <w:r>
          <w:rPr>
            <w:noProof/>
            <w:webHidden/>
          </w:rPr>
          <w:fldChar w:fldCharType="begin"/>
        </w:r>
        <w:r>
          <w:rPr>
            <w:noProof/>
            <w:webHidden/>
          </w:rPr>
          <w:instrText xml:space="preserve"> PAGEREF _Toc163537442 \h </w:instrText>
        </w:r>
        <w:r>
          <w:rPr>
            <w:noProof/>
            <w:webHidden/>
          </w:rPr>
        </w:r>
        <w:r>
          <w:rPr>
            <w:noProof/>
            <w:webHidden/>
          </w:rPr>
          <w:fldChar w:fldCharType="separate"/>
        </w:r>
        <w:r>
          <w:rPr>
            <w:noProof/>
            <w:webHidden/>
          </w:rPr>
          <w:t>7</w:t>
        </w:r>
        <w:r>
          <w:rPr>
            <w:noProof/>
            <w:webHidden/>
          </w:rPr>
          <w:fldChar w:fldCharType="end"/>
        </w:r>
      </w:hyperlink>
    </w:p>
    <w:p w14:paraId="2A67B330" w14:textId="1D7769C9"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3" w:history="1">
        <w:r w:rsidRPr="00702B0D">
          <w:rPr>
            <w:rStyle w:val="Hyperlink"/>
            <w:noProof/>
          </w:rPr>
          <w:t>B.2 Anlægsarbejder, bygningsændringer mm.</w:t>
        </w:r>
        <w:r>
          <w:rPr>
            <w:noProof/>
            <w:webHidden/>
          </w:rPr>
          <w:tab/>
        </w:r>
        <w:r>
          <w:rPr>
            <w:noProof/>
            <w:webHidden/>
          </w:rPr>
          <w:fldChar w:fldCharType="begin"/>
        </w:r>
        <w:r>
          <w:rPr>
            <w:noProof/>
            <w:webHidden/>
          </w:rPr>
          <w:instrText xml:space="preserve"> PAGEREF _Toc163537443 \h </w:instrText>
        </w:r>
        <w:r>
          <w:rPr>
            <w:noProof/>
            <w:webHidden/>
          </w:rPr>
        </w:r>
        <w:r>
          <w:rPr>
            <w:noProof/>
            <w:webHidden/>
          </w:rPr>
          <w:fldChar w:fldCharType="separate"/>
        </w:r>
        <w:r>
          <w:rPr>
            <w:noProof/>
            <w:webHidden/>
          </w:rPr>
          <w:t>8</w:t>
        </w:r>
        <w:r>
          <w:rPr>
            <w:noProof/>
            <w:webHidden/>
          </w:rPr>
          <w:fldChar w:fldCharType="end"/>
        </w:r>
      </w:hyperlink>
    </w:p>
    <w:p w14:paraId="67520EAE" w14:textId="5966CDA3"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4" w:history="1">
        <w:r w:rsidRPr="00702B0D">
          <w:rPr>
            <w:rStyle w:val="Hyperlink"/>
            <w:noProof/>
          </w:rPr>
          <w:t>B.3 Forhold til andre husdyrbrug</w:t>
        </w:r>
        <w:r>
          <w:rPr>
            <w:noProof/>
            <w:webHidden/>
          </w:rPr>
          <w:tab/>
        </w:r>
        <w:r>
          <w:rPr>
            <w:noProof/>
            <w:webHidden/>
          </w:rPr>
          <w:fldChar w:fldCharType="begin"/>
        </w:r>
        <w:r>
          <w:rPr>
            <w:noProof/>
            <w:webHidden/>
          </w:rPr>
          <w:instrText xml:space="preserve"> PAGEREF _Toc163537444 \h </w:instrText>
        </w:r>
        <w:r>
          <w:rPr>
            <w:noProof/>
            <w:webHidden/>
          </w:rPr>
        </w:r>
        <w:r>
          <w:rPr>
            <w:noProof/>
            <w:webHidden/>
          </w:rPr>
          <w:fldChar w:fldCharType="separate"/>
        </w:r>
        <w:r>
          <w:rPr>
            <w:noProof/>
            <w:webHidden/>
          </w:rPr>
          <w:t>8</w:t>
        </w:r>
        <w:r>
          <w:rPr>
            <w:noProof/>
            <w:webHidden/>
          </w:rPr>
          <w:fldChar w:fldCharType="end"/>
        </w:r>
      </w:hyperlink>
    </w:p>
    <w:p w14:paraId="520A05AC" w14:textId="5DAA680D"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5" w:history="1">
        <w:r w:rsidRPr="00702B0D">
          <w:rPr>
            <w:rStyle w:val="Hyperlink"/>
            <w:noProof/>
          </w:rPr>
          <w:t>B.4 Beliggenhed og omgivelser</w:t>
        </w:r>
        <w:r>
          <w:rPr>
            <w:noProof/>
            <w:webHidden/>
          </w:rPr>
          <w:tab/>
        </w:r>
        <w:r>
          <w:rPr>
            <w:noProof/>
            <w:webHidden/>
          </w:rPr>
          <w:fldChar w:fldCharType="begin"/>
        </w:r>
        <w:r>
          <w:rPr>
            <w:noProof/>
            <w:webHidden/>
          </w:rPr>
          <w:instrText xml:space="preserve"> PAGEREF _Toc163537445 \h </w:instrText>
        </w:r>
        <w:r>
          <w:rPr>
            <w:noProof/>
            <w:webHidden/>
          </w:rPr>
        </w:r>
        <w:r>
          <w:rPr>
            <w:noProof/>
            <w:webHidden/>
          </w:rPr>
          <w:fldChar w:fldCharType="separate"/>
        </w:r>
        <w:r>
          <w:rPr>
            <w:noProof/>
            <w:webHidden/>
          </w:rPr>
          <w:t>8</w:t>
        </w:r>
        <w:r>
          <w:rPr>
            <w:noProof/>
            <w:webHidden/>
          </w:rPr>
          <w:fldChar w:fldCharType="end"/>
        </w:r>
      </w:hyperlink>
    </w:p>
    <w:p w14:paraId="658876DE" w14:textId="532DCFE9"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6" w:history="1">
        <w:r w:rsidRPr="00702B0D">
          <w:rPr>
            <w:rStyle w:val="Hyperlink"/>
            <w:noProof/>
          </w:rPr>
          <w:t>Landskabs og planmæssige forhold</w:t>
        </w:r>
        <w:r>
          <w:rPr>
            <w:noProof/>
            <w:webHidden/>
          </w:rPr>
          <w:tab/>
        </w:r>
        <w:r>
          <w:rPr>
            <w:noProof/>
            <w:webHidden/>
          </w:rPr>
          <w:fldChar w:fldCharType="begin"/>
        </w:r>
        <w:r>
          <w:rPr>
            <w:noProof/>
            <w:webHidden/>
          </w:rPr>
          <w:instrText xml:space="preserve"> PAGEREF _Toc163537446 \h </w:instrText>
        </w:r>
        <w:r>
          <w:rPr>
            <w:noProof/>
            <w:webHidden/>
          </w:rPr>
        </w:r>
        <w:r>
          <w:rPr>
            <w:noProof/>
            <w:webHidden/>
          </w:rPr>
          <w:fldChar w:fldCharType="separate"/>
        </w:r>
        <w:r>
          <w:rPr>
            <w:noProof/>
            <w:webHidden/>
          </w:rPr>
          <w:t>10</w:t>
        </w:r>
        <w:r>
          <w:rPr>
            <w:noProof/>
            <w:webHidden/>
          </w:rPr>
          <w:fldChar w:fldCharType="end"/>
        </w:r>
      </w:hyperlink>
    </w:p>
    <w:p w14:paraId="3F450541" w14:textId="3642B97A"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7" w:history="1">
        <w:r w:rsidRPr="00702B0D">
          <w:rPr>
            <w:rStyle w:val="Hyperlink"/>
            <w:noProof/>
          </w:rPr>
          <w:t>B.5 Ammoniakemission</w:t>
        </w:r>
        <w:r>
          <w:rPr>
            <w:noProof/>
            <w:webHidden/>
          </w:rPr>
          <w:tab/>
        </w:r>
        <w:r>
          <w:rPr>
            <w:noProof/>
            <w:webHidden/>
          </w:rPr>
          <w:fldChar w:fldCharType="begin"/>
        </w:r>
        <w:r>
          <w:rPr>
            <w:noProof/>
            <w:webHidden/>
          </w:rPr>
          <w:instrText xml:space="preserve"> PAGEREF _Toc163537447 \h </w:instrText>
        </w:r>
        <w:r>
          <w:rPr>
            <w:noProof/>
            <w:webHidden/>
          </w:rPr>
        </w:r>
        <w:r>
          <w:rPr>
            <w:noProof/>
            <w:webHidden/>
          </w:rPr>
          <w:fldChar w:fldCharType="separate"/>
        </w:r>
        <w:r>
          <w:rPr>
            <w:noProof/>
            <w:webHidden/>
          </w:rPr>
          <w:t>11</w:t>
        </w:r>
        <w:r>
          <w:rPr>
            <w:noProof/>
            <w:webHidden/>
          </w:rPr>
          <w:fldChar w:fldCharType="end"/>
        </w:r>
      </w:hyperlink>
    </w:p>
    <w:p w14:paraId="55E769F3" w14:textId="4F4F252F"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8" w:history="1">
        <w:r w:rsidRPr="00702B0D">
          <w:rPr>
            <w:rStyle w:val="Hyperlink"/>
            <w:noProof/>
          </w:rPr>
          <w:t>Natur</w:t>
        </w:r>
        <w:r>
          <w:rPr>
            <w:noProof/>
            <w:webHidden/>
          </w:rPr>
          <w:tab/>
        </w:r>
        <w:r>
          <w:rPr>
            <w:noProof/>
            <w:webHidden/>
          </w:rPr>
          <w:fldChar w:fldCharType="begin"/>
        </w:r>
        <w:r>
          <w:rPr>
            <w:noProof/>
            <w:webHidden/>
          </w:rPr>
          <w:instrText xml:space="preserve"> PAGEREF _Toc163537448 \h </w:instrText>
        </w:r>
        <w:r>
          <w:rPr>
            <w:noProof/>
            <w:webHidden/>
          </w:rPr>
        </w:r>
        <w:r>
          <w:rPr>
            <w:noProof/>
            <w:webHidden/>
          </w:rPr>
          <w:fldChar w:fldCharType="separate"/>
        </w:r>
        <w:r>
          <w:rPr>
            <w:noProof/>
            <w:webHidden/>
          </w:rPr>
          <w:t>11</w:t>
        </w:r>
        <w:r>
          <w:rPr>
            <w:noProof/>
            <w:webHidden/>
          </w:rPr>
          <w:fldChar w:fldCharType="end"/>
        </w:r>
      </w:hyperlink>
    </w:p>
    <w:p w14:paraId="29D8793A" w14:textId="7BBD1510"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9" w:history="1">
        <w:r w:rsidRPr="00702B0D">
          <w:rPr>
            <w:rStyle w:val="Hyperlink"/>
            <w:noProof/>
          </w:rPr>
          <w:t>B.6 Lugtemission</w:t>
        </w:r>
        <w:r>
          <w:rPr>
            <w:noProof/>
            <w:webHidden/>
          </w:rPr>
          <w:tab/>
        </w:r>
        <w:r>
          <w:rPr>
            <w:noProof/>
            <w:webHidden/>
          </w:rPr>
          <w:fldChar w:fldCharType="begin"/>
        </w:r>
        <w:r>
          <w:rPr>
            <w:noProof/>
            <w:webHidden/>
          </w:rPr>
          <w:instrText xml:space="preserve"> PAGEREF _Toc163537449 \h </w:instrText>
        </w:r>
        <w:r>
          <w:rPr>
            <w:noProof/>
            <w:webHidden/>
          </w:rPr>
        </w:r>
        <w:r>
          <w:rPr>
            <w:noProof/>
            <w:webHidden/>
          </w:rPr>
          <w:fldChar w:fldCharType="separate"/>
        </w:r>
        <w:r>
          <w:rPr>
            <w:noProof/>
            <w:webHidden/>
          </w:rPr>
          <w:t>13</w:t>
        </w:r>
        <w:r>
          <w:rPr>
            <w:noProof/>
            <w:webHidden/>
          </w:rPr>
          <w:fldChar w:fldCharType="end"/>
        </w:r>
      </w:hyperlink>
    </w:p>
    <w:p w14:paraId="70AF79C3" w14:textId="2DC6050F"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50" w:history="1">
        <w:r w:rsidRPr="00702B0D">
          <w:rPr>
            <w:rStyle w:val="Hyperlink"/>
            <w:noProof/>
          </w:rPr>
          <w:t>B.7 Emissioner og genepåvirkninger</w:t>
        </w:r>
        <w:r>
          <w:rPr>
            <w:noProof/>
            <w:webHidden/>
          </w:rPr>
          <w:tab/>
        </w:r>
        <w:r>
          <w:rPr>
            <w:noProof/>
            <w:webHidden/>
          </w:rPr>
          <w:fldChar w:fldCharType="begin"/>
        </w:r>
        <w:r>
          <w:rPr>
            <w:noProof/>
            <w:webHidden/>
          </w:rPr>
          <w:instrText xml:space="preserve"> PAGEREF _Toc163537450 \h </w:instrText>
        </w:r>
        <w:r>
          <w:rPr>
            <w:noProof/>
            <w:webHidden/>
          </w:rPr>
        </w:r>
        <w:r>
          <w:rPr>
            <w:noProof/>
            <w:webHidden/>
          </w:rPr>
          <w:fldChar w:fldCharType="separate"/>
        </w:r>
        <w:r>
          <w:rPr>
            <w:noProof/>
            <w:webHidden/>
          </w:rPr>
          <w:t>14</w:t>
        </w:r>
        <w:r>
          <w:rPr>
            <w:noProof/>
            <w:webHidden/>
          </w:rPr>
          <w:fldChar w:fldCharType="end"/>
        </w:r>
      </w:hyperlink>
    </w:p>
    <w:p w14:paraId="16DF29ED" w14:textId="03C70970"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1" w:history="1">
        <w:r w:rsidRPr="00702B0D">
          <w:rPr>
            <w:rStyle w:val="Hyperlink"/>
            <w:noProof/>
          </w:rPr>
          <w:t>Støj</w:t>
        </w:r>
        <w:r>
          <w:rPr>
            <w:noProof/>
            <w:webHidden/>
          </w:rPr>
          <w:tab/>
        </w:r>
        <w:r>
          <w:rPr>
            <w:noProof/>
            <w:webHidden/>
          </w:rPr>
          <w:fldChar w:fldCharType="begin"/>
        </w:r>
        <w:r>
          <w:rPr>
            <w:noProof/>
            <w:webHidden/>
          </w:rPr>
          <w:instrText xml:space="preserve"> PAGEREF _Toc163537451 \h </w:instrText>
        </w:r>
        <w:r>
          <w:rPr>
            <w:noProof/>
            <w:webHidden/>
          </w:rPr>
        </w:r>
        <w:r>
          <w:rPr>
            <w:noProof/>
            <w:webHidden/>
          </w:rPr>
          <w:fldChar w:fldCharType="separate"/>
        </w:r>
        <w:r>
          <w:rPr>
            <w:noProof/>
            <w:webHidden/>
          </w:rPr>
          <w:t>14</w:t>
        </w:r>
        <w:r>
          <w:rPr>
            <w:noProof/>
            <w:webHidden/>
          </w:rPr>
          <w:fldChar w:fldCharType="end"/>
        </w:r>
      </w:hyperlink>
    </w:p>
    <w:p w14:paraId="0A5814C9" w14:textId="7FEFF426"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2" w:history="1">
        <w:r w:rsidRPr="00702B0D">
          <w:rPr>
            <w:rStyle w:val="Hyperlink"/>
            <w:noProof/>
          </w:rPr>
          <w:t>Rystelser</w:t>
        </w:r>
        <w:r>
          <w:rPr>
            <w:noProof/>
            <w:webHidden/>
          </w:rPr>
          <w:tab/>
        </w:r>
        <w:r>
          <w:rPr>
            <w:noProof/>
            <w:webHidden/>
          </w:rPr>
          <w:fldChar w:fldCharType="begin"/>
        </w:r>
        <w:r>
          <w:rPr>
            <w:noProof/>
            <w:webHidden/>
          </w:rPr>
          <w:instrText xml:space="preserve"> PAGEREF _Toc163537452 \h </w:instrText>
        </w:r>
        <w:r>
          <w:rPr>
            <w:noProof/>
            <w:webHidden/>
          </w:rPr>
        </w:r>
        <w:r>
          <w:rPr>
            <w:noProof/>
            <w:webHidden/>
          </w:rPr>
          <w:fldChar w:fldCharType="separate"/>
        </w:r>
        <w:r>
          <w:rPr>
            <w:noProof/>
            <w:webHidden/>
          </w:rPr>
          <w:t>15</w:t>
        </w:r>
        <w:r>
          <w:rPr>
            <w:noProof/>
            <w:webHidden/>
          </w:rPr>
          <w:fldChar w:fldCharType="end"/>
        </w:r>
      </w:hyperlink>
    </w:p>
    <w:p w14:paraId="70221285" w14:textId="4C7431C2"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3" w:history="1">
        <w:r w:rsidRPr="00702B0D">
          <w:rPr>
            <w:rStyle w:val="Hyperlink"/>
            <w:noProof/>
          </w:rPr>
          <w:t>Lys</w:t>
        </w:r>
        <w:r>
          <w:rPr>
            <w:noProof/>
            <w:webHidden/>
          </w:rPr>
          <w:tab/>
        </w:r>
        <w:r>
          <w:rPr>
            <w:noProof/>
            <w:webHidden/>
          </w:rPr>
          <w:fldChar w:fldCharType="begin"/>
        </w:r>
        <w:r>
          <w:rPr>
            <w:noProof/>
            <w:webHidden/>
          </w:rPr>
          <w:instrText xml:space="preserve"> PAGEREF _Toc163537453 \h </w:instrText>
        </w:r>
        <w:r>
          <w:rPr>
            <w:noProof/>
            <w:webHidden/>
          </w:rPr>
        </w:r>
        <w:r>
          <w:rPr>
            <w:noProof/>
            <w:webHidden/>
          </w:rPr>
          <w:fldChar w:fldCharType="separate"/>
        </w:r>
        <w:r>
          <w:rPr>
            <w:noProof/>
            <w:webHidden/>
          </w:rPr>
          <w:t>16</w:t>
        </w:r>
        <w:r>
          <w:rPr>
            <w:noProof/>
            <w:webHidden/>
          </w:rPr>
          <w:fldChar w:fldCharType="end"/>
        </w:r>
      </w:hyperlink>
    </w:p>
    <w:p w14:paraId="662D7EA9" w14:textId="122906A4"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4" w:history="1">
        <w:r w:rsidRPr="00702B0D">
          <w:rPr>
            <w:rStyle w:val="Hyperlink"/>
            <w:noProof/>
          </w:rPr>
          <w:t>Fluer og skadedyr</w:t>
        </w:r>
        <w:r>
          <w:rPr>
            <w:noProof/>
            <w:webHidden/>
          </w:rPr>
          <w:tab/>
        </w:r>
        <w:r>
          <w:rPr>
            <w:noProof/>
            <w:webHidden/>
          </w:rPr>
          <w:fldChar w:fldCharType="begin"/>
        </w:r>
        <w:r>
          <w:rPr>
            <w:noProof/>
            <w:webHidden/>
          </w:rPr>
          <w:instrText xml:space="preserve"> PAGEREF _Toc163537454 \h </w:instrText>
        </w:r>
        <w:r>
          <w:rPr>
            <w:noProof/>
            <w:webHidden/>
          </w:rPr>
        </w:r>
        <w:r>
          <w:rPr>
            <w:noProof/>
            <w:webHidden/>
          </w:rPr>
          <w:fldChar w:fldCharType="separate"/>
        </w:r>
        <w:r>
          <w:rPr>
            <w:noProof/>
            <w:webHidden/>
          </w:rPr>
          <w:t>16</w:t>
        </w:r>
        <w:r>
          <w:rPr>
            <w:noProof/>
            <w:webHidden/>
          </w:rPr>
          <w:fldChar w:fldCharType="end"/>
        </w:r>
      </w:hyperlink>
    </w:p>
    <w:p w14:paraId="7A610D75" w14:textId="7802FA98"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5" w:history="1">
        <w:r w:rsidRPr="00702B0D">
          <w:rPr>
            <w:rStyle w:val="Hyperlink"/>
            <w:noProof/>
          </w:rPr>
          <w:t>Støv</w:t>
        </w:r>
        <w:r>
          <w:rPr>
            <w:noProof/>
            <w:webHidden/>
          </w:rPr>
          <w:tab/>
        </w:r>
        <w:r>
          <w:rPr>
            <w:noProof/>
            <w:webHidden/>
          </w:rPr>
          <w:fldChar w:fldCharType="begin"/>
        </w:r>
        <w:r>
          <w:rPr>
            <w:noProof/>
            <w:webHidden/>
          </w:rPr>
          <w:instrText xml:space="preserve"> PAGEREF _Toc163537455 \h </w:instrText>
        </w:r>
        <w:r>
          <w:rPr>
            <w:noProof/>
            <w:webHidden/>
          </w:rPr>
        </w:r>
        <w:r>
          <w:rPr>
            <w:noProof/>
            <w:webHidden/>
          </w:rPr>
          <w:fldChar w:fldCharType="separate"/>
        </w:r>
        <w:r>
          <w:rPr>
            <w:noProof/>
            <w:webHidden/>
          </w:rPr>
          <w:t>16</w:t>
        </w:r>
        <w:r>
          <w:rPr>
            <w:noProof/>
            <w:webHidden/>
          </w:rPr>
          <w:fldChar w:fldCharType="end"/>
        </w:r>
      </w:hyperlink>
    </w:p>
    <w:p w14:paraId="784E2934" w14:textId="45E8382A"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6" w:history="1">
        <w:r w:rsidRPr="00702B0D">
          <w:rPr>
            <w:rStyle w:val="Hyperlink"/>
            <w:noProof/>
          </w:rPr>
          <w:t>Transporter</w:t>
        </w:r>
        <w:r>
          <w:rPr>
            <w:noProof/>
            <w:webHidden/>
          </w:rPr>
          <w:tab/>
        </w:r>
        <w:r>
          <w:rPr>
            <w:noProof/>
            <w:webHidden/>
          </w:rPr>
          <w:fldChar w:fldCharType="begin"/>
        </w:r>
        <w:r>
          <w:rPr>
            <w:noProof/>
            <w:webHidden/>
          </w:rPr>
          <w:instrText xml:space="preserve"> PAGEREF _Toc163537456 \h </w:instrText>
        </w:r>
        <w:r>
          <w:rPr>
            <w:noProof/>
            <w:webHidden/>
          </w:rPr>
        </w:r>
        <w:r>
          <w:rPr>
            <w:noProof/>
            <w:webHidden/>
          </w:rPr>
          <w:fldChar w:fldCharType="separate"/>
        </w:r>
        <w:r>
          <w:rPr>
            <w:noProof/>
            <w:webHidden/>
          </w:rPr>
          <w:t>17</w:t>
        </w:r>
        <w:r>
          <w:rPr>
            <w:noProof/>
            <w:webHidden/>
          </w:rPr>
          <w:fldChar w:fldCharType="end"/>
        </w:r>
      </w:hyperlink>
    </w:p>
    <w:p w14:paraId="698F98B7" w14:textId="643B2597"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7" w:history="1">
        <w:r w:rsidRPr="00702B0D">
          <w:rPr>
            <w:rStyle w:val="Hyperlink"/>
            <w:noProof/>
          </w:rPr>
          <w:t>Egenkontrol</w:t>
        </w:r>
        <w:r>
          <w:rPr>
            <w:noProof/>
            <w:webHidden/>
          </w:rPr>
          <w:tab/>
        </w:r>
        <w:r>
          <w:rPr>
            <w:noProof/>
            <w:webHidden/>
          </w:rPr>
          <w:fldChar w:fldCharType="begin"/>
        </w:r>
        <w:r>
          <w:rPr>
            <w:noProof/>
            <w:webHidden/>
          </w:rPr>
          <w:instrText xml:space="preserve"> PAGEREF _Toc163537457 \h </w:instrText>
        </w:r>
        <w:r>
          <w:rPr>
            <w:noProof/>
            <w:webHidden/>
          </w:rPr>
        </w:r>
        <w:r>
          <w:rPr>
            <w:noProof/>
            <w:webHidden/>
          </w:rPr>
          <w:fldChar w:fldCharType="separate"/>
        </w:r>
        <w:r>
          <w:rPr>
            <w:noProof/>
            <w:webHidden/>
          </w:rPr>
          <w:t>18</w:t>
        </w:r>
        <w:r>
          <w:rPr>
            <w:noProof/>
            <w:webHidden/>
          </w:rPr>
          <w:fldChar w:fldCharType="end"/>
        </w:r>
      </w:hyperlink>
    </w:p>
    <w:p w14:paraId="44E282D1" w14:textId="1F5F1010"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8" w:history="1">
        <w:r w:rsidRPr="00702B0D">
          <w:rPr>
            <w:rStyle w:val="Hyperlink"/>
            <w:noProof/>
          </w:rPr>
          <w:t>Risici og håndtering</w:t>
        </w:r>
        <w:r>
          <w:rPr>
            <w:noProof/>
            <w:webHidden/>
          </w:rPr>
          <w:tab/>
        </w:r>
        <w:r>
          <w:rPr>
            <w:noProof/>
            <w:webHidden/>
          </w:rPr>
          <w:fldChar w:fldCharType="begin"/>
        </w:r>
        <w:r>
          <w:rPr>
            <w:noProof/>
            <w:webHidden/>
          </w:rPr>
          <w:instrText xml:space="preserve"> PAGEREF _Toc163537458 \h </w:instrText>
        </w:r>
        <w:r>
          <w:rPr>
            <w:noProof/>
            <w:webHidden/>
          </w:rPr>
        </w:r>
        <w:r>
          <w:rPr>
            <w:noProof/>
            <w:webHidden/>
          </w:rPr>
          <w:fldChar w:fldCharType="separate"/>
        </w:r>
        <w:r>
          <w:rPr>
            <w:noProof/>
            <w:webHidden/>
          </w:rPr>
          <w:t>18</w:t>
        </w:r>
        <w:r>
          <w:rPr>
            <w:noProof/>
            <w:webHidden/>
          </w:rPr>
          <w:fldChar w:fldCharType="end"/>
        </w:r>
      </w:hyperlink>
    </w:p>
    <w:p w14:paraId="40C159B4" w14:textId="52A2A90C"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59" w:history="1">
        <w:r w:rsidRPr="00702B0D">
          <w:rPr>
            <w:rStyle w:val="Hyperlink"/>
            <w:noProof/>
          </w:rPr>
          <w:t>B.8 Affaldsproduktion og ressourceforbrug</w:t>
        </w:r>
        <w:r>
          <w:rPr>
            <w:noProof/>
            <w:webHidden/>
          </w:rPr>
          <w:tab/>
        </w:r>
        <w:r>
          <w:rPr>
            <w:noProof/>
            <w:webHidden/>
          </w:rPr>
          <w:fldChar w:fldCharType="begin"/>
        </w:r>
        <w:r>
          <w:rPr>
            <w:noProof/>
            <w:webHidden/>
          </w:rPr>
          <w:instrText xml:space="preserve"> PAGEREF _Toc163537459 \h </w:instrText>
        </w:r>
        <w:r>
          <w:rPr>
            <w:noProof/>
            <w:webHidden/>
          </w:rPr>
        </w:r>
        <w:r>
          <w:rPr>
            <w:noProof/>
            <w:webHidden/>
          </w:rPr>
          <w:fldChar w:fldCharType="separate"/>
        </w:r>
        <w:r>
          <w:rPr>
            <w:noProof/>
            <w:webHidden/>
          </w:rPr>
          <w:t>19</w:t>
        </w:r>
        <w:r>
          <w:rPr>
            <w:noProof/>
            <w:webHidden/>
          </w:rPr>
          <w:fldChar w:fldCharType="end"/>
        </w:r>
      </w:hyperlink>
    </w:p>
    <w:p w14:paraId="549B16B2" w14:textId="01D74713"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0" w:history="1">
        <w:r w:rsidRPr="00702B0D">
          <w:rPr>
            <w:rStyle w:val="Hyperlink"/>
            <w:noProof/>
          </w:rPr>
          <w:t>Fast affald</w:t>
        </w:r>
        <w:r>
          <w:rPr>
            <w:noProof/>
            <w:webHidden/>
          </w:rPr>
          <w:tab/>
        </w:r>
        <w:r>
          <w:rPr>
            <w:noProof/>
            <w:webHidden/>
          </w:rPr>
          <w:fldChar w:fldCharType="begin"/>
        </w:r>
        <w:r>
          <w:rPr>
            <w:noProof/>
            <w:webHidden/>
          </w:rPr>
          <w:instrText xml:space="preserve"> PAGEREF _Toc163537460 \h </w:instrText>
        </w:r>
        <w:r>
          <w:rPr>
            <w:noProof/>
            <w:webHidden/>
          </w:rPr>
        </w:r>
        <w:r>
          <w:rPr>
            <w:noProof/>
            <w:webHidden/>
          </w:rPr>
          <w:fldChar w:fldCharType="separate"/>
        </w:r>
        <w:r>
          <w:rPr>
            <w:noProof/>
            <w:webHidden/>
          </w:rPr>
          <w:t>21</w:t>
        </w:r>
        <w:r>
          <w:rPr>
            <w:noProof/>
            <w:webHidden/>
          </w:rPr>
          <w:fldChar w:fldCharType="end"/>
        </w:r>
      </w:hyperlink>
    </w:p>
    <w:p w14:paraId="5CC28F5E" w14:textId="5EA7EFC7"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1" w:history="1">
        <w:r w:rsidRPr="00702B0D">
          <w:rPr>
            <w:rStyle w:val="Hyperlink"/>
            <w:noProof/>
          </w:rPr>
          <w:t>Døde dyr</w:t>
        </w:r>
        <w:r>
          <w:rPr>
            <w:noProof/>
            <w:webHidden/>
          </w:rPr>
          <w:tab/>
        </w:r>
        <w:r>
          <w:rPr>
            <w:noProof/>
            <w:webHidden/>
          </w:rPr>
          <w:fldChar w:fldCharType="begin"/>
        </w:r>
        <w:r>
          <w:rPr>
            <w:noProof/>
            <w:webHidden/>
          </w:rPr>
          <w:instrText xml:space="preserve"> PAGEREF _Toc163537461 \h </w:instrText>
        </w:r>
        <w:r>
          <w:rPr>
            <w:noProof/>
            <w:webHidden/>
          </w:rPr>
        </w:r>
        <w:r>
          <w:rPr>
            <w:noProof/>
            <w:webHidden/>
          </w:rPr>
          <w:fldChar w:fldCharType="separate"/>
        </w:r>
        <w:r>
          <w:rPr>
            <w:noProof/>
            <w:webHidden/>
          </w:rPr>
          <w:t>21</w:t>
        </w:r>
        <w:r>
          <w:rPr>
            <w:noProof/>
            <w:webHidden/>
          </w:rPr>
          <w:fldChar w:fldCharType="end"/>
        </w:r>
      </w:hyperlink>
    </w:p>
    <w:p w14:paraId="2F02E7C9" w14:textId="0AB5E982"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2" w:history="1">
        <w:r w:rsidRPr="00702B0D">
          <w:rPr>
            <w:rStyle w:val="Hyperlink"/>
            <w:noProof/>
          </w:rPr>
          <w:t>Spildevandsmængde</w:t>
        </w:r>
        <w:r>
          <w:rPr>
            <w:noProof/>
            <w:webHidden/>
          </w:rPr>
          <w:tab/>
        </w:r>
        <w:r>
          <w:rPr>
            <w:noProof/>
            <w:webHidden/>
          </w:rPr>
          <w:fldChar w:fldCharType="begin"/>
        </w:r>
        <w:r>
          <w:rPr>
            <w:noProof/>
            <w:webHidden/>
          </w:rPr>
          <w:instrText xml:space="preserve"> PAGEREF _Toc163537462 \h </w:instrText>
        </w:r>
        <w:r>
          <w:rPr>
            <w:noProof/>
            <w:webHidden/>
          </w:rPr>
        </w:r>
        <w:r>
          <w:rPr>
            <w:noProof/>
            <w:webHidden/>
          </w:rPr>
          <w:fldChar w:fldCharType="separate"/>
        </w:r>
        <w:r>
          <w:rPr>
            <w:noProof/>
            <w:webHidden/>
          </w:rPr>
          <w:t>21</w:t>
        </w:r>
        <w:r>
          <w:rPr>
            <w:noProof/>
            <w:webHidden/>
          </w:rPr>
          <w:fldChar w:fldCharType="end"/>
        </w:r>
      </w:hyperlink>
    </w:p>
    <w:p w14:paraId="1D82CD4F" w14:textId="1351A22E"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3" w:history="1">
        <w:r w:rsidRPr="00702B0D">
          <w:rPr>
            <w:rStyle w:val="Hyperlink"/>
            <w:noProof/>
          </w:rPr>
          <w:t>Energiforbrug</w:t>
        </w:r>
        <w:r>
          <w:rPr>
            <w:noProof/>
            <w:webHidden/>
          </w:rPr>
          <w:tab/>
        </w:r>
        <w:r>
          <w:rPr>
            <w:noProof/>
            <w:webHidden/>
          </w:rPr>
          <w:fldChar w:fldCharType="begin"/>
        </w:r>
        <w:r>
          <w:rPr>
            <w:noProof/>
            <w:webHidden/>
          </w:rPr>
          <w:instrText xml:space="preserve"> PAGEREF _Toc163537463 \h </w:instrText>
        </w:r>
        <w:r>
          <w:rPr>
            <w:noProof/>
            <w:webHidden/>
          </w:rPr>
        </w:r>
        <w:r>
          <w:rPr>
            <w:noProof/>
            <w:webHidden/>
          </w:rPr>
          <w:fldChar w:fldCharType="separate"/>
        </w:r>
        <w:r>
          <w:rPr>
            <w:noProof/>
            <w:webHidden/>
          </w:rPr>
          <w:t>22</w:t>
        </w:r>
        <w:r>
          <w:rPr>
            <w:noProof/>
            <w:webHidden/>
          </w:rPr>
          <w:fldChar w:fldCharType="end"/>
        </w:r>
      </w:hyperlink>
    </w:p>
    <w:p w14:paraId="3E0B0785" w14:textId="2A609C5E"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4" w:history="1">
        <w:r w:rsidRPr="00702B0D">
          <w:rPr>
            <w:rStyle w:val="Hyperlink"/>
            <w:noProof/>
          </w:rPr>
          <w:t>Vandforbrug</w:t>
        </w:r>
        <w:r>
          <w:rPr>
            <w:noProof/>
            <w:webHidden/>
          </w:rPr>
          <w:tab/>
        </w:r>
        <w:r>
          <w:rPr>
            <w:noProof/>
            <w:webHidden/>
          </w:rPr>
          <w:fldChar w:fldCharType="begin"/>
        </w:r>
        <w:r>
          <w:rPr>
            <w:noProof/>
            <w:webHidden/>
          </w:rPr>
          <w:instrText xml:space="preserve"> PAGEREF _Toc163537464 \h </w:instrText>
        </w:r>
        <w:r>
          <w:rPr>
            <w:noProof/>
            <w:webHidden/>
          </w:rPr>
        </w:r>
        <w:r>
          <w:rPr>
            <w:noProof/>
            <w:webHidden/>
          </w:rPr>
          <w:fldChar w:fldCharType="separate"/>
        </w:r>
        <w:r>
          <w:rPr>
            <w:noProof/>
            <w:webHidden/>
          </w:rPr>
          <w:t>22</w:t>
        </w:r>
        <w:r>
          <w:rPr>
            <w:noProof/>
            <w:webHidden/>
          </w:rPr>
          <w:fldChar w:fldCharType="end"/>
        </w:r>
      </w:hyperlink>
    </w:p>
    <w:p w14:paraId="482C5F85" w14:textId="3C92F973"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5" w:history="1">
        <w:r w:rsidRPr="00702B0D">
          <w:rPr>
            <w:rStyle w:val="Hyperlink"/>
            <w:noProof/>
          </w:rPr>
          <w:t>Reststoffer</w:t>
        </w:r>
        <w:r>
          <w:rPr>
            <w:noProof/>
            <w:webHidden/>
          </w:rPr>
          <w:tab/>
        </w:r>
        <w:r>
          <w:rPr>
            <w:noProof/>
            <w:webHidden/>
          </w:rPr>
          <w:fldChar w:fldCharType="begin"/>
        </w:r>
        <w:r>
          <w:rPr>
            <w:noProof/>
            <w:webHidden/>
          </w:rPr>
          <w:instrText xml:space="preserve"> PAGEREF _Toc163537465 \h </w:instrText>
        </w:r>
        <w:r>
          <w:rPr>
            <w:noProof/>
            <w:webHidden/>
          </w:rPr>
        </w:r>
        <w:r>
          <w:rPr>
            <w:noProof/>
            <w:webHidden/>
          </w:rPr>
          <w:fldChar w:fldCharType="separate"/>
        </w:r>
        <w:r>
          <w:rPr>
            <w:noProof/>
            <w:webHidden/>
          </w:rPr>
          <w:t>23</w:t>
        </w:r>
        <w:r>
          <w:rPr>
            <w:noProof/>
            <w:webHidden/>
          </w:rPr>
          <w:fldChar w:fldCharType="end"/>
        </w:r>
      </w:hyperlink>
    </w:p>
    <w:p w14:paraId="695941DD" w14:textId="5372B776"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6" w:history="1">
        <w:r w:rsidRPr="00702B0D">
          <w:rPr>
            <w:rStyle w:val="Hyperlink"/>
            <w:noProof/>
          </w:rPr>
          <w:t>Foder</w:t>
        </w:r>
        <w:r>
          <w:rPr>
            <w:noProof/>
            <w:webHidden/>
          </w:rPr>
          <w:tab/>
        </w:r>
        <w:r>
          <w:rPr>
            <w:noProof/>
            <w:webHidden/>
          </w:rPr>
          <w:fldChar w:fldCharType="begin"/>
        </w:r>
        <w:r>
          <w:rPr>
            <w:noProof/>
            <w:webHidden/>
          </w:rPr>
          <w:instrText xml:space="preserve"> PAGEREF _Toc163537466 \h </w:instrText>
        </w:r>
        <w:r>
          <w:rPr>
            <w:noProof/>
            <w:webHidden/>
          </w:rPr>
        </w:r>
        <w:r>
          <w:rPr>
            <w:noProof/>
            <w:webHidden/>
          </w:rPr>
          <w:fldChar w:fldCharType="separate"/>
        </w:r>
        <w:r>
          <w:rPr>
            <w:noProof/>
            <w:webHidden/>
          </w:rPr>
          <w:t>23</w:t>
        </w:r>
        <w:r>
          <w:rPr>
            <w:noProof/>
            <w:webHidden/>
          </w:rPr>
          <w:fldChar w:fldCharType="end"/>
        </w:r>
      </w:hyperlink>
    </w:p>
    <w:p w14:paraId="20409F3E" w14:textId="351D62AD"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7" w:history="1">
        <w:r w:rsidRPr="00702B0D">
          <w:rPr>
            <w:rStyle w:val="Hyperlink"/>
            <w:noProof/>
          </w:rPr>
          <w:t>B.9 Valg af BAT</w:t>
        </w:r>
        <w:r>
          <w:rPr>
            <w:noProof/>
            <w:webHidden/>
          </w:rPr>
          <w:tab/>
        </w:r>
        <w:r>
          <w:rPr>
            <w:noProof/>
            <w:webHidden/>
          </w:rPr>
          <w:fldChar w:fldCharType="begin"/>
        </w:r>
        <w:r>
          <w:rPr>
            <w:noProof/>
            <w:webHidden/>
          </w:rPr>
          <w:instrText xml:space="preserve"> PAGEREF _Toc163537467 \h </w:instrText>
        </w:r>
        <w:r>
          <w:rPr>
            <w:noProof/>
            <w:webHidden/>
          </w:rPr>
        </w:r>
        <w:r>
          <w:rPr>
            <w:noProof/>
            <w:webHidden/>
          </w:rPr>
          <w:fldChar w:fldCharType="separate"/>
        </w:r>
        <w:r>
          <w:rPr>
            <w:noProof/>
            <w:webHidden/>
          </w:rPr>
          <w:t>24</w:t>
        </w:r>
        <w:r>
          <w:rPr>
            <w:noProof/>
            <w:webHidden/>
          </w:rPr>
          <w:fldChar w:fldCharType="end"/>
        </w:r>
      </w:hyperlink>
    </w:p>
    <w:p w14:paraId="6A29CCD6" w14:textId="142E73E4"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8" w:history="1">
        <w:r w:rsidRPr="00702B0D">
          <w:rPr>
            <w:rStyle w:val="Hyperlink"/>
            <w:noProof/>
          </w:rPr>
          <w:t>B.10 Grænseoverskridende virkninger</w:t>
        </w:r>
        <w:r>
          <w:rPr>
            <w:noProof/>
            <w:webHidden/>
          </w:rPr>
          <w:tab/>
        </w:r>
        <w:r>
          <w:rPr>
            <w:noProof/>
            <w:webHidden/>
          </w:rPr>
          <w:fldChar w:fldCharType="begin"/>
        </w:r>
        <w:r>
          <w:rPr>
            <w:noProof/>
            <w:webHidden/>
          </w:rPr>
          <w:instrText xml:space="preserve"> PAGEREF _Toc163537468 \h </w:instrText>
        </w:r>
        <w:r>
          <w:rPr>
            <w:noProof/>
            <w:webHidden/>
          </w:rPr>
        </w:r>
        <w:r>
          <w:rPr>
            <w:noProof/>
            <w:webHidden/>
          </w:rPr>
          <w:fldChar w:fldCharType="separate"/>
        </w:r>
        <w:r>
          <w:rPr>
            <w:noProof/>
            <w:webHidden/>
          </w:rPr>
          <w:t>24</w:t>
        </w:r>
        <w:r>
          <w:rPr>
            <w:noProof/>
            <w:webHidden/>
          </w:rPr>
          <w:fldChar w:fldCharType="end"/>
        </w:r>
      </w:hyperlink>
    </w:p>
    <w:p w14:paraId="60A41A3D" w14:textId="2FBDD83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9" w:history="1">
        <w:r w:rsidRPr="00702B0D">
          <w:rPr>
            <w:rStyle w:val="Hyperlink"/>
            <w:noProof/>
          </w:rPr>
          <w:t>IE-husdyrbrug</w:t>
        </w:r>
        <w:r>
          <w:rPr>
            <w:noProof/>
            <w:webHidden/>
          </w:rPr>
          <w:tab/>
        </w:r>
        <w:r>
          <w:rPr>
            <w:noProof/>
            <w:webHidden/>
          </w:rPr>
          <w:fldChar w:fldCharType="begin"/>
        </w:r>
        <w:r>
          <w:rPr>
            <w:noProof/>
            <w:webHidden/>
          </w:rPr>
          <w:instrText xml:space="preserve"> PAGEREF _Toc163537469 \h </w:instrText>
        </w:r>
        <w:r>
          <w:rPr>
            <w:noProof/>
            <w:webHidden/>
          </w:rPr>
        </w:r>
        <w:r>
          <w:rPr>
            <w:noProof/>
            <w:webHidden/>
          </w:rPr>
          <w:fldChar w:fldCharType="separate"/>
        </w:r>
        <w:r>
          <w:rPr>
            <w:noProof/>
            <w:webHidden/>
          </w:rPr>
          <w:t>24</w:t>
        </w:r>
        <w:r>
          <w:rPr>
            <w:noProof/>
            <w:webHidden/>
          </w:rPr>
          <w:fldChar w:fldCharType="end"/>
        </w:r>
      </w:hyperlink>
    </w:p>
    <w:p w14:paraId="128F709A" w14:textId="47DE3520"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0" w:history="1">
        <w:r w:rsidRPr="00702B0D">
          <w:rPr>
            <w:rStyle w:val="Hyperlink"/>
            <w:noProof/>
          </w:rPr>
          <w:t>C.1 Foranstaltninger ved ophør</w:t>
        </w:r>
        <w:r>
          <w:rPr>
            <w:noProof/>
            <w:webHidden/>
          </w:rPr>
          <w:tab/>
        </w:r>
        <w:r>
          <w:rPr>
            <w:noProof/>
            <w:webHidden/>
          </w:rPr>
          <w:fldChar w:fldCharType="begin"/>
        </w:r>
        <w:r>
          <w:rPr>
            <w:noProof/>
            <w:webHidden/>
          </w:rPr>
          <w:instrText xml:space="preserve"> PAGEREF _Toc163537470 \h </w:instrText>
        </w:r>
        <w:r>
          <w:rPr>
            <w:noProof/>
            <w:webHidden/>
          </w:rPr>
        </w:r>
        <w:r>
          <w:rPr>
            <w:noProof/>
            <w:webHidden/>
          </w:rPr>
          <w:fldChar w:fldCharType="separate"/>
        </w:r>
        <w:r>
          <w:rPr>
            <w:noProof/>
            <w:webHidden/>
          </w:rPr>
          <w:t>24</w:t>
        </w:r>
        <w:r>
          <w:rPr>
            <w:noProof/>
            <w:webHidden/>
          </w:rPr>
          <w:fldChar w:fldCharType="end"/>
        </w:r>
      </w:hyperlink>
    </w:p>
    <w:p w14:paraId="23DF80A4" w14:textId="4B16AA61"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1" w:history="1">
        <w:r w:rsidRPr="00702B0D">
          <w:rPr>
            <w:rStyle w:val="Hyperlink"/>
            <w:noProof/>
          </w:rPr>
          <w:t>C.2 Anvendelse af BAT råvarer, energi, vand og management</w:t>
        </w:r>
        <w:r>
          <w:rPr>
            <w:noProof/>
            <w:webHidden/>
          </w:rPr>
          <w:tab/>
        </w:r>
        <w:r>
          <w:rPr>
            <w:noProof/>
            <w:webHidden/>
          </w:rPr>
          <w:fldChar w:fldCharType="begin"/>
        </w:r>
        <w:r>
          <w:rPr>
            <w:noProof/>
            <w:webHidden/>
          </w:rPr>
          <w:instrText xml:space="preserve"> PAGEREF _Toc163537471 \h </w:instrText>
        </w:r>
        <w:r>
          <w:rPr>
            <w:noProof/>
            <w:webHidden/>
          </w:rPr>
        </w:r>
        <w:r>
          <w:rPr>
            <w:noProof/>
            <w:webHidden/>
          </w:rPr>
          <w:fldChar w:fldCharType="separate"/>
        </w:r>
        <w:r>
          <w:rPr>
            <w:noProof/>
            <w:webHidden/>
          </w:rPr>
          <w:t>25</w:t>
        </w:r>
        <w:r>
          <w:rPr>
            <w:noProof/>
            <w:webHidden/>
          </w:rPr>
          <w:fldChar w:fldCharType="end"/>
        </w:r>
      </w:hyperlink>
    </w:p>
    <w:p w14:paraId="5056CC00" w14:textId="23EE4BD8"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2" w:history="1">
        <w:r w:rsidRPr="00702B0D">
          <w:rPr>
            <w:rStyle w:val="Hyperlink"/>
            <w:noProof/>
          </w:rPr>
          <w:t>Management</w:t>
        </w:r>
        <w:r>
          <w:rPr>
            <w:noProof/>
            <w:webHidden/>
          </w:rPr>
          <w:tab/>
        </w:r>
        <w:r>
          <w:rPr>
            <w:noProof/>
            <w:webHidden/>
          </w:rPr>
          <w:fldChar w:fldCharType="begin"/>
        </w:r>
        <w:r>
          <w:rPr>
            <w:noProof/>
            <w:webHidden/>
          </w:rPr>
          <w:instrText xml:space="preserve"> PAGEREF _Toc163537472 \h </w:instrText>
        </w:r>
        <w:r>
          <w:rPr>
            <w:noProof/>
            <w:webHidden/>
          </w:rPr>
        </w:r>
        <w:r>
          <w:rPr>
            <w:noProof/>
            <w:webHidden/>
          </w:rPr>
          <w:fldChar w:fldCharType="separate"/>
        </w:r>
        <w:r>
          <w:rPr>
            <w:noProof/>
            <w:webHidden/>
          </w:rPr>
          <w:t>25</w:t>
        </w:r>
        <w:r>
          <w:rPr>
            <w:noProof/>
            <w:webHidden/>
          </w:rPr>
          <w:fldChar w:fldCharType="end"/>
        </w:r>
      </w:hyperlink>
    </w:p>
    <w:p w14:paraId="2CDCED39" w14:textId="07D3C72C"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3" w:history="1">
        <w:r w:rsidRPr="00702B0D">
          <w:rPr>
            <w:rStyle w:val="Hyperlink"/>
            <w:noProof/>
          </w:rPr>
          <w:t>BAT energi</w:t>
        </w:r>
        <w:r>
          <w:rPr>
            <w:noProof/>
            <w:webHidden/>
          </w:rPr>
          <w:tab/>
        </w:r>
        <w:r>
          <w:rPr>
            <w:noProof/>
            <w:webHidden/>
          </w:rPr>
          <w:fldChar w:fldCharType="begin"/>
        </w:r>
        <w:r>
          <w:rPr>
            <w:noProof/>
            <w:webHidden/>
          </w:rPr>
          <w:instrText xml:space="preserve"> PAGEREF _Toc163537473 \h </w:instrText>
        </w:r>
        <w:r>
          <w:rPr>
            <w:noProof/>
            <w:webHidden/>
          </w:rPr>
        </w:r>
        <w:r>
          <w:rPr>
            <w:noProof/>
            <w:webHidden/>
          </w:rPr>
          <w:fldChar w:fldCharType="separate"/>
        </w:r>
        <w:r>
          <w:rPr>
            <w:noProof/>
            <w:webHidden/>
          </w:rPr>
          <w:t>26</w:t>
        </w:r>
        <w:r>
          <w:rPr>
            <w:noProof/>
            <w:webHidden/>
          </w:rPr>
          <w:fldChar w:fldCharType="end"/>
        </w:r>
      </w:hyperlink>
    </w:p>
    <w:p w14:paraId="328579A7" w14:textId="2AAAF3E4"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4" w:history="1">
        <w:r w:rsidRPr="00702B0D">
          <w:rPr>
            <w:rStyle w:val="Hyperlink"/>
            <w:noProof/>
          </w:rPr>
          <w:t>BAT vand</w:t>
        </w:r>
        <w:r>
          <w:rPr>
            <w:noProof/>
            <w:webHidden/>
          </w:rPr>
          <w:tab/>
        </w:r>
        <w:r>
          <w:rPr>
            <w:noProof/>
            <w:webHidden/>
          </w:rPr>
          <w:fldChar w:fldCharType="begin"/>
        </w:r>
        <w:r>
          <w:rPr>
            <w:noProof/>
            <w:webHidden/>
          </w:rPr>
          <w:instrText xml:space="preserve"> PAGEREF _Toc163537474 \h </w:instrText>
        </w:r>
        <w:r>
          <w:rPr>
            <w:noProof/>
            <w:webHidden/>
          </w:rPr>
        </w:r>
        <w:r>
          <w:rPr>
            <w:noProof/>
            <w:webHidden/>
          </w:rPr>
          <w:fldChar w:fldCharType="separate"/>
        </w:r>
        <w:r>
          <w:rPr>
            <w:noProof/>
            <w:webHidden/>
          </w:rPr>
          <w:t>27</w:t>
        </w:r>
        <w:r>
          <w:rPr>
            <w:noProof/>
            <w:webHidden/>
          </w:rPr>
          <w:fldChar w:fldCharType="end"/>
        </w:r>
      </w:hyperlink>
    </w:p>
    <w:p w14:paraId="4598BC42" w14:textId="03554806"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5" w:history="1">
        <w:r w:rsidRPr="00702B0D">
          <w:rPr>
            <w:rStyle w:val="Hyperlink"/>
            <w:noProof/>
          </w:rPr>
          <w:t>BAT – råvarer</w:t>
        </w:r>
        <w:r>
          <w:rPr>
            <w:noProof/>
            <w:webHidden/>
          </w:rPr>
          <w:tab/>
        </w:r>
        <w:r>
          <w:rPr>
            <w:noProof/>
            <w:webHidden/>
          </w:rPr>
          <w:fldChar w:fldCharType="begin"/>
        </w:r>
        <w:r>
          <w:rPr>
            <w:noProof/>
            <w:webHidden/>
          </w:rPr>
          <w:instrText xml:space="preserve"> PAGEREF _Toc163537475 \h </w:instrText>
        </w:r>
        <w:r>
          <w:rPr>
            <w:noProof/>
            <w:webHidden/>
          </w:rPr>
        </w:r>
        <w:r>
          <w:rPr>
            <w:noProof/>
            <w:webHidden/>
          </w:rPr>
          <w:fldChar w:fldCharType="separate"/>
        </w:r>
        <w:r>
          <w:rPr>
            <w:noProof/>
            <w:webHidden/>
          </w:rPr>
          <w:t>27</w:t>
        </w:r>
        <w:r>
          <w:rPr>
            <w:noProof/>
            <w:webHidden/>
          </w:rPr>
          <w:fldChar w:fldCharType="end"/>
        </w:r>
      </w:hyperlink>
    </w:p>
    <w:p w14:paraId="0F7AF97C" w14:textId="3132731A"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6" w:history="1">
        <w:r w:rsidRPr="00702B0D">
          <w:rPr>
            <w:rStyle w:val="Hyperlink"/>
            <w:noProof/>
          </w:rPr>
          <w:t>Samlet BAT-vurdering</w:t>
        </w:r>
        <w:r>
          <w:rPr>
            <w:noProof/>
            <w:webHidden/>
          </w:rPr>
          <w:tab/>
        </w:r>
        <w:r>
          <w:rPr>
            <w:noProof/>
            <w:webHidden/>
          </w:rPr>
          <w:fldChar w:fldCharType="begin"/>
        </w:r>
        <w:r>
          <w:rPr>
            <w:noProof/>
            <w:webHidden/>
          </w:rPr>
          <w:instrText xml:space="preserve"> PAGEREF _Toc163537476 \h </w:instrText>
        </w:r>
        <w:r>
          <w:rPr>
            <w:noProof/>
            <w:webHidden/>
          </w:rPr>
        </w:r>
        <w:r>
          <w:rPr>
            <w:noProof/>
            <w:webHidden/>
          </w:rPr>
          <w:fldChar w:fldCharType="separate"/>
        </w:r>
        <w:r>
          <w:rPr>
            <w:noProof/>
            <w:webHidden/>
          </w:rPr>
          <w:t>27</w:t>
        </w:r>
        <w:r>
          <w:rPr>
            <w:noProof/>
            <w:webHidden/>
          </w:rPr>
          <w:fldChar w:fldCharType="end"/>
        </w:r>
      </w:hyperlink>
    </w:p>
    <w:p w14:paraId="7BC1C4CA" w14:textId="1BC0628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7" w:history="1">
        <w:r w:rsidRPr="00702B0D">
          <w:rPr>
            <w:rStyle w:val="Hyperlink"/>
            <w:noProof/>
          </w:rPr>
          <w:t>C.3 Ikke teknisk resume af væsentlige alternativer</w:t>
        </w:r>
        <w:r>
          <w:rPr>
            <w:noProof/>
            <w:webHidden/>
          </w:rPr>
          <w:tab/>
        </w:r>
        <w:r>
          <w:rPr>
            <w:noProof/>
            <w:webHidden/>
          </w:rPr>
          <w:fldChar w:fldCharType="begin"/>
        </w:r>
        <w:r>
          <w:rPr>
            <w:noProof/>
            <w:webHidden/>
          </w:rPr>
          <w:instrText xml:space="preserve"> PAGEREF _Toc163537477 \h </w:instrText>
        </w:r>
        <w:r>
          <w:rPr>
            <w:noProof/>
            <w:webHidden/>
          </w:rPr>
        </w:r>
        <w:r>
          <w:rPr>
            <w:noProof/>
            <w:webHidden/>
          </w:rPr>
          <w:fldChar w:fldCharType="separate"/>
        </w:r>
        <w:r>
          <w:rPr>
            <w:noProof/>
            <w:webHidden/>
          </w:rPr>
          <w:t>28</w:t>
        </w:r>
        <w:r>
          <w:rPr>
            <w:noProof/>
            <w:webHidden/>
          </w:rPr>
          <w:fldChar w:fldCharType="end"/>
        </w:r>
      </w:hyperlink>
    </w:p>
    <w:p w14:paraId="53A762CE" w14:textId="4B365F60"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8" w:history="1">
        <w:r w:rsidRPr="00702B0D">
          <w:rPr>
            <w:rStyle w:val="Hyperlink"/>
            <w:noProof/>
          </w:rPr>
          <w:t>Miljøkonsekvensrapport</w:t>
        </w:r>
        <w:r>
          <w:rPr>
            <w:noProof/>
            <w:webHidden/>
          </w:rPr>
          <w:tab/>
        </w:r>
        <w:r>
          <w:rPr>
            <w:noProof/>
            <w:webHidden/>
          </w:rPr>
          <w:fldChar w:fldCharType="begin"/>
        </w:r>
        <w:r>
          <w:rPr>
            <w:noProof/>
            <w:webHidden/>
          </w:rPr>
          <w:instrText xml:space="preserve"> PAGEREF _Toc163537478 \h </w:instrText>
        </w:r>
        <w:r>
          <w:rPr>
            <w:noProof/>
            <w:webHidden/>
          </w:rPr>
        </w:r>
        <w:r>
          <w:rPr>
            <w:noProof/>
            <w:webHidden/>
          </w:rPr>
          <w:fldChar w:fldCharType="separate"/>
        </w:r>
        <w:r>
          <w:rPr>
            <w:noProof/>
            <w:webHidden/>
          </w:rPr>
          <w:t>29</w:t>
        </w:r>
        <w:r>
          <w:rPr>
            <w:noProof/>
            <w:webHidden/>
          </w:rPr>
          <w:fldChar w:fldCharType="end"/>
        </w:r>
      </w:hyperlink>
    </w:p>
    <w:p w14:paraId="5786688E" w14:textId="68124F37"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9" w:history="1">
        <w:r w:rsidRPr="00702B0D">
          <w:rPr>
            <w:rStyle w:val="Hyperlink"/>
            <w:noProof/>
          </w:rPr>
          <w:t>E.1-a Udformning, dimensioner mm.</w:t>
        </w:r>
        <w:r>
          <w:rPr>
            <w:noProof/>
            <w:webHidden/>
          </w:rPr>
          <w:tab/>
        </w:r>
        <w:r>
          <w:rPr>
            <w:noProof/>
            <w:webHidden/>
          </w:rPr>
          <w:fldChar w:fldCharType="begin"/>
        </w:r>
        <w:r>
          <w:rPr>
            <w:noProof/>
            <w:webHidden/>
          </w:rPr>
          <w:instrText xml:space="preserve"> PAGEREF _Toc163537479 \h </w:instrText>
        </w:r>
        <w:r>
          <w:rPr>
            <w:noProof/>
            <w:webHidden/>
          </w:rPr>
        </w:r>
        <w:r>
          <w:rPr>
            <w:noProof/>
            <w:webHidden/>
          </w:rPr>
          <w:fldChar w:fldCharType="separate"/>
        </w:r>
        <w:r>
          <w:rPr>
            <w:noProof/>
            <w:webHidden/>
          </w:rPr>
          <w:t>29</w:t>
        </w:r>
        <w:r>
          <w:rPr>
            <w:noProof/>
            <w:webHidden/>
          </w:rPr>
          <w:fldChar w:fldCharType="end"/>
        </w:r>
      </w:hyperlink>
    </w:p>
    <w:p w14:paraId="5A65E2C1" w14:textId="0BAEBAE3"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0" w:history="1">
        <w:r w:rsidRPr="00702B0D">
          <w:rPr>
            <w:rStyle w:val="Hyperlink"/>
            <w:noProof/>
          </w:rPr>
          <w:t>E.1-b Forventede indvirkning på miljøet</w:t>
        </w:r>
        <w:r>
          <w:rPr>
            <w:noProof/>
            <w:webHidden/>
          </w:rPr>
          <w:tab/>
        </w:r>
        <w:r>
          <w:rPr>
            <w:noProof/>
            <w:webHidden/>
          </w:rPr>
          <w:fldChar w:fldCharType="begin"/>
        </w:r>
        <w:r>
          <w:rPr>
            <w:noProof/>
            <w:webHidden/>
          </w:rPr>
          <w:instrText xml:space="preserve"> PAGEREF _Toc163537480 \h </w:instrText>
        </w:r>
        <w:r>
          <w:rPr>
            <w:noProof/>
            <w:webHidden/>
          </w:rPr>
        </w:r>
        <w:r>
          <w:rPr>
            <w:noProof/>
            <w:webHidden/>
          </w:rPr>
          <w:fldChar w:fldCharType="separate"/>
        </w:r>
        <w:r>
          <w:rPr>
            <w:noProof/>
            <w:webHidden/>
          </w:rPr>
          <w:t>29</w:t>
        </w:r>
        <w:r>
          <w:rPr>
            <w:noProof/>
            <w:webHidden/>
          </w:rPr>
          <w:fldChar w:fldCharType="end"/>
        </w:r>
      </w:hyperlink>
    </w:p>
    <w:p w14:paraId="11B8F7C8" w14:textId="6FA5C498"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1" w:history="1">
        <w:r w:rsidRPr="00702B0D">
          <w:rPr>
            <w:rStyle w:val="Hyperlink"/>
            <w:noProof/>
          </w:rPr>
          <w:t>Vandmiljø</w:t>
        </w:r>
        <w:r>
          <w:rPr>
            <w:noProof/>
            <w:webHidden/>
          </w:rPr>
          <w:tab/>
        </w:r>
        <w:r>
          <w:rPr>
            <w:noProof/>
            <w:webHidden/>
          </w:rPr>
          <w:fldChar w:fldCharType="begin"/>
        </w:r>
        <w:r>
          <w:rPr>
            <w:noProof/>
            <w:webHidden/>
          </w:rPr>
          <w:instrText xml:space="preserve"> PAGEREF _Toc163537481 \h </w:instrText>
        </w:r>
        <w:r>
          <w:rPr>
            <w:noProof/>
            <w:webHidden/>
          </w:rPr>
        </w:r>
        <w:r>
          <w:rPr>
            <w:noProof/>
            <w:webHidden/>
          </w:rPr>
          <w:fldChar w:fldCharType="separate"/>
        </w:r>
        <w:r>
          <w:rPr>
            <w:noProof/>
            <w:webHidden/>
          </w:rPr>
          <w:t>29</w:t>
        </w:r>
        <w:r>
          <w:rPr>
            <w:noProof/>
            <w:webHidden/>
          </w:rPr>
          <w:fldChar w:fldCharType="end"/>
        </w:r>
      </w:hyperlink>
    </w:p>
    <w:p w14:paraId="00067C31" w14:textId="5777C21F"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2" w:history="1">
        <w:r w:rsidRPr="00702B0D">
          <w:rPr>
            <w:rStyle w:val="Hyperlink"/>
            <w:noProof/>
          </w:rPr>
          <w:t>Natur</w:t>
        </w:r>
        <w:r>
          <w:rPr>
            <w:noProof/>
            <w:webHidden/>
          </w:rPr>
          <w:tab/>
        </w:r>
        <w:r>
          <w:rPr>
            <w:noProof/>
            <w:webHidden/>
          </w:rPr>
          <w:fldChar w:fldCharType="begin"/>
        </w:r>
        <w:r>
          <w:rPr>
            <w:noProof/>
            <w:webHidden/>
          </w:rPr>
          <w:instrText xml:space="preserve"> PAGEREF _Toc163537482 \h </w:instrText>
        </w:r>
        <w:r>
          <w:rPr>
            <w:noProof/>
            <w:webHidden/>
          </w:rPr>
        </w:r>
        <w:r>
          <w:rPr>
            <w:noProof/>
            <w:webHidden/>
          </w:rPr>
          <w:fldChar w:fldCharType="separate"/>
        </w:r>
        <w:r>
          <w:rPr>
            <w:noProof/>
            <w:webHidden/>
          </w:rPr>
          <w:t>30</w:t>
        </w:r>
        <w:r>
          <w:rPr>
            <w:noProof/>
            <w:webHidden/>
          </w:rPr>
          <w:fldChar w:fldCharType="end"/>
        </w:r>
      </w:hyperlink>
    </w:p>
    <w:p w14:paraId="13D710B0" w14:textId="0FC65686"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3" w:history="1">
        <w:r w:rsidRPr="00702B0D">
          <w:rPr>
            <w:rStyle w:val="Hyperlink"/>
            <w:noProof/>
          </w:rPr>
          <w:t>Naboer/lugt</w:t>
        </w:r>
        <w:r>
          <w:rPr>
            <w:noProof/>
            <w:webHidden/>
          </w:rPr>
          <w:tab/>
        </w:r>
        <w:r>
          <w:rPr>
            <w:noProof/>
            <w:webHidden/>
          </w:rPr>
          <w:fldChar w:fldCharType="begin"/>
        </w:r>
        <w:r>
          <w:rPr>
            <w:noProof/>
            <w:webHidden/>
          </w:rPr>
          <w:instrText xml:space="preserve"> PAGEREF _Toc163537483 \h </w:instrText>
        </w:r>
        <w:r>
          <w:rPr>
            <w:noProof/>
            <w:webHidden/>
          </w:rPr>
        </w:r>
        <w:r>
          <w:rPr>
            <w:noProof/>
            <w:webHidden/>
          </w:rPr>
          <w:fldChar w:fldCharType="separate"/>
        </w:r>
        <w:r>
          <w:rPr>
            <w:noProof/>
            <w:webHidden/>
          </w:rPr>
          <w:t>30</w:t>
        </w:r>
        <w:r>
          <w:rPr>
            <w:noProof/>
            <w:webHidden/>
          </w:rPr>
          <w:fldChar w:fldCharType="end"/>
        </w:r>
      </w:hyperlink>
    </w:p>
    <w:p w14:paraId="3CA7DBD9" w14:textId="6E7B805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4" w:history="1">
        <w:r w:rsidRPr="00702B0D">
          <w:rPr>
            <w:rStyle w:val="Hyperlink"/>
            <w:noProof/>
          </w:rPr>
          <w:t>E.1-c Risiko for ulykker mm.</w:t>
        </w:r>
        <w:r>
          <w:rPr>
            <w:noProof/>
            <w:webHidden/>
          </w:rPr>
          <w:tab/>
        </w:r>
        <w:r>
          <w:rPr>
            <w:noProof/>
            <w:webHidden/>
          </w:rPr>
          <w:fldChar w:fldCharType="begin"/>
        </w:r>
        <w:r>
          <w:rPr>
            <w:noProof/>
            <w:webHidden/>
          </w:rPr>
          <w:instrText xml:space="preserve"> PAGEREF _Toc163537484 \h </w:instrText>
        </w:r>
        <w:r>
          <w:rPr>
            <w:noProof/>
            <w:webHidden/>
          </w:rPr>
        </w:r>
        <w:r>
          <w:rPr>
            <w:noProof/>
            <w:webHidden/>
          </w:rPr>
          <w:fldChar w:fldCharType="separate"/>
        </w:r>
        <w:r>
          <w:rPr>
            <w:noProof/>
            <w:webHidden/>
          </w:rPr>
          <w:t>30</w:t>
        </w:r>
        <w:r>
          <w:rPr>
            <w:noProof/>
            <w:webHidden/>
          </w:rPr>
          <w:fldChar w:fldCharType="end"/>
        </w:r>
      </w:hyperlink>
    </w:p>
    <w:p w14:paraId="0EA9E5E7" w14:textId="0E9F246C"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5" w:history="1">
        <w:r w:rsidRPr="00702B0D">
          <w:rPr>
            <w:rStyle w:val="Hyperlink"/>
            <w:noProof/>
          </w:rPr>
          <w:t>Risici og håndtering</w:t>
        </w:r>
        <w:r>
          <w:rPr>
            <w:noProof/>
            <w:webHidden/>
          </w:rPr>
          <w:tab/>
        </w:r>
        <w:r>
          <w:rPr>
            <w:noProof/>
            <w:webHidden/>
          </w:rPr>
          <w:fldChar w:fldCharType="begin"/>
        </w:r>
        <w:r>
          <w:rPr>
            <w:noProof/>
            <w:webHidden/>
          </w:rPr>
          <w:instrText xml:space="preserve"> PAGEREF _Toc163537485 \h </w:instrText>
        </w:r>
        <w:r>
          <w:rPr>
            <w:noProof/>
            <w:webHidden/>
          </w:rPr>
        </w:r>
        <w:r>
          <w:rPr>
            <w:noProof/>
            <w:webHidden/>
          </w:rPr>
          <w:fldChar w:fldCharType="separate"/>
        </w:r>
        <w:r>
          <w:rPr>
            <w:noProof/>
            <w:webHidden/>
          </w:rPr>
          <w:t>30</w:t>
        </w:r>
        <w:r>
          <w:rPr>
            <w:noProof/>
            <w:webHidden/>
          </w:rPr>
          <w:fldChar w:fldCharType="end"/>
        </w:r>
      </w:hyperlink>
    </w:p>
    <w:p w14:paraId="26E5768F" w14:textId="1B73D0AD" w:rsidR="00282882" w:rsidRDefault="0028288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6" w:history="1">
        <w:r w:rsidRPr="00702B0D">
          <w:rPr>
            <w:rStyle w:val="Hyperlink"/>
            <w:noProof/>
          </w:rPr>
          <w:t>Beskrivelse af risikominimering</w:t>
        </w:r>
        <w:r>
          <w:rPr>
            <w:noProof/>
            <w:webHidden/>
          </w:rPr>
          <w:tab/>
        </w:r>
        <w:r>
          <w:rPr>
            <w:noProof/>
            <w:webHidden/>
          </w:rPr>
          <w:fldChar w:fldCharType="begin"/>
        </w:r>
        <w:r>
          <w:rPr>
            <w:noProof/>
            <w:webHidden/>
          </w:rPr>
          <w:instrText xml:space="preserve"> PAGEREF _Toc163537486 \h </w:instrText>
        </w:r>
        <w:r>
          <w:rPr>
            <w:noProof/>
            <w:webHidden/>
          </w:rPr>
        </w:r>
        <w:r>
          <w:rPr>
            <w:noProof/>
            <w:webHidden/>
          </w:rPr>
          <w:fldChar w:fldCharType="separate"/>
        </w:r>
        <w:r>
          <w:rPr>
            <w:noProof/>
            <w:webHidden/>
          </w:rPr>
          <w:t>31</w:t>
        </w:r>
        <w:r>
          <w:rPr>
            <w:noProof/>
            <w:webHidden/>
          </w:rPr>
          <w:fldChar w:fldCharType="end"/>
        </w:r>
      </w:hyperlink>
    </w:p>
    <w:p w14:paraId="4C0202CC" w14:textId="0AF32C8A"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7" w:history="1">
        <w:r w:rsidRPr="00702B0D">
          <w:rPr>
            <w:rStyle w:val="Hyperlink"/>
            <w:noProof/>
          </w:rPr>
          <w:t>E.1-d Væsentlige alternativer</w:t>
        </w:r>
        <w:r>
          <w:rPr>
            <w:noProof/>
            <w:webHidden/>
          </w:rPr>
          <w:tab/>
        </w:r>
        <w:r>
          <w:rPr>
            <w:noProof/>
            <w:webHidden/>
          </w:rPr>
          <w:fldChar w:fldCharType="begin"/>
        </w:r>
        <w:r>
          <w:rPr>
            <w:noProof/>
            <w:webHidden/>
          </w:rPr>
          <w:instrText xml:space="preserve"> PAGEREF _Toc163537487 \h </w:instrText>
        </w:r>
        <w:r>
          <w:rPr>
            <w:noProof/>
            <w:webHidden/>
          </w:rPr>
        </w:r>
        <w:r>
          <w:rPr>
            <w:noProof/>
            <w:webHidden/>
          </w:rPr>
          <w:fldChar w:fldCharType="separate"/>
        </w:r>
        <w:r>
          <w:rPr>
            <w:noProof/>
            <w:webHidden/>
          </w:rPr>
          <w:t>32</w:t>
        </w:r>
        <w:r>
          <w:rPr>
            <w:noProof/>
            <w:webHidden/>
          </w:rPr>
          <w:fldChar w:fldCharType="end"/>
        </w:r>
      </w:hyperlink>
    </w:p>
    <w:p w14:paraId="04322474" w14:textId="280790BE"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8" w:history="1">
        <w:r w:rsidRPr="00702B0D">
          <w:rPr>
            <w:rStyle w:val="Hyperlink"/>
            <w:noProof/>
          </w:rPr>
          <w:t>E.2 Ikke teknisk resume</w:t>
        </w:r>
        <w:r>
          <w:rPr>
            <w:noProof/>
            <w:webHidden/>
          </w:rPr>
          <w:tab/>
        </w:r>
        <w:r>
          <w:rPr>
            <w:noProof/>
            <w:webHidden/>
          </w:rPr>
          <w:fldChar w:fldCharType="begin"/>
        </w:r>
        <w:r>
          <w:rPr>
            <w:noProof/>
            <w:webHidden/>
          </w:rPr>
          <w:instrText xml:space="preserve"> PAGEREF _Toc163537488 \h </w:instrText>
        </w:r>
        <w:r>
          <w:rPr>
            <w:noProof/>
            <w:webHidden/>
          </w:rPr>
        </w:r>
        <w:r>
          <w:rPr>
            <w:noProof/>
            <w:webHidden/>
          </w:rPr>
          <w:fldChar w:fldCharType="separate"/>
        </w:r>
        <w:r>
          <w:rPr>
            <w:noProof/>
            <w:webHidden/>
          </w:rPr>
          <w:t>32</w:t>
        </w:r>
        <w:r>
          <w:rPr>
            <w:noProof/>
            <w:webHidden/>
          </w:rPr>
          <w:fldChar w:fldCharType="end"/>
        </w:r>
      </w:hyperlink>
    </w:p>
    <w:p w14:paraId="12AD2F8A" w14:textId="0AC1A239"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9" w:history="1">
        <w:r w:rsidRPr="00702B0D">
          <w:rPr>
            <w:rStyle w:val="Hyperlink"/>
            <w:noProof/>
          </w:rPr>
          <w:t>E.3 Kompetente ekspert</w:t>
        </w:r>
        <w:r>
          <w:rPr>
            <w:noProof/>
            <w:webHidden/>
          </w:rPr>
          <w:tab/>
        </w:r>
        <w:r>
          <w:rPr>
            <w:noProof/>
            <w:webHidden/>
          </w:rPr>
          <w:fldChar w:fldCharType="begin"/>
        </w:r>
        <w:r>
          <w:rPr>
            <w:noProof/>
            <w:webHidden/>
          </w:rPr>
          <w:instrText xml:space="preserve"> PAGEREF _Toc163537489 \h </w:instrText>
        </w:r>
        <w:r>
          <w:rPr>
            <w:noProof/>
            <w:webHidden/>
          </w:rPr>
        </w:r>
        <w:r>
          <w:rPr>
            <w:noProof/>
            <w:webHidden/>
          </w:rPr>
          <w:fldChar w:fldCharType="separate"/>
        </w:r>
        <w:r>
          <w:rPr>
            <w:noProof/>
            <w:webHidden/>
          </w:rPr>
          <w:t>32</w:t>
        </w:r>
        <w:r>
          <w:rPr>
            <w:noProof/>
            <w:webHidden/>
          </w:rPr>
          <w:fldChar w:fldCharType="end"/>
        </w:r>
      </w:hyperlink>
    </w:p>
    <w:p w14:paraId="190579DB" w14:textId="28DF27DE"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0" w:history="1">
        <w:r w:rsidRPr="00702B0D">
          <w:rPr>
            <w:rStyle w:val="Hyperlink"/>
            <w:noProof/>
          </w:rPr>
          <w:t>F.1-a Husdyrbrugets placering</w:t>
        </w:r>
        <w:r>
          <w:rPr>
            <w:noProof/>
            <w:webHidden/>
          </w:rPr>
          <w:tab/>
        </w:r>
        <w:r>
          <w:rPr>
            <w:noProof/>
            <w:webHidden/>
          </w:rPr>
          <w:fldChar w:fldCharType="begin"/>
        </w:r>
        <w:r>
          <w:rPr>
            <w:noProof/>
            <w:webHidden/>
          </w:rPr>
          <w:instrText xml:space="preserve"> PAGEREF _Toc163537490 \h </w:instrText>
        </w:r>
        <w:r>
          <w:rPr>
            <w:noProof/>
            <w:webHidden/>
          </w:rPr>
        </w:r>
        <w:r>
          <w:rPr>
            <w:noProof/>
            <w:webHidden/>
          </w:rPr>
          <w:fldChar w:fldCharType="separate"/>
        </w:r>
        <w:r>
          <w:rPr>
            <w:noProof/>
            <w:webHidden/>
          </w:rPr>
          <w:t>32</w:t>
        </w:r>
        <w:r>
          <w:rPr>
            <w:noProof/>
            <w:webHidden/>
          </w:rPr>
          <w:fldChar w:fldCharType="end"/>
        </w:r>
      </w:hyperlink>
    </w:p>
    <w:p w14:paraId="02208D4C" w14:textId="400BCB6E"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1" w:history="1">
        <w:r w:rsidRPr="00702B0D">
          <w:rPr>
            <w:rStyle w:val="Hyperlink"/>
            <w:noProof/>
          </w:rPr>
          <w:t>F.1-b Fysiske karakteristika</w:t>
        </w:r>
        <w:r>
          <w:rPr>
            <w:noProof/>
            <w:webHidden/>
          </w:rPr>
          <w:tab/>
        </w:r>
        <w:r>
          <w:rPr>
            <w:noProof/>
            <w:webHidden/>
          </w:rPr>
          <w:fldChar w:fldCharType="begin"/>
        </w:r>
        <w:r>
          <w:rPr>
            <w:noProof/>
            <w:webHidden/>
          </w:rPr>
          <w:instrText xml:space="preserve"> PAGEREF _Toc163537491 \h </w:instrText>
        </w:r>
        <w:r>
          <w:rPr>
            <w:noProof/>
            <w:webHidden/>
          </w:rPr>
        </w:r>
        <w:r>
          <w:rPr>
            <w:noProof/>
            <w:webHidden/>
          </w:rPr>
          <w:fldChar w:fldCharType="separate"/>
        </w:r>
        <w:r>
          <w:rPr>
            <w:noProof/>
            <w:webHidden/>
          </w:rPr>
          <w:t>32</w:t>
        </w:r>
        <w:r>
          <w:rPr>
            <w:noProof/>
            <w:webHidden/>
          </w:rPr>
          <w:fldChar w:fldCharType="end"/>
        </w:r>
      </w:hyperlink>
    </w:p>
    <w:p w14:paraId="35D93BB5" w14:textId="3EDDC1E2"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2" w:history="1">
        <w:r w:rsidRPr="00702B0D">
          <w:rPr>
            <w:rStyle w:val="Hyperlink"/>
            <w:noProof/>
          </w:rPr>
          <w:t>F.1-c  Energibehov og forbrug</w:t>
        </w:r>
        <w:r>
          <w:rPr>
            <w:noProof/>
            <w:webHidden/>
          </w:rPr>
          <w:tab/>
        </w:r>
        <w:r>
          <w:rPr>
            <w:noProof/>
            <w:webHidden/>
          </w:rPr>
          <w:fldChar w:fldCharType="begin"/>
        </w:r>
        <w:r>
          <w:rPr>
            <w:noProof/>
            <w:webHidden/>
          </w:rPr>
          <w:instrText xml:space="preserve"> PAGEREF _Toc163537492 \h </w:instrText>
        </w:r>
        <w:r>
          <w:rPr>
            <w:noProof/>
            <w:webHidden/>
          </w:rPr>
        </w:r>
        <w:r>
          <w:rPr>
            <w:noProof/>
            <w:webHidden/>
          </w:rPr>
          <w:fldChar w:fldCharType="separate"/>
        </w:r>
        <w:r>
          <w:rPr>
            <w:noProof/>
            <w:webHidden/>
          </w:rPr>
          <w:t>32</w:t>
        </w:r>
        <w:r>
          <w:rPr>
            <w:noProof/>
            <w:webHidden/>
          </w:rPr>
          <w:fldChar w:fldCharType="end"/>
        </w:r>
      </w:hyperlink>
    </w:p>
    <w:p w14:paraId="69D450D7" w14:textId="5C81895C"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3" w:history="1">
        <w:r w:rsidRPr="00702B0D">
          <w:rPr>
            <w:rStyle w:val="Hyperlink"/>
            <w:noProof/>
          </w:rPr>
          <w:t>F.1-d Reststoffer og emissioner</w:t>
        </w:r>
        <w:r>
          <w:rPr>
            <w:noProof/>
            <w:webHidden/>
          </w:rPr>
          <w:tab/>
        </w:r>
        <w:r>
          <w:rPr>
            <w:noProof/>
            <w:webHidden/>
          </w:rPr>
          <w:fldChar w:fldCharType="begin"/>
        </w:r>
        <w:r>
          <w:rPr>
            <w:noProof/>
            <w:webHidden/>
          </w:rPr>
          <w:instrText xml:space="preserve"> PAGEREF _Toc163537493 \h </w:instrText>
        </w:r>
        <w:r>
          <w:rPr>
            <w:noProof/>
            <w:webHidden/>
          </w:rPr>
        </w:r>
        <w:r>
          <w:rPr>
            <w:noProof/>
            <w:webHidden/>
          </w:rPr>
          <w:fldChar w:fldCharType="separate"/>
        </w:r>
        <w:r>
          <w:rPr>
            <w:noProof/>
            <w:webHidden/>
          </w:rPr>
          <w:t>32</w:t>
        </w:r>
        <w:r>
          <w:rPr>
            <w:noProof/>
            <w:webHidden/>
          </w:rPr>
          <w:fldChar w:fldCharType="end"/>
        </w:r>
      </w:hyperlink>
    </w:p>
    <w:p w14:paraId="112E40E5" w14:textId="77EFB6B2"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4" w:history="1">
        <w:r w:rsidRPr="00702B0D">
          <w:rPr>
            <w:rStyle w:val="Hyperlink"/>
            <w:noProof/>
          </w:rPr>
          <w:t>F.2 Rimelige alternativer</w:t>
        </w:r>
        <w:r>
          <w:rPr>
            <w:noProof/>
            <w:webHidden/>
          </w:rPr>
          <w:tab/>
        </w:r>
        <w:r>
          <w:rPr>
            <w:noProof/>
            <w:webHidden/>
          </w:rPr>
          <w:fldChar w:fldCharType="begin"/>
        </w:r>
        <w:r>
          <w:rPr>
            <w:noProof/>
            <w:webHidden/>
          </w:rPr>
          <w:instrText xml:space="preserve"> PAGEREF _Toc163537494 \h </w:instrText>
        </w:r>
        <w:r>
          <w:rPr>
            <w:noProof/>
            <w:webHidden/>
          </w:rPr>
        </w:r>
        <w:r>
          <w:rPr>
            <w:noProof/>
            <w:webHidden/>
          </w:rPr>
          <w:fldChar w:fldCharType="separate"/>
        </w:r>
        <w:r>
          <w:rPr>
            <w:noProof/>
            <w:webHidden/>
          </w:rPr>
          <w:t>32</w:t>
        </w:r>
        <w:r>
          <w:rPr>
            <w:noProof/>
            <w:webHidden/>
          </w:rPr>
          <w:fldChar w:fldCharType="end"/>
        </w:r>
      </w:hyperlink>
    </w:p>
    <w:p w14:paraId="367C3D2D" w14:textId="5C8BEBD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5" w:history="1">
        <w:r w:rsidRPr="00702B0D">
          <w:rPr>
            <w:rStyle w:val="Hyperlink"/>
            <w:noProof/>
          </w:rPr>
          <w:t>F.3 Referencescenarie</w:t>
        </w:r>
        <w:r>
          <w:rPr>
            <w:noProof/>
            <w:webHidden/>
          </w:rPr>
          <w:tab/>
        </w:r>
        <w:r>
          <w:rPr>
            <w:noProof/>
            <w:webHidden/>
          </w:rPr>
          <w:fldChar w:fldCharType="begin"/>
        </w:r>
        <w:r>
          <w:rPr>
            <w:noProof/>
            <w:webHidden/>
          </w:rPr>
          <w:instrText xml:space="preserve"> PAGEREF _Toc163537495 \h </w:instrText>
        </w:r>
        <w:r>
          <w:rPr>
            <w:noProof/>
            <w:webHidden/>
          </w:rPr>
        </w:r>
        <w:r>
          <w:rPr>
            <w:noProof/>
            <w:webHidden/>
          </w:rPr>
          <w:fldChar w:fldCharType="separate"/>
        </w:r>
        <w:r>
          <w:rPr>
            <w:noProof/>
            <w:webHidden/>
          </w:rPr>
          <w:t>32</w:t>
        </w:r>
        <w:r>
          <w:rPr>
            <w:noProof/>
            <w:webHidden/>
          </w:rPr>
          <w:fldChar w:fldCharType="end"/>
        </w:r>
      </w:hyperlink>
    </w:p>
    <w:p w14:paraId="5743B2B9" w14:textId="295D4474"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6" w:history="1">
        <w:r w:rsidRPr="00702B0D">
          <w:rPr>
            <w:rStyle w:val="Hyperlink"/>
            <w:noProof/>
          </w:rPr>
          <w:t>F.4</w:t>
        </w:r>
        <w:r>
          <w:rPr>
            <w:noProof/>
            <w:webHidden/>
          </w:rPr>
          <w:tab/>
        </w:r>
        <w:r>
          <w:rPr>
            <w:noProof/>
            <w:webHidden/>
          </w:rPr>
          <w:fldChar w:fldCharType="begin"/>
        </w:r>
        <w:r>
          <w:rPr>
            <w:noProof/>
            <w:webHidden/>
          </w:rPr>
          <w:instrText xml:space="preserve"> PAGEREF _Toc163537496 \h </w:instrText>
        </w:r>
        <w:r>
          <w:rPr>
            <w:noProof/>
            <w:webHidden/>
          </w:rPr>
        </w:r>
        <w:r>
          <w:rPr>
            <w:noProof/>
            <w:webHidden/>
          </w:rPr>
          <w:fldChar w:fldCharType="separate"/>
        </w:r>
        <w:r>
          <w:rPr>
            <w:noProof/>
            <w:webHidden/>
          </w:rPr>
          <w:t>33</w:t>
        </w:r>
        <w:r>
          <w:rPr>
            <w:noProof/>
            <w:webHidden/>
          </w:rPr>
          <w:fldChar w:fldCharType="end"/>
        </w:r>
      </w:hyperlink>
    </w:p>
    <w:p w14:paraId="5B2C5911" w14:textId="3AC222E8"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7" w:history="1">
        <w:r w:rsidRPr="00702B0D">
          <w:rPr>
            <w:rStyle w:val="Hyperlink"/>
            <w:noProof/>
          </w:rPr>
          <w:t>F.5-a Anlæggelse og tilstedeværelse af husdyrbruget</w:t>
        </w:r>
        <w:r>
          <w:rPr>
            <w:noProof/>
            <w:webHidden/>
          </w:rPr>
          <w:tab/>
        </w:r>
        <w:r>
          <w:rPr>
            <w:noProof/>
            <w:webHidden/>
          </w:rPr>
          <w:fldChar w:fldCharType="begin"/>
        </w:r>
        <w:r>
          <w:rPr>
            <w:noProof/>
            <w:webHidden/>
          </w:rPr>
          <w:instrText xml:space="preserve"> PAGEREF _Toc163537497 \h </w:instrText>
        </w:r>
        <w:r>
          <w:rPr>
            <w:noProof/>
            <w:webHidden/>
          </w:rPr>
        </w:r>
        <w:r>
          <w:rPr>
            <w:noProof/>
            <w:webHidden/>
          </w:rPr>
          <w:fldChar w:fldCharType="separate"/>
        </w:r>
        <w:r>
          <w:rPr>
            <w:noProof/>
            <w:webHidden/>
          </w:rPr>
          <w:t>34</w:t>
        </w:r>
        <w:r>
          <w:rPr>
            <w:noProof/>
            <w:webHidden/>
          </w:rPr>
          <w:fldChar w:fldCharType="end"/>
        </w:r>
      </w:hyperlink>
    </w:p>
    <w:p w14:paraId="4F61D6AA" w14:textId="34F6ED16"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8" w:history="1">
        <w:r w:rsidRPr="00702B0D">
          <w:rPr>
            <w:rStyle w:val="Hyperlink"/>
            <w:noProof/>
          </w:rPr>
          <w:t>F.5-b Brugen af naturressourcer</w:t>
        </w:r>
        <w:r>
          <w:rPr>
            <w:noProof/>
            <w:webHidden/>
          </w:rPr>
          <w:tab/>
        </w:r>
        <w:r>
          <w:rPr>
            <w:noProof/>
            <w:webHidden/>
          </w:rPr>
          <w:fldChar w:fldCharType="begin"/>
        </w:r>
        <w:r>
          <w:rPr>
            <w:noProof/>
            <w:webHidden/>
          </w:rPr>
          <w:instrText xml:space="preserve"> PAGEREF _Toc163537498 \h </w:instrText>
        </w:r>
        <w:r>
          <w:rPr>
            <w:noProof/>
            <w:webHidden/>
          </w:rPr>
        </w:r>
        <w:r>
          <w:rPr>
            <w:noProof/>
            <w:webHidden/>
          </w:rPr>
          <w:fldChar w:fldCharType="separate"/>
        </w:r>
        <w:r>
          <w:rPr>
            <w:noProof/>
            <w:webHidden/>
          </w:rPr>
          <w:t>34</w:t>
        </w:r>
        <w:r>
          <w:rPr>
            <w:noProof/>
            <w:webHidden/>
          </w:rPr>
          <w:fldChar w:fldCharType="end"/>
        </w:r>
      </w:hyperlink>
    </w:p>
    <w:p w14:paraId="77750A67" w14:textId="4AB74BE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9" w:history="1">
        <w:r w:rsidRPr="00702B0D">
          <w:rPr>
            <w:rStyle w:val="Hyperlink"/>
            <w:noProof/>
          </w:rPr>
          <w:t>F.5-c Emission af forurenende stoffer</w:t>
        </w:r>
        <w:r>
          <w:rPr>
            <w:noProof/>
            <w:webHidden/>
          </w:rPr>
          <w:tab/>
        </w:r>
        <w:r>
          <w:rPr>
            <w:noProof/>
            <w:webHidden/>
          </w:rPr>
          <w:fldChar w:fldCharType="begin"/>
        </w:r>
        <w:r>
          <w:rPr>
            <w:noProof/>
            <w:webHidden/>
          </w:rPr>
          <w:instrText xml:space="preserve"> PAGEREF _Toc163537499 \h </w:instrText>
        </w:r>
        <w:r>
          <w:rPr>
            <w:noProof/>
            <w:webHidden/>
          </w:rPr>
        </w:r>
        <w:r>
          <w:rPr>
            <w:noProof/>
            <w:webHidden/>
          </w:rPr>
          <w:fldChar w:fldCharType="separate"/>
        </w:r>
        <w:r>
          <w:rPr>
            <w:noProof/>
            <w:webHidden/>
          </w:rPr>
          <w:t>34</w:t>
        </w:r>
        <w:r>
          <w:rPr>
            <w:noProof/>
            <w:webHidden/>
          </w:rPr>
          <w:fldChar w:fldCharType="end"/>
        </w:r>
      </w:hyperlink>
    </w:p>
    <w:p w14:paraId="601CF8AB" w14:textId="0DCB1386"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0" w:history="1">
        <w:r w:rsidRPr="00702B0D">
          <w:rPr>
            <w:rStyle w:val="Hyperlink"/>
            <w:noProof/>
          </w:rPr>
          <w:t>F.5-d Faren for sundhed, kulturarv og miljø</w:t>
        </w:r>
        <w:r>
          <w:rPr>
            <w:noProof/>
            <w:webHidden/>
          </w:rPr>
          <w:tab/>
        </w:r>
        <w:r>
          <w:rPr>
            <w:noProof/>
            <w:webHidden/>
          </w:rPr>
          <w:fldChar w:fldCharType="begin"/>
        </w:r>
        <w:r>
          <w:rPr>
            <w:noProof/>
            <w:webHidden/>
          </w:rPr>
          <w:instrText xml:space="preserve"> PAGEREF _Toc163537500 \h </w:instrText>
        </w:r>
        <w:r>
          <w:rPr>
            <w:noProof/>
            <w:webHidden/>
          </w:rPr>
        </w:r>
        <w:r>
          <w:rPr>
            <w:noProof/>
            <w:webHidden/>
          </w:rPr>
          <w:fldChar w:fldCharType="separate"/>
        </w:r>
        <w:r>
          <w:rPr>
            <w:noProof/>
            <w:webHidden/>
          </w:rPr>
          <w:t>34</w:t>
        </w:r>
        <w:r>
          <w:rPr>
            <w:noProof/>
            <w:webHidden/>
          </w:rPr>
          <w:fldChar w:fldCharType="end"/>
        </w:r>
      </w:hyperlink>
    </w:p>
    <w:p w14:paraId="527C9DA6" w14:textId="70F4C771"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1" w:history="1">
        <w:r w:rsidRPr="00702B0D">
          <w:rPr>
            <w:rStyle w:val="Hyperlink"/>
            <w:noProof/>
          </w:rPr>
          <w:t>F.5-e Kumulation</w:t>
        </w:r>
        <w:r>
          <w:rPr>
            <w:noProof/>
            <w:webHidden/>
          </w:rPr>
          <w:tab/>
        </w:r>
        <w:r>
          <w:rPr>
            <w:noProof/>
            <w:webHidden/>
          </w:rPr>
          <w:fldChar w:fldCharType="begin"/>
        </w:r>
        <w:r>
          <w:rPr>
            <w:noProof/>
            <w:webHidden/>
          </w:rPr>
          <w:instrText xml:space="preserve"> PAGEREF _Toc163537501 \h </w:instrText>
        </w:r>
        <w:r>
          <w:rPr>
            <w:noProof/>
            <w:webHidden/>
          </w:rPr>
        </w:r>
        <w:r>
          <w:rPr>
            <w:noProof/>
            <w:webHidden/>
          </w:rPr>
          <w:fldChar w:fldCharType="separate"/>
        </w:r>
        <w:r>
          <w:rPr>
            <w:noProof/>
            <w:webHidden/>
          </w:rPr>
          <w:t>35</w:t>
        </w:r>
        <w:r>
          <w:rPr>
            <w:noProof/>
            <w:webHidden/>
          </w:rPr>
          <w:fldChar w:fldCharType="end"/>
        </w:r>
      </w:hyperlink>
    </w:p>
    <w:p w14:paraId="11B8C7DE" w14:textId="1F423675"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2" w:history="1">
        <w:r w:rsidRPr="00702B0D">
          <w:rPr>
            <w:rStyle w:val="Hyperlink"/>
            <w:noProof/>
          </w:rPr>
          <w:t>F.5-f Indvirkning på klimaet</w:t>
        </w:r>
        <w:r>
          <w:rPr>
            <w:noProof/>
            <w:webHidden/>
          </w:rPr>
          <w:tab/>
        </w:r>
        <w:r>
          <w:rPr>
            <w:noProof/>
            <w:webHidden/>
          </w:rPr>
          <w:fldChar w:fldCharType="begin"/>
        </w:r>
        <w:r>
          <w:rPr>
            <w:noProof/>
            <w:webHidden/>
          </w:rPr>
          <w:instrText xml:space="preserve"> PAGEREF _Toc163537502 \h </w:instrText>
        </w:r>
        <w:r>
          <w:rPr>
            <w:noProof/>
            <w:webHidden/>
          </w:rPr>
        </w:r>
        <w:r>
          <w:rPr>
            <w:noProof/>
            <w:webHidden/>
          </w:rPr>
          <w:fldChar w:fldCharType="separate"/>
        </w:r>
        <w:r>
          <w:rPr>
            <w:noProof/>
            <w:webHidden/>
          </w:rPr>
          <w:t>35</w:t>
        </w:r>
        <w:r>
          <w:rPr>
            <w:noProof/>
            <w:webHidden/>
          </w:rPr>
          <w:fldChar w:fldCharType="end"/>
        </w:r>
      </w:hyperlink>
    </w:p>
    <w:p w14:paraId="78D84BF6" w14:textId="448C5B73"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3" w:history="1">
        <w:r w:rsidRPr="00702B0D">
          <w:rPr>
            <w:rStyle w:val="Hyperlink"/>
            <w:noProof/>
          </w:rPr>
          <w:t>F.5-g Anvendte teknologier</w:t>
        </w:r>
        <w:r>
          <w:rPr>
            <w:noProof/>
            <w:webHidden/>
          </w:rPr>
          <w:tab/>
        </w:r>
        <w:r>
          <w:rPr>
            <w:noProof/>
            <w:webHidden/>
          </w:rPr>
          <w:fldChar w:fldCharType="begin"/>
        </w:r>
        <w:r>
          <w:rPr>
            <w:noProof/>
            <w:webHidden/>
          </w:rPr>
          <w:instrText xml:space="preserve"> PAGEREF _Toc163537503 \h </w:instrText>
        </w:r>
        <w:r>
          <w:rPr>
            <w:noProof/>
            <w:webHidden/>
          </w:rPr>
        </w:r>
        <w:r>
          <w:rPr>
            <w:noProof/>
            <w:webHidden/>
          </w:rPr>
          <w:fldChar w:fldCharType="separate"/>
        </w:r>
        <w:r>
          <w:rPr>
            <w:noProof/>
            <w:webHidden/>
          </w:rPr>
          <w:t>35</w:t>
        </w:r>
        <w:r>
          <w:rPr>
            <w:noProof/>
            <w:webHidden/>
          </w:rPr>
          <w:fldChar w:fldCharType="end"/>
        </w:r>
      </w:hyperlink>
    </w:p>
    <w:p w14:paraId="1CE7250A" w14:textId="2DEB754C"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4" w:history="1">
        <w:r w:rsidRPr="00702B0D">
          <w:rPr>
            <w:rStyle w:val="Hyperlink"/>
            <w:noProof/>
          </w:rPr>
          <w:t>F.6 Metoder eller beviser</w:t>
        </w:r>
        <w:r>
          <w:rPr>
            <w:noProof/>
            <w:webHidden/>
          </w:rPr>
          <w:tab/>
        </w:r>
        <w:r>
          <w:rPr>
            <w:noProof/>
            <w:webHidden/>
          </w:rPr>
          <w:fldChar w:fldCharType="begin"/>
        </w:r>
        <w:r>
          <w:rPr>
            <w:noProof/>
            <w:webHidden/>
          </w:rPr>
          <w:instrText xml:space="preserve"> PAGEREF _Toc163537504 \h </w:instrText>
        </w:r>
        <w:r>
          <w:rPr>
            <w:noProof/>
            <w:webHidden/>
          </w:rPr>
        </w:r>
        <w:r>
          <w:rPr>
            <w:noProof/>
            <w:webHidden/>
          </w:rPr>
          <w:fldChar w:fldCharType="separate"/>
        </w:r>
        <w:r>
          <w:rPr>
            <w:noProof/>
            <w:webHidden/>
          </w:rPr>
          <w:t>35</w:t>
        </w:r>
        <w:r>
          <w:rPr>
            <w:noProof/>
            <w:webHidden/>
          </w:rPr>
          <w:fldChar w:fldCharType="end"/>
        </w:r>
      </w:hyperlink>
    </w:p>
    <w:p w14:paraId="6A84B018" w14:textId="5F02FAFF"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5" w:history="1">
        <w:r w:rsidRPr="00702B0D">
          <w:rPr>
            <w:rStyle w:val="Hyperlink"/>
            <w:noProof/>
          </w:rPr>
          <w:t>F.7 Påtænkte foranstaltninger</w:t>
        </w:r>
        <w:r>
          <w:rPr>
            <w:noProof/>
            <w:webHidden/>
          </w:rPr>
          <w:tab/>
        </w:r>
        <w:r>
          <w:rPr>
            <w:noProof/>
            <w:webHidden/>
          </w:rPr>
          <w:fldChar w:fldCharType="begin"/>
        </w:r>
        <w:r>
          <w:rPr>
            <w:noProof/>
            <w:webHidden/>
          </w:rPr>
          <w:instrText xml:space="preserve"> PAGEREF _Toc163537505 \h </w:instrText>
        </w:r>
        <w:r>
          <w:rPr>
            <w:noProof/>
            <w:webHidden/>
          </w:rPr>
        </w:r>
        <w:r>
          <w:rPr>
            <w:noProof/>
            <w:webHidden/>
          </w:rPr>
          <w:fldChar w:fldCharType="separate"/>
        </w:r>
        <w:r>
          <w:rPr>
            <w:noProof/>
            <w:webHidden/>
          </w:rPr>
          <w:t>35</w:t>
        </w:r>
        <w:r>
          <w:rPr>
            <w:noProof/>
            <w:webHidden/>
          </w:rPr>
          <w:fldChar w:fldCharType="end"/>
        </w:r>
      </w:hyperlink>
    </w:p>
    <w:p w14:paraId="7F648326" w14:textId="7EBB4DC1"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6" w:history="1">
        <w:r w:rsidRPr="00702B0D">
          <w:rPr>
            <w:rStyle w:val="Hyperlink"/>
            <w:noProof/>
          </w:rPr>
          <w:t>F.8 Større ulykker og katastrofer</w:t>
        </w:r>
        <w:r>
          <w:rPr>
            <w:noProof/>
            <w:webHidden/>
          </w:rPr>
          <w:tab/>
        </w:r>
        <w:r>
          <w:rPr>
            <w:noProof/>
            <w:webHidden/>
          </w:rPr>
          <w:fldChar w:fldCharType="begin"/>
        </w:r>
        <w:r>
          <w:rPr>
            <w:noProof/>
            <w:webHidden/>
          </w:rPr>
          <w:instrText xml:space="preserve"> PAGEREF _Toc163537506 \h </w:instrText>
        </w:r>
        <w:r>
          <w:rPr>
            <w:noProof/>
            <w:webHidden/>
          </w:rPr>
        </w:r>
        <w:r>
          <w:rPr>
            <w:noProof/>
            <w:webHidden/>
          </w:rPr>
          <w:fldChar w:fldCharType="separate"/>
        </w:r>
        <w:r>
          <w:rPr>
            <w:noProof/>
            <w:webHidden/>
          </w:rPr>
          <w:t>35</w:t>
        </w:r>
        <w:r>
          <w:rPr>
            <w:noProof/>
            <w:webHidden/>
          </w:rPr>
          <w:fldChar w:fldCharType="end"/>
        </w:r>
      </w:hyperlink>
    </w:p>
    <w:p w14:paraId="4E08415D" w14:textId="79195AB3"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7" w:history="1">
        <w:r w:rsidRPr="00702B0D">
          <w:rPr>
            <w:rStyle w:val="Hyperlink"/>
            <w:noProof/>
          </w:rPr>
          <w:t>F.9 Ikke teknisk resume</w:t>
        </w:r>
        <w:r>
          <w:rPr>
            <w:noProof/>
            <w:webHidden/>
          </w:rPr>
          <w:tab/>
        </w:r>
        <w:r>
          <w:rPr>
            <w:noProof/>
            <w:webHidden/>
          </w:rPr>
          <w:fldChar w:fldCharType="begin"/>
        </w:r>
        <w:r>
          <w:rPr>
            <w:noProof/>
            <w:webHidden/>
          </w:rPr>
          <w:instrText xml:space="preserve"> PAGEREF _Toc163537507 \h </w:instrText>
        </w:r>
        <w:r>
          <w:rPr>
            <w:noProof/>
            <w:webHidden/>
          </w:rPr>
        </w:r>
        <w:r>
          <w:rPr>
            <w:noProof/>
            <w:webHidden/>
          </w:rPr>
          <w:fldChar w:fldCharType="separate"/>
        </w:r>
        <w:r>
          <w:rPr>
            <w:noProof/>
            <w:webHidden/>
          </w:rPr>
          <w:t>35</w:t>
        </w:r>
        <w:r>
          <w:rPr>
            <w:noProof/>
            <w:webHidden/>
          </w:rPr>
          <w:fldChar w:fldCharType="end"/>
        </w:r>
      </w:hyperlink>
    </w:p>
    <w:p w14:paraId="2DC070AA" w14:textId="119371E1"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8" w:history="1">
        <w:r w:rsidRPr="00702B0D">
          <w:rPr>
            <w:rStyle w:val="Hyperlink"/>
            <w:noProof/>
          </w:rPr>
          <w:t>F.10 Referenceliste</w:t>
        </w:r>
        <w:r>
          <w:rPr>
            <w:noProof/>
            <w:webHidden/>
          </w:rPr>
          <w:tab/>
        </w:r>
        <w:r>
          <w:rPr>
            <w:noProof/>
            <w:webHidden/>
          </w:rPr>
          <w:fldChar w:fldCharType="begin"/>
        </w:r>
        <w:r>
          <w:rPr>
            <w:noProof/>
            <w:webHidden/>
          </w:rPr>
          <w:instrText xml:space="preserve"> PAGEREF _Toc163537508 \h </w:instrText>
        </w:r>
        <w:r>
          <w:rPr>
            <w:noProof/>
            <w:webHidden/>
          </w:rPr>
        </w:r>
        <w:r>
          <w:rPr>
            <w:noProof/>
            <w:webHidden/>
          </w:rPr>
          <w:fldChar w:fldCharType="separate"/>
        </w:r>
        <w:r>
          <w:rPr>
            <w:noProof/>
            <w:webHidden/>
          </w:rPr>
          <w:t>36</w:t>
        </w:r>
        <w:r>
          <w:rPr>
            <w:noProof/>
            <w:webHidden/>
          </w:rPr>
          <w:fldChar w:fldCharType="end"/>
        </w:r>
      </w:hyperlink>
    </w:p>
    <w:p w14:paraId="4AAF0878" w14:textId="5DF98416" w:rsidR="00282882" w:rsidRDefault="0028288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9" w:history="1">
        <w:r w:rsidRPr="00702B0D">
          <w:rPr>
            <w:rStyle w:val="Hyperlink"/>
            <w:noProof/>
          </w:rPr>
          <w:t>Appendix 1</w:t>
        </w:r>
        <w:r>
          <w:rPr>
            <w:noProof/>
            <w:webHidden/>
          </w:rPr>
          <w:tab/>
        </w:r>
        <w:r>
          <w:rPr>
            <w:noProof/>
            <w:webHidden/>
          </w:rPr>
          <w:fldChar w:fldCharType="begin"/>
        </w:r>
        <w:r>
          <w:rPr>
            <w:noProof/>
            <w:webHidden/>
          </w:rPr>
          <w:instrText xml:space="preserve"> PAGEREF _Toc163537509 \h </w:instrText>
        </w:r>
        <w:r>
          <w:rPr>
            <w:noProof/>
            <w:webHidden/>
          </w:rPr>
        </w:r>
        <w:r>
          <w:rPr>
            <w:noProof/>
            <w:webHidden/>
          </w:rPr>
          <w:fldChar w:fldCharType="separate"/>
        </w:r>
        <w:r>
          <w:rPr>
            <w:noProof/>
            <w:webHidden/>
          </w:rPr>
          <w:t>37</w:t>
        </w:r>
        <w:r>
          <w:rPr>
            <w:noProof/>
            <w:webHidden/>
          </w:rPr>
          <w:fldChar w:fldCharType="end"/>
        </w:r>
      </w:hyperlink>
    </w:p>
    <w:p w14:paraId="429D54F7" w14:textId="37E4ADD9"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3" w:name="_Toc163537438"/>
      <w:r>
        <w:lastRenderedPageBreak/>
        <w:t>B. Oplysninger om husdyrbruget og det ansøgte</w:t>
      </w:r>
      <w:bookmarkEnd w:id="3"/>
    </w:p>
    <w:p w14:paraId="724CF134" w14:textId="0CCE4451" w:rsidR="00C77EE4" w:rsidRDefault="00C77EE4" w:rsidP="00C77EE4"/>
    <w:p w14:paraId="601F849B" w14:textId="07841653" w:rsidR="00C77EE4" w:rsidRPr="00C77EE4" w:rsidRDefault="00844D4A" w:rsidP="00C77EE4">
      <w:r>
        <w:t>Der er</w:t>
      </w:r>
      <w:r w:rsidR="00C77EE4">
        <w:t xml:space="preserve"> tale om </w:t>
      </w:r>
      <w:r>
        <w:t>en godkendelse</w:t>
      </w:r>
      <w:r w:rsidR="00C77EE4">
        <w:t xml:space="preserve"> i henhold til § 16a</w:t>
      </w:r>
      <w:r>
        <w:t>.</w:t>
      </w:r>
      <w:r w:rsidR="00084EEF">
        <w:t xml:space="preserve"> Der er tale om et </w:t>
      </w:r>
      <w:r w:rsidR="000E1F87">
        <w:t xml:space="preserve">IE </w:t>
      </w:r>
      <w:r w:rsidR="00084EEF">
        <w:t>brug</w:t>
      </w:r>
      <w:r w:rsidR="000E1F87">
        <w:t>,</w:t>
      </w:r>
      <w:r w:rsidR="00084EEF">
        <w:t xml:space="preserve"> da der er over 700 søer på ejendommen.</w:t>
      </w:r>
    </w:p>
    <w:p w14:paraId="685CC3AE" w14:textId="77777777" w:rsidR="0046568F" w:rsidRDefault="0046568F" w:rsidP="0046568F"/>
    <w:p w14:paraId="49CBD6B5" w14:textId="77777777" w:rsidR="00683CA2" w:rsidRDefault="00683CA2" w:rsidP="00683CA2">
      <w:pPr>
        <w:pStyle w:val="Overskrift3"/>
      </w:pPr>
      <w:bookmarkStart w:id="4" w:name="_Toc163537439"/>
      <w:r>
        <w:t>Tidligere godkendelser</w:t>
      </w:r>
      <w:bookmarkEnd w:id="4"/>
    </w:p>
    <w:p w14:paraId="3B60DCF9" w14:textId="51BB73F6" w:rsidR="00084EEF" w:rsidRDefault="00884379" w:rsidP="00884379">
      <w:pPr>
        <w:pStyle w:val="Listeafsnit"/>
        <w:numPr>
          <w:ilvl w:val="0"/>
          <w:numId w:val="46"/>
        </w:numPr>
      </w:pPr>
      <w:r>
        <w:t>Marts 2013 - §12 miljøgodkendelse</w:t>
      </w:r>
    </w:p>
    <w:p w14:paraId="3D620665" w14:textId="66C83C20" w:rsidR="00682896" w:rsidRDefault="00682896" w:rsidP="00884379">
      <w:pPr>
        <w:pStyle w:val="Listeafsnit"/>
        <w:numPr>
          <w:ilvl w:val="0"/>
          <w:numId w:val="46"/>
        </w:numPr>
      </w:pPr>
      <w:r>
        <w:t>Juli 2016 – Tillæg til godkendelse</w:t>
      </w:r>
    </w:p>
    <w:p w14:paraId="5B6EA98E" w14:textId="41897481" w:rsidR="00682896" w:rsidRDefault="00682896" w:rsidP="00884379">
      <w:pPr>
        <w:pStyle w:val="Listeafsnit"/>
        <w:numPr>
          <w:ilvl w:val="0"/>
          <w:numId w:val="46"/>
        </w:numPr>
      </w:pPr>
      <w:r>
        <w:t>November 2016 – Tillæg til godkendelse</w:t>
      </w:r>
    </w:p>
    <w:p w14:paraId="0BB8F380" w14:textId="7E31DD62" w:rsidR="00884379" w:rsidRDefault="00682896" w:rsidP="005D4142">
      <w:pPr>
        <w:pStyle w:val="Listeafsnit"/>
        <w:numPr>
          <w:ilvl w:val="0"/>
          <w:numId w:val="46"/>
        </w:numPr>
      </w:pPr>
      <w:r>
        <w:t>2021 – revurdering af godkendelse</w:t>
      </w:r>
    </w:p>
    <w:p w14:paraId="2CEB7290" w14:textId="77777777" w:rsidR="00884379" w:rsidRDefault="00884379" w:rsidP="00884379"/>
    <w:p w14:paraId="45A787BE" w14:textId="77777777" w:rsidR="00884379" w:rsidRDefault="00884379" w:rsidP="00884379"/>
    <w:p w14:paraId="6A32C787" w14:textId="77777777" w:rsidR="00683CA2" w:rsidRDefault="00683CA2" w:rsidP="00683CA2">
      <w:pPr>
        <w:pStyle w:val="Overskrift3"/>
      </w:pPr>
      <w:bookmarkStart w:id="5" w:name="_Toc163537440"/>
      <w:r>
        <w:t>Biaktiviteter</w:t>
      </w:r>
      <w:bookmarkEnd w:id="5"/>
    </w:p>
    <w:p w14:paraId="391D63A1" w14:textId="0BFD9260" w:rsidR="00683CA2" w:rsidRPr="00A317E7" w:rsidRDefault="00457DE1" w:rsidP="0046568F">
      <w:r>
        <w:t>Ingen</w:t>
      </w:r>
    </w:p>
    <w:p w14:paraId="3783EC4F" w14:textId="77777777" w:rsidR="0046568F" w:rsidRDefault="002229CB" w:rsidP="0046568F">
      <w:pPr>
        <w:pStyle w:val="Overskrift1"/>
      </w:pPr>
      <w:bookmarkStart w:id="6" w:name="_Toc163537441"/>
      <w:r>
        <w:t>B.1 Indretning og drift af anlæg mm.</w:t>
      </w:r>
      <w:bookmarkEnd w:id="6"/>
    </w:p>
    <w:p w14:paraId="5B0D5DDA" w14:textId="3BD53662" w:rsidR="00E21918" w:rsidRPr="001F73C7" w:rsidRDefault="00682896" w:rsidP="00E21918">
      <w:r>
        <w:t>Der skal ikke foretages ændringer på ejendommen.</w:t>
      </w:r>
      <w:r w:rsidR="00E21918">
        <w:t xml:space="preserve"> Produktionsarealet udgør samlet </w:t>
      </w:r>
      <w:r>
        <w:t>4772</w:t>
      </w:r>
      <w:r w:rsidR="00E21918">
        <w:t xml:space="preserve"> m</w:t>
      </w:r>
      <w:r w:rsidR="00E21918">
        <w:rPr>
          <w:vertAlign w:val="superscript"/>
        </w:rPr>
        <w:t>2</w:t>
      </w:r>
      <w:r w:rsidR="00E21918">
        <w:t xml:space="preserve"> </w:t>
      </w:r>
      <w:r w:rsidR="00872135">
        <w:t>nettoareal</w:t>
      </w:r>
      <w:r w:rsidR="008B38CB">
        <w:t xml:space="preserve"> til grise</w:t>
      </w:r>
      <w:r w:rsidR="00E21918">
        <w:t xml:space="preserve">. </w:t>
      </w:r>
      <w:r>
        <w:t>Staldene</w:t>
      </w:r>
      <w:r w:rsidR="000E1F87">
        <w:t xml:space="preserve"> er indrettet med delvise spaltegulve</w:t>
      </w:r>
      <w:r>
        <w:t>.</w:t>
      </w:r>
    </w:p>
    <w:p w14:paraId="2AD65527" w14:textId="77777777" w:rsidR="00E21918" w:rsidRDefault="00E21918" w:rsidP="00E21918"/>
    <w:p w14:paraId="018CC28F" w14:textId="74535737"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3541882D" w14:textId="77777777" w:rsidR="00682896" w:rsidRDefault="00682896" w:rsidP="00E21918"/>
    <w:p w14:paraId="01761BF2" w14:textId="3A843C7D" w:rsidR="00682896" w:rsidRDefault="00682896" w:rsidP="00E21918">
      <w:r>
        <w:t xml:space="preserve">Udregningen af produktionsarealet er udspecificeret i </w:t>
      </w:r>
      <w:proofErr w:type="spellStart"/>
      <w:r>
        <w:t>appendix</w:t>
      </w:r>
      <w:proofErr w:type="spellEnd"/>
      <w:r>
        <w:t xml:space="preserve"> 1.</w:t>
      </w:r>
    </w:p>
    <w:p w14:paraId="7876EC54" w14:textId="77777777" w:rsidR="00682896" w:rsidRDefault="00682896" w:rsidP="00E21918"/>
    <w:p w14:paraId="65FF8F19" w14:textId="77777777" w:rsidR="00872135" w:rsidRPr="000E1F87" w:rsidRDefault="00872135" w:rsidP="00E2191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83"/>
        <w:gridCol w:w="889"/>
        <w:gridCol w:w="882"/>
        <w:gridCol w:w="921"/>
      </w:tblGrid>
      <w:tr w:rsidR="000E1F87" w:rsidRPr="000E1F87" w14:paraId="2EF46F45" w14:textId="77777777" w:rsidTr="00281FF9">
        <w:tc>
          <w:tcPr>
            <w:tcW w:w="2263" w:type="dxa"/>
            <w:shd w:val="clear" w:color="auto" w:fill="auto"/>
          </w:tcPr>
          <w:p w14:paraId="1821AEF4" w14:textId="77777777" w:rsidR="00384953" w:rsidRPr="00B5310E" w:rsidRDefault="00384953" w:rsidP="00E21918">
            <w:r w:rsidRPr="00B5310E">
              <w:t>Stald navn</w:t>
            </w:r>
          </w:p>
        </w:tc>
        <w:tc>
          <w:tcPr>
            <w:tcW w:w="2283" w:type="dxa"/>
            <w:shd w:val="clear" w:color="auto" w:fill="auto"/>
          </w:tcPr>
          <w:p w14:paraId="5F4181FB" w14:textId="77777777" w:rsidR="00384953" w:rsidRPr="00B5310E" w:rsidRDefault="00384953" w:rsidP="00E21918">
            <w:r w:rsidRPr="00B5310E">
              <w:t>Dyretype og staldsystem</w:t>
            </w:r>
          </w:p>
        </w:tc>
        <w:tc>
          <w:tcPr>
            <w:tcW w:w="889" w:type="dxa"/>
            <w:shd w:val="clear" w:color="auto" w:fill="auto"/>
          </w:tcPr>
          <w:p w14:paraId="4F8A4FBC" w14:textId="77777777" w:rsidR="00384953" w:rsidRPr="00B5310E" w:rsidRDefault="00384953" w:rsidP="00E21918">
            <w:r w:rsidRPr="00B5310E">
              <w:t xml:space="preserve">Areal </w:t>
            </w:r>
          </w:p>
          <w:p w14:paraId="0821C5CD" w14:textId="77777777" w:rsidR="00384953" w:rsidRPr="00B5310E" w:rsidRDefault="00384953" w:rsidP="00E21918">
            <w:r w:rsidRPr="00B5310E">
              <w:t>ansøgt</w:t>
            </w:r>
          </w:p>
          <w:p w14:paraId="12AE0F89" w14:textId="77777777" w:rsidR="00384953" w:rsidRPr="00B5310E" w:rsidRDefault="00384953" w:rsidP="00E21918">
            <w:r w:rsidRPr="00B5310E">
              <w:t>(m</w:t>
            </w:r>
            <w:r w:rsidRPr="00B5310E">
              <w:rPr>
                <w:vertAlign w:val="superscript"/>
              </w:rPr>
              <w:t>2</w:t>
            </w:r>
            <w:r w:rsidRPr="00B5310E">
              <w:t>)</w:t>
            </w:r>
          </w:p>
        </w:tc>
        <w:tc>
          <w:tcPr>
            <w:tcW w:w="882" w:type="dxa"/>
            <w:shd w:val="clear" w:color="auto" w:fill="auto"/>
          </w:tcPr>
          <w:p w14:paraId="3A96A7E1" w14:textId="77777777" w:rsidR="00384953" w:rsidRPr="00B5310E" w:rsidRDefault="00384953" w:rsidP="00E21918">
            <w:r w:rsidRPr="00B5310E">
              <w:t xml:space="preserve">Areal </w:t>
            </w:r>
          </w:p>
          <w:p w14:paraId="40B3238D" w14:textId="77777777" w:rsidR="00384953" w:rsidRPr="00B5310E" w:rsidRDefault="00384953" w:rsidP="00E21918">
            <w:r w:rsidRPr="00B5310E">
              <w:t>Nudrift</w:t>
            </w:r>
          </w:p>
          <w:p w14:paraId="3367B6A2" w14:textId="77777777" w:rsidR="00384953" w:rsidRPr="00B5310E" w:rsidRDefault="00384953" w:rsidP="00E21918">
            <w:r w:rsidRPr="00B5310E">
              <w:t>(m</w:t>
            </w:r>
            <w:r w:rsidRPr="00B5310E">
              <w:rPr>
                <w:vertAlign w:val="superscript"/>
              </w:rPr>
              <w:t>2</w:t>
            </w:r>
            <w:r w:rsidRPr="00B5310E">
              <w:t>)</w:t>
            </w:r>
          </w:p>
        </w:tc>
        <w:tc>
          <w:tcPr>
            <w:tcW w:w="921" w:type="dxa"/>
            <w:shd w:val="clear" w:color="auto" w:fill="auto"/>
          </w:tcPr>
          <w:p w14:paraId="2CD63999" w14:textId="77777777" w:rsidR="00384953" w:rsidRPr="00B5310E" w:rsidRDefault="00384953" w:rsidP="00E21918">
            <w:r w:rsidRPr="00B5310E">
              <w:t xml:space="preserve">Areal </w:t>
            </w:r>
          </w:p>
          <w:p w14:paraId="316C66C5" w14:textId="77777777" w:rsidR="00384953" w:rsidRPr="00B5310E" w:rsidRDefault="00384953" w:rsidP="00E21918">
            <w:r w:rsidRPr="00B5310E">
              <w:t>8-årsdrift</w:t>
            </w:r>
          </w:p>
          <w:p w14:paraId="26AF5249" w14:textId="77777777" w:rsidR="00384953" w:rsidRPr="00B5310E" w:rsidRDefault="00384953" w:rsidP="00E21918">
            <w:r w:rsidRPr="00B5310E">
              <w:t>(m</w:t>
            </w:r>
            <w:r w:rsidRPr="00B5310E">
              <w:rPr>
                <w:vertAlign w:val="superscript"/>
              </w:rPr>
              <w:t>2</w:t>
            </w:r>
            <w:r w:rsidRPr="00B5310E">
              <w:t>)</w:t>
            </w:r>
          </w:p>
        </w:tc>
      </w:tr>
      <w:tr w:rsidR="000E1F87" w:rsidRPr="000E1F87" w14:paraId="6C3DCF5F" w14:textId="77777777" w:rsidTr="00281FF9">
        <w:tc>
          <w:tcPr>
            <w:tcW w:w="2263" w:type="dxa"/>
            <w:shd w:val="clear" w:color="auto" w:fill="auto"/>
          </w:tcPr>
          <w:p w14:paraId="725D7F1B" w14:textId="595D16F9" w:rsidR="00384953" w:rsidRPr="00B5310E" w:rsidRDefault="00682896" w:rsidP="006A7EB4">
            <w:r>
              <w:t>Farestald 2</w:t>
            </w:r>
          </w:p>
        </w:tc>
        <w:tc>
          <w:tcPr>
            <w:tcW w:w="2283" w:type="dxa"/>
            <w:shd w:val="clear" w:color="auto" w:fill="auto"/>
          </w:tcPr>
          <w:p w14:paraId="0D31A36D" w14:textId="77777777" w:rsidR="00B5310E" w:rsidRPr="00B5310E" w:rsidRDefault="00B5310E" w:rsidP="00B5310E">
            <w:r>
              <w:t>Søer</w:t>
            </w:r>
          </w:p>
          <w:p w14:paraId="0C20ED2E" w14:textId="44574638" w:rsidR="00384953" w:rsidRPr="00B5310E" w:rsidRDefault="00B5310E" w:rsidP="00B5310E">
            <w:r w:rsidRPr="00B5310E">
              <w:t>Delvist spaltegulv</w:t>
            </w:r>
          </w:p>
        </w:tc>
        <w:tc>
          <w:tcPr>
            <w:tcW w:w="889" w:type="dxa"/>
            <w:shd w:val="clear" w:color="auto" w:fill="auto"/>
          </w:tcPr>
          <w:p w14:paraId="01BB0EC2" w14:textId="2459F3C3" w:rsidR="00384953" w:rsidRPr="00B5310E" w:rsidRDefault="00682896" w:rsidP="006A7EB4">
            <w:r>
              <w:t>652</w:t>
            </w:r>
          </w:p>
        </w:tc>
        <w:tc>
          <w:tcPr>
            <w:tcW w:w="882" w:type="dxa"/>
            <w:shd w:val="clear" w:color="auto" w:fill="auto"/>
          </w:tcPr>
          <w:p w14:paraId="0031E22D" w14:textId="29308423" w:rsidR="00384953" w:rsidRPr="00B5310E" w:rsidRDefault="00682896" w:rsidP="006A7EB4">
            <w:r>
              <w:t>652</w:t>
            </w:r>
          </w:p>
        </w:tc>
        <w:tc>
          <w:tcPr>
            <w:tcW w:w="921" w:type="dxa"/>
            <w:shd w:val="clear" w:color="auto" w:fill="auto"/>
          </w:tcPr>
          <w:p w14:paraId="14BE8695" w14:textId="400ACC39" w:rsidR="00384953" w:rsidRPr="00B5310E" w:rsidRDefault="00682896" w:rsidP="006A7EB4">
            <w:r>
              <w:t>-</w:t>
            </w:r>
          </w:p>
        </w:tc>
      </w:tr>
      <w:tr w:rsidR="000E1F87" w:rsidRPr="000E1F87" w14:paraId="6707197B" w14:textId="77777777" w:rsidTr="00281FF9">
        <w:tc>
          <w:tcPr>
            <w:tcW w:w="2263" w:type="dxa"/>
            <w:shd w:val="clear" w:color="auto" w:fill="auto"/>
          </w:tcPr>
          <w:p w14:paraId="1A4969DF" w14:textId="6F13379F" w:rsidR="00384953" w:rsidRPr="00B5310E" w:rsidRDefault="00B5310E" w:rsidP="0022656E">
            <w:r>
              <w:t>Drægtighedsstald</w:t>
            </w:r>
          </w:p>
        </w:tc>
        <w:tc>
          <w:tcPr>
            <w:tcW w:w="2283" w:type="dxa"/>
            <w:shd w:val="clear" w:color="auto" w:fill="auto"/>
          </w:tcPr>
          <w:p w14:paraId="137C99F3" w14:textId="77777777" w:rsidR="00B5310E" w:rsidRPr="00B5310E" w:rsidRDefault="00B5310E" w:rsidP="00B5310E">
            <w:r>
              <w:t>Søer</w:t>
            </w:r>
          </w:p>
          <w:p w14:paraId="4DBE5C40" w14:textId="2E2AAEA2" w:rsidR="00384953" w:rsidRPr="00B5310E" w:rsidRDefault="00B5310E" w:rsidP="00B5310E">
            <w:r w:rsidRPr="00B5310E">
              <w:t>Delvist spaltegulv</w:t>
            </w:r>
          </w:p>
        </w:tc>
        <w:tc>
          <w:tcPr>
            <w:tcW w:w="889" w:type="dxa"/>
            <w:shd w:val="clear" w:color="auto" w:fill="auto"/>
          </w:tcPr>
          <w:p w14:paraId="411CB4D7" w14:textId="454C9849" w:rsidR="00384953" w:rsidRPr="00B5310E" w:rsidRDefault="00281FF9" w:rsidP="0022656E">
            <w:r>
              <w:t>616</w:t>
            </w:r>
          </w:p>
        </w:tc>
        <w:tc>
          <w:tcPr>
            <w:tcW w:w="882" w:type="dxa"/>
            <w:shd w:val="clear" w:color="auto" w:fill="auto"/>
          </w:tcPr>
          <w:p w14:paraId="0BBF8373" w14:textId="63030632" w:rsidR="00384953" w:rsidRPr="00B5310E" w:rsidRDefault="00281FF9" w:rsidP="0022656E">
            <w:r>
              <w:t>616</w:t>
            </w:r>
          </w:p>
        </w:tc>
        <w:tc>
          <w:tcPr>
            <w:tcW w:w="921" w:type="dxa"/>
            <w:shd w:val="clear" w:color="auto" w:fill="auto"/>
          </w:tcPr>
          <w:p w14:paraId="7652F17C" w14:textId="493A127D" w:rsidR="00384953" w:rsidRPr="00B5310E" w:rsidRDefault="00281FF9" w:rsidP="0022656E">
            <w:r>
              <w:t>401</w:t>
            </w:r>
          </w:p>
        </w:tc>
      </w:tr>
      <w:tr w:rsidR="00B5310E" w:rsidRPr="000E1F87" w14:paraId="37321774" w14:textId="77777777" w:rsidTr="00281FF9">
        <w:tc>
          <w:tcPr>
            <w:tcW w:w="2263" w:type="dxa"/>
            <w:shd w:val="clear" w:color="auto" w:fill="auto"/>
          </w:tcPr>
          <w:p w14:paraId="70FE038F" w14:textId="015C0B38" w:rsidR="00B5310E" w:rsidRDefault="00281FF9" w:rsidP="0022656E">
            <w:r>
              <w:t>Sostald</w:t>
            </w:r>
          </w:p>
        </w:tc>
        <w:tc>
          <w:tcPr>
            <w:tcW w:w="2283" w:type="dxa"/>
            <w:shd w:val="clear" w:color="auto" w:fill="auto"/>
          </w:tcPr>
          <w:p w14:paraId="77BC3175" w14:textId="1A9BD7A6" w:rsidR="00B5310E" w:rsidRPr="00B5310E" w:rsidRDefault="00B5310E" w:rsidP="00B5310E">
            <w:r>
              <w:t>Søer</w:t>
            </w:r>
            <w:r w:rsidR="00281FF9">
              <w:t xml:space="preserve"> – løsgående</w:t>
            </w:r>
          </w:p>
          <w:p w14:paraId="03243E7E" w14:textId="77777777" w:rsidR="00B5310E" w:rsidRDefault="00B5310E" w:rsidP="00B5310E">
            <w:r w:rsidRPr="00B5310E">
              <w:t>Delvist</w:t>
            </w:r>
            <w:r w:rsidR="00281FF9">
              <w:t xml:space="preserve"> spaltegulv</w:t>
            </w:r>
          </w:p>
          <w:p w14:paraId="5C6D3DB1" w14:textId="0E87580F" w:rsidR="00281FF9" w:rsidRDefault="00281FF9" w:rsidP="00B5310E">
            <w:r>
              <w:t>Søer – diegivende</w:t>
            </w:r>
          </w:p>
          <w:p w14:paraId="5F2EB21C" w14:textId="77777777" w:rsidR="00281FF9" w:rsidRDefault="00281FF9" w:rsidP="00B5310E">
            <w:r>
              <w:t>Delvist spaltegulv</w:t>
            </w:r>
          </w:p>
          <w:p w14:paraId="01928D81" w14:textId="77777777" w:rsidR="00281FF9" w:rsidRDefault="00281FF9" w:rsidP="00B5310E">
            <w:r>
              <w:t xml:space="preserve">Søer – individuel </w:t>
            </w:r>
          </w:p>
          <w:p w14:paraId="5A4A6AEA" w14:textId="77777777" w:rsidR="00281FF9" w:rsidRDefault="00281FF9" w:rsidP="00B5310E">
            <w:r>
              <w:t>Delvist spaltegulv</w:t>
            </w:r>
          </w:p>
          <w:p w14:paraId="0541682E" w14:textId="77777777" w:rsidR="00281FF9" w:rsidRDefault="00281FF9" w:rsidP="00B5310E">
            <w:r>
              <w:t>Alle svin</w:t>
            </w:r>
          </w:p>
          <w:p w14:paraId="15E2D726" w14:textId="77777777" w:rsidR="00281FF9" w:rsidRDefault="00281FF9" w:rsidP="00B5310E">
            <w:r>
              <w:t>Delvist spaltegulv</w:t>
            </w:r>
          </w:p>
          <w:p w14:paraId="2D276929" w14:textId="77777777" w:rsidR="00281FF9" w:rsidRDefault="00281FF9" w:rsidP="00B5310E">
            <w:r>
              <w:t>Søer</w:t>
            </w:r>
          </w:p>
          <w:p w14:paraId="5BDB666E" w14:textId="46670311" w:rsidR="00281FF9" w:rsidRPr="00B5310E" w:rsidRDefault="00281FF9" w:rsidP="00B5310E">
            <w:r>
              <w:t>Dybstrøelse</w:t>
            </w:r>
          </w:p>
        </w:tc>
        <w:tc>
          <w:tcPr>
            <w:tcW w:w="889" w:type="dxa"/>
            <w:shd w:val="clear" w:color="auto" w:fill="auto"/>
          </w:tcPr>
          <w:p w14:paraId="2B3369C1" w14:textId="77777777" w:rsidR="00B5310E" w:rsidRDefault="00281FF9" w:rsidP="0022656E">
            <w:r>
              <w:t>1115</w:t>
            </w:r>
          </w:p>
          <w:p w14:paraId="5E991CB2" w14:textId="77777777" w:rsidR="00281FF9" w:rsidRDefault="00281FF9" w:rsidP="0022656E"/>
          <w:p w14:paraId="0AE4BE80" w14:textId="77777777" w:rsidR="00281FF9" w:rsidRDefault="00281FF9" w:rsidP="0022656E">
            <w:r>
              <w:t>890</w:t>
            </w:r>
          </w:p>
          <w:p w14:paraId="63D7F34A" w14:textId="77777777" w:rsidR="00281FF9" w:rsidRDefault="00281FF9" w:rsidP="0022656E"/>
          <w:p w14:paraId="73E18D72" w14:textId="77777777" w:rsidR="00281FF9" w:rsidRDefault="00281FF9" w:rsidP="0022656E">
            <w:r>
              <w:t>399</w:t>
            </w:r>
          </w:p>
          <w:p w14:paraId="218BC7B3" w14:textId="77777777" w:rsidR="00281FF9" w:rsidRDefault="00281FF9" w:rsidP="0022656E"/>
          <w:p w14:paraId="4A1B518A" w14:textId="77777777" w:rsidR="00281FF9" w:rsidRDefault="00281FF9" w:rsidP="0022656E">
            <w:r>
              <w:t>327</w:t>
            </w:r>
          </w:p>
          <w:p w14:paraId="38C3D07A" w14:textId="77777777" w:rsidR="00281FF9" w:rsidRDefault="00281FF9" w:rsidP="0022656E"/>
          <w:p w14:paraId="0AF56FF1" w14:textId="64557C3D" w:rsidR="00281FF9" w:rsidRPr="00B5310E" w:rsidRDefault="00281FF9" w:rsidP="0022656E">
            <w:r>
              <w:t>36</w:t>
            </w:r>
          </w:p>
        </w:tc>
        <w:tc>
          <w:tcPr>
            <w:tcW w:w="882" w:type="dxa"/>
            <w:shd w:val="clear" w:color="auto" w:fill="auto"/>
          </w:tcPr>
          <w:p w14:paraId="620AA577" w14:textId="77777777" w:rsidR="00B5310E" w:rsidRDefault="00281FF9" w:rsidP="0022656E">
            <w:r>
              <w:t>1115</w:t>
            </w:r>
          </w:p>
          <w:p w14:paraId="79916833" w14:textId="77777777" w:rsidR="00281FF9" w:rsidRDefault="00281FF9" w:rsidP="0022656E"/>
          <w:p w14:paraId="79482002" w14:textId="77777777" w:rsidR="00281FF9" w:rsidRDefault="00281FF9" w:rsidP="0022656E">
            <w:r>
              <w:t>890</w:t>
            </w:r>
          </w:p>
          <w:p w14:paraId="3F2A0AC2" w14:textId="77777777" w:rsidR="00281FF9" w:rsidRDefault="00281FF9" w:rsidP="0022656E"/>
          <w:p w14:paraId="4B4168A5" w14:textId="77777777" w:rsidR="00281FF9" w:rsidRDefault="00281FF9" w:rsidP="0022656E">
            <w:r>
              <w:t>399</w:t>
            </w:r>
          </w:p>
          <w:p w14:paraId="04C88DB1" w14:textId="77777777" w:rsidR="00281FF9" w:rsidRDefault="00281FF9" w:rsidP="0022656E"/>
          <w:p w14:paraId="2305B303" w14:textId="77777777" w:rsidR="00281FF9" w:rsidRDefault="00281FF9" w:rsidP="0022656E">
            <w:r>
              <w:t>327</w:t>
            </w:r>
          </w:p>
          <w:p w14:paraId="25C612FC" w14:textId="77777777" w:rsidR="00281FF9" w:rsidRDefault="00281FF9" w:rsidP="0022656E"/>
          <w:p w14:paraId="04D42C33" w14:textId="5013E439" w:rsidR="00281FF9" w:rsidRPr="00B5310E" w:rsidRDefault="00281FF9" w:rsidP="0022656E">
            <w:r>
              <w:t>36</w:t>
            </w:r>
          </w:p>
        </w:tc>
        <w:tc>
          <w:tcPr>
            <w:tcW w:w="921" w:type="dxa"/>
            <w:shd w:val="clear" w:color="auto" w:fill="auto"/>
          </w:tcPr>
          <w:p w14:paraId="791DE1F2" w14:textId="77777777" w:rsidR="00B5310E" w:rsidRDefault="00281FF9" w:rsidP="0022656E">
            <w:r>
              <w:t>1115</w:t>
            </w:r>
          </w:p>
          <w:p w14:paraId="5287CEE2" w14:textId="77777777" w:rsidR="00281FF9" w:rsidRDefault="00281FF9" w:rsidP="0022656E"/>
          <w:p w14:paraId="0B85489A" w14:textId="77777777" w:rsidR="00281FF9" w:rsidRDefault="00281FF9" w:rsidP="0022656E">
            <w:r>
              <w:t>890</w:t>
            </w:r>
          </w:p>
          <w:p w14:paraId="70F80DF4" w14:textId="77777777" w:rsidR="00281FF9" w:rsidRDefault="00281FF9" w:rsidP="0022656E"/>
          <w:p w14:paraId="76DCAD5A" w14:textId="77777777" w:rsidR="00281FF9" w:rsidRDefault="00281FF9" w:rsidP="0022656E">
            <w:r>
              <w:t>399</w:t>
            </w:r>
          </w:p>
          <w:p w14:paraId="344D0910" w14:textId="77777777" w:rsidR="00281FF9" w:rsidRDefault="00281FF9" w:rsidP="0022656E"/>
          <w:p w14:paraId="459FC81E" w14:textId="77777777" w:rsidR="00281FF9" w:rsidRDefault="00281FF9" w:rsidP="0022656E">
            <w:r>
              <w:t>327</w:t>
            </w:r>
          </w:p>
          <w:p w14:paraId="5F4885CF" w14:textId="77777777" w:rsidR="00281FF9" w:rsidRDefault="00281FF9" w:rsidP="0022656E"/>
          <w:p w14:paraId="5AB0441E" w14:textId="4D20BCF5" w:rsidR="00281FF9" w:rsidRPr="00B5310E" w:rsidRDefault="00281FF9" w:rsidP="0022656E">
            <w:r>
              <w:t>36</w:t>
            </w:r>
          </w:p>
        </w:tc>
      </w:tr>
      <w:tr w:rsidR="00B5310E" w:rsidRPr="000E1F87" w14:paraId="67209272" w14:textId="77777777" w:rsidTr="00281FF9">
        <w:tc>
          <w:tcPr>
            <w:tcW w:w="2263" w:type="dxa"/>
            <w:shd w:val="clear" w:color="auto" w:fill="auto"/>
          </w:tcPr>
          <w:p w14:paraId="34A7A635" w14:textId="375DEE3C" w:rsidR="00B5310E" w:rsidRDefault="00281FF9" w:rsidP="0022656E">
            <w:r>
              <w:t>Klimastald</w:t>
            </w:r>
          </w:p>
        </w:tc>
        <w:tc>
          <w:tcPr>
            <w:tcW w:w="2283" w:type="dxa"/>
            <w:shd w:val="clear" w:color="auto" w:fill="auto"/>
          </w:tcPr>
          <w:p w14:paraId="730B8BB1" w14:textId="01C2EF9F" w:rsidR="00B5310E" w:rsidRPr="00B5310E" w:rsidRDefault="00281FF9" w:rsidP="00B5310E">
            <w:r>
              <w:t>Smågrise</w:t>
            </w:r>
          </w:p>
          <w:p w14:paraId="1EA02190" w14:textId="65C40F89" w:rsidR="00B5310E" w:rsidRPr="00B5310E" w:rsidRDefault="00B5310E" w:rsidP="00B5310E">
            <w:r w:rsidRPr="00B5310E">
              <w:t xml:space="preserve">Delvist spaltegulv </w:t>
            </w:r>
          </w:p>
        </w:tc>
        <w:tc>
          <w:tcPr>
            <w:tcW w:w="889" w:type="dxa"/>
            <w:shd w:val="clear" w:color="auto" w:fill="auto"/>
          </w:tcPr>
          <w:p w14:paraId="003450C8" w14:textId="43B65B13" w:rsidR="00B5310E" w:rsidRPr="00B5310E" w:rsidRDefault="00281FF9" w:rsidP="0022656E">
            <w:r>
              <w:t>737</w:t>
            </w:r>
          </w:p>
        </w:tc>
        <w:tc>
          <w:tcPr>
            <w:tcW w:w="882" w:type="dxa"/>
            <w:shd w:val="clear" w:color="auto" w:fill="auto"/>
          </w:tcPr>
          <w:p w14:paraId="720BB65C" w14:textId="27050967" w:rsidR="00B5310E" w:rsidRPr="00B5310E" w:rsidRDefault="00281FF9" w:rsidP="0022656E">
            <w:r>
              <w:t>737</w:t>
            </w:r>
          </w:p>
        </w:tc>
        <w:tc>
          <w:tcPr>
            <w:tcW w:w="921" w:type="dxa"/>
            <w:shd w:val="clear" w:color="auto" w:fill="auto"/>
          </w:tcPr>
          <w:p w14:paraId="465FDFFC" w14:textId="70CF29D0" w:rsidR="00B5310E" w:rsidRPr="00B5310E" w:rsidRDefault="00281FF9" w:rsidP="0022656E">
            <w:r>
              <w:t>737</w:t>
            </w:r>
          </w:p>
        </w:tc>
      </w:tr>
    </w:tbl>
    <w:p w14:paraId="32B02AAB" w14:textId="77777777" w:rsidR="002229CB" w:rsidRPr="000E1F87" w:rsidRDefault="002229CB" w:rsidP="002229CB">
      <w:pPr>
        <w:rPr>
          <w:color w:val="FF0000"/>
        </w:rPr>
      </w:pPr>
    </w:p>
    <w:p w14:paraId="2B61A8B5" w14:textId="77777777" w:rsidR="002229CB" w:rsidRDefault="00D5363A" w:rsidP="00D5363A">
      <w:pPr>
        <w:pStyle w:val="Overskrift3"/>
      </w:pPr>
      <w:bookmarkStart w:id="7" w:name="_Toc163537442"/>
      <w:r>
        <w:t>Opbevaring og håndtering af husdyrgødning</w:t>
      </w:r>
      <w:bookmarkEnd w:id="7"/>
    </w:p>
    <w:p w14:paraId="5C91DF46" w14:textId="5029AA75" w:rsidR="00D5363A" w:rsidRDefault="00D5363A" w:rsidP="00D5363A">
      <w:pPr>
        <w:autoSpaceDE w:val="0"/>
        <w:autoSpaceDN w:val="0"/>
        <w:adjustRightInd w:val="0"/>
      </w:pPr>
      <w:r>
        <w:t>Gyllebeholder</w:t>
      </w:r>
      <w:r w:rsidR="00437EA9">
        <w:t>ne</w:t>
      </w:r>
      <w:r w:rsidR="00281FF9">
        <w:t xml:space="preserve"> er</w:t>
      </w:r>
      <w:r w:rsidR="00437EA9">
        <w:t xml:space="preserve"> </w:t>
      </w:r>
      <w:r>
        <w:t>etablere</w:t>
      </w:r>
      <w:r w:rsidR="00281FF9">
        <w:t>t</w:t>
      </w:r>
      <w:r w:rsidR="00432F21">
        <w:t xml:space="preserve"> </w:t>
      </w:r>
      <w:r>
        <w:t>således at bund og vægge er tætte, og den kan modstå mekaniske, termiske og kemiske påvirkninger. Gyllebeholder</w:t>
      </w:r>
      <w:r w:rsidR="00384953">
        <w:t>e</w:t>
      </w:r>
      <w:r>
        <w:t xml:space="preserve"> tømmes regelmæssigt af hensyn til vedligeholdelse og inspektion.</w:t>
      </w:r>
      <w:r w:rsidR="00DF6303">
        <w:t xml:space="preserve"> </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lastRenderedPageBreak/>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02ECBDB1" w:rsidR="007D499D" w:rsidRPr="00D61D68" w:rsidRDefault="007D499D" w:rsidP="00D5363A">
      <w:bookmarkStart w:id="8" w:name="_Hlk505775182"/>
      <w:r>
        <w:t xml:space="preserve">Der er en samlet opbevaringskapacitet på ejendommen på </w:t>
      </w:r>
      <w:r w:rsidR="00281FF9">
        <w:t>6.000</w:t>
      </w:r>
      <w:r>
        <w:t xml:space="preserve"> m</w:t>
      </w:r>
      <w:r>
        <w:rPr>
          <w:vertAlign w:val="superscript"/>
        </w:rPr>
        <w:t>3</w:t>
      </w:r>
      <w:r>
        <w:t xml:space="preserve">, </w:t>
      </w:r>
      <w:r w:rsidR="000742A6">
        <w:t xml:space="preserve">som udgøres af </w:t>
      </w:r>
      <w:r w:rsidR="00281FF9">
        <w:t>2</w:t>
      </w:r>
      <w:r w:rsidR="00834318">
        <w:t xml:space="preserve"> </w:t>
      </w:r>
      <w:r w:rsidR="000742A6">
        <w:t>gyllebeholdere</w:t>
      </w:r>
      <w:r w:rsidR="00740A07">
        <w:t>.</w:t>
      </w:r>
      <w:r w:rsidR="00467056">
        <w:t xml:space="preserve"> Hertil kommer overskydende kapacitet på Bøghave 3 på ca. 1700 m</w:t>
      </w:r>
      <w:r w:rsidR="00467056">
        <w:rPr>
          <w:vertAlign w:val="superscript"/>
        </w:rPr>
        <w:t>3</w:t>
      </w:r>
      <w:r w:rsidR="00467056">
        <w:t>.</w:t>
      </w:r>
      <w:r w:rsidR="000742A6" w:rsidRPr="008E3623">
        <w:t xml:space="preserve"> </w:t>
      </w:r>
      <w:r w:rsidR="000742A6" w:rsidRPr="003120DB">
        <w:t>D</w:t>
      </w:r>
      <w:r w:rsidRPr="003120DB">
        <w:t>et</w:t>
      </w:r>
      <w:r>
        <w:t xml:space="preserve"> vurderes ud fra normtal 20</w:t>
      </w:r>
      <w:r w:rsidR="00D61D68">
        <w:t>2</w:t>
      </w:r>
      <w:r w:rsidR="00281FF9">
        <w:t>3</w:t>
      </w:r>
      <w:r w:rsidR="000E0A27">
        <w:t>,</w:t>
      </w:r>
      <w:r>
        <w:t xml:space="preserve"> at der under normale forhold produceres ca. </w:t>
      </w:r>
      <w:r w:rsidR="00467056">
        <w:t>9.400</w:t>
      </w:r>
      <w:r>
        <w:t xml:space="preserve"> m</w:t>
      </w:r>
      <w:r>
        <w:rPr>
          <w:vertAlign w:val="superscript"/>
        </w:rPr>
        <w:t>3</w:t>
      </w:r>
      <w:r>
        <w:t xml:space="preserve"> husdyrgødning på ejendommen, og der </w:t>
      </w:r>
      <w:r w:rsidR="004B0572">
        <w:t xml:space="preserve">er </w:t>
      </w:r>
      <w:r>
        <w:t>således</w:t>
      </w:r>
      <w:r w:rsidR="007D3C52">
        <w:t xml:space="preserve"> </w:t>
      </w:r>
      <w:r w:rsidR="003D4771">
        <w:t>tilstrækkelig opbevarings</w:t>
      </w:r>
      <w:r>
        <w:t xml:space="preserve">kapacitet på </w:t>
      </w:r>
      <w:r w:rsidR="004B0572">
        <w:t>bedriften</w:t>
      </w:r>
      <w:r w:rsidR="00D61D68">
        <w:t xml:space="preserve">. </w:t>
      </w:r>
      <w:r w:rsidR="0006058E">
        <w:t xml:space="preserve">Beregningen er foretaget med udgangspunkt i </w:t>
      </w:r>
      <w:r w:rsidR="004B0572">
        <w:t xml:space="preserve">ca. </w:t>
      </w:r>
      <w:r w:rsidR="00281FF9">
        <w:t>1100</w:t>
      </w:r>
      <w:r w:rsidR="00B5310E">
        <w:t xml:space="preserve"> søer</w:t>
      </w:r>
      <w:r w:rsidR="00467056">
        <w:t>, 15.000 smågrise og 600 polte.</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0EE54E9C" w:rsidR="00AC5CA4" w:rsidRDefault="00AC5CA4" w:rsidP="00AC5CA4">
      <w:pPr>
        <w:rPr>
          <w:color w:val="000000"/>
        </w:rPr>
      </w:pPr>
      <w:r>
        <w:rPr>
          <w:color w:val="000000"/>
        </w:rPr>
        <w:t>Ligeledes vurderes bygningerne</w:t>
      </w:r>
      <w:r w:rsidR="00B5310E">
        <w:rPr>
          <w:color w:val="000000"/>
        </w:rPr>
        <w:t>s</w:t>
      </w:r>
      <w:r>
        <w:rPr>
          <w:color w:val="000000"/>
        </w:rPr>
        <w:t xml:space="preserve"> størrelse og indretning at leve op til kravene til hold </w:t>
      </w:r>
      <w:r w:rsidR="000742A6">
        <w:rPr>
          <w:color w:val="000000"/>
        </w:rPr>
        <w:t xml:space="preserve">af </w:t>
      </w:r>
      <w:r w:rsidR="004B0572">
        <w:rPr>
          <w:color w:val="000000"/>
        </w:rPr>
        <w:t>søer</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73325CF9" w:rsidR="00DB7F89" w:rsidRPr="00DB7F89" w:rsidRDefault="00467056" w:rsidP="00AC5CA4">
      <w:pPr>
        <w:rPr>
          <w:color w:val="000000"/>
        </w:rPr>
      </w:pPr>
      <w:r>
        <w:rPr>
          <w:color w:val="000000"/>
        </w:rPr>
        <w:t xml:space="preserve">Der sker ingen ændringer på ejendommen der medfører at det erhvervsmæssigt nødvendige skal vurderes. </w:t>
      </w:r>
    </w:p>
    <w:p w14:paraId="5C407E2D" w14:textId="77777777" w:rsidR="00C45942" w:rsidRDefault="00C45942" w:rsidP="00C45942">
      <w:pPr>
        <w:pStyle w:val="Overskrift1"/>
      </w:pPr>
      <w:bookmarkStart w:id="9" w:name="_Toc163537443"/>
      <w:bookmarkEnd w:id="8"/>
      <w:r>
        <w:t>B.2 Anlægsarbejder, bygningsændringer mm.</w:t>
      </w:r>
      <w:bookmarkEnd w:id="9"/>
    </w:p>
    <w:p w14:paraId="118F2953" w14:textId="4CB1C85A" w:rsidR="00666ADA" w:rsidRPr="000F4999" w:rsidRDefault="00467056" w:rsidP="00C67690">
      <w:r>
        <w:t>Der er ingen anlægsarbejder i forbindelse med godkendelsen.</w:t>
      </w:r>
    </w:p>
    <w:p w14:paraId="72AD4E6B" w14:textId="7DA666F0" w:rsidR="007839F3" w:rsidRDefault="007839F3" w:rsidP="00C67690"/>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0" w:name="_Toc163537444"/>
      <w:r>
        <w:t>B.3 Forhold til andre husdyrbrug</w:t>
      </w:r>
      <w:bookmarkEnd w:id="10"/>
    </w:p>
    <w:p w14:paraId="6264B0FF" w14:textId="6D5FA99E" w:rsidR="00C45942" w:rsidRDefault="00C45942" w:rsidP="00C45942">
      <w:r>
        <w:t xml:space="preserve">Anlægget er </w:t>
      </w:r>
      <w:r w:rsidR="00467056">
        <w:t xml:space="preserve">ikke forureningsmæssigt forbundet med andre ejendomme. </w:t>
      </w:r>
      <w:r>
        <w:t xml:space="preserve"> </w:t>
      </w:r>
    </w:p>
    <w:p w14:paraId="6B119B16" w14:textId="1D7791FB" w:rsidR="00726177" w:rsidRDefault="00726177" w:rsidP="00C45942"/>
    <w:p w14:paraId="4BE71B86" w14:textId="6A387939" w:rsidR="003D4771" w:rsidRDefault="00726177" w:rsidP="00C45942">
      <w:r>
        <w:t xml:space="preserve">Der er på den samlede bedrift yderligere </w:t>
      </w:r>
      <w:r w:rsidR="00467056">
        <w:t>4</w:t>
      </w:r>
      <w:r w:rsidRPr="00E92992">
        <w:t xml:space="preserve"> ejendom</w:t>
      </w:r>
      <w:r w:rsidR="00B075DA" w:rsidRPr="00E92992">
        <w:t>me</w:t>
      </w:r>
      <w:r w:rsidRPr="00E92992">
        <w:t xml:space="preserve"> med opdræt af grise. </w:t>
      </w:r>
      <w:r w:rsidR="005B6241">
        <w:t>E</w:t>
      </w:r>
      <w:r>
        <w:t>jendomme</w:t>
      </w:r>
      <w:r w:rsidR="005B6241">
        <w:t>ne</w:t>
      </w:r>
      <w:r>
        <w:t xml:space="preserve"> drives særskilt og der er ingen forureningsmæssig forbindelse mellem ejendommene. </w:t>
      </w:r>
    </w:p>
    <w:p w14:paraId="37DF5131" w14:textId="77777777" w:rsidR="00C45942" w:rsidRDefault="00C45942" w:rsidP="00C45942">
      <w:pPr>
        <w:pStyle w:val="Overskrift1"/>
      </w:pPr>
      <w:bookmarkStart w:id="11" w:name="_Toc163537445"/>
      <w:r>
        <w:t>B.4 Beliggenhed og omgivelser</w:t>
      </w:r>
      <w:bookmarkEnd w:id="11"/>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5016CE51" w:rsidR="00D00A2A" w:rsidRPr="002A0F33" w:rsidRDefault="002B6263" w:rsidP="00B676A9">
            <w:pPr>
              <w:spacing w:before="60" w:after="60"/>
              <w:jc w:val="center"/>
            </w:pPr>
            <w:r>
              <w:t>1920</w:t>
            </w:r>
            <w:r w:rsidR="00834318">
              <w:t xml:space="preserve"> </w:t>
            </w:r>
            <w:r w:rsidR="00D00A2A" w:rsidRPr="002A0F33">
              <w:t>m</w:t>
            </w:r>
          </w:p>
        </w:tc>
        <w:tc>
          <w:tcPr>
            <w:tcW w:w="3609" w:type="dxa"/>
            <w:tcBorders>
              <w:top w:val="single" w:sz="12" w:space="0" w:color="auto"/>
            </w:tcBorders>
            <w:vAlign w:val="center"/>
          </w:tcPr>
          <w:p w14:paraId="494F04EE" w14:textId="2E754FC8" w:rsidR="00D00A2A" w:rsidRPr="002A0F33" w:rsidRDefault="002B6263" w:rsidP="00B676A9">
            <w:pPr>
              <w:spacing w:before="60" w:after="60"/>
              <w:jc w:val="center"/>
            </w:pPr>
            <w:r>
              <w:t>Horreby</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 xml:space="preserve">Område i landzone, der i lokalplan er udlagt til boligformål, blandet </w:t>
            </w:r>
            <w:r w:rsidRPr="002A0F33">
              <w:lastRenderedPageBreak/>
              <w:t>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012DA33A" w:rsidR="00D00A2A" w:rsidRPr="002A0F33" w:rsidRDefault="00881D72" w:rsidP="00971B4F">
            <w:pPr>
              <w:jc w:val="center"/>
            </w:pPr>
            <w:r>
              <w:lastRenderedPageBreak/>
              <w:t>4059</w:t>
            </w:r>
            <w:r w:rsidR="00726177">
              <w:t xml:space="preserve"> </w:t>
            </w:r>
            <w:r w:rsidR="00971B4F">
              <w:t>m</w:t>
            </w:r>
          </w:p>
        </w:tc>
        <w:tc>
          <w:tcPr>
            <w:tcW w:w="3609" w:type="dxa"/>
            <w:vAlign w:val="center"/>
          </w:tcPr>
          <w:p w14:paraId="3151431C" w14:textId="53216251" w:rsidR="00D00A2A" w:rsidRPr="002A0F33" w:rsidRDefault="00881D72" w:rsidP="00B676A9">
            <w:pPr>
              <w:spacing w:before="60" w:after="60"/>
              <w:jc w:val="center"/>
            </w:pPr>
            <w:r>
              <w:t>Rekreativt område</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117D272F" w:rsidR="00D00A2A" w:rsidRPr="002A0F33" w:rsidRDefault="00881D72" w:rsidP="00B676A9">
            <w:pPr>
              <w:spacing w:before="60" w:after="60"/>
              <w:jc w:val="center"/>
            </w:pPr>
            <w:r>
              <w:t>193</w:t>
            </w:r>
            <w:r w:rsidR="003718E5">
              <w:t xml:space="preserve"> </w:t>
            </w:r>
            <w:r w:rsidR="00D00A2A" w:rsidRPr="002A0F33">
              <w:t>m</w:t>
            </w:r>
          </w:p>
        </w:tc>
        <w:tc>
          <w:tcPr>
            <w:tcW w:w="3609" w:type="dxa"/>
            <w:vAlign w:val="center"/>
          </w:tcPr>
          <w:p w14:paraId="2240C316" w14:textId="1E80B930" w:rsidR="00D00A2A" w:rsidRPr="002A0F33" w:rsidRDefault="00881D72" w:rsidP="00B676A9">
            <w:pPr>
              <w:spacing w:before="60" w:after="60"/>
              <w:jc w:val="center"/>
            </w:pPr>
            <w:r>
              <w:t>Krølhuse 4</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 xml:space="preserve">Afstandskravene er vurderet i husdyrgodkendelse.dk. </w:t>
      </w:r>
      <w:proofErr w:type="gramStart"/>
      <w:r>
        <w:t>Såfremt</w:t>
      </w:r>
      <w:proofErr w:type="gramEnd"/>
      <w:r>
        <w:t xml:space="preserve">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5B28CBA4" w:rsidR="00857AA1" w:rsidRPr="00B64FDD" w:rsidRDefault="00881D72" w:rsidP="00857AA1">
            <w:pPr>
              <w:spacing w:before="60" w:after="60"/>
              <w:ind w:right="-32"/>
              <w:jc w:val="center"/>
            </w:pPr>
            <w:r>
              <w:t>794</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8FE5624" w:rsidR="00857AA1" w:rsidRPr="00B64FDD" w:rsidRDefault="003718E5" w:rsidP="00857AA1">
            <w:pPr>
              <w:spacing w:before="60" w:after="60"/>
              <w:jc w:val="center"/>
            </w:pPr>
            <w:r>
              <w:t>Ja</w:t>
            </w:r>
          </w:p>
        </w:tc>
        <w:tc>
          <w:tcPr>
            <w:tcW w:w="2529" w:type="dxa"/>
            <w:vAlign w:val="center"/>
          </w:tcPr>
          <w:p w14:paraId="576593C9" w14:textId="503BA441" w:rsidR="00857AA1" w:rsidRPr="00B64FDD" w:rsidRDefault="00857AA1" w:rsidP="00857AA1">
            <w:pPr>
              <w:spacing w:before="60" w:after="60"/>
              <w:jc w:val="center"/>
            </w:pP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0ACFBBB8" w:rsidR="00857AA1" w:rsidRPr="00B64FDD" w:rsidRDefault="00881D72" w:rsidP="00857AA1">
            <w:pPr>
              <w:spacing w:before="60" w:after="60"/>
              <w:jc w:val="center"/>
            </w:pPr>
            <w:r>
              <w:t>1281</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1CDF4066" w:rsidR="00857AA1" w:rsidRPr="00B64FDD" w:rsidRDefault="00881D72" w:rsidP="00857AA1">
            <w:pPr>
              <w:jc w:val="center"/>
            </w:pPr>
            <w:r>
              <w:t>398</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08F0B811" w:rsidR="00857AA1" w:rsidRPr="00B64FDD" w:rsidRDefault="00881D72" w:rsidP="00857AA1">
            <w:pPr>
              <w:spacing w:before="60" w:after="60"/>
              <w:jc w:val="center"/>
            </w:pPr>
            <w:r>
              <w:t>335</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1EF3481A" w:rsidR="00857AA1" w:rsidRPr="00B64FDD" w:rsidRDefault="00180113" w:rsidP="00857AA1">
            <w:pPr>
              <w:spacing w:before="60" w:after="60"/>
              <w:jc w:val="center"/>
            </w:pPr>
            <w:r>
              <w:t>4</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147FFF45" w:rsidR="00857AA1" w:rsidRPr="00B64FDD" w:rsidRDefault="00180113" w:rsidP="00857AA1">
            <w:pPr>
              <w:spacing w:before="60" w:after="60"/>
              <w:jc w:val="center"/>
            </w:pPr>
            <w:r>
              <w:t>Ingen ændringer</w:t>
            </w: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42C5CA5C" w:rsidR="00857AA1" w:rsidRPr="00B64FDD" w:rsidRDefault="00180113" w:rsidP="00857AA1">
            <w:pPr>
              <w:spacing w:before="60" w:after="60"/>
              <w:jc w:val="center"/>
            </w:pPr>
            <w:r>
              <w:t>34</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6F92D129"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7EB860CE" w:rsidR="00857AA1" w:rsidRPr="00B64FDD" w:rsidRDefault="00180113" w:rsidP="00857AA1">
            <w:pPr>
              <w:spacing w:before="60" w:after="60"/>
              <w:jc w:val="center"/>
            </w:pPr>
            <w:r>
              <w:t>14</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1F8294CA" w:rsidR="00857AA1" w:rsidRPr="00B64FDD" w:rsidRDefault="003718E5" w:rsidP="00857AA1">
            <w:pPr>
              <w:spacing w:before="60" w:after="60"/>
              <w:jc w:val="center"/>
            </w:pPr>
            <w:r>
              <w:t>Ja</w:t>
            </w:r>
          </w:p>
        </w:tc>
        <w:tc>
          <w:tcPr>
            <w:tcW w:w="2529" w:type="dxa"/>
            <w:vAlign w:val="center"/>
          </w:tcPr>
          <w:p w14:paraId="53C4FD6F" w14:textId="6C37EC73" w:rsidR="00857AA1" w:rsidRPr="00B64FDD" w:rsidRDefault="00180113" w:rsidP="00857AA1">
            <w:pPr>
              <w:spacing w:before="60" w:after="60"/>
              <w:jc w:val="center"/>
            </w:pPr>
            <w:r>
              <w:t>Ingen ændringer</w:t>
            </w:r>
          </w:p>
        </w:tc>
      </w:tr>
    </w:tbl>
    <w:p w14:paraId="4FC9A9B8" w14:textId="58789420" w:rsidR="00F63B8C" w:rsidRDefault="00F63B8C" w:rsidP="00F63B8C">
      <w:r>
        <w:t xml:space="preserve">Afstandene i § 8 er kun gældende for nye anlæg eller i forbindelse med udvidelser/ændringer, som medfører en forøget forurening. </w:t>
      </w:r>
    </w:p>
    <w:p w14:paraId="4C5101DA" w14:textId="0C87A1C2" w:rsidR="00EC3696" w:rsidRDefault="00EC3696" w:rsidP="00F63B8C"/>
    <w:p w14:paraId="17C570DE" w14:textId="77777777" w:rsidR="009841AD" w:rsidRDefault="009841AD"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180113">
        <w:trPr>
          <w:trHeight w:val="519"/>
          <w:jc w:val="center"/>
        </w:trPr>
        <w:tc>
          <w:tcPr>
            <w:tcW w:w="1774"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293"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552"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2989"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180113">
        <w:trPr>
          <w:trHeight w:val="527"/>
          <w:jc w:val="center"/>
        </w:trPr>
        <w:tc>
          <w:tcPr>
            <w:tcW w:w="1774" w:type="dxa"/>
            <w:vAlign w:val="center"/>
          </w:tcPr>
          <w:p w14:paraId="5F7CBA9C" w14:textId="77777777" w:rsidR="00F63B8C" w:rsidRPr="00B64FDD" w:rsidRDefault="00F63B8C" w:rsidP="00F63B8C">
            <w:pPr>
              <w:spacing w:before="60" w:after="60"/>
              <w:jc w:val="center"/>
            </w:pPr>
            <w:r>
              <w:t>Kategori 1 natur</w:t>
            </w:r>
          </w:p>
        </w:tc>
        <w:tc>
          <w:tcPr>
            <w:tcW w:w="1293" w:type="dxa"/>
            <w:vAlign w:val="center"/>
          </w:tcPr>
          <w:p w14:paraId="4F0FC94A" w14:textId="4DBF145F" w:rsidR="00F63B8C" w:rsidRPr="00B64FDD" w:rsidRDefault="00180113" w:rsidP="00F63B8C">
            <w:pPr>
              <w:spacing w:before="60" w:after="60"/>
              <w:jc w:val="center"/>
            </w:pPr>
            <w:r>
              <w:t>3517</w:t>
            </w:r>
          </w:p>
        </w:tc>
        <w:tc>
          <w:tcPr>
            <w:tcW w:w="3552" w:type="dxa"/>
            <w:vAlign w:val="center"/>
          </w:tcPr>
          <w:p w14:paraId="2BA9F4D3" w14:textId="29205F2F" w:rsidR="00F63B8C" w:rsidRPr="00B64FDD" w:rsidRDefault="00180113" w:rsidP="00F63B8C">
            <w:pPr>
              <w:spacing w:before="60" w:after="60"/>
              <w:jc w:val="center"/>
            </w:pPr>
            <w:r>
              <w:t>Habitat natur</w:t>
            </w:r>
          </w:p>
        </w:tc>
        <w:tc>
          <w:tcPr>
            <w:tcW w:w="2989"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180113">
        <w:trPr>
          <w:trHeight w:val="535"/>
          <w:jc w:val="center"/>
        </w:trPr>
        <w:tc>
          <w:tcPr>
            <w:tcW w:w="1774" w:type="dxa"/>
            <w:vAlign w:val="center"/>
          </w:tcPr>
          <w:p w14:paraId="045ECDC9" w14:textId="77777777" w:rsidR="00F63B8C" w:rsidRPr="00B64FDD" w:rsidRDefault="00F63B8C" w:rsidP="00F63B8C">
            <w:pPr>
              <w:spacing w:before="60" w:after="60"/>
              <w:jc w:val="center"/>
            </w:pPr>
            <w:r>
              <w:t>Kategori 2 natur</w:t>
            </w:r>
          </w:p>
        </w:tc>
        <w:tc>
          <w:tcPr>
            <w:tcW w:w="1293" w:type="dxa"/>
            <w:vAlign w:val="center"/>
          </w:tcPr>
          <w:p w14:paraId="4409414E" w14:textId="16157AE3" w:rsidR="00F63B8C" w:rsidRPr="00B64FDD" w:rsidRDefault="00180113" w:rsidP="00F63B8C">
            <w:pPr>
              <w:jc w:val="center"/>
            </w:pPr>
            <w:r>
              <w:t>5602</w:t>
            </w:r>
          </w:p>
        </w:tc>
        <w:tc>
          <w:tcPr>
            <w:tcW w:w="3552" w:type="dxa"/>
            <w:vAlign w:val="center"/>
          </w:tcPr>
          <w:p w14:paraId="321B2A66" w14:textId="0A2180DF" w:rsidR="00F63B8C" w:rsidRPr="00B64FDD" w:rsidRDefault="00180113" w:rsidP="00F63B8C">
            <w:pPr>
              <w:spacing w:before="60" w:after="60"/>
              <w:jc w:val="center"/>
            </w:pPr>
            <w:r>
              <w:t>Højmose</w:t>
            </w:r>
          </w:p>
        </w:tc>
        <w:tc>
          <w:tcPr>
            <w:tcW w:w="2989" w:type="dxa"/>
          </w:tcPr>
          <w:p w14:paraId="57365575" w14:textId="77777777" w:rsidR="00F63B8C" w:rsidRDefault="00F63B8C" w:rsidP="00F63B8C">
            <w:pPr>
              <w:spacing w:before="60" w:after="60"/>
              <w:jc w:val="center"/>
            </w:pPr>
            <w:r>
              <w:t>Ja (mindst 10 m)</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42F26D0" w:rsidR="00EC3696" w:rsidRDefault="00E22AD1" w:rsidP="00F63B8C">
      <w:r w:rsidRPr="00C769E2">
        <w:lastRenderedPageBreak/>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og 8</w:t>
      </w:r>
      <w:r w:rsidR="009841AD">
        <w:t xml:space="preserve"> </w:t>
      </w:r>
      <w:r>
        <w:t>overholdt.</w:t>
      </w:r>
      <w:r w:rsidR="00615CAD">
        <w:t xml:space="preserve"> </w:t>
      </w:r>
      <w:r w:rsidR="003718E5">
        <w:t>Det vurderes at der derfor ikke er en lokalpåvirkning af ejendommens produktion</w:t>
      </w:r>
      <w:r w:rsidR="009841AD">
        <w:t>.</w:t>
      </w:r>
    </w:p>
    <w:p w14:paraId="731B900E" w14:textId="77777777" w:rsidR="00C45942" w:rsidRPr="00A40831" w:rsidRDefault="00C45942" w:rsidP="00C45942"/>
    <w:p w14:paraId="03725BCE" w14:textId="77777777" w:rsidR="00C45942" w:rsidRPr="00A40831" w:rsidRDefault="00C45942" w:rsidP="00C45942">
      <w:pPr>
        <w:pStyle w:val="Overskrift3"/>
      </w:pPr>
      <w:bookmarkStart w:id="12" w:name="_Toc163537446"/>
      <w:r w:rsidRPr="00A40831">
        <w:t>Landskabs og planmæssige forhold</w:t>
      </w:r>
      <w:bookmarkEnd w:id="12"/>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 xml:space="preserve">Kulturhistorisk </w:t>
            </w:r>
            <w:proofErr w:type="spellStart"/>
            <w:r>
              <w:rPr>
                <w:rFonts w:cs="Open Sans"/>
              </w:rPr>
              <w:t>bevaringsværdi</w:t>
            </w:r>
            <w:proofErr w:type="spellEnd"/>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02F9B4E6" w:rsidR="00526E53" w:rsidRPr="00C3218E" w:rsidRDefault="00526E53" w:rsidP="00A64B65">
            <w:pPr>
              <w:jc w:val="center"/>
              <w:rPr>
                <w:rFonts w:cs="Open Sans"/>
              </w:rPr>
            </w:pPr>
          </w:p>
        </w:tc>
        <w:tc>
          <w:tcPr>
            <w:tcW w:w="1761" w:type="dxa"/>
            <w:shd w:val="clear" w:color="auto" w:fill="auto"/>
          </w:tcPr>
          <w:p w14:paraId="53052AAB" w14:textId="42599D70" w:rsidR="00526E53" w:rsidRDefault="00180113"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5AB0C15" w14:textId="77777777" w:rsidR="00E30252" w:rsidRPr="00E30252" w:rsidRDefault="00E30252" w:rsidP="00E30252">
      <w:pPr>
        <w:rPr>
          <w:iCs/>
        </w:rPr>
      </w:pPr>
    </w:p>
    <w:p w14:paraId="55382DDD" w14:textId="11584D7F" w:rsidR="00E22AD1" w:rsidRDefault="00E22AD1" w:rsidP="00E22AD1">
      <w:pPr>
        <w:rPr>
          <w:b/>
        </w:rPr>
      </w:pPr>
      <w:r>
        <w:rPr>
          <w:b/>
        </w:rPr>
        <w:t>V</w:t>
      </w:r>
      <w:r w:rsidRPr="00DD4E14">
        <w:rPr>
          <w:b/>
        </w:rPr>
        <w:t>urdering</w:t>
      </w:r>
    </w:p>
    <w:p w14:paraId="1D500DB6" w14:textId="69CF2047" w:rsidR="00534687" w:rsidRDefault="00534687" w:rsidP="00534687">
      <w:pPr>
        <w:jc w:val="both"/>
        <w:rPr>
          <w:rFonts w:cs="Open Sans"/>
        </w:rPr>
      </w:pPr>
      <w:r w:rsidRPr="003F6DCF">
        <w:rPr>
          <w:rFonts w:cs="Open Sans"/>
        </w:rPr>
        <w:t xml:space="preserve">Projektet indebærer </w:t>
      </w:r>
      <w:r w:rsidR="00CC557E">
        <w:rPr>
          <w:rFonts w:cs="Open Sans"/>
        </w:rPr>
        <w:t xml:space="preserve">ingen </w:t>
      </w:r>
      <w:r w:rsidRPr="003F6DCF">
        <w:rPr>
          <w:rFonts w:cs="Open Sans"/>
        </w:rPr>
        <w:t xml:space="preserve">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2312D687" w:rsidR="00534687" w:rsidRDefault="00534687" w:rsidP="00534687">
      <w:pPr>
        <w:jc w:val="both"/>
      </w:pPr>
      <w:r>
        <w:rPr>
          <w:rFonts w:cs="Open Sans"/>
        </w:rPr>
        <w:t xml:space="preserve">Ejendommen er beliggende i et område </w:t>
      </w:r>
      <w:r w:rsidR="005B2063">
        <w:rPr>
          <w:rFonts w:cs="Open Sans"/>
        </w:rPr>
        <w:t>som er</w:t>
      </w:r>
      <w:r>
        <w:rPr>
          <w:rFonts w:cs="Open Sans"/>
        </w:rPr>
        <w:t xml:space="preserve"> særligt værdifuldt landbrugsområde. Det vurderes derfor, at kommunen i forbindelse med udarbejdelsen af </w:t>
      </w:r>
      <w:proofErr w:type="spellStart"/>
      <w:r>
        <w:rPr>
          <w:rFonts w:cs="Open Sans"/>
        </w:rPr>
        <w:t>kommunenplanen</w:t>
      </w:r>
      <w:proofErr w:type="spellEnd"/>
      <w:r>
        <w:rPr>
          <w:rFonts w:cs="Open Sans"/>
        </w:rPr>
        <w:t xml:space="preserve">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0497D38F" w:rsidR="00C909CF" w:rsidRDefault="00C909CF" w:rsidP="00C909CF">
      <w:r>
        <w:lastRenderedPageBreak/>
        <w:t>Produktionen overholder</w:t>
      </w:r>
      <w:r w:rsidR="00741168">
        <w:t xml:space="preserve"> </w:t>
      </w:r>
      <w:r>
        <w:t>alle afstandskrav</w:t>
      </w:r>
      <w:r w:rsidR="007D091B">
        <w:t xml:space="preserve">, </w:t>
      </w:r>
      <w:r w:rsidR="003A109B">
        <w:t xml:space="preserve">og </w:t>
      </w:r>
      <w:r w:rsidR="007D091B">
        <w:t xml:space="preserve">etableringen af anlægget er god overensstemmelse med </w:t>
      </w:r>
      <w:r w:rsidR="005B2063">
        <w:t>Guldborgsund</w:t>
      </w:r>
      <w:r w:rsidR="007D091B">
        <w:t xml:space="preserve"> Kommunes Kommuneplan</w:t>
      </w:r>
      <w:r w:rsidR="003A109B">
        <w:t>,</w:t>
      </w:r>
      <w:r w:rsidR="00741168">
        <w:t xml:space="preserve"> hvor området både er udlagt</w:t>
      </w:r>
      <w:r w:rsidR="005B2063">
        <w:t xml:space="preserve"> </w:t>
      </w:r>
      <w:r w:rsidR="00741168">
        <w:t>som særligt værdifuldt landbrugsområde.</w:t>
      </w:r>
      <w:r w:rsidR="007D091B">
        <w:t xml:space="preserve"> </w:t>
      </w:r>
    </w:p>
    <w:p w14:paraId="5EA248FA" w14:textId="77777777" w:rsidR="00B92AF4" w:rsidRDefault="00F40884" w:rsidP="00F40884">
      <w:pPr>
        <w:pStyle w:val="Overskrift1"/>
      </w:pPr>
      <w:bookmarkStart w:id="13" w:name="_Toc163537447"/>
      <w:r>
        <w:t>B.5 Ammoniakemission</w:t>
      </w:r>
      <w:bookmarkEnd w:id="13"/>
    </w:p>
    <w:p w14:paraId="12D68699" w14:textId="28CC4B77" w:rsidR="00E22AD1" w:rsidRPr="00E92992" w:rsidRDefault="00E22AD1" w:rsidP="00E22AD1">
      <w:r w:rsidRPr="00E92992">
        <w:t xml:space="preserve">Den totale ammoniakemission fra ejendommen udgør </w:t>
      </w:r>
      <w:r w:rsidR="005B2063">
        <w:t>5290</w:t>
      </w:r>
      <w:r w:rsidR="00DB7F89" w:rsidRPr="00E92992">
        <w:t xml:space="preserve"> </w:t>
      </w:r>
      <w:r w:rsidRPr="00E92992">
        <w:t xml:space="preserve">kg N/år, hvilket </w:t>
      </w:r>
      <w:r w:rsidR="00B03E87" w:rsidRPr="00E92992">
        <w:t>er</w:t>
      </w:r>
      <w:r w:rsidR="000B0B5B" w:rsidRPr="00E92992">
        <w:t xml:space="preserve"> </w:t>
      </w:r>
      <w:r w:rsidR="005B2063">
        <w:t>samme niveau som</w:t>
      </w:r>
      <w:r w:rsidR="00AD3918">
        <w:t xml:space="preserve"> </w:t>
      </w:r>
      <w:r w:rsidRPr="00E92992">
        <w:t>den tilladte drift</w:t>
      </w:r>
      <w:r w:rsidR="00821B67" w:rsidRPr="00E92992">
        <w:t xml:space="preserve"> og</w:t>
      </w:r>
      <w:r w:rsidR="005B2063">
        <w:t xml:space="preserve"> en stigning på 688 kg N/år</w:t>
      </w:r>
      <w:r w:rsidR="007B7BB4" w:rsidRPr="00E92992">
        <w:t xml:space="preserve"> i forhold til</w:t>
      </w:r>
      <w:r w:rsidR="00821B67" w:rsidRPr="00E92992">
        <w:t xml:space="preserve"> 8-årsdriften.</w:t>
      </w:r>
    </w:p>
    <w:p w14:paraId="4AF66503" w14:textId="77777777" w:rsidR="00451018" w:rsidRDefault="00451018" w:rsidP="00E22AD1"/>
    <w:p w14:paraId="698DFE3A" w14:textId="77777777" w:rsidR="00E22AD1" w:rsidRDefault="00E22AD1" w:rsidP="00E22AD1">
      <w:pPr>
        <w:pStyle w:val="Overskrift3"/>
      </w:pPr>
      <w:bookmarkStart w:id="14" w:name="_Toc509573179"/>
      <w:bookmarkStart w:id="15" w:name="_Toc535495543"/>
      <w:bookmarkStart w:id="16" w:name="_Toc536178094"/>
      <w:bookmarkStart w:id="17" w:name="_Toc163537448"/>
      <w:r>
        <w:t>Natur</w:t>
      </w:r>
      <w:bookmarkEnd w:id="14"/>
      <w:bookmarkEnd w:id="15"/>
      <w:bookmarkEnd w:id="16"/>
      <w:bookmarkEnd w:id="17"/>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 xml:space="preserve">depositionen til de forskellige naturkategorier som totaldeposition (kategori 1 og 2 natur) og som merdeposition (kategori 3 natur). </w:t>
      </w:r>
      <w:proofErr w:type="gramStart"/>
      <w:r>
        <w:rPr>
          <w:color w:val="000000"/>
        </w:rPr>
        <w:t>Såfremt</w:t>
      </w:r>
      <w:proofErr w:type="gramEnd"/>
      <w:r>
        <w:rPr>
          <w:color w:val="000000"/>
        </w:rPr>
        <w:t xml:space="preserve">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5428B7E2" w:rsidR="00821B67" w:rsidRDefault="005B2063" w:rsidP="00A64B65">
            <w:pPr>
              <w:spacing w:before="60" w:after="60"/>
              <w:jc w:val="center"/>
            </w:pPr>
            <w:r>
              <w:t>1</w:t>
            </w:r>
          </w:p>
        </w:tc>
        <w:tc>
          <w:tcPr>
            <w:tcW w:w="1854" w:type="dxa"/>
            <w:vAlign w:val="center"/>
          </w:tcPr>
          <w:p w14:paraId="67250737" w14:textId="2FA70F70" w:rsidR="00821B67" w:rsidRPr="00B64FDD" w:rsidRDefault="003A109B"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18A547FD" w:rsidR="00821B67" w:rsidRPr="00B64FDD" w:rsidRDefault="00821B67" w:rsidP="00A64B65">
            <w:pPr>
              <w:spacing w:before="60" w:after="60"/>
            </w:pPr>
            <w:r>
              <w:t xml:space="preserve">Nærmeste kategori 1 natur ligger over </w:t>
            </w:r>
            <w:r w:rsidR="005B2063">
              <w:t>3,5</w:t>
            </w:r>
            <w:r w:rsidR="00565ED6">
              <w:t xml:space="preserve"> k</w:t>
            </w:r>
            <w:r w:rsidR="000B0B5B">
              <w:t>m</w:t>
            </w:r>
            <w:r>
              <w:t xml:space="preserve"> væk. </w:t>
            </w:r>
            <w:r>
              <w:lastRenderedPageBreak/>
              <w:t xml:space="preserve">Produktionen medfører deposition i området på </w:t>
            </w:r>
            <w:r w:rsidR="00565ED6">
              <w:t>0,</w:t>
            </w:r>
            <w:r w:rsidR="003A109B">
              <w:t>1</w:t>
            </w:r>
            <w:r>
              <w:t xml:space="preserve"> kg N/ha/år og bekendtgørelsens krav til totaldeposition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lastRenderedPageBreak/>
              <w:t>Kategori 2 natur</w:t>
            </w:r>
          </w:p>
        </w:tc>
        <w:tc>
          <w:tcPr>
            <w:tcW w:w="1426" w:type="dxa"/>
          </w:tcPr>
          <w:p w14:paraId="3440D3CE" w14:textId="77777777" w:rsidR="00821B67" w:rsidRDefault="00821B67" w:rsidP="00A64B65">
            <w:pPr>
              <w:jc w:val="center"/>
            </w:pPr>
          </w:p>
        </w:tc>
        <w:tc>
          <w:tcPr>
            <w:tcW w:w="1854" w:type="dxa"/>
            <w:vAlign w:val="center"/>
          </w:tcPr>
          <w:p w14:paraId="360A5FD3" w14:textId="2DC2A406" w:rsidR="00821B67" w:rsidRPr="00B64FDD" w:rsidRDefault="005B2063" w:rsidP="00A64B65">
            <w:pPr>
              <w:jc w:val="center"/>
            </w:pPr>
            <w:r>
              <w:t>0,0</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44F7E824" w:rsidR="00821B67" w:rsidRPr="00B64FDD" w:rsidRDefault="00821B67" w:rsidP="00A64B65">
            <w:pPr>
              <w:spacing w:before="60" w:after="60"/>
            </w:pPr>
            <w:r>
              <w:t xml:space="preserve">Nærmeste kategori 2 natur ligger ca. </w:t>
            </w:r>
            <w:r w:rsidR="005B2063">
              <w:t>5,6</w:t>
            </w:r>
            <w:r w:rsidR="009425FD">
              <w:t xml:space="preserve"> km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6EB1F420" w:rsidR="00565ED6" w:rsidRDefault="00565ED6" w:rsidP="00565ED6">
            <w:pPr>
              <w:spacing w:before="60" w:after="60"/>
              <w:jc w:val="center"/>
            </w:pPr>
            <w:r>
              <w:t xml:space="preserve">Op til </w:t>
            </w:r>
            <w:r w:rsidR="005B2063">
              <w:t>0,5</w:t>
            </w:r>
          </w:p>
        </w:tc>
        <w:tc>
          <w:tcPr>
            <w:tcW w:w="1720" w:type="dxa"/>
            <w:vAlign w:val="center"/>
          </w:tcPr>
          <w:p w14:paraId="151EF08D" w14:textId="0037AA4C" w:rsidR="00565ED6" w:rsidRDefault="005B2063" w:rsidP="00565ED6">
            <w:pPr>
              <w:spacing w:before="60" w:after="60"/>
              <w:jc w:val="center"/>
            </w:pPr>
            <w:r>
              <w:t>Op til 0,1</w:t>
            </w:r>
          </w:p>
        </w:tc>
        <w:tc>
          <w:tcPr>
            <w:tcW w:w="2961" w:type="dxa"/>
            <w:vAlign w:val="center"/>
          </w:tcPr>
          <w:p w14:paraId="5EFF012D" w14:textId="217C46A4" w:rsidR="00565ED6" w:rsidRDefault="00565ED6" w:rsidP="00565ED6">
            <w:pPr>
              <w:spacing w:before="60" w:after="60"/>
            </w:pPr>
            <w:r>
              <w:t xml:space="preserve">Nærmeste kategori 3 natur ligger </w:t>
            </w:r>
            <w:r w:rsidR="008C7E82">
              <w:t>vest</w:t>
            </w:r>
            <w:r>
              <w:t xml:space="preserve"> for ejendommen i form af </w:t>
            </w:r>
            <w:r w:rsidR="003A109B">
              <w:t>et overdrev</w:t>
            </w:r>
            <w:r>
              <w:t xml:space="preserve">. Merdepositionen set i forhold til 8 års driften udgør op til </w:t>
            </w:r>
            <w:r w:rsidR="003A109B">
              <w:t>0,</w:t>
            </w:r>
            <w:r w:rsidR="005B2063">
              <w:t>1</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45CFDBCE" w:rsidR="00565ED6" w:rsidRPr="00B64FDD" w:rsidRDefault="00565ED6" w:rsidP="00565ED6">
            <w:pPr>
              <w:spacing w:before="60" w:after="60"/>
              <w:jc w:val="center"/>
            </w:pPr>
            <w:r>
              <w:t xml:space="preserve">Op til </w:t>
            </w:r>
            <w:r w:rsidR="005B2063">
              <w:t>0,4</w:t>
            </w:r>
          </w:p>
        </w:tc>
        <w:tc>
          <w:tcPr>
            <w:tcW w:w="1720" w:type="dxa"/>
            <w:vAlign w:val="center"/>
          </w:tcPr>
          <w:p w14:paraId="0C390D35" w14:textId="24C85228" w:rsidR="00565ED6" w:rsidRDefault="003A109B" w:rsidP="00565ED6">
            <w:pPr>
              <w:spacing w:before="60" w:after="60"/>
              <w:jc w:val="center"/>
            </w:pPr>
            <w:r>
              <w:t>0,0</w:t>
            </w:r>
          </w:p>
        </w:tc>
        <w:tc>
          <w:tcPr>
            <w:tcW w:w="2961" w:type="dxa"/>
            <w:vAlign w:val="center"/>
          </w:tcPr>
          <w:p w14:paraId="03BC6DEB" w14:textId="0E5A777A" w:rsidR="00565ED6" w:rsidRPr="00B64FDD" w:rsidRDefault="00565ED6" w:rsidP="00565ED6">
            <w:pPr>
              <w:spacing w:before="60" w:after="60"/>
            </w:pPr>
            <w:r>
              <w:t xml:space="preserve">Nærmeste § 3 natur ligger </w:t>
            </w:r>
            <w:r w:rsidR="003A109B">
              <w:t>nord</w:t>
            </w:r>
            <w:r w:rsidR="00806BF7">
              <w:t xml:space="preserve"> </w:t>
            </w:r>
            <w:r>
              <w:t xml:space="preserve">for ejendommen i form af en </w:t>
            </w:r>
            <w:r w:rsidR="004826E2">
              <w:t>sø</w:t>
            </w:r>
            <w:r>
              <w:t xml:space="preserve">. Merdepositionen set i forhold til 8 års driften udgør op til </w:t>
            </w:r>
            <w:r w:rsidR="003A109B">
              <w:t>0,0</w:t>
            </w:r>
            <w:r>
              <w:t xml:space="preserve"> kg N/ha/år. </w:t>
            </w:r>
          </w:p>
        </w:tc>
      </w:tr>
    </w:tbl>
    <w:p w14:paraId="76DB8C14" w14:textId="5ED2AFE1" w:rsidR="00E22AD1" w:rsidRDefault="00E22AD1" w:rsidP="00E22AD1"/>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290C7BA0"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5B2063">
        <w:t>350</w:t>
      </w:r>
      <w:r w:rsidR="000B0B5B">
        <w:t xml:space="preserve"> m</w:t>
      </w:r>
      <w:r w:rsidR="005F4411">
        <w:t xml:space="preserve"> </w:t>
      </w:r>
      <w:r w:rsidR="005B2063">
        <w:t>syd</w:t>
      </w:r>
      <w:r w:rsidR="00284BAF">
        <w:t xml:space="preserve"> </w:t>
      </w:r>
      <w:r>
        <w:t>for anlægge</w:t>
      </w:r>
      <w:r w:rsidR="00DF0EC5">
        <w:t>t</w:t>
      </w:r>
      <w:r w:rsidR="009425FD">
        <w:t>.</w:t>
      </w:r>
      <w:r w:rsidR="00DF0EC5">
        <w:t xml:space="preserve"> </w:t>
      </w:r>
      <w:r>
        <w:t xml:space="preserve"> </w:t>
      </w:r>
      <w:r w:rsidR="009425FD">
        <w:t xml:space="preserve">Produktionen påvirker området totalt med </w:t>
      </w:r>
      <w:r w:rsidR="005B2063">
        <w:t>0,4</w:t>
      </w:r>
      <w:r w:rsidR="009425FD">
        <w:t xml:space="preserve"> kg N/ha/år</w:t>
      </w:r>
      <w:r w:rsidR="00DB14A3">
        <w:t>.</w:t>
      </w:r>
      <w:r w:rsidR="0078332A">
        <w:t xml:space="preserve"> Merdepositionen er beregnet til </w:t>
      </w:r>
      <w:r w:rsidR="003A109B">
        <w:t>0,0</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 xml:space="preserve">jf. oplysninger på Naturdata gennem Danmarks </w:t>
      </w:r>
      <w:proofErr w:type="spellStart"/>
      <w:r>
        <w:t>miljøportal</w:t>
      </w:r>
      <w:proofErr w:type="spellEnd"/>
      <w:r>
        <w:t>.</w:t>
      </w:r>
    </w:p>
    <w:p w14:paraId="5944B1E2" w14:textId="77777777" w:rsidR="00113DA7" w:rsidRDefault="00113DA7" w:rsidP="00E22AD1"/>
    <w:p w14:paraId="3B690132" w14:textId="77777777" w:rsidR="00113DA7" w:rsidRDefault="00113DA7" w:rsidP="00E22AD1">
      <w:r>
        <w:t xml:space="preserve">Danmark har jf. Biodiversitetskonventionen forpligtet sig til at standse tabet af biologisk mangfoldighed. Arter, som er forsvundet fra Danmark eller truet af </w:t>
      </w:r>
      <w:proofErr w:type="gramStart"/>
      <w:r>
        <w:t>udryddelse</w:t>
      </w:r>
      <w:proofErr w:type="gramEnd"/>
      <w:r>
        <w:t xml:space="preserve"> er registreret som sådan på Den dansk</w:t>
      </w:r>
      <w:r w:rsidR="00683CA2">
        <w:t>e</w:t>
      </w:r>
      <w:r>
        <w:t xml:space="preserve"> </w:t>
      </w:r>
      <w:proofErr w:type="spellStart"/>
      <w:r>
        <w:t>Rødliste</w:t>
      </w:r>
      <w:proofErr w:type="spellEnd"/>
      <w:r>
        <w:t xml:space="preserv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4E5CDC60" w:rsidR="00EB5FF6" w:rsidRDefault="00E22AD1" w:rsidP="00E22AD1">
      <w:r>
        <w:t xml:space="preserve">Ejendommen overholder alle afskæringskriterier i bekendtgørelsen </w:t>
      </w:r>
      <w:r w:rsidR="00EB5FF6">
        <w:t xml:space="preserve">i forhold til kategori </w:t>
      </w:r>
      <w:r w:rsidR="003A109B">
        <w:t>1,</w:t>
      </w:r>
      <w:r w:rsidR="00284BAF">
        <w:t xml:space="preserve"> </w:t>
      </w:r>
      <w:r w:rsidR="00EB5FF6">
        <w:t>2</w:t>
      </w:r>
      <w:r w:rsidR="003A109B">
        <w:t xml:space="preserve"> og 3</w:t>
      </w:r>
      <w:r w:rsidR="00EB5FF6">
        <w:t xml:space="preserve"> natur </w:t>
      </w:r>
      <w:r>
        <w:t xml:space="preserve">og det vurderes, jf. forarbejderne til udarbejdelse af afskæringskriterier, at produktionen ikke medfører en påvirkning af den omkringliggende </w:t>
      </w:r>
      <w:r w:rsidR="00EB5FF6">
        <w:t xml:space="preserve">kategori </w:t>
      </w:r>
      <w:r w:rsidR="00284BAF">
        <w:t>1</w:t>
      </w:r>
      <w:r w:rsidR="003A109B">
        <w:t xml:space="preserve">, 2 </w:t>
      </w:r>
      <w:r w:rsidR="008A72D1">
        <w:t>og</w:t>
      </w:r>
      <w:r w:rsidR="00EB5FF6">
        <w:t xml:space="preserve"> </w:t>
      </w:r>
      <w:r w:rsidR="003A109B">
        <w:t>3</w:t>
      </w:r>
      <w:r w:rsidR="00EB5FF6">
        <w:t xml:space="preserve"> natur.</w:t>
      </w:r>
      <w:r w:rsidR="00FD5E23">
        <w:t xml:space="preserve"> </w:t>
      </w:r>
    </w:p>
    <w:p w14:paraId="45443E00" w14:textId="77777777" w:rsidR="00E22AD1" w:rsidRDefault="00E22AD1" w:rsidP="00E22AD1"/>
    <w:p w14:paraId="660B72CB" w14:textId="271EADEB" w:rsidR="00E22AD1" w:rsidRDefault="00E22AD1" w:rsidP="00E22AD1">
      <w:r>
        <w:t>Ligeledes gælder</w:t>
      </w:r>
      <w:r w:rsidR="0096734A">
        <w:t>,</w:t>
      </w:r>
      <w:r>
        <w:t xml:space="preserve"> at det er vurderet at produktionen ikke vil medføre en påvirkning af beskyttede arter</w:t>
      </w:r>
      <w:r w:rsidR="0008452C">
        <w:t>.</w:t>
      </w:r>
      <w:r w:rsidR="005F6E86">
        <w:t xml:space="preserve"> Der er ingen eller minimal påvirkning af de </w:t>
      </w:r>
      <w:r w:rsidR="005B2063">
        <w:t>potentielle</w:t>
      </w:r>
      <w:r w:rsidR="005F6E86">
        <w:t xml:space="preserv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603FCC0E" w14:textId="77777777" w:rsidR="001E37ED" w:rsidRDefault="001E37ED" w:rsidP="001E37ED">
      <w:pPr>
        <w:pStyle w:val="Overskrift1"/>
      </w:pPr>
      <w:bookmarkStart w:id="18" w:name="_Toc163537449"/>
      <w:r>
        <w:t>B.6</w:t>
      </w:r>
      <w:r w:rsidR="00BA15CA">
        <w:t xml:space="preserve"> Lugtemission</w:t>
      </w:r>
      <w:bookmarkEnd w:id="18"/>
    </w:p>
    <w:p w14:paraId="0A842E06" w14:textId="15EAA060" w:rsidR="005F4411" w:rsidRDefault="005F4411" w:rsidP="005F4411">
      <w:r w:rsidRPr="00E92992">
        <w:t xml:space="preserve">Enhver husdyrproduktion giver anledning til lugt inden for de nærmeste omgivelser. Hvor stort et område der påvirkes af lugt, afhænger af hvor </w:t>
      </w:r>
      <w:r w:rsidR="0078332A" w:rsidRPr="00E92992">
        <w:t>stort produktionsareal</w:t>
      </w:r>
      <w:r w:rsidRPr="00E92992">
        <w:t xml:space="preserve"> der er på ejendommen og hvilken </w:t>
      </w:r>
      <w:r w:rsidR="0078332A" w:rsidRPr="00E92992">
        <w:t xml:space="preserve">type dyr </w:t>
      </w:r>
      <w:r w:rsidRPr="00E92992">
        <w:t xml:space="preserve">der er tale om. Desuden spiller vindretning, terræn- og beplantningsforhold ind. Lugt stammer primært fra stalden. Desuden kan lugt forekomme i forbindelse med arbejde med </w:t>
      </w:r>
      <w:r>
        <w:t xml:space="preserve">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19"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02F77E70" w14:textId="77777777" w:rsidTr="00AD3918">
        <w:trPr>
          <w:trHeight w:val="310"/>
        </w:trPr>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70D3981E" w:rsidR="005F4411" w:rsidRDefault="005B2063" w:rsidP="00A64B65">
            <w:pPr>
              <w:jc w:val="right"/>
            </w:pPr>
            <w:r>
              <w:t>32269</w:t>
            </w:r>
          </w:p>
        </w:tc>
        <w:tc>
          <w:tcPr>
            <w:tcW w:w="1886" w:type="dxa"/>
            <w:shd w:val="clear" w:color="auto" w:fill="auto"/>
          </w:tcPr>
          <w:p w14:paraId="061190C5" w14:textId="75190A6A" w:rsidR="005F4411" w:rsidRDefault="005B2063" w:rsidP="00A64B65">
            <w:pPr>
              <w:jc w:val="right"/>
            </w:pPr>
            <w:r>
              <w:t>66966</w:t>
            </w:r>
          </w:p>
        </w:tc>
        <w:tc>
          <w:tcPr>
            <w:tcW w:w="2246" w:type="dxa"/>
            <w:shd w:val="clear" w:color="auto" w:fill="auto"/>
          </w:tcPr>
          <w:p w14:paraId="6AEB8EA9" w14:textId="6219F4CA" w:rsidR="005F4411" w:rsidRDefault="005B2063" w:rsidP="00A64B65">
            <w:pPr>
              <w:jc w:val="right"/>
            </w:pPr>
            <w:r>
              <w:t>32269</w:t>
            </w:r>
          </w:p>
        </w:tc>
        <w:tc>
          <w:tcPr>
            <w:tcW w:w="2246" w:type="dxa"/>
            <w:shd w:val="clear" w:color="auto" w:fill="auto"/>
          </w:tcPr>
          <w:p w14:paraId="69CCD2F7" w14:textId="1F1962B4" w:rsidR="005F4411" w:rsidRDefault="005B2063" w:rsidP="00A64B65">
            <w:pPr>
              <w:jc w:val="right"/>
            </w:pPr>
            <w:r>
              <w:t>66966</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47E5EF23" w:rsidR="00CC557E" w:rsidRDefault="005B2063" w:rsidP="00CC557E">
            <w:pPr>
              <w:jc w:val="right"/>
            </w:pPr>
            <w:r>
              <w:t>32269</w:t>
            </w:r>
          </w:p>
        </w:tc>
        <w:tc>
          <w:tcPr>
            <w:tcW w:w="1886" w:type="dxa"/>
            <w:tcBorders>
              <w:bottom w:val="single" w:sz="4" w:space="0" w:color="auto"/>
            </w:tcBorders>
            <w:shd w:val="clear" w:color="auto" w:fill="auto"/>
          </w:tcPr>
          <w:p w14:paraId="7BC9D25F" w14:textId="083194C2" w:rsidR="004B6603" w:rsidRDefault="005B2063" w:rsidP="004B6603">
            <w:pPr>
              <w:jc w:val="right"/>
            </w:pPr>
            <w:r>
              <w:t>66966</w:t>
            </w:r>
          </w:p>
        </w:tc>
        <w:tc>
          <w:tcPr>
            <w:tcW w:w="2246" w:type="dxa"/>
            <w:tcBorders>
              <w:bottom w:val="single" w:sz="4" w:space="0" w:color="auto"/>
            </w:tcBorders>
            <w:shd w:val="clear" w:color="auto" w:fill="auto"/>
          </w:tcPr>
          <w:p w14:paraId="08987D47" w14:textId="4EF41054" w:rsidR="004B6603" w:rsidRDefault="005B2063" w:rsidP="004B6603">
            <w:pPr>
              <w:jc w:val="right"/>
            </w:pPr>
            <w:r>
              <w:t>32269</w:t>
            </w:r>
          </w:p>
        </w:tc>
        <w:tc>
          <w:tcPr>
            <w:tcW w:w="2246" w:type="dxa"/>
            <w:tcBorders>
              <w:bottom w:val="single" w:sz="4" w:space="0" w:color="auto"/>
            </w:tcBorders>
            <w:shd w:val="clear" w:color="auto" w:fill="auto"/>
          </w:tcPr>
          <w:p w14:paraId="5D0ABC85" w14:textId="7C87DD5D" w:rsidR="004B6603" w:rsidRDefault="005B2063" w:rsidP="004B6603">
            <w:pPr>
              <w:jc w:val="right"/>
            </w:pPr>
            <w:r>
              <w:t>66966</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45F8CBA1" w:rsidR="005F4411" w:rsidRPr="00113DA7" w:rsidRDefault="005B2063" w:rsidP="00A64B65">
            <w:pPr>
              <w:jc w:val="right"/>
            </w:pPr>
            <w:r>
              <w:t>0</w:t>
            </w:r>
          </w:p>
        </w:tc>
        <w:tc>
          <w:tcPr>
            <w:tcW w:w="1886" w:type="dxa"/>
            <w:shd w:val="clear" w:color="auto" w:fill="D5DCE4"/>
          </w:tcPr>
          <w:p w14:paraId="412FD973" w14:textId="074DDA88" w:rsidR="005F4411" w:rsidRPr="00113DA7" w:rsidRDefault="005B2063" w:rsidP="00A64B65">
            <w:pPr>
              <w:jc w:val="right"/>
            </w:pPr>
            <w:r>
              <w:t>0</w:t>
            </w:r>
          </w:p>
        </w:tc>
        <w:tc>
          <w:tcPr>
            <w:tcW w:w="2246" w:type="dxa"/>
            <w:shd w:val="clear" w:color="auto" w:fill="D5DCE4"/>
          </w:tcPr>
          <w:p w14:paraId="63B5F973" w14:textId="3B541CBD" w:rsidR="005F4411" w:rsidRPr="00113DA7" w:rsidRDefault="005B2063" w:rsidP="00A64B65">
            <w:pPr>
              <w:jc w:val="right"/>
              <w:rPr>
                <w:b/>
              </w:rPr>
            </w:pPr>
            <w:r>
              <w:rPr>
                <w:color w:val="000000"/>
              </w:rPr>
              <w:t>0</w:t>
            </w:r>
          </w:p>
        </w:tc>
        <w:tc>
          <w:tcPr>
            <w:tcW w:w="2246" w:type="dxa"/>
            <w:shd w:val="clear" w:color="auto" w:fill="D5DCE4"/>
          </w:tcPr>
          <w:p w14:paraId="572FA776" w14:textId="2810AFA3" w:rsidR="005F4411" w:rsidRPr="009B62EF" w:rsidRDefault="005B2063" w:rsidP="00A64B65">
            <w:pPr>
              <w:jc w:val="right"/>
              <w:rPr>
                <w:bCs/>
              </w:rPr>
            </w:pPr>
            <w:r>
              <w:rPr>
                <w:bCs/>
              </w:rPr>
              <w:t>0</w:t>
            </w:r>
          </w:p>
        </w:tc>
      </w:tr>
    </w:tbl>
    <w:p w14:paraId="3D4648D6" w14:textId="77777777" w:rsidR="00305F2C" w:rsidRDefault="00305F2C" w:rsidP="00305F2C"/>
    <w:p w14:paraId="4C64FEC0" w14:textId="669C84D4" w:rsidR="00305F2C" w:rsidRDefault="005F4411" w:rsidP="00305F2C">
      <w:r>
        <w:t xml:space="preserve">Som angivet i tabellen </w:t>
      </w:r>
      <w:r w:rsidR="00113DA7">
        <w:t xml:space="preserve">er </w:t>
      </w:r>
      <w:r w:rsidR="006439E1">
        <w:t xml:space="preserve">der </w:t>
      </w:r>
      <w:r w:rsidR="00AD3918">
        <w:t xml:space="preserve">en </w:t>
      </w:r>
      <w:r w:rsidR="005B2063">
        <w:t>ingen</w:t>
      </w:r>
      <w:r w:rsidR="006439E1">
        <w:t xml:space="preserve">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w:t>
      </w:r>
      <w:proofErr w:type="spellStart"/>
      <w:r>
        <w:t>Odour</w:t>
      </w:r>
      <w:proofErr w:type="spellEnd"/>
      <w:r>
        <w:t xml:space="preserve">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48B8A1F6" w:rsidR="005F4411" w:rsidRDefault="005B2063" w:rsidP="00A64B65">
            <w:r>
              <w:t>Krølhuse 4</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5C1C7499" w:rsidR="005F4411" w:rsidRDefault="00E92992" w:rsidP="00A64B65">
            <w:r>
              <w:t>FMK</w:t>
            </w:r>
          </w:p>
        </w:tc>
        <w:tc>
          <w:tcPr>
            <w:tcW w:w="1428" w:type="dxa"/>
            <w:shd w:val="clear" w:color="auto" w:fill="auto"/>
          </w:tcPr>
          <w:p w14:paraId="762EC49C" w14:textId="6C72A07C" w:rsidR="005F4411" w:rsidRDefault="005B2063" w:rsidP="00A64B65">
            <w:r>
              <w:t>180</w:t>
            </w:r>
          </w:p>
        </w:tc>
        <w:tc>
          <w:tcPr>
            <w:tcW w:w="1751" w:type="dxa"/>
            <w:shd w:val="clear" w:color="auto" w:fill="auto"/>
          </w:tcPr>
          <w:p w14:paraId="7B399BD7" w14:textId="61297BDE" w:rsidR="005F4411" w:rsidRDefault="005B2063" w:rsidP="00A64B65">
            <w:r>
              <w:t>250</w:t>
            </w:r>
          </w:p>
        </w:tc>
        <w:tc>
          <w:tcPr>
            <w:tcW w:w="1448" w:type="dxa"/>
            <w:shd w:val="clear" w:color="auto" w:fill="auto"/>
          </w:tcPr>
          <w:p w14:paraId="6C1C7B04" w14:textId="18E0DE13" w:rsidR="005F4411" w:rsidRDefault="00AD3918" w:rsidP="00A64B65">
            <w:r>
              <w:t>Ja</w:t>
            </w:r>
          </w:p>
        </w:tc>
      </w:tr>
      <w:tr w:rsidR="005F4411" w14:paraId="443EBB57" w14:textId="77777777" w:rsidTr="00484F67">
        <w:tc>
          <w:tcPr>
            <w:tcW w:w="2382" w:type="dxa"/>
            <w:shd w:val="clear" w:color="auto" w:fill="auto"/>
          </w:tcPr>
          <w:p w14:paraId="4D82A829" w14:textId="7C793FAC" w:rsidR="00484F67" w:rsidRDefault="005B2063" w:rsidP="00484F67">
            <w:r>
              <w:t>Sdr. Kirkebyvej 6</w:t>
            </w:r>
          </w:p>
          <w:p w14:paraId="21F826C8" w14:textId="3B5F2E5E" w:rsidR="005F4411" w:rsidRDefault="005F4411" w:rsidP="00A64B65">
            <w:r>
              <w:t>(samlet bebyggelse)</w:t>
            </w:r>
          </w:p>
        </w:tc>
        <w:tc>
          <w:tcPr>
            <w:tcW w:w="1530" w:type="dxa"/>
            <w:shd w:val="clear" w:color="auto" w:fill="auto"/>
          </w:tcPr>
          <w:p w14:paraId="47F480A7" w14:textId="77777777" w:rsidR="005F4411" w:rsidRDefault="005F4411" w:rsidP="00A64B65">
            <w:r>
              <w:t>0</w:t>
            </w:r>
          </w:p>
        </w:tc>
        <w:tc>
          <w:tcPr>
            <w:tcW w:w="1089" w:type="dxa"/>
            <w:shd w:val="clear" w:color="auto" w:fill="auto"/>
          </w:tcPr>
          <w:p w14:paraId="09F850C7" w14:textId="77F1A84E" w:rsidR="005F4411" w:rsidRDefault="00AD3918" w:rsidP="00A64B65">
            <w:r>
              <w:t>Ny</w:t>
            </w:r>
          </w:p>
        </w:tc>
        <w:tc>
          <w:tcPr>
            <w:tcW w:w="1428" w:type="dxa"/>
            <w:shd w:val="clear" w:color="auto" w:fill="auto"/>
          </w:tcPr>
          <w:p w14:paraId="163F880F" w14:textId="5B670E56" w:rsidR="005F4411" w:rsidRDefault="005B2063" w:rsidP="00A64B65">
            <w:r>
              <w:t>425</w:t>
            </w:r>
          </w:p>
        </w:tc>
        <w:tc>
          <w:tcPr>
            <w:tcW w:w="1751" w:type="dxa"/>
            <w:shd w:val="clear" w:color="auto" w:fill="auto"/>
          </w:tcPr>
          <w:p w14:paraId="1E536FE8" w14:textId="202D72CF" w:rsidR="005F4411" w:rsidRDefault="005B2063" w:rsidP="00A64B65">
            <w:r>
              <w:t>704</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6620CF17" w:rsidR="005F4411" w:rsidRDefault="005B2063" w:rsidP="00A64B65">
            <w:r>
              <w:t>Horreby</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FBC0624" w:rsidR="005F4411" w:rsidRDefault="00AD3918" w:rsidP="00A64B65">
            <w:r>
              <w:t>Ny</w:t>
            </w:r>
          </w:p>
        </w:tc>
        <w:tc>
          <w:tcPr>
            <w:tcW w:w="1428" w:type="dxa"/>
            <w:shd w:val="clear" w:color="auto" w:fill="auto"/>
          </w:tcPr>
          <w:p w14:paraId="521BA112" w14:textId="6AA8E19A" w:rsidR="005F4411" w:rsidRDefault="005B2063" w:rsidP="00A64B65">
            <w:r>
              <w:t>591</w:t>
            </w:r>
          </w:p>
        </w:tc>
        <w:tc>
          <w:tcPr>
            <w:tcW w:w="1751" w:type="dxa"/>
            <w:shd w:val="clear" w:color="auto" w:fill="auto"/>
          </w:tcPr>
          <w:p w14:paraId="08FF1692" w14:textId="5A8F5509" w:rsidR="005F4411" w:rsidRDefault="005B2063" w:rsidP="00A64B65">
            <w:r>
              <w:t>1979</w:t>
            </w:r>
          </w:p>
        </w:tc>
        <w:tc>
          <w:tcPr>
            <w:tcW w:w="1448" w:type="dxa"/>
            <w:shd w:val="clear" w:color="auto" w:fill="auto"/>
          </w:tcPr>
          <w:p w14:paraId="3D118926" w14:textId="674C878D" w:rsidR="005F4411" w:rsidRDefault="00DE3B4D" w:rsidP="00A64B65">
            <w:r>
              <w:t>Ja</w:t>
            </w:r>
          </w:p>
        </w:tc>
      </w:tr>
    </w:tbl>
    <w:p w14:paraId="1485909F" w14:textId="6309E94B" w:rsidR="005372CC" w:rsidRDefault="005372CC" w:rsidP="005F4411"/>
    <w:p w14:paraId="53A498A8" w14:textId="77777777" w:rsidR="005372CC" w:rsidRDefault="005372C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w:t>
      </w:r>
      <w:proofErr w:type="gramStart"/>
      <w:r>
        <w:t>såfremt</w:t>
      </w:r>
      <w:proofErr w:type="gramEnd"/>
      <w:r>
        <w:t xml:space="preserve">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19"/>
    <w:p w14:paraId="4D393935" w14:textId="77777777" w:rsidR="005F4411" w:rsidRPr="00C8619E" w:rsidRDefault="005F4411" w:rsidP="005F4411">
      <w:pPr>
        <w:rPr>
          <w:b/>
        </w:rPr>
      </w:pPr>
      <w:r w:rsidRPr="00C8619E">
        <w:rPr>
          <w:b/>
        </w:rPr>
        <w:t>Vurdering</w:t>
      </w:r>
    </w:p>
    <w:p w14:paraId="275497C6" w14:textId="46A9F82B"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r w:rsidR="005372CC">
        <w:t xml:space="preserve"> og udover hvad der er i dag.</w:t>
      </w:r>
    </w:p>
    <w:p w14:paraId="734F4185" w14:textId="77777777" w:rsidR="00BA15CA" w:rsidRDefault="00BA15CA" w:rsidP="00BA15CA">
      <w:pPr>
        <w:pStyle w:val="Overskrift1"/>
      </w:pPr>
      <w:bookmarkStart w:id="20" w:name="_Toc163537450"/>
      <w:r>
        <w:t>B.7</w:t>
      </w:r>
      <w:r w:rsidR="00B55D35">
        <w:t xml:space="preserve"> Emissioner og genepåvirkninger</w:t>
      </w:r>
      <w:bookmarkEnd w:id="20"/>
    </w:p>
    <w:p w14:paraId="42918D2B" w14:textId="77777777" w:rsidR="00B55D35" w:rsidRPr="00B55D35" w:rsidRDefault="00B55D35" w:rsidP="00B55D35"/>
    <w:p w14:paraId="64E17C37" w14:textId="77777777" w:rsidR="00BA15CA" w:rsidRDefault="00BA15CA" w:rsidP="00B676A9">
      <w:pPr>
        <w:pStyle w:val="Overskrift3"/>
      </w:pPr>
      <w:bookmarkStart w:id="21" w:name="_Toc163537451"/>
      <w:r>
        <w:t>S</w:t>
      </w:r>
      <w:r w:rsidRPr="00A317E7">
        <w:t>tøj</w:t>
      </w:r>
      <w:bookmarkEnd w:id="21"/>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 xml:space="preserve">Støj søges generelt dæmpet ved valg af støjsvag teknologi og afskærmning. </w:t>
      </w:r>
      <w:proofErr w:type="gramStart"/>
      <w:r w:rsidRPr="00A317E7">
        <w:t>Endvidere</w:t>
      </w:r>
      <w:proofErr w:type="gramEnd"/>
      <w:r w:rsidRPr="00A317E7">
        <w:t xml:space="preserv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lastRenderedPageBreak/>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2" w:name="_Toc163537452"/>
      <w:r>
        <w:t>Rystelser</w:t>
      </w:r>
      <w:bookmarkEnd w:id="22"/>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proofErr w:type="spellStart"/>
            <w:r>
              <w:t>Tidpunkt</w:t>
            </w:r>
            <w:proofErr w:type="spellEnd"/>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 xml:space="preserve">A-vægtet </w:t>
            </w:r>
            <w:proofErr w:type="spellStart"/>
            <w:r>
              <w:t>lydtryksniveau</w:t>
            </w:r>
            <w:proofErr w:type="spellEnd"/>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 xml:space="preserve">G-vægtet </w:t>
            </w:r>
            <w:proofErr w:type="spellStart"/>
            <w:r>
              <w:t>lydtryksniveau</w:t>
            </w:r>
            <w:proofErr w:type="spellEnd"/>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2CD269FB"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w:t>
      </w:r>
      <w:r w:rsidR="007F36EE">
        <w:t xml:space="preserve"> Ejendommen har etableret selvstændig indkørsel for at undgå trafik af privat fællesvej.</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3" w:name="_Toc163537453"/>
      <w:r w:rsidRPr="00A317E7">
        <w:t>Lys</w:t>
      </w:r>
      <w:bookmarkEnd w:id="23"/>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52A13E10" w:rsidR="00110516" w:rsidRDefault="00110516" w:rsidP="00110516">
      <w:r w:rsidRPr="00AB1CDD">
        <w:t xml:space="preserve">Det ansøgte projekt vil </w:t>
      </w:r>
      <w:r w:rsidR="003A67FF">
        <w:t xml:space="preserve">ikke </w:t>
      </w:r>
      <w:r w:rsidR="009C744D">
        <w:t>m</w:t>
      </w:r>
      <w:r w:rsidRPr="00AB1CDD">
        <w:t xml:space="preserve">edføre mere belysning end i </w:t>
      </w:r>
      <w:proofErr w:type="spellStart"/>
      <w:r w:rsidRPr="00AB1CDD">
        <w:t>nudriften</w:t>
      </w:r>
      <w:proofErr w:type="spellEnd"/>
      <w:r w:rsidRPr="00AB1CDD">
        <w:t xml:space="preserve">. Det forventes </w:t>
      </w:r>
      <w:r w:rsidR="003A67FF">
        <w:t>derfor</w:t>
      </w:r>
      <w:r w:rsidR="002550FD">
        <w:t xml:space="preserve">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4" w:name="_Toc163537454"/>
      <w:r w:rsidRPr="00A317E7">
        <w:t>Fluer og skadedyr</w:t>
      </w:r>
      <w:bookmarkEnd w:id="24"/>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 xml:space="preserve">efter Aarhus Universitet, Institut for </w:t>
      </w:r>
      <w:proofErr w:type="spellStart"/>
      <w:r>
        <w:t>Agroøkologi</w:t>
      </w:r>
      <w:proofErr w:type="spellEnd"/>
      <w:r>
        <w:t xml:space="preserve">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67C6C2A1" w:rsidR="00BA15CA" w:rsidRDefault="00BA15CA" w:rsidP="00BA15CA">
      <w:r w:rsidRPr="00A317E7">
        <w:t xml:space="preserve">Kemisk fluebekæmpelse fortages </w:t>
      </w:r>
      <w:r w:rsidR="00CC1B28">
        <w:t xml:space="preserve">efter Aarhus Universitet, Institut for </w:t>
      </w:r>
      <w:proofErr w:type="spellStart"/>
      <w:r w:rsidR="00CC1B28">
        <w:t>Agroøkologi</w:t>
      </w:r>
      <w:proofErr w:type="spellEnd"/>
      <w:r w:rsidR="00CC1B28">
        <w:t xml:space="preserve"> fastsatte retningslinjer</w:t>
      </w:r>
      <w:r w:rsidR="00CC1B28" w:rsidRPr="00A317E7">
        <w:t>.</w:t>
      </w:r>
      <w:r w:rsidR="00CC1B28">
        <w:t xml:space="preserve"> Der anvendes rovfluer og </w:t>
      </w:r>
      <w:proofErr w:type="spellStart"/>
      <w:r w:rsidR="00CC1B28">
        <w:t>evt</w:t>
      </w:r>
      <w:proofErr w:type="spellEnd"/>
      <w:r w:rsidR="00CC1B28">
        <w:t xml:space="preserve"> smøremidler.</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1EDA5391" w:rsidR="00BA15CA" w:rsidRDefault="00BA15CA" w:rsidP="00BA15CA">
      <w:r w:rsidRPr="00A317E7">
        <w:t xml:space="preserve">Bekæmpelse af rotter fortages </w:t>
      </w:r>
      <w:r w:rsidR="00CC1B28">
        <w:t xml:space="preserve">efter Aarhus Universitet, Institut for </w:t>
      </w:r>
      <w:proofErr w:type="spellStart"/>
      <w:r w:rsidR="00CC1B28">
        <w:t>Agroøkologi</w:t>
      </w:r>
      <w:proofErr w:type="spellEnd"/>
      <w:r w:rsidR="00CC1B28">
        <w:t xml:space="preserve"> fastsatte retningslinjer</w:t>
      </w:r>
      <w:r w:rsidR="00CC1B28" w:rsidRPr="00A317E7">
        <w:t>.</w:t>
      </w:r>
      <w:r w:rsidR="00CC1B28">
        <w:t xml:space="preserve"> </w:t>
      </w:r>
    </w:p>
    <w:p w14:paraId="6BC8463D" w14:textId="77777777" w:rsidR="00CC1B28" w:rsidRPr="00A317E7" w:rsidRDefault="00CC1B28" w:rsidP="00BA15CA"/>
    <w:p w14:paraId="530E63D3" w14:textId="66B7447E" w:rsidR="00B55D35" w:rsidRDefault="00BA15CA" w:rsidP="00BA15CA">
      <w:r w:rsidRPr="00A317E7">
        <w:t>Desuden følges de forbyggende foranstaltninger, som er fastlagt i Bekendtgørelse om bekæmpelse af rotter mv.</w:t>
      </w:r>
      <w:r w:rsidR="00CC1B28">
        <w:t xml:space="preserve"> Der er fast aftale med privat bekæmpelsesfirma. </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5" w:name="_Toc163537455"/>
      <w:r w:rsidRPr="00A317E7">
        <w:t>Støv</w:t>
      </w:r>
      <w:bookmarkEnd w:id="25"/>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0273F8A7" w:rsidR="00BA15CA" w:rsidRDefault="00BA15CA" w:rsidP="00BA15CA">
      <w:r w:rsidRPr="00A317E7">
        <w:t xml:space="preserve">Der kan forekomme støv fra kørsel på de omkringliggende arealer og veje ved staldanlæggene, </w:t>
      </w:r>
      <w:proofErr w:type="gramStart"/>
      <w:r w:rsidRPr="00A317E7">
        <w:t>endvidere</w:t>
      </w:r>
      <w:proofErr w:type="gramEnd"/>
      <w:r w:rsidRPr="00A317E7">
        <w:t xml:space="preserve"> vil der være en mindre støvgene ved indlæsning af </w:t>
      </w:r>
      <w:r w:rsidR="005E1F11">
        <w:t>tilskuds</w:t>
      </w:r>
      <w:r w:rsidR="00354030">
        <w:t>f</w:t>
      </w:r>
      <w:r>
        <w:t>oder</w:t>
      </w:r>
      <w:r w:rsidRPr="00A317E7">
        <w:t>.</w:t>
      </w:r>
    </w:p>
    <w:p w14:paraId="3616CB07" w14:textId="23779367" w:rsidR="007F36EE" w:rsidRPr="00D96CBE" w:rsidRDefault="007F36EE" w:rsidP="00BA15CA"/>
    <w:p w14:paraId="736BF35B" w14:textId="0F63D24A" w:rsidR="007F36EE" w:rsidRPr="00D96CBE" w:rsidRDefault="007F36EE" w:rsidP="007F36EE">
      <w:r w:rsidRPr="00D96CBE">
        <w:t xml:space="preserve">Der leveres færdigblandet foder til ejendommens udendørs fodersiloer. Alle siloer er monteret med </w:t>
      </w:r>
      <w:proofErr w:type="spellStart"/>
      <w:r w:rsidRPr="00D96CBE">
        <w:t>støvcycloner</w:t>
      </w:r>
      <w:proofErr w:type="spellEnd"/>
      <w:r w:rsidRPr="00D96CBE">
        <w:t>.</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0ED6C222"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lastRenderedPageBreak/>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 xml:space="preserve">husdyrbrugets fokus på minimering af støvgener i forbindelse med foderopbevaring og håndtering samt transporter, vurderes det, at det </w:t>
      </w:r>
      <w:proofErr w:type="gramStart"/>
      <w:r w:rsidRPr="00BE2C9A">
        <w:t>ansøgte</w:t>
      </w:r>
      <w:proofErr w:type="gramEnd"/>
      <w:r w:rsidRPr="00BE2C9A">
        <w:t xml:space="preserve"> ikke vil medføre væsentlige gener for omgivelserne som følge af støv.</w:t>
      </w:r>
    </w:p>
    <w:p w14:paraId="646D9911" w14:textId="77777777" w:rsidR="00B03EC0" w:rsidRPr="00B03EC0" w:rsidRDefault="00B03EC0" w:rsidP="00B03EC0"/>
    <w:p w14:paraId="60585341" w14:textId="53D3963D" w:rsidR="005E1F11" w:rsidRDefault="002550FD" w:rsidP="002550FD">
      <w:pPr>
        <w:pStyle w:val="Overskrift3"/>
      </w:pPr>
      <w:bookmarkStart w:id="26" w:name="_Hlk505773458"/>
      <w:bookmarkStart w:id="27" w:name="_Toc163537456"/>
      <w:r>
        <w:t>Transporter</w:t>
      </w:r>
      <w:bookmarkEnd w:id="27"/>
    </w:p>
    <w:p w14:paraId="211E8B90" w14:textId="77777777" w:rsidR="002550FD" w:rsidRPr="002550FD" w:rsidRDefault="002550FD" w:rsidP="002550FD"/>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467320" w:rsidRPr="00467320" w14:paraId="451A5A4F" w14:textId="77777777" w:rsidTr="00415AD8">
        <w:trPr>
          <w:trHeight w:val="566"/>
          <w:jc w:val="center"/>
        </w:trPr>
        <w:tc>
          <w:tcPr>
            <w:tcW w:w="1810" w:type="dxa"/>
            <w:vAlign w:val="center"/>
          </w:tcPr>
          <w:p w14:paraId="2AB38F2F" w14:textId="636935F8" w:rsidR="005E1F11" w:rsidRPr="00467320" w:rsidRDefault="005E1F11" w:rsidP="00415AD8">
            <w:r w:rsidRPr="00467320">
              <w:t xml:space="preserve">Transport af foder </w:t>
            </w:r>
          </w:p>
        </w:tc>
        <w:tc>
          <w:tcPr>
            <w:tcW w:w="2268" w:type="dxa"/>
            <w:vAlign w:val="center"/>
          </w:tcPr>
          <w:p w14:paraId="4588C6FB" w14:textId="63F2D3F2" w:rsidR="005E1F11" w:rsidRPr="00D96CBE" w:rsidRDefault="003A67FF" w:rsidP="00415AD8">
            <w:r>
              <w:t>20</w:t>
            </w:r>
          </w:p>
        </w:tc>
        <w:tc>
          <w:tcPr>
            <w:tcW w:w="2790" w:type="dxa"/>
            <w:vAlign w:val="center"/>
          </w:tcPr>
          <w:p w14:paraId="2B465AE9" w14:textId="5B9172D3" w:rsidR="005E1F11" w:rsidRPr="00D96CBE" w:rsidRDefault="003A67FF" w:rsidP="00415AD8">
            <w:r>
              <w:t>20</w:t>
            </w:r>
          </w:p>
        </w:tc>
      </w:tr>
      <w:tr w:rsidR="003A67FF" w:rsidRPr="00467320" w14:paraId="3A92D199" w14:textId="77777777" w:rsidTr="00415AD8">
        <w:trPr>
          <w:trHeight w:val="566"/>
          <w:jc w:val="center"/>
        </w:trPr>
        <w:tc>
          <w:tcPr>
            <w:tcW w:w="1810" w:type="dxa"/>
            <w:vAlign w:val="center"/>
          </w:tcPr>
          <w:p w14:paraId="230B632A" w14:textId="5A1A1B38" w:rsidR="003A67FF" w:rsidRPr="00467320" w:rsidRDefault="003A67FF" w:rsidP="00415AD8">
            <w:r>
              <w:t>Korn</w:t>
            </w:r>
          </w:p>
        </w:tc>
        <w:tc>
          <w:tcPr>
            <w:tcW w:w="2268" w:type="dxa"/>
            <w:vAlign w:val="center"/>
          </w:tcPr>
          <w:p w14:paraId="06E7FF41" w14:textId="496761D9" w:rsidR="003A67FF" w:rsidRPr="00D96CBE" w:rsidRDefault="003A67FF" w:rsidP="00415AD8">
            <w:r>
              <w:t>150</w:t>
            </w:r>
          </w:p>
        </w:tc>
        <w:tc>
          <w:tcPr>
            <w:tcW w:w="2790" w:type="dxa"/>
            <w:vAlign w:val="center"/>
          </w:tcPr>
          <w:p w14:paraId="0D380E8C" w14:textId="5AC3FE32" w:rsidR="003A67FF" w:rsidRPr="00D96CBE" w:rsidRDefault="003A67FF" w:rsidP="00415AD8">
            <w:r>
              <w:t>150</w:t>
            </w:r>
          </w:p>
        </w:tc>
      </w:tr>
      <w:tr w:rsidR="007F36EE" w:rsidRPr="00A317E7" w14:paraId="44428E21" w14:textId="77777777" w:rsidTr="00415AD8">
        <w:trPr>
          <w:jc w:val="center"/>
        </w:trPr>
        <w:tc>
          <w:tcPr>
            <w:tcW w:w="1810" w:type="dxa"/>
            <w:vAlign w:val="center"/>
          </w:tcPr>
          <w:p w14:paraId="709CFB27" w14:textId="21FD4817" w:rsidR="007F36EE" w:rsidRDefault="007F36EE" w:rsidP="00415AD8">
            <w:r>
              <w:t>Afhentning slagtesøer</w:t>
            </w:r>
          </w:p>
        </w:tc>
        <w:tc>
          <w:tcPr>
            <w:tcW w:w="2268" w:type="dxa"/>
            <w:vAlign w:val="center"/>
          </w:tcPr>
          <w:p w14:paraId="515C0D97" w14:textId="313B26B7" w:rsidR="007F36EE" w:rsidRPr="007F36EE" w:rsidRDefault="003A67FF" w:rsidP="00415AD8">
            <w:r>
              <w:t>12</w:t>
            </w:r>
          </w:p>
        </w:tc>
        <w:tc>
          <w:tcPr>
            <w:tcW w:w="2790" w:type="dxa"/>
            <w:vAlign w:val="center"/>
          </w:tcPr>
          <w:p w14:paraId="53822E99" w14:textId="57CAA982" w:rsidR="007F36EE" w:rsidRPr="007F36EE" w:rsidRDefault="003A67FF" w:rsidP="00415AD8">
            <w:r>
              <w:t>12</w:t>
            </w:r>
          </w:p>
        </w:tc>
      </w:tr>
      <w:tr w:rsidR="005E1F11" w:rsidRPr="00A317E7" w14:paraId="34B86F84" w14:textId="77777777" w:rsidTr="00415AD8">
        <w:trPr>
          <w:jc w:val="center"/>
        </w:trPr>
        <w:tc>
          <w:tcPr>
            <w:tcW w:w="1810" w:type="dxa"/>
            <w:vAlign w:val="center"/>
          </w:tcPr>
          <w:p w14:paraId="40A692D2" w14:textId="78931A86" w:rsidR="005E1F11" w:rsidRPr="00A317E7" w:rsidRDefault="005E1F11" w:rsidP="00415AD8">
            <w:r>
              <w:t xml:space="preserve">Afhentning </w:t>
            </w:r>
            <w:r w:rsidR="00BC7E26">
              <w:t>af grise</w:t>
            </w:r>
          </w:p>
        </w:tc>
        <w:tc>
          <w:tcPr>
            <w:tcW w:w="2268" w:type="dxa"/>
            <w:vAlign w:val="center"/>
          </w:tcPr>
          <w:p w14:paraId="515B5575" w14:textId="55102B6C" w:rsidR="005E1F11" w:rsidRPr="007F36EE" w:rsidRDefault="003A67FF" w:rsidP="00415AD8">
            <w:r>
              <w:t>30</w:t>
            </w:r>
          </w:p>
        </w:tc>
        <w:tc>
          <w:tcPr>
            <w:tcW w:w="2790" w:type="dxa"/>
            <w:vAlign w:val="center"/>
          </w:tcPr>
          <w:p w14:paraId="37EA5B2C" w14:textId="2E7618C3" w:rsidR="005E1F11" w:rsidRPr="007F36EE" w:rsidRDefault="003A67FF" w:rsidP="00415AD8">
            <w:r>
              <w:t>30</w:t>
            </w:r>
          </w:p>
        </w:tc>
      </w:tr>
      <w:tr w:rsidR="005E1F11" w:rsidRPr="00A317E7" w14:paraId="1D533592" w14:textId="77777777" w:rsidTr="00415AD8">
        <w:trPr>
          <w:jc w:val="center"/>
        </w:trPr>
        <w:tc>
          <w:tcPr>
            <w:tcW w:w="1810" w:type="dxa"/>
            <w:vAlign w:val="center"/>
          </w:tcPr>
          <w:p w14:paraId="78E9CCF4" w14:textId="66ACCC60" w:rsidR="005E1F11" w:rsidRPr="00A317E7" w:rsidRDefault="005E1F11" w:rsidP="00415AD8">
            <w:r w:rsidRPr="00A317E7">
              <w:t>Afhentning af døde dyr</w:t>
            </w:r>
          </w:p>
        </w:tc>
        <w:tc>
          <w:tcPr>
            <w:tcW w:w="2268" w:type="dxa"/>
            <w:vAlign w:val="center"/>
          </w:tcPr>
          <w:p w14:paraId="3C68A92C" w14:textId="57B4D0A6" w:rsidR="005E1F11" w:rsidRPr="007F36EE" w:rsidRDefault="003A67FF" w:rsidP="00415AD8">
            <w:r>
              <w:t>104</w:t>
            </w:r>
          </w:p>
        </w:tc>
        <w:tc>
          <w:tcPr>
            <w:tcW w:w="2790" w:type="dxa"/>
            <w:vAlign w:val="center"/>
          </w:tcPr>
          <w:p w14:paraId="162ED2A1" w14:textId="32396290" w:rsidR="005E1F11" w:rsidRPr="007F36EE" w:rsidRDefault="003A67FF" w:rsidP="00415AD8">
            <w:r>
              <w:t>104</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2B87FFBF" w:rsidR="005E1F11" w:rsidRPr="00E92992" w:rsidRDefault="003A67FF" w:rsidP="00415AD8">
            <w:r>
              <w:t>376</w:t>
            </w:r>
          </w:p>
        </w:tc>
        <w:tc>
          <w:tcPr>
            <w:tcW w:w="2790" w:type="dxa"/>
            <w:vAlign w:val="center"/>
          </w:tcPr>
          <w:p w14:paraId="2DB1794C" w14:textId="7F36A899" w:rsidR="005E1F11" w:rsidRPr="00E92992" w:rsidRDefault="003A67FF" w:rsidP="00415AD8">
            <w:r>
              <w:t>376</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7F36EE" w:rsidRDefault="005E1F11" w:rsidP="00415AD8">
            <w:r w:rsidRPr="007F36EE">
              <w:t>26</w:t>
            </w:r>
          </w:p>
        </w:tc>
        <w:tc>
          <w:tcPr>
            <w:tcW w:w="2790" w:type="dxa"/>
            <w:vAlign w:val="center"/>
          </w:tcPr>
          <w:p w14:paraId="4ECAA272" w14:textId="77777777" w:rsidR="005E1F11" w:rsidRPr="007F36EE" w:rsidRDefault="005E1F11" w:rsidP="00415AD8">
            <w:r w:rsidRPr="007F36EE">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28EADA53" w:rsidR="005E1F11" w:rsidRPr="00A317E7" w:rsidRDefault="003A67FF" w:rsidP="00415AD8">
            <w:r>
              <w:t>718</w:t>
            </w:r>
          </w:p>
        </w:tc>
        <w:tc>
          <w:tcPr>
            <w:tcW w:w="2790" w:type="dxa"/>
            <w:tcBorders>
              <w:bottom w:val="single" w:sz="12" w:space="0" w:color="auto"/>
            </w:tcBorders>
            <w:vAlign w:val="center"/>
          </w:tcPr>
          <w:p w14:paraId="3A37DBFD" w14:textId="5E0B1ACE" w:rsidR="005E1F11" w:rsidRPr="00A317E7" w:rsidRDefault="003A67FF" w:rsidP="00415AD8">
            <w:r>
              <w:t>718</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2B92DB48" w14:textId="4B58F813" w:rsidR="00CE35D4" w:rsidRDefault="00110516" w:rsidP="00110516">
      <w:r>
        <w:t xml:space="preserve">Alt transport til og fra ejendommen </w:t>
      </w:r>
      <w:r w:rsidR="00970A06">
        <w:t xml:space="preserve">med adgang </w:t>
      </w:r>
      <w:r w:rsidR="00CE35D4">
        <w:t>fra</w:t>
      </w:r>
      <w:r w:rsidR="00970A06">
        <w:t xml:space="preserve"> den offentlige vej </w:t>
      </w:r>
      <w:r w:rsidR="003A67FF">
        <w:t>Sdr. Kirkebyvej</w:t>
      </w:r>
      <w:r w:rsidR="00970A06">
        <w:t>.</w:t>
      </w:r>
      <w:r w:rsidR="00BC7E26">
        <w:t xml:space="preserve"> </w:t>
      </w:r>
      <w:r w:rsidR="00970A06">
        <w:t xml:space="preserve">Langs med </w:t>
      </w:r>
      <w:r w:rsidR="003A67FF">
        <w:t>Sdr. Kirkebyvej</w:t>
      </w:r>
      <w:r w:rsidR="00354030">
        <w:t xml:space="preserve"> </w:t>
      </w:r>
      <w:r>
        <w:t xml:space="preserve">findes </w:t>
      </w:r>
      <w:r w:rsidR="00BC7E26">
        <w:t>der andre</w:t>
      </w:r>
      <w:r>
        <w:t xml:space="preserve"> beboelser</w:t>
      </w:r>
      <w:r w:rsidR="00922FDC">
        <w:t xml:space="preserve">, </w:t>
      </w:r>
      <w:r w:rsidR="003A67FF">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CE35D4">
        <w:t xml:space="preserve"> </w:t>
      </w:r>
      <w:r w:rsidR="00BC7E26">
        <w:t xml:space="preserve"> </w:t>
      </w:r>
      <w:r w:rsidR="007F36EE">
        <w:t xml:space="preserve">Ejendommen har etableret en selvstændig indkørsel til </w:t>
      </w:r>
      <w:r w:rsidR="003A67FF">
        <w:t>Sdr. Kirkebyvej</w:t>
      </w:r>
      <w:r w:rsidR="007F36EE">
        <w:t xml:space="preserve"> for </w:t>
      </w:r>
      <w:proofErr w:type="gramStart"/>
      <w:r w:rsidR="003A67FF">
        <w:t>aflaste</w:t>
      </w:r>
      <w:proofErr w:type="gramEnd"/>
      <w:r w:rsidR="003A67FF">
        <w:t xml:space="preserve"> </w:t>
      </w:r>
      <w:r w:rsidR="007F36EE">
        <w:t>den private fællesvej</w:t>
      </w:r>
      <w:r w:rsidR="003A67FF">
        <w:t xml:space="preserve"> Krølhuse</w:t>
      </w:r>
      <w:r w:rsidR="007F36EE">
        <w:t xml:space="preserve"> som ejendommen ligger ud til. </w:t>
      </w:r>
    </w:p>
    <w:p w14:paraId="4B381E1F" w14:textId="77777777" w:rsidR="00BC7E26" w:rsidRDefault="00BC7E26" w:rsidP="00110516"/>
    <w:p w14:paraId="138A2820" w14:textId="3BF32715"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7D569837"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7F36EE">
        <w:rPr>
          <w:rFonts w:ascii="Arial" w:hAnsi="Arial" w:cs="Arial"/>
          <w:sz w:val="22"/>
          <w:szCs w:val="22"/>
        </w:rPr>
        <w:t xml:space="preserve">ingen ændring </w:t>
      </w:r>
      <w:r w:rsidRPr="00421614">
        <w:rPr>
          <w:rFonts w:ascii="Arial" w:hAnsi="Arial" w:cs="Arial"/>
          <w:sz w:val="22"/>
          <w:szCs w:val="22"/>
        </w:rPr>
        <w:t xml:space="preserve">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0C7EF0DE"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E32559">
        <w:rPr>
          <w:rFonts w:ascii="Arial" w:hAnsi="Arial" w:cs="Arial"/>
          <w:sz w:val="22"/>
          <w:szCs w:val="22"/>
        </w:rPr>
        <w:t>7</w:t>
      </w:r>
      <w:r w:rsidR="00C61BEA">
        <w:rPr>
          <w:rFonts w:ascii="Arial" w:hAnsi="Arial" w:cs="Arial"/>
          <w:sz w:val="22"/>
          <w:szCs w:val="22"/>
        </w:rPr>
        <w:t>-18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26"/>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w:t>
      </w:r>
      <w:proofErr w:type="spellStart"/>
      <w:r>
        <w:t>Miljøklagenævnet</w:t>
      </w:r>
      <w:proofErr w:type="spellEnd"/>
      <w:r>
        <w:t xml:space="preserve"> har i en tidligere klagesag fastslået: </w:t>
      </w:r>
      <w:r>
        <w:rPr>
          <w:i/>
          <w:iCs/>
        </w:rPr>
        <w:t>”</w:t>
      </w:r>
      <w:r>
        <w:rPr>
          <w:i/>
          <w:iCs/>
          <w:color w:val="333333"/>
          <w:shd w:val="clear" w:color="auto" w:fill="FFFFFF"/>
        </w:rPr>
        <w:t xml:space="preserve"> Spørgsmål om f.eks. belastning af det lokale vejnet reguleres ikke ved </w:t>
      </w:r>
      <w:proofErr w:type="spellStart"/>
      <w:r>
        <w:rPr>
          <w:i/>
          <w:iCs/>
          <w:color w:val="333333"/>
          <w:shd w:val="clear" w:color="auto" w:fill="FFFFFF"/>
        </w:rPr>
        <w:t>husdyrbrugloven</w:t>
      </w:r>
      <w:proofErr w:type="spellEnd"/>
      <w:r>
        <w:rPr>
          <w:i/>
          <w:iCs/>
          <w:color w:val="333333"/>
          <w:shd w:val="clear" w:color="auto" w:fill="FFFFFF"/>
        </w:rPr>
        <w:t>,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28"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28"/>
    </w:p>
    <w:p w14:paraId="265296A4" w14:textId="77777777" w:rsidR="005F18F1" w:rsidRPr="00FC7296" w:rsidRDefault="005F18F1" w:rsidP="005F18F1"/>
    <w:p w14:paraId="0EE2A2F8" w14:textId="77777777" w:rsidR="00BA15CA" w:rsidRDefault="005A2F8C" w:rsidP="005A2F8C">
      <w:pPr>
        <w:pStyle w:val="Overskrift3"/>
      </w:pPr>
      <w:bookmarkStart w:id="29" w:name="_Toc163537457"/>
      <w:r>
        <w:t>Egenkontrol</w:t>
      </w:r>
      <w:bookmarkEnd w:id="29"/>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41535D40" w:rsidR="00D36F45" w:rsidRDefault="00D36F45" w:rsidP="008712E8">
      <w:pPr>
        <w:numPr>
          <w:ilvl w:val="0"/>
          <w:numId w:val="22"/>
        </w:numPr>
        <w:ind w:left="1701"/>
      </w:pPr>
      <w:r>
        <w:t xml:space="preserve">Logbog </w:t>
      </w:r>
      <w:r w:rsidR="00CE35D4">
        <w:t>for 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 xml:space="preserve">Dokumentation for fasefodring og anvendelse af </w:t>
      </w:r>
      <w:proofErr w:type="spellStart"/>
      <w:r>
        <w:t>fytase</w:t>
      </w:r>
      <w:proofErr w:type="spellEnd"/>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0" w:name="_Toc163537458"/>
      <w:r w:rsidRPr="00100EA8">
        <w:t>Risici og håndtering</w:t>
      </w:r>
      <w:bookmarkEnd w:id="30"/>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lastRenderedPageBreak/>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6FCD3BE7" w14:textId="32E93343" w:rsidR="00572627" w:rsidRPr="00D107BF" w:rsidRDefault="00572627" w:rsidP="007A2154">
      <w:pPr>
        <w:pStyle w:val="Listeafsnit"/>
        <w:numPr>
          <w:ilvl w:val="0"/>
          <w:numId w:val="29"/>
        </w:numPr>
        <w:spacing w:after="80" w:line="240" w:lineRule="auto"/>
        <w:contextualSpacing w:val="0"/>
      </w:pPr>
      <w:r>
        <w:t>Der er etableret en vold omkring gyllebeholderne som skal modvirke spredning af evt. udslip.</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685B829" w:rsidR="00CE35D4" w:rsidRPr="00D96CBE" w:rsidRDefault="00572627" w:rsidP="00CE35D4">
      <w:r>
        <w:t xml:space="preserve">Pesticider opbevares i aflåst rum i </w:t>
      </w:r>
      <w:r w:rsidR="005F52D1">
        <w:t>foderlade</w:t>
      </w:r>
      <w:r>
        <w:t>. Der er intet afløb fra rummet.</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1650E9BE" w:rsidR="00CE35D4" w:rsidRPr="00FC60D1" w:rsidRDefault="00FC60D1" w:rsidP="00CE35D4">
      <w:pPr>
        <w:autoSpaceDE w:val="0"/>
        <w:autoSpaceDN w:val="0"/>
        <w:adjustRightInd w:val="0"/>
        <w:rPr>
          <w:rFonts w:cs="Open Sans"/>
        </w:rPr>
      </w:pPr>
      <w:r w:rsidRPr="00FC60D1">
        <w:t xml:space="preserve">Der er </w:t>
      </w:r>
      <w:r w:rsidR="00C032DB">
        <w:t>3</w:t>
      </w:r>
      <w:r w:rsidRPr="00FC60D1">
        <w:t xml:space="preserve"> olietanke – en nedgravet tank og en tank i </w:t>
      </w:r>
      <w:proofErr w:type="spellStart"/>
      <w:r w:rsidR="00572627">
        <w:t>sostalden</w:t>
      </w:r>
      <w:proofErr w:type="spellEnd"/>
      <w:r w:rsidRPr="00FC60D1">
        <w:t xml:space="preserve"> på fast gulv</w:t>
      </w:r>
      <w:r w:rsidR="00C032DB">
        <w:t xml:space="preserve"> og en udendørs tank ved beboelsen.</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1" w:name="_Toc163537459"/>
      <w:r>
        <w:t>B.8 Affaldsproduktion og ressourceforbrug</w:t>
      </w:r>
      <w:bookmarkEnd w:id="31"/>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73D3B7AF"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572627">
        <w:t>Guldborgsund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lastRenderedPageBreak/>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 xml:space="preserve">En frivillig </w:t>
      </w:r>
      <w:proofErr w:type="spellStart"/>
      <w:r>
        <w:t>tilbagetagningsordning</w:t>
      </w:r>
      <w:proofErr w:type="spellEnd"/>
      <w:r>
        <w:t>,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167B134" w:rsidR="005664B7" w:rsidRDefault="005664B7" w:rsidP="005664B7">
      <w:r>
        <w:t xml:space="preserve">Ejendommen er omfattet af § 16 a og er derfor omfattet af miljøministeriets affaldsregulering og </w:t>
      </w:r>
      <w:r w:rsidR="00B926D2">
        <w:t>Guldborgsund</w:t>
      </w:r>
      <w:r>
        <w:t xml:space="preserve"> Kommunes til enhver tid gældende affaldsregulativ for erhvervsaffald.  Husdyrbruget skal derfor også være tilknyttet kommunens ordning for håndtering af farligt affald eller have aftale med en anden godkendt indsamler eller behandlingsanlæg, </w:t>
      </w:r>
      <w:proofErr w:type="gramStart"/>
      <w:r>
        <w:t>såfremt</w:t>
      </w:r>
      <w:proofErr w:type="gramEnd"/>
      <w:r>
        <w:t xml:space="preserve">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Default="005664B7" w:rsidP="005664B7">
      <w:pPr>
        <w:pStyle w:val="Overskrift3"/>
      </w:pPr>
    </w:p>
    <w:p w14:paraId="29B42085" w14:textId="77777777" w:rsidR="00A72D8B" w:rsidRPr="00A72D8B" w:rsidRDefault="00A72D8B" w:rsidP="00A72D8B"/>
    <w:p w14:paraId="4E6F0355" w14:textId="77777777" w:rsidR="005664B7" w:rsidRPr="00AE2C59" w:rsidRDefault="005664B7" w:rsidP="005664B7">
      <w:pPr>
        <w:pStyle w:val="Overskrift3"/>
      </w:pPr>
      <w:bookmarkStart w:id="32" w:name="_Toc357077948"/>
      <w:bookmarkStart w:id="33" w:name="_Toc433693955"/>
      <w:bookmarkStart w:id="34" w:name="_Toc57286960"/>
      <w:bookmarkStart w:id="35" w:name="_Toc80940409"/>
      <w:bookmarkStart w:id="36" w:name="_Toc87523323"/>
      <w:bookmarkStart w:id="37" w:name="_Toc279602203"/>
      <w:bookmarkStart w:id="38" w:name="_Toc163537460"/>
      <w:r w:rsidRPr="00AE2C59">
        <w:lastRenderedPageBreak/>
        <w:t>Fast affald</w:t>
      </w:r>
      <w:bookmarkEnd w:id="32"/>
      <w:bookmarkEnd w:id="33"/>
      <w:bookmarkEnd w:id="34"/>
      <w:bookmarkEnd w:id="35"/>
      <w:bookmarkEnd w:id="36"/>
      <w:bookmarkEnd w:id="38"/>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 xml:space="preserve">Olie- og </w:t>
            </w:r>
            <w:proofErr w:type="spellStart"/>
            <w:r w:rsidRPr="00AE2C59">
              <w:rPr>
                <w:b/>
                <w:bCs/>
              </w:rPr>
              <w:t>kemi-kalieaffald</w:t>
            </w:r>
            <w:proofErr w:type="spellEnd"/>
            <w:r w:rsidRPr="00AE2C59">
              <w:rPr>
                <w:b/>
                <w:bCs/>
              </w:rPr>
              <w:t>:</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679BF5AD" w:rsidR="005664B7" w:rsidRPr="00AE2C59" w:rsidRDefault="00B926D2" w:rsidP="00341A74">
            <w:pPr>
              <w:rPr>
                <w:bCs/>
              </w:rPr>
            </w:pPr>
            <w:r>
              <w:rPr>
                <w:bCs/>
              </w:rPr>
              <w:t>2</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0EA22753" w:rsidR="005664B7" w:rsidRPr="00AE2C59" w:rsidRDefault="00FA2F54" w:rsidP="00341A74">
            <w:pPr>
              <w:rPr>
                <w:bCs/>
              </w:rPr>
            </w:pPr>
            <w:r>
              <w:rPr>
                <w:bCs/>
              </w:rPr>
              <w:t>varierende</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2B2407C4" w:rsidR="005664B7" w:rsidRPr="001333D0" w:rsidRDefault="008A21A2" w:rsidP="00341A74">
            <w:pPr>
              <w:rPr>
                <w:bCs/>
              </w:rPr>
            </w:pPr>
            <w:r>
              <w:rPr>
                <w:bCs/>
              </w:rPr>
              <w:t>Container</w:t>
            </w:r>
          </w:p>
        </w:tc>
        <w:tc>
          <w:tcPr>
            <w:tcW w:w="1867" w:type="dxa"/>
            <w:tcMar>
              <w:top w:w="0" w:type="dxa"/>
              <w:left w:w="108" w:type="dxa"/>
              <w:bottom w:w="0" w:type="dxa"/>
              <w:right w:w="108" w:type="dxa"/>
            </w:tcMar>
            <w:vAlign w:val="center"/>
          </w:tcPr>
          <w:p w14:paraId="099D0E03" w14:textId="09BEE629" w:rsidR="005664B7" w:rsidRPr="00FC60D1" w:rsidRDefault="00B926D2" w:rsidP="00341A74">
            <w:pPr>
              <w:rPr>
                <w:bCs/>
              </w:rPr>
            </w:pPr>
            <w:r>
              <w:rPr>
                <w:bCs/>
              </w:rPr>
              <w:t>Harry Christensen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1A9C19E1" w:rsidR="005664B7" w:rsidRPr="00AE2C59" w:rsidRDefault="008102BB" w:rsidP="00341A74">
            <w:pPr>
              <w:rPr>
                <w:bCs/>
              </w:rPr>
            </w:pPr>
            <w:r>
              <w:rPr>
                <w:bCs/>
              </w:rPr>
              <w:t>1500</w:t>
            </w:r>
            <w:r w:rsidR="005664B7">
              <w:rPr>
                <w:bCs/>
              </w:rPr>
              <w:t xml:space="preserve">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8102BB" w:rsidRPr="00AE2C59" w14:paraId="61D99CBD" w14:textId="77777777" w:rsidTr="006903B8">
        <w:tc>
          <w:tcPr>
            <w:tcW w:w="1916" w:type="dxa"/>
            <w:tcMar>
              <w:top w:w="0" w:type="dxa"/>
              <w:left w:w="108" w:type="dxa"/>
              <w:bottom w:w="0" w:type="dxa"/>
              <w:right w:w="108" w:type="dxa"/>
            </w:tcMar>
            <w:vAlign w:val="center"/>
          </w:tcPr>
          <w:p w14:paraId="38A23254" w14:textId="77777777" w:rsidR="008102BB" w:rsidRPr="00AE2C59" w:rsidRDefault="008102BB" w:rsidP="008102BB">
            <w:pPr>
              <w:rPr>
                <w:bCs/>
              </w:rPr>
            </w:pPr>
            <w:r w:rsidRPr="00AE2C59">
              <w:rPr>
                <w:bCs/>
              </w:rPr>
              <w:t>Bigbags af PE-plast</w:t>
            </w:r>
          </w:p>
        </w:tc>
        <w:tc>
          <w:tcPr>
            <w:tcW w:w="1635" w:type="dxa"/>
            <w:tcMar>
              <w:top w:w="0" w:type="dxa"/>
              <w:left w:w="108" w:type="dxa"/>
              <w:bottom w:w="0" w:type="dxa"/>
              <w:right w:w="108" w:type="dxa"/>
            </w:tcMar>
            <w:vAlign w:val="center"/>
          </w:tcPr>
          <w:p w14:paraId="4171A2E6" w14:textId="62022E4F" w:rsidR="008102BB" w:rsidRPr="001333D0" w:rsidRDefault="008102BB" w:rsidP="008102BB">
            <w:pPr>
              <w:rPr>
                <w:bCs/>
              </w:rPr>
            </w:pPr>
            <w:r>
              <w:rPr>
                <w:bCs/>
              </w:rPr>
              <w:t>Container</w:t>
            </w:r>
          </w:p>
        </w:tc>
        <w:tc>
          <w:tcPr>
            <w:tcW w:w="1867" w:type="dxa"/>
            <w:tcMar>
              <w:top w:w="0" w:type="dxa"/>
              <w:left w:w="108" w:type="dxa"/>
              <w:bottom w:w="0" w:type="dxa"/>
              <w:right w:w="108" w:type="dxa"/>
            </w:tcMar>
            <w:vAlign w:val="center"/>
          </w:tcPr>
          <w:p w14:paraId="3F8317FD" w14:textId="4786462A"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233C14DC" w14:textId="77777777" w:rsidR="008102BB" w:rsidRPr="00AE2C59" w:rsidRDefault="008102BB" w:rsidP="008102BB">
            <w:pPr>
              <w:rPr>
                <w:bCs/>
              </w:rPr>
            </w:pPr>
          </w:p>
        </w:tc>
        <w:tc>
          <w:tcPr>
            <w:tcW w:w="1415" w:type="dxa"/>
            <w:tcMar>
              <w:top w:w="0" w:type="dxa"/>
              <w:left w:w="108" w:type="dxa"/>
              <w:bottom w:w="0" w:type="dxa"/>
              <w:right w:w="108" w:type="dxa"/>
            </w:tcMar>
            <w:vAlign w:val="center"/>
          </w:tcPr>
          <w:p w14:paraId="52F90E7E" w14:textId="2A84DC62" w:rsidR="008102BB" w:rsidRDefault="008102BB" w:rsidP="008102BB">
            <w:r>
              <w:rPr>
                <w:bCs/>
              </w:rPr>
              <w:t>200 kg</w:t>
            </w:r>
          </w:p>
        </w:tc>
        <w:tc>
          <w:tcPr>
            <w:tcW w:w="1158" w:type="dxa"/>
            <w:tcMar>
              <w:top w:w="0" w:type="dxa"/>
              <w:left w:w="108" w:type="dxa"/>
              <w:bottom w:w="0" w:type="dxa"/>
              <w:right w:w="108" w:type="dxa"/>
            </w:tcMar>
            <w:vAlign w:val="center"/>
          </w:tcPr>
          <w:p w14:paraId="37ADD80F" w14:textId="77777777" w:rsidR="008102BB" w:rsidRPr="00AE2C59" w:rsidRDefault="008102BB" w:rsidP="008102BB">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8102BB" w:rsidRPr="00AE2C59" w:rsidRDefault="008102BB" w:rsidP="008102BB">
            <w:pPr>
              <w:rPr>
                <w:bCs/>
              </w:rPr>
            </w:pPr>
            <w:r w:rsidRPr="00AE2C59">
              <w:rPr>
                <w:bCs/>
              </w:rPr>
              <w:t>52.00</w:t>
            </w:r>
          </w:p>
        </w:tc>
      </w:tr>
      <w:tr w:rsidR="008102BB" w:rsidRPr="00AE2C59" w14:paraId="5B654C09" w14:textId="77777777" w:rsidTr="006903B8">
        <w:tc>
          <w:tcPr>
            <w:tcW w:w="1916" w:type="dxa"/>
            <w:tcMar>
              <w:top w:w="0" w:type="dxa"/>
              <w:left w:w="108" w:type="dxa"/>
              <w:bottom w:w="0" w:type="dxa"/>
              <w:right w:w="108" w:type="dxa"/>
            </w:tcMar>
            <w:vAlign w:val="center"/>
          </w:tcPr>
          <w:p w14:paraId="745EED1A" w14:textId="77777777" w:rsidR="008102BB" w:rsidRPr="00AE2C59" w:rsidRDefault="008102BB" w:rsidP="008102BB">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8102BB" w:rsidRPr="001333D0" w:rsidRDefault="008102BB" w:rsidP="008102BB">
            <w:pPr>
              <w:rPr>
                <w:bCs/>
              </w:rPr>
            </w:pPr>
          </w:p>
        </w:tc>
        <w:tc>
          <w:tcPr>
            <w:tcW w:w="1867" w:type="dxa"/>
            <w:tcMar>
              <w:top w:w="0" w:type="dxa"/>
              <w:left w:w="108" w:type="dxa"/>
              <w:bottom w:w="0" w:type="dxa"/>
              <w:right w:w="108" w:type="dxa"/>
            </w:tcMar>
            <w:vAlign w:val="center"/>
          </w:tcPr>
          <w:p w14:paraId="3746C962" w14:textId="4AE34BAB"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31A87DCF" w14:textId="77777777" w:rsidR="008102BB" w:rsidRPr="00AE2C59" w:rsidRDefault="008102BB" w:rsidP="008102BB">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8102BB" w:rsidRPr="00AE2C59" w:rsidRDefault="008102BB" w:rsidP="008102BB">
            <w:pPr>
              <w:rPr>
                <w:bCs/>
              </w:rPr>
            </w:pPr>
            <w:r>
              <w:rPr>
                <w:bCs/>
              </w:rPr>
              <w:t>100</w:t>
            </w:r>
          </w:p>
        </w:tc>
        <w:tc>
          <w:tcPr>
            <w:tcW w:w="1158" w:type="dxa"/>
            <w:tcMar>
              <w:top w:w="0" w:type="dxa"/>
              <w:left w:w="108" w:type="dxa"/>
              <w:bottom w:w="0" w:type="dxa"/>
              <w:right w:w="108" w:type="dxa"/>
            </w:tcMar>
            <w:vAlign w:val="center"/>
          </w:tcPr>
          <w:p w14:paraId="1E94FCDF" w14:textId="77777777" w:rsidR="008102BB" w:rsidRPr="00AE2C59" w:rsidRDefault="008102BB" w:rsidP="008102BB">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8102BB" w:rsidRPr="00AE2C59" w:rsidRDefault="008102BB" w:rsidP="008102BB">
            <w:pPr>
              <w:rPr>
                <w:bCs/>
              </w:rPr>
            </w:pPr>
            <w:r w:rsidRPr="00AE2C59">
              <w:rPr>
                <w:bCs/>
              </w:rPr>
              <w:t>79.00</w:t>
            </w:r>
          </w:p>
        </w:tc>
      </w:tr>
      <w:tr w:rsidR="008A21A2" w:rsidRPr="00AE2C59" w14:paraId="63D9408C" w14:textId="77777777" w:rsidTr="00341A74">
        <w:tc>
          <w:tcPr>
            <w:tcW w:w="1916" w:type="dxa"/>
            <w:tcMar>
              <w:top w:w="0" w:type="dxa"/>
              <w:left w:w="108" w:type="dxa"/>
              <w:bottom w:w="0" w:type="dxa"/>
              <w:right w:w="108" w:type="dxa"/>
            </w:tcMar>
            <w:vAlign w:val="center"/>
          </w:tcPr>
          <w:p w14:paraId="5822CA63" w14:textId="77777777" w:rsidR="008A21A2" w:rsidRPr="00AE2C59" w:rsidRDefault="008A21A2" w:rsidP="008A21A2">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8A21A2" w:rsidRPr="00AE2C59" w:rsidRDefault="008A21A2" w:rsidP="008A21A2">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8A21A2" w:rsidRPr="00FC60D1" w:rsidRDefault="008A21A2" w:rsidP="008A21A2">
            <w:pPr>
              <w:rPr>
                <w:bCs/>
              </w:rPr>
            </w:pPr>
            <w:r w:rsidRPr="00FC60D1">
              <w:rPr>
                <w:bCs/>
              </w:rPr>
              <w:t>Produkthandler</w:t>
            </w:r>
          </w:p>
        </w:tc>
        <w:tc>
          <w:tcPr>
            <w:tcW w:w="1769" w:type="dxa"/>
            <w:tcMar>
              <w:top w:w="0" w:type="dxa"/>
              <w:left w:w="108" w:type="dxa"/>
              <w:bottom w:w="0" w:type="dxa"/>
              <w:right w:w="108" w:type="dxa"/>
            </w:tcMar>
            <w:vAlign w:val="center"/>
          </w:tcPr>
          <w:p w14:paraId="74F56A5F" w14:textId="77777777" w:rsidR="008A21A2" w:rsidRPr="00AE2C59" w:rsidRDefault="008A21A2" w:rsidP="008A21A2">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8A21A2" w:rsidRPr="00AE2C59" w:rsidRDefault="008A21A2" w:rsidP="008A21A2">
            <w:pPr>
              <w:rPr>
                <w:bCs/>
              </w:rPr>
            </w:pPr>
            <w:r>
              <w:rPr>
                <w:bCs/>
              </w:rPr>
              <w:t>500 kg</w:t>
            </w:r>
          </w:p>
        </w:tc>
        <w:tc>
          <w:tcPr>
            <w:tcW w:w="1158" w:type="dxa"/>
            <w:tcMar>
              <w:top w:w="0" w:type="dxa"/>
              <w:left w:w="108" w:type="dxa"/>
              <w:bottom w:w="0" w:type="dxa"/>
              <w:right w:w="108" w:type="dxa"/>
            </w:tcMar>
            <w:vAlign w:val="center"/>
          </w:tcPr>
          <w:p w14:paraId="158BCAD3" w14:textId="77777777" w:rsidR="008A21A2" w:rsidRPr="00AE2C59" w:rsidRDefault="008A21A2" w:rsidP="008A21A2">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8A21A2" w:rsidRPr="00AE2C59" w:rsidRDefault="008A21A2" w:rsidP="008A21A2">
            <w:pPr>
              <w:rPr>
                <w:bCs/>
              </w:rPr>
            </w:pPr>
            <w:r w:rsidRPr="00AE2C59">
              <w:rPr>
                <w:bCs/>
              </w:rPr>
              <w:t>56.20</w:t>
            </w:r>
          </w:p>
        </w:tc>
      </w:tr>
      <w:tr w:rsidR="008102BB" w:rsidRPr="00AE2C59" w14:paraId="67FDCF16" w14:textId="77777777" w:rsidTr="00341A74">
        <w:tc>
          <w:tcPr>
            <w:tcW w:w="1916" w:type="dxa"/>
            <w:tcMar>
              <w:top w:w="0" w:type="dxa"/>
              <w:left w:w="108" w:type="dxa"/>
              <w:bottom w:w="0" w:type="dxa"/>
              <w:right w:w="108" w:type="dxa"/>
            </w:tcMar>
            <w:vAlign w:val="center"/>
          </w:tcPr>
          <w:p w14:paraId="208E17C6" w14:textId="77777777" w:rsidR="008102BB" w:rsidRPr="00AE2C59" w:rsidRDefault="008102BB" w:rsidP="008102BB">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6C3DF7B7" w:rsidR="008102BB" w:rsidRPr="00AE2C59" w:rsidRDefault="008102BB" w:rsidP="008102BB">
            <w:pPr>
              <w:rPr>
                <w:bCs/>
              </w:rPr>
            </w:pPr>
            <w:r>
              <w:rPr>
                <w:bCs/>
              </w:rPr>
              <w:t>Container</w:t>
            </w:r>
          </w:p>
        </w:tc>
        <w:tc>
          <w:tcPr>
            <w:tcW w:w="1867" w:type="dxa"/>
            <w:tcMar>
              <w:top w:w="0" w:type="dxa"/>
              <w:left w:w="108" w:type="dxa"/>
              <w:bottom w:w="0" w:type="dxa"/>
              <w:right w:w="108" w:type="dxa"/>
            </w:tcMar>
            <w:vAlign w:val="center"/>
          </w:tcPr>
          <w:p w14:paraId="647EE9EF" w14:textId="09540228"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73E15368" w14:textId="77777777" w:rsidR="008102BB" w:rsidRPr="00AE2C59" w:rsidRDefault="008102BB" w:rsidP="008102BB">
            <w:pPr>
              <w:rPr>
                <w:bCs/>
              </w:rPr>
            </w:pPr>
          </w:p>
        </w:tc>
        <w:tc>
          <w:tcPr>
            <w:tcW w:w="1415" w:type="dxa"/>
            <w:tcMar>
              <w:top w:w="0" w:type="dxa"/>
              <w:left w:w="108" w:type="dxa"/>
              <w:bottom w:w="0" w:type="dxa"/>
              <w:right w:w="108" w:type="dxa"/>
            </w:tcMar>
            <w:vAlign w:val="center"/>
          </w:tcPr>
          <w:p w14:paraId="2649B7F7" w14:textId="77777777" w:rsidR="008102BB" w:rsidRPr="00AE2C59" w:rsidRDefault="008102BB" w:rsidP="008102BB">
            <w:pPr>
              <w:rPr>
                <w:bCs/>
              </w:rPr>
            </w:pPr>
            <w:r>
              <w:rPr>
                <w:bCs/>
              </w:rPr>
              <w:t>Varierende mængder</w:t>
            </w:r>
          </w:p>
        </w:tc>
        <w:tc>
          <w:tcPr>
            <w:tcW w:w="1158" w:type="dxa"/>
            <w:tcMar>
              <w:top w:w="0" w:type="dxa"/>
              <w:left w:w="108" w:type="dxa"/>
              <w:bottom w:w="0" w:type="dxa"/>
              <w:right w:w="108" w:type="dxa"/>
            </w:tcMar>
            <w:vAlign w:val="center"/>
          </w:tcPr>
          <w:p w14:paraId="752349E1" w14:textId="77777777" w:rsidR="008102BB" w:rsidRPr="00AE2C59" w:rsidRDefault="008102BB" w:rsidP="008102BB">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8102BB" w:rsidRPr="00AE2C59" w:rsidRDefault="008102BB" w:rsidP="008102BB">
            <w:pPr>
              <w:rPr>
                <w:bCs/>
              </w:rPr>
            </w:pPr>
            <w:r w:rsidRPr="00AE2C59">
              <w:rPr>
                <w:bCs/>
              </w:rPr>
              <w:t>19.00</w:t>
            </w:r>
          </w:p>
        </w:tc>
      </w:tr>
      <w:tr w:rsidR="008102BB" w:rsidRPr="00AE2C59" w14:paraId="19081743" w14:textId="77777777" w:rsidTr="00341A74">
        <w:tc>
          <w:tcPr>
            <w:tcW w:w="1916" w:type="dxa"/>
            <w:tcMar>
              <w:top w:w="0" w:type="dxa"/>
              <w:left w:w="108" w:type="dxa"/>
              <w:bottom w:w="0" w:type="dxa"/>
              <w:right w:w="108" w:type="dxa"/>
            </w:tcMar>
            <w:vAlign w:val="center"/>
          </w:tcPr>
          <w:p w14:paraId="0EFE5E74" w14:textId="77777777" w:rsidR="008102BB" w:rsidRPr="00AE2C59" w:rsidRDefault="008102BB" w:rsidP="008102BB">
            <w:pPr>
              <w:rPr>
                <w:bCs/>
              </w:rPr>
            </w:pPr>
            <w:r w:rsidRPr="00AE2C59">
              <w:rPr>
                <w:bCs/>
              </w:rPr>
              <w:t>Glas</w:t>
            </w:r>
          </w:p>
        </w:tc>
        <w:tc>
          <w:tcPr>
            <w:tcW w:w="1635" w:type="dxa"/>
            <w:tcMar>
              <w:top w:w="0" w:type="dxa"/>
              <w:left w:w="108" w:type="dxa"/>
              <w:bottom w:w="0" w:type="dxa"/>
              <w:right w:w="108" w:type="dxa"/>
            </w:tcMar>
            <w:vAlign w:val="center"/>
          </w:tcPr>
          <w:p w14:paraId="4F7A4B5A" w14:textId="77777777" w:rsidR="008102BB" w:rsidRPr="00AE2C59" w:rsidRDefault="008102BB" w:rsidP="008102BB">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8102BB" w:rsidRPr="00AE2C59" w:rsidRDefault="008102BB" w:rsidP="008102BB">
            <w:pPr>
              <w:rPr>
                <w:bCs/>
              </w:rPr>
            </w:pPr>
            <w:r w:rsidRPr="00AE2C59">
              <w:rPr>
                <w:bCs/>
              </w:rPr>
              <w:t>Egen</w:t>
            </w:r>
          </w:p>
        </w:tc>
        <w:tc>
          <w:tcPr>
            <w:tcW w:w="1769" w:type="dxa"/>
            <w:tcMar>
              <w:top w:w="0" w:type="dxa"/>
              <w:left w:w="108" w:type="dxa"/>
              <w:bottom w:w="0" w:type="dxa"/>
              <w:right w:w="108" w:type="dxa"/>
            </w:tcMar>
            <w:vAlign w:val="center"/>
          </w:tcPr>
          <w:p w14:paraId="0175DEF9" w14:textId="77777777" w:rsidR="008102BB" w:rsidRPr="00AE2C59" w:rsidRDefault="008102BB" w:rsidP="008102BB">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8102BB" w:rsidRPr="00AE2C59" w:rsidRDefault="008102BB" w:rsidP="008102BB">
            <w:pPr>
              <w:rPr>
                <w:bCs/>
              </w:rPr>
            </w:pPr>
          </w:p>
        </w:tc>
        <w:tc>
          <w:tcPr>
            <w:tcW w:w="1158" w:type="dxa"/>
            <w:tcMar>
              <w:top w:w="0" w:type="dxa"/>
              <w:left w:w="108" w:type="dxa"/>
              <w:bottom w:w="0" w:type="dxa"/>
              <w:right w:w="108" w:type="dxa"/>
            </w:tcMar>
            <w:vAlign w:val="center"/>
          </w:tcPr>
          <w:p w14:paraId="33CC382E" w14:textId="77777777" w:rsidR="008102BB" w:rsidRPr="00AE2C59" w:rsidRDefault="008102BB" w:rsidP="008102BB">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8102BB" w:rsidRPr="00AE2C59" w:rsidRDefault="008102BB" w:rsidP="008102BB">
            <w:pPr>
              <w:rPr>
                <w:bCs/>
              </w:rPr>
            </w:pPr>
            <w:r w:rsidRPr="00AE2C59">
              <w:rPr>
                <w:bCs/>
              </w:rPr>
              <w:t>51.00</w:t>
            </w:r>
          </w:p>
        </w:tc>
      </w:tr>
    </w:tbl>
    <w:p w14:paraId="66712B79" w14:textId="77777777" w:rsidR="005664B7" w:rsidRPr="00AE2C59" w:rsidRDefault="005664B7" w:rsidP="005664B7">
      <w:pPr>
        <w:pStyle w:val="Overskrift3"/>
      </w:pPr>
    </w:p>
    <w:bookmarkEnd w:id="37"/>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390C990" w:rsidR="0009361E" w:rsidRDefault="0009361E" w:rsidP="00A93975">
      <w:r>
        <w:t xml:space="preserve">Det vurderes at ejendommen lever op til </w:t>
      </w:r>
      <w:proofErr w:type="spellStart"/>
      <w:r>
        <w:t>affaldshierakiet</w:t>
      </w:r>
      <w:proofErr w:type="spellEnd"/>
      <w:r>
        <w:t xml:space="preserve"> og til affaldsregulativerne for </w:t>
      </w:r>
      <w:r w:rsidR="008102BB">
        <w:t>Guldborgsund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39" w:name="_Toc163537461"/>
      <w:r>
        <w:t>Døde dyr</w:t>
      </w:r>
      <w:bookmarkEnd w:id="39"/>
    </w:p>
    <w:p w14:paraId="50038223" w14:textId="7F44B22C" w:rsidR="0009361E" w:rsidRPr="008A21A2"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8A21A2">
        <w:t xml:space="preserve">Døde dyr opbevares på en plads </w:t>
      </w:r>
      <w:r w:rsidR="008102BB">
        <w:t>ved sydlige indkørsel</w:t>
      </w:r>
      <w:r w:rsidR="00CF280F" w:rsidRPr="008A21A2">
        <w:t>.</w:t>
      </w:r>
      <w:r w:rsidR="007827D1" w:rsidRPr="008A21A2">
        <w:t xml:space="preserve"> </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0C687C52" w14:textId="25D31979" w:rsidR="008102BB" w:rsidRPr="00D96CBE" w:rsidRDefault="008102BB" w:rsidP="008102BB">
      <w:r>
        <w:t xml:space="preserve">Pesticider opbevares i aflåst rum i </w:t>
      </w:r>
      <w:r w:rsidR="005F52D1">
        <w:t>foderlade</w:t>
      </w:r>
      <w:r>
        <w:t>. Der er intet afløb fra rummet.</w:t>
      </w:r>
    </w:p>
    <w:p w14:paraId="55BA0C38" w14:textId="77777777" w:rsidR="00C61BEA" w:rsidRPr="00A317E7" w:rsidRDefault="00C61BEA" w:rsidP="003B2515"/>
    <w:p w14:paraId="046D2480" w14:textId="77777777" w:rsidR="003B2515" w:rsidRPr="00B459A0" w:rsidRDefault="00F60902" w:rsidP="00B459A0">
      <w:pPr>
        <w:rPr>
          <w:b/>
        </w:rPr>
      </w:pPr>
      <w:bookmarkStart w:id="40" w:name="_Toc357077951"/>
      <w:r w:rsidRPr="00B459A0">
        <w:rPr>
          <w:b/>
        </w:rPr>
        <w:t>O</w:t>
      </w:r>
      <w:r w:rsidR="003B2515" w:rsidRPr="00B459A0">
        <w:rPr>
          <w:b/>
        </w:rPr>
        <w:t>liekemikalier</w:t>
      </w:r>
      <w:bookmarkEnd w:id="40"/>
    </w:p>
    <w:p w14:paraId="2B1CDD11" w14:textId="29BDCA51" w:rsidR="00FC60D1" w:rsidRPr="00FC60D1" w:rsidRDefault="00FC60D1" w:rsidP="00FC60D1">
      <w:pPr>
        <w:autoSpaceDE w:val="0"/>
        <w:autoSpaceDN w:val="0"/>
        <w:adjustRightInd w:val="0"/>
        <w:rPr>
          <w:rFonts w:cs="Open Sans"/>
        </w:rPr>
      </w:pPr>
      <w:r w:rsidRPr="00FC60D1">
        <w:t xml:space="preserve">Der er </w:t>
      </w:r>
      <w:r w:rsidR="00C032DB">
        <w:t>3</w:t>
      </w:r>
      <w:r w:rsidRPr="00FC60D1">
        <w:t xml:space="preserve"> olietanke – en nedgravet tank og en tank </w:t>
      </w:r>
      <w:proofErr w:type="spellStart"/>
      <w:r w:rsidR="008102BB">
        <w:t>sostalden</w:t>
      </w:r>
      <w:proofErr w:type="spellEnd"/>
      <w:r w:rsidRPr="00FC60D1">
        <w:t xml:space="preserve"> på fast gulv</w:t>
      </w:r>
      <w:r w:rsidR="00C032DB">
        <w:t xml:space="preserve"> og en udendørs tank ved beboelsen.</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1" w:name="_Toc163537462"/>
      <w:r w:rsidRPr="00B459A0">
        <w:t>Spildevandsmængde</w:t>
      </w:r>
      <w:bookmarkEnd w:id="41"/>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lastRenderedPageBreak/>
              <w:t>Rengøringsvand, drikkevandsspild mv.</w:t>
            </w:r>
          </w:p>
        </w:tc>
        <w:tc>
          <w:tcPr>
            <w:tcW w:w="1561" w:type="dxa"/>
            <w:tcBorders>
              <w:top w:val="single" w:sz="12" w:space="0" w:color="auto"/>
              <w:bottom w:val="single" w:sz="4" w:space="0" w:color="auto"/>
            </w:tcBorders>
            <w:vAlign w:val="center"/>
          </w:tcPr>
          <w:p w14:paraId="7C02C91A" w14:textId="4F85B624" w:rsidR="00DF506F" w:rsidRPr="00AB00D0" w:rsidRDefault="00A72D8B" w:rsidP="00DF506F">
            <w:pPr>
              <w:spacing w:before="60" w:after="60"/>
              <w:jc w:val="right"/>
            </w:pPr>
            <w:r>
              <w:t>900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A021B1" w:rsidRPr="00AB00D0" w14:paraId="6CED3BFA" w14:textId="77777777" w:rsidTr="00DF506F">
        <w:tc>
          <w:tcPr>
            <w:tcW w:w="2538" w:type="dxa"/>
            <w:vAlign w:val="center"/>
          </w:tcPr>
          <w:p w14:paraId="65220105" w14:textId="07E55053" w:rsidR="00A021B1" w:rsidRPr="008A21A2" w:rsidRDefault="00A021B1" w:rsidP="00DF506F">
            <w:pPr>
              <w:spacing w:before="60" w:after="60"/>
              <w:jc w:val="center"/>
            </w:pPr>
            <w:r w:rsidRPr="008A21A2">
              <w:t>Sanitært spildevand fra stald</w:t>
            </w:r>
          </w:p>
        </w:tc>
        <w:tc>
          <w:tcPr>
            <w:tcW w:w="1561" w:type="dxa"/>
            <w:vAlign w:val="center"/>
          </w:tcPr>
          <w:p w14:paraId="648E19CB" w14:textId="327EEA90" w:rsidR="00A021B1" w:rsidRPr="008A21A2" w:rsidRDefault="00A021B1" w:rsidP="00DF506F">
            <w:pPr>
              <w:spacing w:before="60" w:after="60"/>
              <w:jc w:val="right"/>
              <w:rPr>
                <w:lang w:val="en-GB"/>
              </w:rPr>
            </w:pPr>
            <w:r w:rsidRPr="008A21A2">
              <w:rPr>
                <w:lang w:val="en-GB"/>
              </w:rPr>
              <w:t>150 m</w:t>
            </w:r>
            <w:r w:rsidRPr="008A21A2">
              <w:rPr>
                <w:vertAlign w:val="superscript"/>
                <w:lang w:val="en-GB"/>
              </w:rPr>
              <w:t>3</w:t>
            </w:r>
          </w:p>
        </w:tc>
        <w:tc>
          <w:tcPr>
            <w:tcW w:w="1704" w:type="dxa"/>
            <w:vAlign w:val="center"/>
          </w:tcPr>
          <w:p w14:paraId="3A80800D" w14:textId="45178376" w:rsidR="00A021B1" w:rsidRPr="008A21A2" w:rsidRDefault="00A021B1" w:rsidP="00DF506F">
            <w:pPr>
              <w:spacing w:before="60" w:after="60"/>
              <w:jc w:val="center"/>
            </w:pPr>
            <w:r w:rsidRPr="008A21A2">
              <w:t>Nedsivning</w:t>
            </w:r>
          </w:p>
        </w:tc>
        <w:tc>
          <w:tcPr>
            <w:tcW w:w="1810" w:type="dxa"/>
            <w:vAlign w:val="center"/>
          </w:tcPr>
          <w:p w14:paraId="6EBD3D80" w14:textId="40DBD187" w:rsidR="00A021B1" w:rsidRPr="008A21A2" w:rsidRDefault="00581908" w:rsidP="00DF506F">
            <w:pPr>
              <w:spacing w:before="60" w:after="60"/>
              <w:jc w:val="center"/>
            </w:pPr>
            <w:r w:rsidRPr="008A21A2">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2"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2"/>
    <w:p w14:paraId="34106557" w14:textId="19003609" w:rsidR="00B459A0" w:rsidRDefault="00A72D8B" w:rsidP="00B459A0">
      <w:r>
        <w:t>900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w:t>
      </w:r>
      <w:proofErr w:type="spellStart"/>
      <w:r w:rsidR="00B459A0">
        <w:t>tilledes</w:t>
      </w:r>
      <w:proofErr w:type="spellEnd"/>
      <w:r w:rsidR="00B459A0">
        <w:t xml:space="preserve"> gyllebeholder med flydende husdyrgødning. </w:t>
      </w:r>
    </w:p>
    <w:p w14:paraId="740C8E4C" w14:textId="77777777" w:rsidR="00B459A0" w:rsidRPr="00A317E7" w:rsidRDefault="00B459A0" w:rsidP="00B459A0">
      <w:bookmarkStart w:id="43" w:name="_Toc279602208"/>
    </w:p>
    <w:p w14:paraId="20BBF5B1" w14:textId="77777777" w:rsidR="00B459A0" w:rsidRPr="00B459A0" w:rsidRDefault="00B459A0" w:rsidP="00B459A0">
      <w:pPr>
        <w:rPr>
          <w:b/>
        </w:rPr>
      </w:pPr>
      <w:r w:rsidRPr="00B459A0">
        <w:rPr>
          <w:b/>
        </w:rPr>
        <w:t xml:space="preserve">Beskrivelse af spildevandsafledning </w:t>
      </w:r>
    </w:p>
    <w:bookmarkEnd w:id="43"/>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8A21A2" w:rsidRDefault="0006201A" w:rsidP="00B459A0">
      <w:r w:rsidRPr="008A21A2">
        <w:t xml:space="preserve">Sanitært spildevand ledes til </w:t>
      </w:r>
      <w:r w:rsidR="00092728" w:rsidRPr="008A21A2">
        <w:t>septiktank</w:t>
      </w:r>
      <w:r w:rsidR="00167E47" w:rsidRPr="008A21A2">
        <w:t xml:space="preserve">. </w:t>
      </w:r>
    </w:p>
    <w:p w14:paraId="30BFAC38" w14:textId="77777777" w:rsidR="00694E92" w:rsidRPr="00E34271" w:rsidRDefault="00694E92" w:rsidP="00B459A0">
      <w:pPr>
        <w:rPr>
          <w:color w:val="FF0000"/>
        </w:rPr>
      </w:pPr>
    </w:p>
    <w:p w14:paraId="443E9AB7" w14:textId="06F0B6B0" w:rsidR="00B459A0" w:rsidRPr="008A21A2" w:rsidRDefault="00DF506F" w:rsidP="00B459A0">
      <w:r w:rsidRPr="008A21A2">
        <w:t xml:space="preserve">Tagvandet </w:t>
      </w:r>
      <w:r w:rsidR="00024F30" w:rsidRPr="008A21A2">
        <w:t xml:space="preserve">afledes til </w:t>
      </w:r>
      <w:r w:rsidR="00581908" w:rsidRPr="008A21A2">
        <w:t>nedsivning</w:t>
      </w:r>
      <w:r w:rsidR="005664B7" w:rsidRPr="008A21A2">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4" w:name="_Toc163537463"/>
      <w:r w:rsidRPr="00B459A0">
        <w:t>Energiforbrug</w:t>
      </w:r>
      <w:bookmarkEnd w:id="44"/>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FC60D1" w:rsidRPr="00FC60D1"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3464C2EB" w:rsidR="00110516" w:rsidRPr="00FC60D1" w:rsidRDefault="00A72D8B" w:rsidP="00B676A9">
            <w:pPr>
              <w:spacing w:before="60" w:after="60"/>
              <w:jc w:val="right"/>
            </w:pPr>
            <w:r>
              <w:t>400</w:t>
            </w:r>
            <w:r w:rsidR="00110516" w:rsidRPr="00FC60D1">
              <w:t xml:space="preserve">.000 </w:t>
            </w:r>
            <w:proofErr w:type="spellStart"/>
            <w:r w:rsidR="00110516" w:rsidRPr="00FC60D1">
              <w:t>kwh</w:t>
            </w:r>
            <w:proofErr w:type="spellEnd"/>
          </w:p>
        </w:tc>
        <w:tc>
          <w:tcPr>
            <w:tcW w:w="2186" w:type="dxa"/>
            <w:tcBorders>
              <w:top w:val="single" w:sz="12" w:space="0" w:color="auto"/>
            </w:tcBorders>
            <w:vAlign w:val="center"/>
          </w:tcPr>
          <w:p w14:paraId="32EF77BE" w14:textId="367C10C4" w:rsidR="00110516" w:rsidRPr="00FC60D1" w:rsidRDefault="00A72D8B" w:rsidP="00B676A9">
            <w:pPr>
              <w:spacing w:before="60" w:after="60"/>
              <w:jc w:val="right"/>
            </w:pPr>
            <w:r>
              <w:t>40</w:t>
            </w:r>
            <w:r w:rsidR="008A21A2" w:rsidRPr="00FC60D1">
              <w:t>0</w:t>
            </w:r>
            <w:r w:rsidR="00110516" w:rsidRPr="00FC60D1">
              <w:t xml:space="preserve">.000 </w:t>
            </w:r>
            <w:proofErr w:type="spellStart"/>
            <w:r w:rsidR="00110516" w:rsidRPr="00FC60D1">
              <w:t>kwh</w:t>
            </w:r>
            <w:proofErr w:type="spellEnd"/>
          </w:p>
        </w:tc>
      </w:tr>
      <w:tr w:rsidR="008A21A2" w:rsidRPr="008A21A2"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3C5DBE99" w:rsidR="00582D3A" w:rsidRPr="008A21A2" w:rsidRDefault="00A72D8B" w:rsidP="00582D3A">
            <w:pPr>
              <w:spacing w:before="60" w:after="60"/>
              <w:jc w:val="right"/>
            </w:pPr>
            <w:r>
              <w:t>30.000 l</w:t>
            </w:r>
          </w:p>
        </w:tc>
        <w:tc>
          <w:tcPr>
            <w:tcW w:w="2186" w:type="dxa"/>
          </w:tcPr>
          <w:p w14:paraId="2D0C79A9" w14:textId="6E45E967" w:rsidR="00582D3A" w:rsidRPr="008A21A2" w:rsidRDefault="00A72D8B" w:rsidP="00582D3A">
            <w:pPr>
              <w:spacing w:before="60" w:after="60"/>
              <w:jc w:val="right"/>
            </w:pPr>
            <w:r>
              <w:t>30.000 l</w:t>
            </w:r>
          </w:p>
        </w:tc>
      </w:tr>
      <w:tr w:rsidR="00A72D8B" w:rsidRPr="008A21A2" w14:paraId="4A0C810F" w14:textId="77777777" w:rsidTr="00582D3A">
        <w:trPr>
          <w:trHeight w:val="531"/>
          <w:jc w:val="center"/>
        </w:trPr>
        <w:tc>
          <w:tcPr>
            <w:tcW w:w="3148" w:type="dxa"/>
            <w:vAlign w:val="center"/>
          </w:tcPr>
          <w:p w14:paraId="55682CCE" w14:textId="57175A08" w:rsidR="00A72D8B" w:rsidRDefault="00A72D8B" w:rsidP="00582D3A">
            <w:pPr>
              <w:spacing w:before="60" w:after="60"/>
              <w:jc w:val="center"/>
            </w:pPr>
            <w:r>
              <w:t>Diesel</w:t>
            </w:r>
          </w:p>
        </w:tc>
        <w:tc>
          <w:tcPr>
            <w:tcW w:w="2186" w:type="dxa"/>
          </w:tcPr>
          <w:p w14:paraId="188BC84F" w14:textId="4FF95B92" w:rsidR="00A72D8B" w:rsidRPr="008A21A2" w:rsidRDefault="00A72D8B" w:rsidP="00582D3A">
            <w:pPr>
              <w:spacing w:before="60" w:after="60"/>
              <w:jc w:val="right"/>
            </w:pPr>
            <w:r>
              <w:t>10.000</w:t>
            </w:r>
          </w:p>
        </w:tc>
        <w:tc>
          <w:tcPr>
            <w:tcW w:w="2186" w:type="dxa"/>
          </w:tcPr>
          <w:p w14:paraId="459040A3" w14:textId="01360F66" w:rsidR="00A72D8B" w:rsidRPr="008A21A2" w:rsidRDefault="00A72D8B" w:rsidP="00582D3A">
            <w:pPr>
              <w:spacing w:before="60" w:after="60"/>
              <w:jc w:val="right"/>
            </w:pPr>
            <w:r>
              <w:t>10.000</w:t>
            </w:r>
          </w:p>
        </w:tc>
      </w:tr>
    </w:tbl>
    <w:p w14:paraId="36ECAC19" w14:textId="77777777" w:rsidR="00B923A2" w:rsidRPr="00B923A2" w:rsidRDefault="00B923A2" w:rsidP="00B923A2"/>
    <w:p w14:paraId="1396CA6E" w14:textId="4B2FE1A8" w:rsidR="007A2154" w:rsidRDefault="007A2154" w:rsidP="007A2154">
      <w:r w:rsidRPr="0000400A">
        <w:t>Elforbruget i svinestalden går primært til belysning og drift af teknisk udstyr</w:t>
      </w:r>
      <w:r w:rsidR="008A21A2">
        <w:t>.</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3DDC05C5" w:rsidR="007A2154" w:rsidRDefault="007A2154" w:rsidP="007A2154">
      <w:pPr>
        <w:rPr>
          <w:color w:val="FF0000"/>
        </w:rPr>
      </w:pPr>
      <w:r w:rsidRPr="0000400A">
        <w:t xml:space="preserve">Når der i anlægget udskiftes </w:t>
      </w:r>
      <w:proofErr w:type="gramStart"/>
      <w:r w:rsidRPr="0000400A">
        <w:t>lysarmaturer</w:t>
      </w:r>
      <w:proofErr w:type="gramEnd"/>
      <w:r w:rsidRPr="0000400A">
        <w:t xml:space="preserve">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518D348A" w:rsidR="00B22BAA" w:rsidRPr="00167E47" w:rsidRDefault="00167E47" w:rsidP="007A2154">
      <w:r>
        <w:t xml:space="preserve">Elforbruget </w:t>
      </w:r>
      <w:r w:rsidR="00A72D8B">
        <w:t>forventes at variere omkring</w:t>
      </w:r>
      <w:r>
        <w:t xml:space="preserve"> normforbruget</w:t>
      </w:r>
      <w:r w:rsidR="00092728">
        <w:t>.</w:t>
      </w:r>
      <w:r w:rsidR="00A72D8B">
        <w:t xml:space="preserve"> Der vil dog altid kunne opstå større udsving i elforbruget, da mange elforbruget forhold reguleres af udefrakommende faktorer, f.eks. ventilation.</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5" w:name="_Toc163537464"/>
      <w:r w:rsidRPr="00A317E7">
        <w:t>Vandforbrug</w:t>
      </w:r>
      <w:bookmarkEnd w:id="45"/>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438"/>
      </w:tblGrid>
      <w:tr w:rsidR="007A2154" w:rsidRPr="00ED4C72" w14:paraId="5F590298" w14:textId="77777777" w:rsidTr="00655DE7">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43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655DE7">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7415A669" w:rsidR="007A2154" w:rsidRPr="00FF0549" w:rsidRDefault="00A72D8B" w:rsidP="00B676A9">
            <w:pPr>
              <w:spacing w:before="60" w:after="60"/>
              <w:jc w:val="right"/>
            </w:pPr>
            <w:r>
              <w:t>8.400</w:t>
            </w:r>
            <w:r w:rsidR="00FF0549">
              <w:t xml:space="preserve"> m</w:t>
            </w:r>
            <w:r w:rsidR="00FF0549">
              <w:rPr>
                <w:vertAlign w:val="superscript"/>
              </w:rPr>
              <w:t>3</w:t>
            </w:r>
          </w:p>
        </w:tc>
        <w:tc>
          <w:tcPr>
            <w:tcW w:w="1438" w:type="dxa"/>
            <w:tcBorders>
              <w:top w:val="single" w:sz="12" w:space="0" w:color="auto"/>
            </w:tcBorders>
            <w:vAlign w:val="center"/>
          </w:tcPr>
          <w:p w14:paraId="014620E3" w14:textId="26BF204D" w:rsidR="007A2154" w:rsidRPr="006379E9" w:rsidRDefault="00A72D8B" w:rsidP="00B676A9">
            <w:pPr>
              <w:spacing w:before="60" w:after="60"/>
              <w:jc w:val="right"/>
              <w:rPr>
                <w:vertAlign w:val="superscript"/>
              </w:rPr>
            </w:pPr>
            <w:r>
              <w:t xml:space="preserve">8.400 </w:t>
            </w:r>
            <w:r w:rsidR="007A2154" w:rsidRPr="006379E9">
              <w:t>m</w:t>
            </w:r>
            <w:r w:rsidR="007A2154" w:rsidRPr="006379E9">
              <w:rPr>
                <w:vertAlign w:val="superscript"/>
              </w:rPr>
              <w:t>3</w:t>
            </w:r>
          </w:p>
        </w:tc>
      </w:tr>
      <w:tr w:rsidR="007A2154" w:rsidRPr="00ED4C72" w14:paraId="09C06C51" w14:textId="77777777" w:rsidTr="00655DE7">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7F9F4C23" w:rsidR="007A2154" w:rsidRPr="00FF0549" w:rsidRDefault="00A72D8B" w:rsidP="00B676A9">
            <w:pPr>
              <w:spacing w:before="60" w:after="60"/>
              <w:jc w:val="right"/>
            </w:pPr>
            <w:r>
              <w:t>90</w:t>
            </w:r>
            <w:r w:rsidR="00655DE7">
              <w:t>0</w:t>
            </w:r>
            <w:r w:rsidR="00FF0549">
              <w:t xml:space="preserve"> m</w:t>
            </w:r>
            <w:r w:rsidR="00FF0549">
              <w:rPr>
                <w:vertAlign w:val="superscript"/>
              </w:rPr>
              <w:t>3</w:t>
            </w:r>
          </w:p>
        </w:tc>
        <w:tc>
          <w:tcPr>
            <w:tcW w:w="1438" w:type="dxa"/>
            <w:vAlign w:val="center"/>
          </w:tcPr>
          <w:p w14:paraId="5A9463AB" w14:textId="0D8C2FF4" w:rsidR="007A2154" w:rsidRPr="006379E9" w:rsidRDefault="00A72D8B" w:rsidP="00B676A9">
            <w:pPr>
              <w:spacing w:before="60" w:after="60"/>
              <w:jc w:val="right"/>
              <w:rPr>
                <w:vertAlign w:val="superscript"/>
              </w:rPr>
            </w:pPr>
            <w:r>
              <w:t>90</w:t>
            </w:r>
            <w:r w:rsidR="00655DE7">
              <w:t>0</w:t>
            </w:r>
            <w:r w:rsidR="007A2154" w:rsidRPr="006379E9">
              <w:t>m</w:t>
            </w:r>
            <w:r w:rsidR="007A2154" w:rsidRPr="006379E9">
              <w:rPr>
                <w:vertAlign w:val="superscript"/>
              </w:rPr>
              <w:t>3</w:t>
            </w:r>
          </w:p>
        </w:tc>
      </w:tr>
    </w:tbl>
    <w:p w14:paraId="7071DA3D" w14:textId="77777777" w:rsidR="00DB0230" w:rsidRDefault="00DB0230" w:rsidP="00B459A0"/>
    <w:p w14:paraId="3608270F" w14:textId="56186D72" w:rsidR="00B459A0" w:rsidRPr="00E86157" w:rsidRDefault="00DB0230" w:rsidP="00B459A0">
      <w:r>
        <w:lastRenderedPageBreak/>
        <w:t xml:space="preserve">Vandforbruget er </w:t>
      </w:r>
      <w:r w:rsidR="00EE1CB9">
        <w:t xml:space="preserve">vurderet ud fra </w:t>
      </w:r>
      <w:r w:rsidR="00CF280F">
        <w:t>forventes forbrug ud fra normtal</w:t>
      </w:r>
      <w:r w:rsidR="00B03EC0">
        <w:t xml:space="preserve">. </w:t>
      </w:r>
    </w:p>
    <w:p w14:paraId="357633D6" w14:textId="77777777" w:rsidR="00B22BAA" w:rsidRPr="006379E9" w:rsidRDefault="00B22BAA" w:rsidP="00B459A0"/>
    <w:p w14:paraId="12AF58CF" w14:textId="52AFFF0D" w:rsidR="007A2154" w:rsidRPr="00050743" w:rsidRDefault="007A2154" w:rsidP="007A2154">
      <w:pPr>
        <w:rPr>
          <w:rFonts w:cs="Open Sans"/>
          <w:b/>
          <w:bCs/>
          <w:kern w:val="32"/>
          <w:lang w:eastAsia="en-US"/>
        </w:rPr>
      </w:pPr>
      <w:r w:rsidRPr="00050743">
        <w:t xml:space="preserve">Bedriften forsynes vand </w:t>
      </w:r>
      <w:r w:rsidR="00FF0549" w:rsidRPr="00050743">
        <w:t xml:space="preserve">fra </w:t>
      </w:r>
      <w:r w:rsidR="008A21A2" w:rsidRPr="00050743">
        <w:t>offentligt vandværk</w:t>
      </w:r>
      <w:r w:rsidRPr="00050743">
        <w:t xml:space="preserve">. </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2EA23CFA"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A72D8B">
        <w:rPr>
          <w:rFonts w:ascii="Arial" w:hAnsi="Arial" w:cs="Arial"/>
          <w:sz w:val="22"/>
          <w:szCs w:val="22"/>
        </w:rPr>
        <w:t>på normforbruget.</w:t>
      </w:r>
      <w:r w:rsidR="008A21A2">
        <w:rPr>
          <w:rFonts w:ascii="Arial" w:hAnsi="Arial" w:cs="Arial"/>
          <w:sz w:val="22"/>
          <w:szCs w:val="22"/>
        </w:rPr>
        <w:t xml:space="preserve"> </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6" w:name="_Toc163537465"/>
      <w:r>
        <w:t>Reststoffer</w:t>
      </w:r>
      <w:bookmarkEnd w:id="46"/>
    </w:p>
    <w:p w14:paraId="236E04A9" w14:textId="5788CB5B" w:rsidR="0057005A" w:rsidRDefault="0057005A" w:rsidP="0057005A">
      <w:r>
        <w:t>Udbringning af husdyrgødning bliver foretaget efter de gældende generelle regler ift. indhold af fosfor</w:t>
      </w:r>
      <w:r w:rsidR="00A72D8B">
        <w:t xml:space="preserve"> og</w:t>
      </w:r>
      <w:r>
        <w:t xml:space="preserve"> kvælstof.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7" w:name="_Toc163537466"/>
      <w:r>
        <w:t>Foder</w:t>
      </w:r>
      <w:bookmarkEnd w:id="47"/>
    </w:p>
    <w:p w14:paraId="1719DB67" w14:textId="77777777" w:rsidR="00D47296" w:rsidRDefault="00D47296" w:rsidP="00D47296">
      <w:pPr>
        <w:autoSpaceDE w:val="0"/>
        <w:autoSpaceDN w:val="0"/>
        <w:adjustRightInd w:val="0"/>
      </w:pPr>
      <w:r>
        <w:t>På ejendommen produceres der vådfoder, som anvendes til søerne. Der anvendes tørfoder til fravænningsgrisene. Fodret og tilskudsfodret opbevares i siloer i foderladen.</w:t>
      </w:r>
    </w:p>
    <w:p w14:paraId="0560597D" w14:textId="31A9C224" w:rsidR="0020699A" w:rsidRPr="004B240C" w:rsidRDefault="00D47296" w:rsidP="00D47296">
      <w:r>
        <w:t>Opbevaringskapacitet på færdigblandet tørfoder er på ca. 20 tons og til tilskudsfoder på ca.100 tons. Foderkorn opbevares udendørs i tre amerikaner siloer, med en samlet opbevaringskapacitet på 1000 tons foderkorn. Vådfodret blandes kontinuerligt og der er en opbevaringskapacitet på 5 tons.</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w:t>
      </w:r>
      <w:proofErr w:type="gramStart"/>
      <w:r w:rsidRPr="00E816F8">
        <w:rPr>
          <w:bCs/>
          <w:iCs/>
          <w:color w:val="000000"/>
        </w:rPr>
        <w:t>således at</w:t>
      </w:r>
      <w:proofErr w:type="gramEnd"/>
      <w:r w:rsidRPr="00E816F8">
        <w:rPr>
          <w:bCs/>
          <w:iCs/>
          <w:color w:val="000000"/>
        </w:rPr>
        <w:t xml:space="preserve">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 xml:space="preserve">Der anvendes fasefodring på ejendommen, og der tilsættes </w:t>
      </w:r>
      <w:proofErr w:type="spellStart"/>
      <w:r w:rsidR="00CA4D01">
        <w:rPr>
          <w:bCs/>
          <w:iCs/>
          <w:color w:val="000000"/>
        </w:rPr>
        <w:t>fytase</w:t>
      </w:r>
      <w:proofErr w:type="spellEnd"/>
      <w:r w:rsidR="00CA4D01">
        <w:rPr>
          <w:bCs/>
          <w:iCs/>
          <w:color w:val="000000"/>
        </w:rPr>
        <w:t xml:space="preserve"> til foderet. </w:t>
      </w:r>
      <w:proofErr w:type="spellStart"/>
      <w:r w:rsidR="00CA4D01">
        <w:rPr>
          <w:bCs/>
          <w:iCs/>
          <w:color w:val="000000"/>
        </w:rPr>
        <w:t>Fytase</w:t>
      </w:r>
      <w:proofErr w:type="spellEnd"/>
      <w:r w:rsidR="00CA4D01">
        <w:rPr>
          <w:bCs/>
          <w:iCs/>
          <w:color w:val="000000"/>
        </w:rPr>
        <w:t xml:space="preserv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6D74C45B"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D47296">
        <w:rPr>
          <w:rFonts w:cs="Open Sans"/>
        </w:rPr>
        <w:t>Guldborgsund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lastRenderedPageBreak/>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5E8A1047"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F93FF0">
        <w:t>Viborg</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51C1868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F93FF0">
        <w:rPr>
          <w:rFonts w:cs="Open Sans"/>
        </w:rPr>
        <w:t>forventes ingen</w:t>
      </w:r>
      <w:r w:rsidR="00CA4D01">
        <w:rPr>
          <w:rFonts w:cs="Open Sans"/>
        </w:rPr>
        <w:t xml:space="preserve"> </w:t>
      </w:r>
      <w:r w:rsidR="0006201A">
        <w:rPr>
          <w:rFonts w:cs="Open Sans"/>
        </w:rPr>
        <w:t>stigning i ressourceforbruget som følge af godkendelsen.</w:t>
      </w:r>
    </w:p>
    <w:p w14:paraId="0AEF93AF" w14:textId="77777777" w:rsidR="005A2F8C" w:rsidRDefault="00AD5D80" w:rsidP="00AD5D80">
      <w:pPr>
        <w:pStyle w:val="Overskrift1"/>
      </w:pPr>
      <w:bookmarkStart w:id="48" w:name="_Toc163537467"/>
      <w:r>
        <w:t>B.9</w:t>
      </w:r>
      <w:r w:rsidR="00B72B1B">
        <w:t xml:space="preserve"> Valg af BAT</w:t>
      </w:r>
      <w:bookmarkEnd w:id="48"/>
    </w:p>
    <w:p w14:paraId="24014870" w14:textId="52A4F67C" w:rsidR="00C632E2" w:rsidRDefault="00D47296" w:rsidP="00B72B1B">
      <w:r>
        <w:t>Alle</w:t>
      </w:r>
      <w:r w:rsidR="00F93FF0">
        <w:t xml:space="preserve"> staldene er med delvise spaltegulve. </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4B24FCB3" w:rsidR="00AC1537" w:rsidRPr="00FC60D1" w:rsidRDefault="00D47296" w:rsidP="00935E61">
            <w:pPr>
              <w:jc w:val="center"/>
            </w:pPr>
            <w:r>
              <w:t>4698</w:t>
            </w:r>
          </w:p>
        </w:tc>
        <w:tc>
          <w:tcPr>
            <w:tcW w:w="2445" w:type="dxa"/>
            <w:shd w:val="clear" w:color="auto" w:fill="auto"/>
            <w:vAlign w:val="center"/>
          </w:tcPr>
          <w:p w14:paraId="5A983737" w14:textId="7F9953B1" w:rsidR="00AC1537" w:rsidRPr="00FC60D1" w:rsidRDefault="00D47296" w:rsidP="00935E61">
            <w:pPr>
              <w:jc w:val="center"/>
            </w:pPr>
            <w:r>
              <w:t>592</w:t>
            </w:r>
          </w:p>
        </w:tc>
        <w:tc>
          <w:tcPr>
            <w:tcW w:w="2445" w:type="dxa"/>
            <w:shd w:val="clear" w:color="auto" w:fill="auto"/>
            <w:vAlign w:val="center"/>
          </w:tcPr>
          <w:p w14:paraId="1C8B240E" w14:textId="29D0CBDD" w:rsidR="00AC1537" w:rsidRPr="00FC60D1" w:rsidRDefault="00D47296" w:rsidP="00935E61">
            <w:pPr>
              <w:jc w:val="center"/>
            </w:pPr>
            <w:r>
              <w:t>5290</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15272F26" w:rsidR="00AC1537" w:rsidRPr="00FC60D1" w:rsidRDefault="00D47296" w:rsidP="00935E61">
            <w:pPr>
              <w:jc w:val="center"/>
            </w:pPr>
            <w:r>
              <w:t>4698</w:t>
            </w:r>
          </w:p>
        </w:tc>
        <w:tc>
          <w:tcPr>
            <w:tcW w:w="2445" w:type="dxa"/>
            <w:shd w:val="clear" w:color="auto" w:fill="auto"/>
            <w:vAlign w:val="center"/>
          </w:tcPr>
          <w:p w14:paraId="148AB5E7" w14:textId="5D55D1D6" w:rsidR="00AC1537" w:rsidRPr="00FC60D1" w:rsidRDefault="00D47296" w:rsidP="00935E61">
            <w:pPr>
              <w:jc w:val="center"/>
            </w:pPr>
            <w:r>
              <w:t>592</w:t>
            </w:r>
          </w:p>
        </w:tc>
        <w:tc>
          <w:tcPr>
            <w:tcW w:w="2445" w:type="dxa"/>
            <w:shd w:val="clear" w:color="auto" w:fill="auto"/>
            <w:vAlign w:val="center"/>
          </w:tcPr>
          <w:p w14:paraId="28712248" w14:textId="5200750E" w:rsidR="00AC1537" w:rsidRPr="00FC60D1" w:rsidRDefault="00D47296" w:rsidP="00935E61">
            <w:pPr>
              <w:jc w:val="center"/>
            </w:pPr>
            <w:r>
              <w:t>5290</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FC60D1" w:rsidRDefault="00AC1537" w:rsidP="00935E61">
            <w:pPr>
              <w:jc w:val="center"/>
            </w:pPr>
          </w:p>
        </w:tc>
        <w:tc>
          <w:tcPr>
            <w:tcW w:w="2445" w:type="dxa"/>
            <w:shd w:val="clear" w:color="auto" w:fill="auto"/>
            <w:vAlign w:val="center"/>
          </w:tcPr>
          <w:p w14:paraId="71E190AC" w14:textId="77777777" w:rsidR="00AC1537" w:rsidRPr="00FC60D1" w:rsidRDefault="00AC1537" w:rsidP="00935E61">
            <w:pPr>
              <w:jc w:val="center"/>
            </w:pPr>
          </w:p>
        </w:tc>
        <w:tc>
          <w:tcPr>
            <w:tcW w:w="2445" w:type="dxa"/>
            <w:shd w:val="clear" w:color="auto" w:fill="auto"/>
            <w:vAlign w:val="center"/>
          </w:tcPr>
          <w:p w14:paraId="757804DA" w14:textId="2A754636" w:rsidR="00AC1537" w:rsidRPr="00FC60D1" w:rsidRDefault="00D47296" w:rsidP="00935E61">
            <w:pPr>
              <w:jc w:val="center"/>
            </w:pPr>
            <w:r>
              <w:t>0</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3E7ACC0E" w14:textId="0481BF38" w:rsidR="005664B7" w:rsidRDefault="005664B7" w:rsidP="00B72B1B">
      <w:r>
        <w:t>Vurdering</w:t>
      </w:r>
    </w:p>
    <w:p w14:paraId="00918C0F" w14:textId="27952946" w:rsidR="005664B7" w:rsidRPr="006379E9" w:rsidRDefault="005664B7" w:rsidP="00B72B1B">
      <w:r w:rsidRPr="006379E9">
        <w:t>Ejendommen lever op til BAT kraven</w:t>
      </w:r>
      <w:r w:rsidR="006F5326">
        <w:t>e</w:t>
      </w:r>
      <w:r w:rsidR="006379E9">
        <w:t>.</w:t>
      </w:r>
    </w:p>
    <w:p w14:paraId="4021AA42" w14:textId="77777777" w:rsidR="005A2F8C" w:rsidRDefault="00B72B1B" w:rsidP="00B72B1B">
      <w:pPr>
        <w:pStyle w:val="Overskrift1"/>
      </w:pPr>
      <w:bookmarkStart w:id="49" w:name="_Toc163537468"/>
      <w:r>
        <w:t>B.10 Grænseoverskridende virkninger</w:t>
      </w:r>
      <w:bookmarkEnd w:id="49"/>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0" w:name="_Toc163537469"/>
      <w:r>
        <w:t>IE-husdyrbrug</w:t>
      </w:r>
      <w:bookmarkEnd w:id="50"/>
    </w:p>
    <w:p w14:paraId="6642F18D" w14:textId="3423513B" w:rsidR="00134A0F" w:rsidRDefault="00134A0F" w:rsidP="00134A0F">
      <w:r>
        <w:t>Der er tale om et IE-husdyrbrug</w:t>
      </w:r>
      <w:r w:rsidR="00A20713">
        <w:t>,</w:t>
      </w:r>
      <w:r>
        <w:t xml:space="preserve"> da der er </w:t>
      </w:r>
      <w:r w:rsidR="00961C70">
        <w:t xml:space="preserve">over </w:t>
      </w:r>
      <w:r w:rsidR="00F93FF0">
        <w:t>700</w:t>
      </w:r>
      <w:r w:rsidR="00092728">
        <w:t xml:space="preserve"> </w:t>
      </w:r>
      <w:r w:rsidR="00D41BA4">
        <w:t xml:space="preserve">stipladser til </w:t>
      </w:r>
      <w:r w:rsidR="00F93FF0">
        <w:t>søer</w:t>
      </w:r>
      <w:r w:rsidR="0062629E">
        <w:t xml:space="preserve"> på ejendommen</w:t>
      </w:r>
      <w:r>
        <w:t>.</w:t>
      </w:r>
    </w:p>
    <w:p w14:paraId="3139A642" w14:textId="77777777" w:rsidR="00E04E73" w:rsidRDefault="00E04E73" w:rsidP="00E04E73">
      <w:pPr>
        <w:pStyle w:val="Overskrift1"/>
      </w:pPr>
      <w:bookmarkStart w:id="51" w:name="_Toc507504145"/>
      <w:bookmarkStart w:id="52" w:name="_Toc163537470"/>
      <w:r>
        <w:t>C.1 Foranstaltninger ved ophør</w:t>
      </w:r>
      <w:bookmarkEnd w:id="51"/>
      <w:bookmarkEnd w:id="52"/>
    </w:p>
    <w:p w14:paraId="0BAC0B5F" w14:textId="77777777" w:rsidR="00961C70" w:rsidRPr="007F322F" w:rsidRDefault="00961C70" w:rsidP="00961C70">
      <w:pPr>
        <w:rPr>
          <w:color w:val="FF0000"/>
        </w:rPr>
      </w:pPr>
      <w:bookmarkStart w:id="53"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8A21A2" w:rsidRDefault="00961C70" w:rsidP="00961C70">
      <w:pPr>
        <w:pStyle w:val="Listeafsnit"/>
        <w:numPr>
          <w:ilvl w:val="2"/>
          <w:numId w:val="34"/>
        </w:numPr>
        <w:spacing w:line="240" w:lineRule="auto"/>
        <w:ind w:left="641" w:hanging="357"/>
        <w:jc w:val="both"/>
      </w:pPr>
      <w:r w:rsidRPr="008A21A2">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lastRenderedPageBreak/>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4" w:name="_Toc163537471"/>
      <w:r>
        <w:t>C.2 Anvendelse af BAT råvarer, energi, vand og management</w:t>
      </w:r>
      <w:bookmarkEnd w:id="53"/>
      <w:bookmarkEnd w:id="54"/>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5" w:name="_Toc507504147"/>
      <w:bookmarkStart w:id="56" w:name="_Toc163537472"/>
      <w:r w:rsidRPr="00A317E7">
        <w:t>Management</w:t>
      </w:r>
      <w:bookmarkEnd w:id="55"/>
      <w:bookmarkEnd w:id="56"/>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w:t>
      </w:r>
      <w:proofErr w:type="gramStart"/>
      <w:r w:rsidRPr="00A317E7">
        <w:t>Såfremt</w:t>
      </w:r>
      <w:proofErr w:type="gramEnd"/>
      <w:r w:rsidRPr="00A317E7">
        <w:t xml:space="preserve">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19859256" w:rsidR="00E04E73" w:rsidRPr="008A21A2" w:rsidRDefault="00596F9E" w:rsidP="00E04E73">
      <w:r w:rsidRPr="008A21A2">
        <w:t>De eksisterende stalde er i god stand og det forventes ikke at der skal foretages gennemgribende renovering før om 20-25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lastRenderedPageBreak/>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39CE392" w:rsidR="00E04E73" w:rsidRPr="00A317E7" w:rsidRDefault="00E04E73" w:rsidP="00E04E73">
      <w:r w:rsidRPr="00A317E7">
        <w:t xml:space="preserve">Der er på bedriften stor opmærksomhed på at renholde stalde og </w:t>
      </w:r>
      <w:r w:rsidR="00EC2C03">
        <w:t xml:space="preserve">de </w:t>
      </w:r>
      <w:r w:rsidRPr="00A317E7">
        <w:t>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roofErr w:type="gramStart"/>
      <w:r w:rsidRPr="00A27FCC">
        <w:rPr>
          <w:rFonts w:eastAsia="Calibri"/>
          <w:bCs/>
        </w:rPr>
        <w:t>.</w:t>
      </w:r>
      <w:proofErr w:type="gramEnd"/>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7" w:name="_Toc507504148"/>
      <w:bookmarkStart w:id="58" w:name="_Toc163537473"/>
      <w:r w:rsidRPr="00850E9A">
        <w:t>BAT energi</w:t>
      </w:r>
      <w:bookmarkEnd w:id="57"/>
      <w:bookmarkEnd w:id="58"/>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FC60D1" w:rsidRDefault="00E04E73" w:rsidP="00E04E73">
      <w:pPr>
        <w:pStyle w:val="Overskrift4"/>
        <w:rPr>
          <w:b w:val="0"/>
          <w:i w:val="0"/>
        </w:rPr>
      </w:pPr>
      <w:r w:rsidRPr="00FC60D1">
        <w:rPr>
          <w:b w:val="0"/>
          <w:i w:val="0"/>
        </w:rPr>
        <w:t>Korntørring:</w:t>
      </w:r>
    </w:p>
    <w:p w14:paraId="3BA4CBAA" w14:textId="4A910574" w:rsidR="00E04E73" w:rsidRPr="00FC60D1" w:rsidRDefault="00564A18" w:rsidP="00E04E73">
      <w:r>
        <w:t>Der er korntørring af korn i siloerne. Det tilstræbes at høste kornet når kornet er under 15 % vand og dermed lagerfast. Det er dog ikke altid muligt og derfor kan korntørring blive nødvendigt.</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lastRenderedPageBreak/>
        <w:t xml:space="preserve">Ventilation: </w:t>
      </w:r>
    </w:p>
    <w:p w14:paraId="58A38F2D" w14:textId="2522507F" w:rsidR="00E04E73" w:rsidRDefault="008A21A2" w:rsidP="00E04E73">
      <w:r w:rsidRPr="008A21A2">
        <w:t>S</w:t>
      </w:r>
      <w:r w:rsidR="000B2D3D" w:rsidRPr="008A21A2">
        <w:t>talde</w:t>
      </w:r>
      <w:r w:rsidRPr="008A21A2">
        <w:t>ne</w:t>
      </w:r>
      <w:r w:rsidR="004B240C" w:rsidRPr="008A21A2">
        <w:t xml:space="preserve"> er med</w:t>
      </w:r>
      <w:r w:rsidR="00EC2C03" w:rsidRPr="008A21A2">
        <w:t xml:space="preserve"> </w:t>
      </w:r>
      <w:r w:rsidR="000B2D3D" w:rsidRPr="008A21A2">
        <w:t>undertryksventi</w:t>
      </w:r>
      <w:r w:rsidR="00E03F68" w:rsidRPr="008A21A2">
        <w:t>la</w:t>
      </w:r>
      <w:r w:rsidR="000B2D3D" w:rsidRPr="008A21A2">
        <w:t>tion</w:t>
      </w:r>
      <w:r w:rsidRPr="008A21A2">
        <w:t xml:space="preserve"> eller </w:t>
      </w:r>
      <w:proofErr w:type="spellStart"/>
      <w:r w:rsidRPr="008A21A2">
        <w:t>ligetryksventilation</w:t>
      </w:r>
      <w:proofErr w:type="spellEnd"/>
      <w:r w:rsidR="00564A18">
        <w:t>, men med forskellige systemer for luftindtag</w:t>
      </w:r>
      <w:r w:rsidR="004B240C" w:rsidRPr="008A21A2">
        <w:t>.</w:t>
      </w:r>
      <w:r w:rsidR="00E04E73" w:rsidRPr="008A21A2">
        <w:t xml:space="preserve"> Der </w:t>
      </w:r>
      <w:r w:rsidR="00E04E73" w:rsidRPr="004B240C">
        <w:t>er separat</w:t>
      </w:r>
      <w:r w:rsidR="00AE51ED" w:rsidRPr="004B240C">
        <w:t xml:space="preserve"> frekvens</w:t>
      </w:r>
      <w:r w:rsidR="00E04E73" w:rsidRPr="004B240C">
        <w:t xml:space="preserve"> styring i hver </w:t>
      </w:r>
      <w:r w:rsidR="00E04E73" w:rsidRPr="006379E9">
        <w:t xml:space="preserve">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59" w:name="_Toc507504149"/>
      <w:bookmarkStart w:id="60" w:name="_Toc163537474"/>
      <w:r w:rsidRPr="00850E9A">
        <w:t>BAT vand</w:t>
      </w:r>
      <w:bookmarkEnd w:id="59"/>
      <w:bookmarkEnd w:id="60"/>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1" w:name="_Toc507504150"/>
      <w:bookmarkStart w:id="62" w:name="_Toc163537475"/>
      <w:r>
        <w:t>BAT – råvarer</w:t>
      </w:r>
      <w:bookmarkEnd w:id="61"/>
      <w:bookmarkEnd w:id="62"/>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037A6D8D" w:rsidR="00342AE1" w:rsidRDefault="00F47BC9" w:rsidP="00342AE1">
      <w:pPr>
        <w:pStyle w:val="Listeafsnit"/>
        <w:numPr>
          <w:ilvl w:val="0"/>
          <w:numId w:val="35"/>
        </w:numPr>
        <w:spacing w:line="240" w:lineRule="auto"/>
        <w:jc w:val="both"/>
      </w:pPr>
      <w:r>
        <w:t>In</w:t>
      </w:r>
      <w:r w:rsidR="00342AE1">
        <w:t xml:space="preserve">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 xml:space="preserve">Foderanlæg justeres jævnligt, </w:t>
      </w:r>
      <w:proofErr w:type="gramStart"/>
      <w:r>
        <w:t>således at</w:t>
      </w:r>
      <w:proofErr w:type="gramEnd"/>
      <w:r>
        <w:t xml:space="preserve"> </w:t>
      </w:r>
      <w:proofErr w:type="spellStart"/>
      <w:r>
        <w:t>udfodret</w:t>
      </w:r>
      <w:proofErr w:type="spellEnd"/>
      <w:r>
        <w:t xml:space="preserve"> mængde svarer til dyr</w:t>
      </w:r>
      <w:r w:rsidR="00A3387F">
        <w:t>e</w:t>
      </w:r>
      <w:r>
        <w:t xml:space="preserve">gruppen og unødigt foderspild minimeres. </w:t>
      </w:r>
    </w:p>
    <w:p w14:paraId="5DB62AEC" w14:textId="11616E84" w:rsidR="00342AE1" w:rsidRDefault="00F47BC9" w:rsidP="00342AE1">
      <w:pPr>
        <w:pStyle w:val="Listeafsnit"/>
        <w:numPr>
          <w:ilvl w:val="0"/>
          <w:numId w:val="35"/>
        </w:numPr>
        <w:spacing w:line="240" w:lineRule="auto"/>
        <w:jc w:val="both"/>
      </w:pPr>
      <w:r>
        <w:t xml:space="preserve">Grisene </w:t>
      </w:r>
      <w:r w:rsidR="00342AE1">
        <w:t xml:space="preserve">fasefodres, dvs. at der fodres med forskellige foderblandinger afhængigt af dyrenes alder/levende vægt. Kravet til næringsstoffer er forskelligt, og ved at fasefodre indenfor normerne undgås en generel overforsyning med </w:t>
      </w:r>
      <w:proofErr w:type="spellStart"/>
      <w:r w:rsidR="00342AE1">
        <w:t>råprotein</w:t>
      </w:r>
      <w:proofErr w:type="spellEnd"/>
      <w:r w:rsidR="00342AE1">
        <w:t xml:space="preserve">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3" w:name="_Toc163537476"/>
      <w:r>
        <w:t>Samlet BAT-vurdering</w:t>
      </w:r>
      <w:bookmarkEnd w:id="63"/>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lastRenderedPageBreak/>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4" w:name="_Toc507504151"/>
      <w:bookmarkStart w:id="65" w:name="_Toc163537477"/>
      <w:r>
        <w:t>C.3 Ikke teknisk resume af væsentlige alternativer</w:t>
      </w:r>
      <w:bookmarkEnd w:id="64"/>
      <w:bookmarkEnd w:id="65"/>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7468B4BE" w14:textId="3BEB86C9" w:rsidR="00ED2199" w:rsidRDefault="00E04E73" w:rsidP="00E04E73">
      <w:r>
        <w:t xml:space="preserve">- </w:t>
      </w:r>
      <w:r w:rsidR="000B2D3D">
        <w:t>luftrensning</w:t>
      </w:r>
    </w:p>
    <w:p w14:paraId="559E9CBE" w14:textId="429534B5" w:rsidR="00AF14D7" w:rsidRDefault="00AF14D7" w:rsidP="00E04E73">
      <w:r>
        <w:t>- gyllekøling</w:t>
      </w:r>
    </w:p>
    <w:p w14:paraId="7113DB7F" w14:textId="2BC07DD8" w:rsidR="00AF14D7" w:rsidRDefault="00AF14D7" w:rsidP="00E04E73">
      <w:r>
        <w:t>- overdækning af gyllebeholdere</w:t>
      </w:r>
    </w:p>
    <w:p w14:paraId="71D580A4" w14:textId="77777777" w:rsidR="00E04E73" w:rsidRPr="00AF14D7" w:rsidRDefault="00E04E73" w:rsidP="00E04E73">
      <w:pPr>
        <w:rPr>
          <w:color w:val="FF0000"/>
        </w:rPr>
      </w:pPr>
    </w:p>
    <w:p w14:paraId="26B50C84" w14:textId="29CF786A" w:rsidR="00E04E73" w:rsidRPr="00134A0F" w:rsidRDefault="00ED2199" w:rsidP="00E04E73">
      <w:r w:rsidRPr="00FC60D1">
        <w:t>BAT niveauet er overholdt på husdyrbruget</w:t>
      </w:r>
      <w:r w:rsidR="00805DBC" w:rsidRPr="00FC60D1">
        <w:t xml:space="preserve"> </w:t>
      </w:r>
      <w:r w:rsidRPr="00FC60D1">
        <w:t>og d</w:t>
      </w:r>
      <w:r w:rsidR="00E04E73" w:rsidRPr="00FC60D1">
        <w:t xml:space="preserve">et er vurderet </w:t>
      </w:r>
      <w:r w:rsidRPr="00FC60D1">
        <w:t>at</w:t>
      </w:r>
      <w:r w:rsidR="00A3387F" w:rsidRPr="00FC60D1">
        <w:t xml:space="preserve"> øvrige </w:t>
      </w:r>
      <w:r w:rsidR="00A3387F">
        <w:t>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6" w:name="_Toc163537478"/>
      <w:r w:rsidR="005D4895">
        <w:lastRenderedPageBreak/>
        <w:t>Miljøkonsekvensrapport</w:t>
      </w:r>
      <w:bookmarkEnd w:id="66"/>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7" w:name="_Toc163537479"/>
      <w:r>
        <w:t>E</w:t>
      </w:r>
      <w:r w:rsidR="005D4895">
        <w:t>.1-a</w:t>
      </w:r>
      <w:r w:rsidR="00A97D2F">
        <w:t xml:space="preserve"> </w:t>
      </w:r>
      <w:r w:rsidR="00B45A7B">
        <w:t>Udformning, dimensioner mm.</w:t>
      </w:r>
      <w:bookmarkEnd w:id="67"/>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proofErr w:type="spellStart"/>
            <w:r w:rsidRPr="00FC7296">
              <w:rPr>
                <w:b/>
              </w:rPr>
              <w:t>Grund-plan</w:t>
            </w:r>
            <w:proofErr w:type="spellEnd"/>
            <w:r w:rsidRPr="00FC7296">
              <w:rPr>
                <w:b/>
              </w:rPr>
              <w:t xml:space="preserve">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w:t>
            </w:r>
            <w:proofErr w:type="spellStart"/>
            <w:r w:rsidRPr="00FC7296">
              <w:rPr>
                <w:b/>
              </w:rPr>
              <w:t>nings</w:t>
            </w:r>
            <w:proofErr w:type="spellEnd"/>
            <w:r w:rsidRPr="00FC7296">
              <w:rPr>
                <w:b/>
              </w:rPr>
              <w:t>-højde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FC60D1" w:rsidRPr="00F71DB8" w14:paraId="23BA62A5" w14:textId="77777777" w:rsidTr="006D658F">
        <w:trPr>
          <w:jc w:val="center"/>
        </w:trPr>
        <w:tc>
          <w:tcPr>
            <w:tcW w:w="242" w:type="dxa"/>
            <w:vAlign w:val="center"/>
          </w:tcPr>
          <w:p w14:paraId="0DC2E976" w14:textId="77777777" w:rsidR="00FC60D1" w:rsidRPr="00FC7296" w:rsidRDefault="00FC60D1" w:rsidP="00FC60D1">
            <w:pPr>
              <w:spacing w:before="60" w:after="60"/>
              <w:jc w:val="center"/>
            </w:pPr>
          </w:p>
        </w:tc>
        <w:tc>
          <w:tcPr>
            <w:tcW w:w="2153" w:type="dxa"/>
          </w:tcPr>
          <w:p w14:paraId="0983185B" w14:textId="21CE8810" w:rsidR="00FC60D1" w:rsidRDefault="00FC60D1" w:rsidP="00FC60D1">
            <w:r>
              <w:t>Drægtighedsstald</w:t>
            </w:r>
          </w:p>
        </w:tc>
        <w:tc>
          <w:tcPr>
            <w:tcW w:w="1276" w:type="dxa"/>
            <w:vAlign w:val="center"/>
          </w:tcPr>
          <w:p w14:paraId="054A0F4A" w14:textId="2FB3942D" w:rsidR="00FC60D1" w:rsidRPr="00544DE9" w:rsidRDefault="00A268D9" w:rsidP="00FC60D1">
            <w:pPr>
              <w:spacing w:before="60" w:after="60"/>
              <w:jc w:val="center"/>
              <w:rPr>
                <w:vertAlign w:val="superscript"/>
              </w:rPr>
            </w:pPr>
            <w:r>
              <w:t>724</w:t>
            </w:r>
            <w:r w:rsidR="00FC60D1" w:rsidRPr="00544DE9">
              <w:t xml:space="preserve"> m</w:t>
            </w:r>
            <w:r w:rsidR="00FC60D1" w:rsidRPr="00544DE9">
              <w:rPr>
                <w:vertAlign w:val="superscript"/>
              </w:rPr>
              <w:t>2</w:t>
            </w:r>
          </w:p>
        </w:tc>
        <w:tc>
          <w:tcPr>
            <w:tcW w:w="1263" w:type="dxa"/>
            <w:vAlign w:val="center"/>
          </w:tcPr>
          <w:p w14:paraId="05392E27" w14:textId="1DDFAE78" w:rsidR="00FC60D1" w:rsidRPr="00544DE9" w:rsidRDefault="00FC60D1" w:rsidP="00FC60D1">
            <w:pPr>
              <w:spacing w:before="60" w:after="60"/>
              <w:jc w:val="center"/>
            </w:pPr>
            <w:r>
              <w:t>6</w:t>
            </w:r>
            <w:r w:rsidRPr="00544DE9">
              <w:t xml:space="preserve"> m</w:t>
            </w:r>
          </w:p>
        </w:tc>
        <w:tc>
          <w:tcPr>
            <w:tcW w:w="1288" w:type="dxa"/>
            <w:vAlign w:val="center"/>
          </w:tcPr>
          <w:p w14:paraId="7DAC3E58" w14:textId="46FECA68" w:rsidR="00FC60D1" w:rsidRPr="00544DE9" w:rsidRDefault="00FC60D1" w:rsidP="00FC60D1">
            <w:pPr>
              <w:spacing w:before="60" w:after="60"/>
              <w:jc w:val="right"/>
            </w:pPr>
            <w:r>
              <w:t>20</w:t>
            </w:r>
          </w:p>
        </w:tc>
        <w:tc>
          <w:tcPr>
            <w:tcW w:w="2240" w:type="dxa"/>
            <w:vAlign w:val="center"/>
          </w:tcPr>
          <w:p w14:paraId="53E0AE4D" w14:textId="05E6430B" w:rsidR="00FC60D1" w:rsidRPr="00C23B62" w:rsidRDefault="00A268D9" w:rsidP="00A268D9">
            <w:pPr>
              <w:spacing w:before="60" w:after="60"/>
              <w:jc w:val="center"/>
            </w:pPr>
            <w:r>
              <w:t xml:space="preserve">Elementer </w:t>
            </w:r>
            <w:proofErr w:type="spellStart"/>
            <w:r>
              <w:t>søsten</w:t>
            </w:r>
            <w:proofErr w:type="spellEnd"/>
            <w:r w:rsidR="00FC60D1" w:rsidRPr="00C23B62">
              <w:t>, gråt tag</w:t>
            </w:r>
          </w:p>
        </w:tc>
        <w:tc>
          <w:tcPr>
            <w:tcW w:w="1517" w:type="dxa"/>
            <w:vAlign w:val="center"/>
          </w:tcPr>
          <w:p w14:paraId="6D8BB562" w14:textId="59E4DE05" w:rsidR="00FC60D1" w:rsidRPr="00544DE9" w:rsidRDefault="00FC60D1" w:rsidP="00FC60D1">
            <w:pPr>
              <w:spacing w:before="60" w:after="60"/>
              <w:jc w:val="center"/>
            </w:pPr>
            <w:r>
              <w:t>Søer</w:t>
            </w:r>
          </w:p>
        </w:tc>
      </w:tr>
      <w:tr w:rsidR="00FC60D1" w:rsidRPr="00F71DB8" w14:paraId="78A6F7C6" w14:textId="77777777" w:rsidTr="006D658F">
        <w:trPr>
          <w:jc w:val="center"/>
        </w:trPr>
        <w:tc>
          <w:tcPr>
            <w:tcW w:w="242" w:type="dxa"/>
            <w:vAlign w:val="center"/>
          </w:tcPr>
          <w:p w14:paraId="4067191A" w14:textId="77777777" w:rsidR="00FC60D1" w:rsidRPr="00FC7296" w:rsidRDefault="00FC60D1" w:rsidP="00FC60D1">
            <w:pPr>
              <w:spacing w:before="60" w:after="60"/>
              <w:jc w:val="center"/>
            </w:pPr>
          </w:p>
        </w:tc>
        <w:tc>
          <w:tcPr>
            <w:tcW w:w="2153" w:type="dxa"/>
          </w:tcPr>
          <w:p w14:paraId="4E3AC706" w14:textId="68A30DF9" w:rsidR="00FC60D1" w:rsidRDefault="00A268D9" w:rsidP="00FC60D1">
            <w:r>
              <w:t>Sostald</w:t>
            </w:r>
          </w:p>
        </w:tc>
        <w:tc>
          <w:tcPr>
            <w:tcW w:w="1276" w:type="dxa"/>
            <w:vAlign w:val="center"/>
          </w:tcPr>
          <w:p w14:paraId="3FF1FD15" w14:textId="2372FFF1" w:rsidR="00FC60D1" w:rsidRPr="00544DE9" w:rsidRDefault="00A268D9" w:rsidP="00FC60D1">
            <w:pPr>
              <w:spacing w:before="60" w:after="60"/>
              <w:jc w:val="center"/>
            </w:pPr>
            <w:r>
              <w:t>3800</w:t>
            </w:r>
            <w:r w:rsidR="00FC60D1" w:rsidRPr="00544DE9">
              <w:t xml:space="preserve"> m</w:t>
            </w:r>
            <w:r w:rsidR="00FC60D1" w:rsidRPr="00544DE9">
              <w:rPr>
                <w:vertAlign w:val="superscript"/>
              </w:rPr>
              <w:t>2</w:t>
            </w:r>
          </w:p>
        </w:tc>
        <w:tc>
          <w:tcPr>
            <w:tcW w:w="1263" w:type="dxa"/>
            <w:vAlign w:val="center"/>
          </w:tcPr>
          <w:p w14:paraId="4186E88B" w14:textId="58E06875" w:rsidR="00FC60D1" w:rsidRPr="00544DE9" w:rsidRDefault="00A268D9" w:rsidP="00FC60D1">
            <w:pPr>
              <w:spacing w:before="60" w:after="60"/>
              <w:jc w:val="center"/>
            </w:pPr>
            <w:r>
              <w:t>8,5</w:t>
            </w:r>
            <w:r w:rsidR="00FC60D1" w:rsidRPr="00544DE9">
              <w:t xml:space="preserve"> m</w:t>
            </w:r>
          </w:p>
        </w:tc>
        <w:tc>
          <w:tcPr>
            <w:tcW w:w="1288" w:type="dxa"/>
            <w:vAlign w:val="center"/>
          </w:tcPr>
          <w:p w14:paraId="6F93F522" w14:textId="1B730FC6" w:rsidR="00FC60D1" w:rsidRPr="00544DE9" w:rsidRDefault="00FC60D1" w:rsidP="00FC60D1">
            <w:pPr>
              <w:spacing w:before="60" w:after="60"/>
              <w:jc w:val="right"/>
            </w:pPr>
            <w:r>
              <w:t>20</w:t>
            </w:r>
          </w:p>
        </w:tc>
        <w:tc>
          <w:tcPr>
            <w:tcW w:w="2240" w:type="dxa"/>
            <w:vAlign w:val="center"/>
          </w:tcPr>
          <w:p w14:paraId="1A3014FC" w14:textId="20EE5F81" w:rsidR="00FC60D1" w:rsidRPr="00AE51ED" w:rsidRDefault="00A268D9" w:rsidP="00A268D9">
            <w:pPr>
              <w:jc w:val="center"/>
            </w:pPr>
            <w:r>
              <w:t xml:space="preserve">Elementer </w:t>
            </w:r>
            <w:proofErr w:type="spellStart"/>
            <w:r>
              <w:t>søsten</w:t>
            </w:r>
            <w:proofErr w:type="spellEnd"/>
            <w:r w:rsidRPr="00C23B62">
              <w:t>, gråt tag</w:t>
            </w:r>
          </w:p>
        </w:tc>
        <w:tc>
          <w:tcPr>
            <w:tcW w:w="1517" w:type="dxa"/>
            <w:vAlign w:val="center"/>
          </w:tcPr>
          <w:p w14:paraId="41A1D64C" w14:textId="642F4C7B" w:rsidR="00FC60D1" w:rsidRPr="00544DE9" w:rsidRDefault="00FC60D1" w:rsidP="00FC60D1">
            <w:pPr>
              <w:spacing w:before="60" w:after="60"/>
              <w:jc w:val="center"/>
            </w:pPr>
            <w:r>
              <w:t>Søer</w:t>
            </w:r>
          </w:p>
        </w:tc>
      </w:tr>
      <w:tr w:rsidR="00FC60D1" w:rsidRPr="00F71DB8" w14:paraId="275C0B9B" w14:textId="77777777" w:rsidTr="006D658F">
        <w:trPr>
          <w:jc w:val="center"/>
        </w:trPr>
        <w:tc>
          <w:tcPr>
            <w:tcW w:w="242" w:type="dxa"/>
            <w:vAlign w:val="center"/>
          </w:tcPr>
          <w:p w14:paraId="324DA0C8" w14:textId="77777777" w:rsidR="00FC60D1" w:rsidRPr="00FC7296" w:rsidRDefault="00FC60D1" w:rsidP="00FC60D1">
            <w:pPr>
              <w:spacing w:before="60" w:after="60"/>
              <w:jc w:val="center"/>
            </w:pPr>
          </w:p>
        </w:tc>
        <w:tc>
          <w:tcPr>
            <w:tcW w:w="2153" w:type="dxa"/>
          </w:tcPr>
          <w:p w14:paraId="671DDD83" w14:textId="44686B7F" w:rsidR="00FC60D1" w:rsidRDefault="00A268D9" w:rsidP="00FC60D1">
            <w:r>
              <w:t>Klimastald</w:t>
            </w:r>
          </w:p>
        </w:tc>
        <w:tc>
          <w:tcPr>
            <w:tcW w:w="1276" w:type="dxa"/>
            <w:vAlign w:val="center"/>
          </w:tcPr>
          <w:p w14:paraId="7FC7E804" w14:textId="42315E74" w:rsidR="00FC60D1" w:rsidRDefault="00A268D9" w:rsidP="00FC60D1">
            <w:pPr>
              <w:spacing w:before="60" w:after="60"/>
              <w:jc w:val="center"/>
            </w:pPr>
            <w:r>
              <w:t xml:space="preserve">1050 </w:t>
            </w:r>
            <w:r w:rsidR="00FC60D1" w:rsidRPr="00544DE9">
              <w:t>m</w:t>
            </w:r>
            <w:r w:rsidR="00FC60D1" w:rsidRPr="00544DE9">
              <w:rPr>
                <w:vertAlign w:val="superscript"/>
              </w:rPr>
              <w:t>2</w:t>
            </w:r>
          </w:p>
        </w:tc>
        <w:tc>
          <w:tcPr>
            <w:tcW w:w="1263" w:type="dxa"/>
            <w:vAlign w:val="center"/>
          </w:tcPr>
          <w:p w14:paraId="331CE434" w14:textId="7552EF45" w:rsidR="00FC60D1" w:rsidRDefault="00A268D9" w:rsidP="00FC60D1">
            <w:pPr>
              <w:spacing w:before="60" w:after="60"/>
              <w:jc w:val="center"/>
            </w:pPr>
            <w:r>
              <w:t>6,5</w:t>
            </w:r>
            <w:r w:rsidR="00FC60D1" w:rsidRPr="00544DE9">
              <w:t xml:space="preserve"> m</w:t>
            </w:r>
          </w:p>
        </w:tc>
        <w:tc>
          <w:tcPr>
            <w:tcW w:w="1288" w:type="dxa"/>
            <w:vAlign w:val="center"/>
          </w:tcPr>
          <w:p w14:paraId="766B7761" w14:textId="645226B8" w:rsidR="00FC60D1" w:rsidRDefault="00FC60D1" w:rsidP="00FC60D1">
            <w:pPr>
              <w:spacing w:before="60" w:after="60"/>
              <w:jc w:val="right"/>
            </w:pPr>
            <w:r>
              <w:t>20</w:t>
            </w:r>
          </w:p>
        </w:tc>
        <w:tc>
          <w:tcPr>
            <w:tcW w:w="2240" w:type="dxa"/>
            <w:vAlign w:val="center"/>
          </w:tcPr>
          <w:p w14:paraId="13CFB1F0" w14:textId="125D12C8" w:rsidR="00FC60D1" w:rsidRDefault="00A268D9" w:rsidP="00A268D9">
            <w:pPr>
              <w:jc w:val="center"/>
            </w:pPr>
            <w:r>
              <w:t xml:space="preserve">Elementer </w:t>
            </w:r>
            <w:proofErr w:type="spellStart"/>
            <w:r>
              <w:t>søsten</w:t>
            </w:r>
            <w:proofErr w:type="spellEnd"/>
            <w:r w:rsidRPr="00C23B62">
              <w:t>, gråt tag</w:t>
            </w:r>
          </w:p>
        </w:tc>
        <w:tc>
          <w:tcPr>
            <w:tcW w:w="1517" w:type="dxa"/>
            <w:vAlign w:val="center"/>
          </w:tcPr>
          <w:p w14:paraId="21E9F4AB" w14:textId="306DBBBB" w:rsidR="00FC60D1" w:rsidRDefault="00A268D9" w:rsidP="00FC60D1">
            <w:pPr>
              <w:spacing w:before="60" w:after="60"/>
              <w:jc w:val="center"/>
            </w:pPr>
            <w:r>
              <w:t>Smågrise</w:t>
            </w:r>
          </w:p>
        </w:tc>
      </w:tr>
      <w:tr w:rsidR="00FC60D1" w:rsidRPr="00F71DB8" w14:paraId="3082640B" w14:textId="77777777" w:rsidTr="002A4138">
        <w:trPr>
          <w:jc w:val="center"/>
        </w:trPr>
        <w:tc>
          <w:tcPr>
            <w:tcW w:w="242" w:type="dxa"/>
            <w:vAlign w:val="center"/>
          </w:tcPr>
          <w:p w14:paraId="73BC2C05" w14:textId="77777777" w:rsidR="00FC60D1" w:rsidRPr="00FC7296" w:rsidRDefault="00FC60D1" w:rsidP="00FC60D1">
            <w:pPr>
              <w:spacing w:before="60" w:after="60"/>
              <w:jc w:val="center"/>
            </w:pPr>
          </w:p>
        </w:tc>
        <w:tc>
          <w:tcPr>
            <w:tcW w:w="2153" w:type="dxa"/>
          </w:tcPr>
          <w:p w14:paraId="14F1B2F5" w14:textId="568B901B" w:rsidR="00FC60D1" w:rsidRDefault="00A268D9" w:rsidP="00FC60D1">
            <w:r>
              <w:t>Farestald 2</w:t>
            </w:r>
          </w:p>
        </w:tc>
        <w:tc>
          <w:tcPr>
            <w:tcW w:w="1276" w:type="dxa"/>
            <w:vAlign w:val="center"/>
          </w:tcPr>
          <w:p w14:paraId="176B0D4A" w14:textId="3B218054" w:rsidR="00FC60D1" w:rsidRDefault="00A268D9" w:rsidP="00FC60D1">
            <w:pPr>
              <w:spacing w:before="60" w:after="60"/>
              <w:jc w:val="center"/>
            </w:pPr>
            <w:r>
              <w:t>980</w:t>
            </w:r>
            <w:r w:rsidR="00166162">
              <w:t xml:space="preserve"> </w:t>
            </w:r>
            <w:r w:rsidR="00FC60D1" w:rsidRPr="00544DE9">
              <w:t>m</w:t>
            </w:r>
            <w:r w:rsidR="00FC60D1" w:rsidRPr="00544DE9">
              <w:rPr>
                <w:vertAlign w:val="superscript"/>
              </w:rPr>
              <w:t>2</w:t>
            </w:r>
          </w:p>
        </w:tc>
        <w:tc>
          <w:tcPr>
            <w:tcW w:w="1263" w:type="dxa"/>
            <w:vAlign w:val="center"/>
          </w:tcPr>
          <w:p w14:paraId="00E990C6" w14:textId="0C4ECFFC" w:rsidR="00FC60D1" w:rsidRDefault="00A268D9" w:rsidP="00FC60D1">
            <w:pPr>
              <w:spacing w:before="60" w:after="60"/>
              <w:jc w:val="center"/>
            </w:pPr>
            <w:r>
              <w:t>8,5 m</w:t>
            </w:r>
          </w:p>
        </w:tc>
        <w:tc>
          <w:tcPr>
            <w:tcW w:w="1288" w:type="dxa"/>
            <w:vAlign w:val="center"/>
          </w:tcPr>
          <w:p w14:paraId="1B63BAF2" w14:textId="29FAF428" w:rsidR="00FC60D1" w:rsidRPr="00544DE9" w:rsidRDefault="00FC60D1" w:rsidP="00FC60D1">
            <w:pPr>
              <w:spacing w:before="60" w:after="60"/>
              <w:jc w:val="right"/>
            </w:pPr>
            <w:r>
              <w:t>20</w:t>
            </w:r>
          </w:p>
        </w:tc>
        <w:tc>
          <w:tcPr>
            <w:tcW w:w="2240" w:type="dxa"/>
            <w:vAlign w:val="center"/>
          </w:tcPr>
          <w:p w14:paraId="5C07A689" w14:textId="465E3BB8" w:rsidR="00FC60D1" w:rsidRPr="00544DE9" w:rsidRDefault="00A268D9" w:rsidP="00A268D9">
            <w:pPr>
              <w:spacing w:before="60" w:after="60"/>
              <w:jc w:val="center"/>
            </w:pPr>
            <w:r>
              <w:t xml:space="preserve">Elementer </w:t>
            </w:r>
            <w:proofErr w:type="spellStart"/>
            <w:r>
              <w:t>søsten</w:t>
            </w:r>
            <w:proofErr w:type="spellEnd"/>
            <w:r w:rsidRPr="00C23B62">
              <w:t>, gråt tag</w:t>
            </w:r>
          </w:p>
        </w:tc>
        <w:tc>
          <w:tcPr>
            <w:tcW w:w="1517" w:type="dxa"/>
            <w:vAlign w:val="center"/>
          </w:tcPr>
          <w:p w14:paraId="2C8CCC32" w14:textId="42971BC7" w:rsidR="00FC60D1" w:rsidRPr="004E2523" w:rsidRDefault="00FC60D1" w:rsidP="00FC60D1">
            <w:pPr>
              <w:spacing w:before="60" w:after="60"/>
              <w:jc w:val="center"/>
            </w:pPr>
            <w:r>
              <w:t>Søer</w:t>
            </w:r>
          </w:p>
        </w:tc>
      </w:tr>
      <w:tr w:rsidR="00FC60D1" w:rsidRPr="00F71DB8" w14:paraId="5D3D8F09" w14:textId="77777777" w:rsidTr="006D658F">
        <w:trPr>
          <w:jc w:val="center"/>
        </w:trPr>
        <w:tc>
          <w:tcPr>
            <w:tcW w:w="242" w:type="dxa"/>
            <w:vAlign w:val="center"/>
          </w:tcPr>
          <w:p w14:paraId="7C307025" w14:textId="77777777" w:rsidR="00FC60D1" w:rsidRPr="00FC7296" w:rsidRDefault="00FC60D1" w:rsidP="00FC60D1">
            <w:pPr>
              <w:spacing w:before="60" w:after="60"/>
              <w:jc w:val="center"/>
            </w:pPr>
          </w:p>
        </w:tc>
        <w:tc>
          <w:tcPr>
            <w:tcW w:w="2153" w:type="dxa"/>
          </w:tcPr>
          <w:p w14:paraId="694B2B15" w14:textId="2BC33BBD" w:rsidR="00FC60D1" w:rsidRDefault="00FC60D1" w:rsidP="00FC60D1">
            <w:r>
              <w:t>Gylletank</w:t>
            </w:r>
          </w:p>
        </w:tc>
        <w:tc>
          <w:tcPr>
            <w:tcW w:w="1276" w:type="dxa"/>
            <w:vAlign w:val="center"/>
          </w:tcPr>
          <w:p w14:paraId="03C0B759" w14:textId="416CC85F" w:rsidR="00FC60D1" w:rsidRPr="0016207B" w:rsidRDefault="00A268D9" w:rsidP="00FC60D1">
            <w:pPr>
              <w:spacing w:before="60" w:after="60"/>
              <w:jc w:val="center"/>
            </w:pPr>
            <w:r>
              <w:t xml:space="preserve">705 </w:t>
            </w:r>
            <w:r w:rsidR="00FC60D1">
              <w:t>m</w:t>
            </w:r>
            <w:r w:rsidR="00FC60D1">
              <w:rPr>
                <w:vertAlign w:val="superscript"/>
              </w:rPr>
              <w:t>2</w:t>
            </w:r>
          </w:p>
        </w:tc>
        <w:tc>
          <w:tcPr>
            <w:tcW w:w="1263" w:type="dxa"/>
            <w:vAlign w:val="center"/>
          </w:tcPr>
          <w:p w14:paraId="13468855" w14:textId="5A99C175" w:rsidR="00FC60D1" w:rsidRDefault="00FC60D1" w:rsidP="00FC60D1">
            <w:pPr>
              <w:spacing w:before="60" w:after="60"/>
              <w:jc w:val="center"/>
            </w:pPr>
            <w:r>
              <w:t>3 m</w:t>
            </w:r>
          </w:p>
        </w:tc>
        <w:tc>
          <w:tcPr>
            <w:tcW w:w="1288" w:type="dxa"/>
            <w:vAlign w:val="center"/>
          </w:tcPr>
          <w:p w14:paraId="13E8E4CC" w14:textId="0DF68CFC" w:rsidR="00FC60D1" w:rsidRPr="00544DE9" w:rsidRDefault="00FC60D1" w:rsidP="00FC60D1">
            <w:pPr>
              <w:spacing w:before="60" w:after="60"/>
              <w:jc w:val="right"/>
            </w:pPr>
          </w:p>
        </w:tc>
        <w:tc>
          <w:tcPr>
            <w:tcW w:w="2240" w:type="dxa"/>
            <w:vAlign w:val="center"/>
          </w:tcPr>
          <w:p w14:paraId="689E1743" w14:textId="35815BDC" w:rsidR="00FC60D1" w:rsidRPr="00544DE9" w:rsidRDefault="00FC60D1" w:rsidP="00FC60D1">
            <w:pPr>
              <w:spacing w:before="60" w:after="60"/>
              <w:jc w:val="center"/>
            </w:pPr>
            <w:r w:rsidRPr="00544DE9">
              <w:t>Elementer</w:t>
            </w:r>
            <w:r>
              <w:t xml:space="preserve"> </w:t>
            </w:r>
          </w:p>
        </w:tc>
        <w:tc>
          <w:tcPr>
            <w:tcW w:w="1517" w:type="dxa"/>
          </w:tcPr>
          <w:p w14:paraId="13EF452D" w14:textId="6E2A4C65" w:rsidR="00FC60D1" w:rsidRPr="004E2523" w:rsidRDefault="00FC60D1" w:rsidP="00FC60D1">
            <w:pPr>
              <w:spacing w:before="60" w:after="60"/>
              <w:jc w:val="center"/>
            </w:pPr>
            <w:r w:rsidRPr="004E2523">
              <w:t>Gylle</w:t>
            </w:r>
          </w:p>
        </w:tc>
      </w:tr>
      <w:tr w:rsidR="00FC60D1" w:rsidRPr="00F71DB8" w14:paraId="5D40D32B" w14:textId="77777777" w:rsidTr="006D658F">
        <w:trPr>
          <w:jc w:val="center"/>
        </w:trPr>
        <w:tc>
          <w:tcPr>
            <w:tcW w:w="242" w:type="dxa"/>
            <w:vAlign w:val="center"/>
          </w:tcPr>
          <w:p w14:paraId="489E6268" w14:textId="77777777" w:rsidR="00FC60D1" w:rsidRPr="00FC7296" w:rsidRDefault="00FC60D1" w:rsidP="00FC60D1">
            <w:pPr>
              <w:spacing w:before="60" w:after="60"/>
              <w:jc w:val="center"/>
            </w:pPr>
          </w:p>
        </w:tc>
        <w:tc>
          <w:tcPr>
            <w:tcW w:w="2153" w:type="dxa"/>
          </w:tcPr>
          <w:p w14:paraId="7F31F9A8" w14:textId="46632550" w:rsidR="00FC60D1" w:rsidRDefault="00FC60D1" w:rsidP="00FC60D1">
            <w:r>
              <w:t>Gylletank</w:t>
            </w:r>
          </w:p>
        </w:tc>
        <w:tc>
          <w:tcPr>
            <w:tcW w:w="1276" w:type="dxa"/>
            <w:vAlign w:val="center"/>
          </w:tcPr>
          <w:p w14:paraId="3B43B172" w14:textId="358409CB" w:rsidR="00FC60D1" w:rsidRDefault="00A268D9" w:rsidP="00FC60D1">
            <w:pPr>
              <w:spacing w:before="60" w:after="60"/>
              <w:jc w:val="center"/>
            </w:pPr>
            <w:r>
              <w:t>688</w:t>
            </w:r>
            <w:r w:rsidR="00166162">
              <w:t xml:space="preserve"> </w:t>
            </w:r>
            <w:r w:rsidR="00FC60D1">
              <w:t>m</w:t>
            </w:r>
            <w:r w:rsidR="00FC60D1">
              <w:rPr>
                <w:vertAlign w:val="superscript"/>
              </w:rPr>
              <w:t>2</w:t>
            </w:r>
          </w:p>
        </w:tc>
        <w:tc>
          <w:tcPr>
            <w:tcW w:w="1263" w:type="dxa"/>
            <w:vAlign w:val="center"/>
          </w:tcPr>
          <w:p w14:paraId="2EFB2F5E" w14:textId="6D634F2C" w:rsidR="00FC60D1" w:rsidRDefault="00FC60D1" w:rsidP="00FC60D1">
            <w:pPr>
              <w:spacing w:before="60" w:after="60"/>
              <w:jc w:val="center"/>
            </w:pPr>
            <w:r>
              <w:t xml:space="preserve">3 m </w:t>
            </w:r>
          </w:p>
        </w:tc>
        <w:tc>
          <w:tcPr>
            <w:tcW w:w="1288" w:type="dxa"/>
            <w:vAlign w:val="center"/>
          </w:tcPr>
          <w:p w14:paraId="7554F187" w14:textId="77777777" w:rsidR="00FC60D1" w:rsidRPr="00544DE9" w:rsidRDefault="00FC60D1" w:rsidP="00FC60D1">
            <w:pPr>
              <w:spacing w:before="60" w:after="60"/>
              <w:jc w:val="right"/>
            </w:pPr>
          </w:p>
        </w:tc>
        <w:tc>
          <w:tcPr>
            <w:tcW w:w="2240" w:type="dxa"/>
            <w:vAlign w:val="center"/>
          </w:tcPr>
          <w:p w14:paraId="56C2B3B7" w14:textId="15E14A5E" w:rsidR="00FC60D1" w:rsidRPr="00544DE9" w:rsidRDefault="00FC60D1" w:rsidP="00FC60D1">
            <w:pPr>
              <w:spacing w:before="60" w:after="60"/>
              <w:jc w:val="center"/>
            </w:pPr>
            <w:r w:rsidRPr="00544DE9">
              <w:t>Elementer</w:t>
            </w:r>
            <w:r>
              <w:t xml:space="preserve"> </w:t>
            </w:r>
          </w:p>
        </w:tc>
        <w:tc>
          <w:tcPr>
            <w:tcW w:w="1517" w:type="dxa"/>
          </w:tcPr>
          <w:p w14:paraId="06754E13" w14:textId="7EEEA387" w:rsidR="00FC60D1" w:rsidRPr="004E2523" w:rsidRDefault="00FC60D1" w:rsidP="00FC60D1">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68" w:name="_Toc163537480"/>
      <w:r>
        <w:t>E</w:t>
      </w:r>
      <w:r w:rsidR="00A97D2F">
        <w:t>.1-</w:t>
      </w:r>
      <w:r>
        <w:t>b</w:t>
      </w:r>
      <w:r w:rsidR="00A97D2F">
        <w:t xml:space="preserve"> </w:t>
      </w:r>
      <w:r>
        <w:t>Forventede indvirkning på miljøet</w:t>
      </w:r>
      <w:bookmarkEnd w:id="68"/>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69" w:name="_Toc163537481"/>
      <w:r>
        <w:t>Vandmiljø</w:t>
      </w:r>
      <w:bookmarkEnd w:id="69"/>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lastRenderedPageBreak/>
        <w:t>Kumulation</w:t>
      </w:r>
    </w:p>
    <w:p w14:paraId="50C9F49C" w14:textId="720E4CAD" w:rsidR="00B45A7B" w:rsidRDefault="00B45A7B" w:rsidP="00B45A7B">
      <w:r>
        <w:t xml:space="preserve">Produktionen af fødevarer vil altid medføre en påvirkning af miljøet, men </w:t>
      </w:r>
      <w:r w:rsidR="00EC4E3A">
        <w:t>i</w:t>
      </w:r>
      <w:r>
        <w:t xml:space="preserve"> Danmark er </w:t>
      </w:r>
      <w:r w:rsidR="002F7331">
        <w:t xml:space="preserve">der </w:t>
      </w:r>
      <w:r>
        <w:t xml:space="preserve">skrappe kvotekrav til anvendelsen af kvælstof til planteavl, </w:t>
      </w:r>
      <w:proofErr w:type="gramStart"/>
      <w:r>
        <w:t>således at</w:t>
      </w:r>
      <w:proofErr w:type="gramEnd"/>
      <w:r>
        <w:t xml:space="preserve">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0" w:name="_Toc163537482"/>
      <w:r>
        <w:t>Natur</w:t>
      </w:r>
      <w:bookmarkEnd w:id="70"/>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1"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1"/>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w:t>
      </w:r>
      <w:proofErr w:type="gramStart"/>
      <w:r>
        <w:t>såfremt</w:t>
      </w:r>
      <w:proofErr w:type="gramEnd"/>
      <w:r>
        <w:t xml:space="preserve"> der ligger andre bedrifter i nærheden af den sårbare natur. </w:t>
      </w:r>
    </w:p>
    <w:p w14:paraId="38C02501" w14:textId="77777777" w:rsidR="00435688" w:rsidRPr="001226A1" w:rsidRDefault="00435688" w:rsidP="00B45A7B">
      <w:pPr>
        <w:rPr>
          <w:highlight w:val="yellow"/>
        </w:rPr>
      </w:pPr>
    </w:p>
    <w:p w14:paraId="3E585FBF" w14:textId="413B00DA" w:rsidR="006D2D22" w:rsidRDefault="006D2D22" w:rsidP="006D2D22">
      <w:r w:rsidRPr="006D2D22">
        <w:t xml:space="preserve">Der er </w:t>
      </w:r>
      <w:r w:rsidR="006E3359">
        <w:t>er en anden ejendom</w:t>
      </w:r>
      <w:r w:rsidRPr="006D2D22">
        <w:t xml:space="preserve"> indenfor en afstand der </w:t>
      </w:r>
      <w:r w:rsidR="00CA1E0A">
        <w:t>medfører</w:t>
      </w:r>
      <w:r w:rsidRPr="006D2D22">
        <w:t xml:space="preserve"> kumulationen</w:t>
      </w:r>
      <w:r w:rsidR="006E3359">
        <w:t xml:space="preserve">, det ændrer ikke på konklusionen. </w:t>
      </w:r>
    </w:p>
    <w:p w14:paraId="5F5DE7B2" w14:textId="77777777" w:rsidR="001226A1" w:rsidRDefault="001226A1" w:rsidP="00B45A7B"/>
    <w:p w14:paraId="308E722E" w14:textId="77777777" w:rsidR="001226A1" w:rsidRDefault="001226A1" w:rsidP="00B55D35">
      <w:pPr>
        <w:pStyle w:val="Overskrift3"/>
      </w:pPr>
      <w:bookmarkStart w:id="72" w:name="_Toc163537483"/>
      <w:r>
        <w:t>Naboer/lugt</w:t>
      </w:r>
      <w:bookmarkEnd w:id="72"/>
    </w:p>
    <w:p w14:paraId="0DCE1633" w14:textId="77777777" w:rsidR="00C20B08" w:rsidRDefault="001226A1" w:rsidP="001226A1">
      <w:bookmarkStart w:id="73"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 xml:space="preserve">edning omkring ejendommen i husdyrgodkendelse.dk, hvor i forvejen fastsatte afskæringskriterier i forhold til enkeltliggende naboer, samlet bebyggelse og byzone/sommerhusområde skal overholdes. </w:t>
      </w:r>
    </w:p>
    <w:p w14:paraId="7F672D84" w14:textId="77777777" w:rsidR="00C20B08" w:rsidRDefault="00C20B08" w:rsidP="001226A1"/>
    <w:p w14:paraId="63BF125F" w14:textId="38060D37" w:rsidR="001226A1" w:rsidRDefault="001226A1" w:rsidP="001226A1">
      <w:r>
        <w:t>Bedriften overholder disse afskæringskriterier og derfor vurderes bedriften ikke at påvirke miljøet væsentligt med hensyn til lugt.</w:t>
      </w:r>
    </w:p>
    <w:bookmarkEnd w:id="73"/>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 xml:space="preserve">I forhold til naboer gælder ligeledes et kumulationsprincip, hvor kravene skærpes </w:t>
      </w:r>
      <w:proofErr w:type="gramStart"/>
      <w:r>
        <w:t>såfremt</w:t>
      </w:r>
      <w:proofErr w:type="gramEnd"/>
      <w:r>
        <w:t xml:space="preserve">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t>Der ligger ikke øvrige produktioner indenfor disse afstande og derfor er kumulationen med andre husdyrbrug ikke vurderet.</w:t>
      </w:r>
    </w:p>
    <w:p w14:paraId="741588F1" w14:textId="24ED566C" w:rsidR="00431CA3" w:rsidRDefault="0003188F" w:rsidP="00431CA3">
      <w:pPr>
        <w:pStyle w:val="Overskrift1"/>
      </w:pPr>
      <w:bookmarkStart w:id="74" w:name="_Toc163537484"/>
      <w:r>
        <w:t>E.</w:t>
      </w:r>
      <w:r w:rsidR="00431CA3">
        <w:t>1-</w:t>
      </w:r>
      <w:r>
        <w:t>c</w:t>
      </w:r>
      <w:r w:rsidR="00431CA3">
        <w:t xml:space="preserve"> </w:t>
      </w:r>
      <w:r w:rsidR="008E3248">
        <w:t>Risiko for ulykker mm.</w:t>
      </w:r>
      <w:bookmarkEnd w:id="74"/>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5" w:name="_Toc163537485"/>
      <w:r w:rsidRPr="00100EA8">
        <w:t>Risici og håndtering</w:t>
      </w:r>
      <w:bookmarkEnd w:id="75"/>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lastRenderedPageBreak/>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 xml:space="preserve">Hvor der opstår uheld med risiko for udslip af skadelige stoffer, kontaktes kommunens miljøberedskab. Hvor der er overhængende </w:t>
      </w:r>
      <w:proofErr w:type="gramStart"/>
      <w:r w:rsidRPr="00D107BF">
        <w:t>fare</w:t>
      </w:r>
      <w:proofErr w:type="gramEnd"/>
      <w:r w:rsidRPr="00D107BF">
        <w:t xml:space="preserv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351E3DE1" w:rsidR="00833D63" w:rsidRPr="008A21A2" w:rsidRDefault="006E3359" w:rsidP="00833D63">
      <w:r>
        <w:t>Pesticider opbevares i foderlade i aflåst rum uden afløb.</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45D128BB" w14:textId="6D30087B" w:rsidR="000763AA" w:rsidRPr="00FC60D1" w:rsidRDefault="000763AA" w:rsidP="000763AA">
      <w:pPr>
        <w:autoSpaceDE w:val="0"/>
        <w:autoSpaceDN w:val="0"/>
        <w:adjustRightInd w:val="0"/>
        <w:rPr>
          <w:rFonts w:cs="Open Sans"/>
        </w:rPr>
      </w:pPr>
      <w:r w:rsidRPr="00FC60D1">
        <w:t xml:space="preserve">Der er </w:t>
      </w:r>
      <w:r w:rsidR="00C032DB">
        <w:t>3</w:t>
      </w:r>
      <w:r w:rsidRPr="00FC60D1">
        <w:t xml:space="preserve"> olietanke – en nedgravet tank og en tank i </w:t>
      </w:r>
      <w:proofErr w:type="spellStart"/>
      <w:r w:rsidR="006E3359">
        <w:t>sostalden</w:t>
      </w:r>
      <w:proofErr w:type="spellEnd"/>
      <w:r w:rsidRPr="00FC60D1">
        <w:t xml:space="preserve"> på fast gulv</w:t>
      </w:r>
      <w:r w:rsidR="00C032DB">
        <w:t xml:space="preserve">, og en udendørs tank ved </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6" w:name="_Toc488313384"/>
      <w:bookmarkStart w:id="77" w:name="_Toc163537486"/>
      <w:r w:rsidRPr="007A20FF">
        <w:t>Beskrivelse af risikominimerin</w:t>
      </w:r>
      <w:bookmarkEnd w:id="76"/>
      <w:r w:rsidR="00347D31">
        <w:t>g</w:t>
      </w:r>
      <w:bookmarkEnd w:id="77"/>
    </w:p>
    <w:p w14:paraId="0C8D5688" w14:textId="1D86D010" w:rsidR="007A20FF" w:rsidRDefault="007A20FF" w:rsidP="007A20FF">
      <w:pPr>
        <w:autoSpaceDE w:val="0"/>
        <w:autoSpaceDN w:val="0"/>
      </w:pPr>
      <w:r w:rsidRPr="007A20FF">
        <w:t>Gyllebeholderne bliver etableret således at bund og vægge er tætte, og den kan modstå mekaniske, termiske og kemiske påvirkninger. Gyllebeholderne tømmes regelmæssigt af hensyn til vedligeholdelse og inspektion.</w:t>
      </w:r>
    </w:p>
    <w:p w14:paraId="57E8B08F" w14:textId="14CA3804" w:rsidR="008A3047" w:rsidRDefault="008A3047" w:rsidP="007A20FF">
      <w:pPr>
        <w:autoSpaceDE w:val="0"/>
        <w:autoSpaceDN w:val="0"/>
      </w:pPr>
    </w:p>
    <w:p w14:paraId="2CD3B1AB" w14:textId="56612A9C" w:rsidR="008A3047" w:rsidRPr="007A20FF" w:rsidRDefault="008A3047" w:rsidP="007A20FF">
      <w:pPr>
        <w:autoSpaceDE w:val="0"/>
        <w:autoSpaceDN w:val="0"/>
        <w:rPr>
          <w:rFonts w:eastAsia="Calibri"/>
        </w:rPr>
      </w:pPr>
      <w:r>
        <w:t>Alle samlinger kontrolleres jævnligt og pumpning af gylle foregår udelukkende under opsyn.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proofErr w:type="gramStart"/>
      <w:r w:rsidRPr="007A20FF">
        <w:t>Endvidere</w:t>
      </w:r>
      <w:proofErr w:type="gramEnd"/>
      <w:r w:rsidRPr="007A20FF">
        <w:t xml:space="preserv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78" w:name="_Toc163537487"/>
      <w:r>
        <w:lastRenderedPageBreak/>
        <w:t>E.1-d Væsentlige alternativer</w:t>
      </w:r>
      <w:bookmarkEnd w:id="78"/>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6FD6237B" w14:textId="6095701B" w:rsidR="0003188F" w:rsidRDefault="0003188F" w:rsidP="0003188F">
      <w:pPr>
        <w:pStyle w:val="Overskrift1"/>
      </w:pPr>
      <w:bookmarkStart w:id="79" w:name="_Toc163537488"/>
      <w:r>
        <w:t>E.2 Ikke teknisk resume</w:t>
      </w:r>
      <w:bookmarkEnd w:id="79"/>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74C671B5" w:rsidR="0003188F" w:rsidRDefault="0003188F" w:rsidP="0003188F">
      <w:pPr>
        <w:numPr>
          <w:ilvl w:val="0"/>
          <w:numId w:val="36"/>
        </w:numPr>
      </w:pPr>
      <w:r>
        <w:t xml:space="preserve">Staldsystemerne i </w:t>
      </w:r>
      <w:r w:rsidR="006E3359">
        <w:t xml:space="preserve">alle </w:t>
      </w:r>
      <w:r>
        <w:t>stalde</w:t>
      </w:r>
      <w:r w:rsidR="00104A7C">
        <w:t>ne</w:t>
      </w:r>
      <w:r>
        <w:t xml:space="preserve"> er med </w:t>
      </w:r>
      <w:r w:rsidR="00DD49BB">
        <w:t>delvis spalte</w:t>
      </w:r>
      <w:r>
        <w:t>gulv</w:t>
      </w:r>
      <w:r w:rsidR="008A0EC2">
        <w:t xml:space="preserve"> </w:t>
      </w:r>
      <w:r>
        <w:t xml:space="preserve">med henblik på at minimere ammoniakfordampningen fra staldanlægget. </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0" w:name="_Toc163537489"/>
      <w:r>
        <w:t>E.3 Kompetente ekspert</w:t>
      </w:r>
      <w:bookmarkEnd w:id="80"/>
    </w:p>
    <w:p w14:paraId="2DF19F67" w14:textId="77777777" w:rsidR="0003188F" w:rsidRPr="000E1109" w:rsidRDefault="0003188F" w:rsidP="0003188F">
      <w:r>
        <w:t xml:space="preserve">Miljøkonsekvensrapporten er udarbejdet af </w:t>
      </w:r>
      <w:proofErr w:type="spellStart"/>
      <w:r>
        <w:t>Cand.scient</w:t>
      </w:r>
      <w:proofErr w:type="spellEnd"/>
      <w:r>
        <w:t xml:space="preserve"> Jakob Altenborg fra Miljø &amp; Natur Landbrugsrådgivning. </w:t>
      </w:r>
    </w:p>
    <w:p w14:paraId="667CADA9" w14:textId="667F575A" w:rsidR="0003188F" w:rsidRDefault="0003188F" w:rsidP="0003188F">
      <w:pPr>
        <w:pStyle w:val="Overskrift1"/>
      </w:pPr>
      <w:bookmarkStart w:id="81" w:name="_Toc163537490"/>
      <w:r>
        <w:t>F.1-a Husdyrbrugets placering</w:t>
      </w:r>
      <w:bookmarkEnd w:id="81"/>
    </w:p>
    <w:p w14:paraId="3E46FB6D" w14:textId="4ACF0095" w:rsidR="00616E8A" w:rsidRDefault="00616E8A" w:rsidP="00616E8A">
      <w:r>
        <w:t>Der henvises til punkt B.4</w:t>
      </w:r>
    </w:p>
    <w:p w14:paraId="521593E3" w14:textId="293869B5" w:rsidR="00616E8A" w:rsidRDefault="00616E8A" w:rsidP="00616E8A">
      <w:pPr>
        <w:pStyle w:val="Overskrift1"/>
      </w:pPr>
      <w:bookmarkStart w:id="82" w:name="_Toc163537491"/>
      <w:r>
        <w:t>F.1-b Fysiske karakteristika</w:t>
      </w:r>
      <w:bookmarkEnd w:id="82"/>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3" w:name="_Toc163537492"/>
      <w:r>
        <w:t>F.1-</w:t>
      </w:r>
      <w:proofErr w:type="gramStart"/>
      <w:r w:rsidR="00616E8A">
        <w:t>c  Energibehov</w:t>
      </w:r>
      <w:proofErr w:type="gramEnd"/>
      <w:r w:rsidR="00616E8A">
        <w:t xml:space="preserve"> og forbrug</w:t>
      </w:r>
      <w:bookmarkEnd w:id="83"/>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4" w:name="_Toc163537493"/>
      <w:r>
        <w:t>F.1-d Reststoffer og emissioner</w:t>
      </w:r>
      <w:bookmarkEnd w:id="84"/>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5" w:name="_Toc163537494"/>
      <w:r>
        <w:t>F.2 Rimelige alternativer</w:t>
      </w:r>
      <w:bookmarkEnd w:id="85"/>
    </w:p>
    <w:p w14:paraId="3FDB240E" w14:textId="71292FBE" w:rsidR="009B418E" w:rsidRDefault="006E3359" w:rsidP="007A20FF">
      <w:r>
        <w:t>Der sker ingen ændringer på ejendommen og eneste alternativ er derfor referencescenariet, som i princippet også er det scenarie der godkendes.</w:t>
      </w:r>
    </w:p>
    <w:p w14:paraId="44C3FB14" w14:textId="02D4F876" w:rsidR="009B418E" w:rsidRDefault="009B418E" w:rsidP="009B418E">
      <w:pPr>
        <w:pStyle w:val="Overskrift1"/>
      </w:pPr>
      <w:bookmarkStart w:id="86" w:name="_Toc163537495"/>
      <w:r>
        <w:t>F.3 Referencescenarie</w:t>
      </w:r>
      <w:bookmarkEnd w:id="86"/>
    </w:p>
    <w:p w14:paraId="7278D470" w14:textId="567EF7EE" w:rsidR="007D4BEE" w:rsidRDefault="009B418E" w:rsidP="00585AE7">
      <w:r>
        <w:t xml:space="preserve">Referencescenariet i den ansøgte produktion vurderes at være den eksisterende produktion og eksisterende produktionsbygninger. </w:t>
      </w:r>
      <w:r w:rsidR="007D4BEE">
        <w:t xml:space="preserve">En statisk tilstand er oftest ikke et udtryk for noget positivt, da </w:t>
      </w:r>
      <w:r w:rsidR="007D4BEE">
        <w:lastRenderedPageBreak/>
        <w:t>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541976CC"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87" w:name="_Toc163537496"/>
      <w:r>
        <w:t>F.4</w:t>
      </w:r>
      <w:bookmarkEnd w:id="87"/>
      <w:r>
        <w:t xml:space="preserve"> </w:t>
      </w:r>
    </w:p>
    <w:p w14:paraId="4B331526" w14:textId="4173E9FB" w:rsidR="00602AB4" w:rsidRDefault="00602AB4" w:rsidP="00602AB4">
      <w:r>
        <w:t>Generelt gælder for alle nedenstående forhold</w:t>
      </w:r>
      <w:r w:rsidR="004866D5">
        <w:t>,</w:t>
      </w:r>
      <w:r>
        <w:t xml:space="preserve">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w:t>
      </w:r>
      <w:r>
        <w:lastRenderedPageBreak/>
        <w:t xml:space="preserve">husdyrproduktionen. Det er derfor en ikke uvæsentlig mængde klimagasser der udledes fra husdyrproduktionen. </w:t>
      </w:r>
    </w:p>
    <w:p w14:paraId="36A34B3B" w14:textId="77777777" w:rsidR="00704D49" w:rsidRDefault="00704D49" w:rsidP="002E0D02"/>
    <w:p w14:paraId="11F65493" w14:textId="04E62C92"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w:t>
      </w:r>
      <w:r w:rsidR="00104A7C">
        <w:t>,</w:t>
      </w:r>
      <w:r>
        <w:t xml:space="preserve"> for at kunne vurdere effekten af en reduktion af klimagasser i dansk husdyrproduktion</w:t>
      </w:r>
      <w:r w:rsidR="00104A7C">
        <w:t>,</w:t>
      </w:r>
      <w:r>
        <w:t xml:space="preserve">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88" w:name="_Toc163537497"/>
      <w:r>
        <w:t>F.5-a Anlæggelse og tilstedeværelse af husdyrbruget</w:t>
      </w:r>
      <w:bookmarkEnd w:id="88"/>
    </w:p>
    <w:p w14:paraId="10D132F8" w14:textId="5132719E" w:rsidR="00220829" w:rsidRDefault="006E3359" w:rsidP="002E0D02">
      <w:r>
        <w:t>Der er ingen anlægsfase i forbindelse med godkendelsen.</w:t>
      </w:r>
    </w:p>
    <w:p w14:paraId="496BD786" w14:textId="49380E50" w:rsidR="00220829" w:rsidRDefault="00220829" w:rsidP="002E0D02"/>
    <w:p w14:paraId="0689FCB7" w14:textId="06A646A1"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w:t>
      </w:r>
    </w:p>
    <w:p w14:paraId="003EB11A" w14:textId="01042492" w:rsidR="00220829" w:rsidRDefault="00220829" w:rsidP="00220829">
      <w:pPr>
        <w:pStyle w:val="Overskrift1"/>
      </w:pPr>
      <w:bookmarkStart w:id="89" w:name="_Toc163537498"/>
      <w:r>
        <w:t>F.5-b Brugen af naturressourcer</w:t>
      </w:r>
      <w:bookmarkEnd w:id="89"/>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0" w:name="_Toc163537499"/>
      <w:r>
        <w:t>F.5-</w:t>
      </w:r>
      <w:r w:rsidR="00E70E27">
        <w:t>c Emission af forurenende stoffer</w:t>
      </w:r>
      <w:bookmarkEnd w:id="90"/>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1" w:name="_Toc163537500"/>
      <w:r>
        <w:t>F.5-d Faren for sundhed, kulturarv og miljø</w:t>
      </w:r>
      <w:bookmarkEnd w:id="91"/>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2" w:name="_Toc163537501"/>
      <w:r>
        <w:lastRenderedPageBreak/>
        <w:t>F.5-e Kumulation</w:t>
      </w:r>
      <w:bookmarkEnd w:id="92"/>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3" w:name="_Toc163537502"/>
      <w:r>
        <w:t>F.5-f Indvirkning på klimaet</w:t>
      </w:r>
      <w:bookmarkEnd w:id="93"/>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4" w:name="_Toc163537503"/>
      <w:r>
        <w:t>F.5-g Anvendte teknologier</w:t>
      </w:r>
      <w:bookmarkEnd w:id="94"/>
    </w:p>
    <w:p w14:paraId="05654048" w14:textId="3586CC46" w:rsidR="00D73C32" w:rsidRDefault="00D73C32" w:rsidP="00AD30AF">
      <w:r>
        <w:t>Der anvendes</w:t>
      </w:r>
      <w:r w:rsidR="00A13922">
        <w:t xml:space="preserve"> delvist spaltegul</w:t>
      </w:r>
      <w:r w:rsidR="00FD6257">
        <w:t>v</w:t>
      </w:r>
      <w:r w:rsidR="007D4BEE">
        <w:t xml:space="preserve"> </w:t>
      </w:r>
      <w:r w:rsidR="00104A7C">
        <w:t>med</w:t>
      </w:r>
      <w:r w:rsidR="007D4BEE">
        <w:t xml:space="preserve"> fast gulv</w:t>
      </w:r>
      <w:r w:rsidR="00104A7C">
        <w:t>.</w:t>
      </w:r>
    </w:p>
    <w:p w14:paraId="6EFF8753" w14:textId="25610523" w:rsidR="00D73C32" w:rsidRDefault="00D73C32" w:rsidP="00D73C32">
      <w:pPr>
        <w:pStyle w:val="Overskrift1"/>
      </w:pPr>
      <w:bookmarkStart w:id="95" w:name="_Toc163537504"/>
      <w:r>
        <w:t>F.6 Metoder eller beviser</w:t>
      </w:r>
      <w:bookmarkEnd w:id="95"/>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6" w:name="_Toc163537505"/>
      <w:r>
        <w:t>F.7 Påtænkte foranstaltninger</w:t>
      </w:r>
      <w:bookmarkEnd w:id="96"/>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7" w:name="_Toc163537506"/>
      <w:r>
        <w:t>F.8 Større ulykker og katastrofer</w:t>
      </w:r>
      <w:bookmarkEnd w:id="97"/>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38240AAF" w:rsidR="002E7A8E" w:rsidRDefault="002E7A8E" w:rsidP="002E0D02">
      <w:r>
        <w:t xml:space="preserve">Den største risiko for større skade på miljøet vurderes at være brud på gylletank. I den forbindelse vil en større mængde gylle kunne forurene vandmiljøet.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98" w:name="_Toc163537507"/>
      <w:r>
        <w:t>F.9 Ikke teknisk resume</w:t>
      </w:r>
      <w:bookmarkEnd w:id="98"/>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lastRenderedPageBreak/>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99" w:name="_Toc163537508"/>
      <w:r>
        <w:t>F.10</w:t>
      </w:r>
      <w:r w:rsidR="0035498E">
        <w:t xml:space="preserve"> Referenceliste</w:t>
      </w:r>
      <w:bookmarkEnd w:id="99"/>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w:t>
      </w:r>
      <w:proofErr w:type="gramStart"/>
      <w:r>
        <w:t>debat indlæg</w:t>
      </w:r>
      <w:proofErr w:type="gramEnd"/>
      <w:r>
        <w:t xml:space="preserve">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13D79A9A" w14:textId="235AF6BB" w:rsidR="00F16FB0" w:rsidRDefault="00F16FB0">
      <w:pPr>
        <w:spacing w:line="240" w:lineRule="auto"/>
      </w:pPr>
      <w:r>
        <w:br w:type="page"/>
      </w:r>
    </w:p>
    <w:p w14:paraId="73B83261" w14:textId="0954AB1D" w:rsidR="00341A74" w:rsidRDefault="00F16FB0" w:rsidP="00F16FB0">
      <w:pPr>
        <w:pStyle w:val="Overskrift1"/>
      </w:pPr>
      <w:bookmarkStart w:id="100" w:name="_Toc163537509"/>
      <w:proofErr w:type="spellStart"/>
      <w:r>
        <w:lastRenderedPageBreak/>
        <w:t>Appendix</w:t>
      </w:r>
      <w:proofErr w:type="spellEnd"/>
      <w:r>
        <w:t xml:space="preserve"> 1</w:t>
      </w:r>
      <w:bookmarkEnd w:id="100"/>
      <w:r>
        <w:t xml:space="preserve"> </w:t>
      </w:r>
    </w:p>
    <w:p w14:paraId="65E79F6B" w14:textId="77777777" w:rsidR="00F16FB0" w:rsidRDefault="00F16FB0">
      <w:pPr>
        <w:spacing w:line="240" w:lineRule="auto"/>
      </w:pPr>
    </w:p>
    <w:p w14:paraId="670E73A2" w14:textId="5852A36E" w:rsidR="00F16FB0" w:rsidRPr="00733E16" w:rsidRDefault="00F16FB0">
      <w:pPr>
        <w:spacing w:line="240" w:lineRule="auto"/>
        <w:rPr>
          <w:b/>
          <w:bCs/>
        </w:rPr>
      </w:pPr>
      <w:r w:rsidRPr="00733E16">
        <w:rPr>
          <w:b/>
          <w:bCs/>
        </w:rPr>
        <w:t>Drægtighedsstald</w:t>
      </w:r>
    </w:p>
    <w:p w14:paraId="48A75AC3" w14:textId="77777777" w:rsidR="00F16FB0" w:rsidRDefault="00F16FB0">
      <w:pPr>
        <w:spacing w:line="240" w:lineRule="auto"/>
      </w:pPr>
    </w:p>
    <w:p w14:paraId="7A0C7530" w14:textId="5CC56BBA" w:rsidR="00F16FB0" w:rsidRDefault="00F16FB0">
      <w:pPr>
        <w:spacing w:line="240" w:lineRule="auto"/>
      </w:pPr>
      <w:r>
        <w:t>Bredde 16,3 (16,82-0,52)</w:t>
      </w:r>
    </w:p>
    <w:p w14:paraId="7365E2E5" w14:textId="14E9802E" w:rsidR="00F16FB0" w:rsidRDefault="00F16FB0">
      <w:pPr>
        <w:spacing w:line="240" w:lineRule="auto"/>
      </w:pPr>
      <w:r>
        <w:t>Længde 37,79 (39,71 – 0,52-1,4)</w:t>
      </w:r>
    </w:p>
    <w:p w14:paraId="2752E9BA" w14:textId="77777777" w:rsidR="00F16FB0" w:rsidRDefault="00F16FB0">
      <w:pPr>
        <w:spacing w:line="240" w:lineRule="auto"/>
      </w:pPr>
    </w:p>
    <w:p w14:paraId="6C76CD9F" w14:textId="40728ABF" w:rsidR="00F16FB0" w:rsidRDefault="00F16FB0">
      <w:pPr>
        <w:spacing w:line="240" w:lineRule="auto"/>
      </w:pPr>
      <w:r>
        <w:t xml:space="preserve">Areal: 16,3x37,79 = </w:t>
      </w:r>
      <w:r w:rsidRPr="00733E16">
        <w:rPr>
          <w:b/>
          <w:bCs/>
        </w:rPr>
        <w:t>616 m</w:t>
      </w:r>
      <w:r w:rsidRPr="00733E16">
        <w:rPr>
          <w:b/>
          <w:bCs/>
          <w:vertAlign w:val="superscript"/>
        </w:rPr>
        <w:t>2</w:t>
      </w:r>
    </w:p>
    <w:p w14:paraId="42C9FC46" w14:textId="77777777" w:rsidR="00F16FB0" w:rsidRDefault="00F16FB0">
      <w:pPr>
        <w:spacing w:line="240" w:lineRule="auto"/>
      </w:pPr>
    </w:p>
    <w:p w14:paraId="7E049564" w14:textId="09335773" w:rsidR="00F16FB0" w:rsidRPr="00733E16" w:rsidRDefault="00F16FB0">
      <w:pPr>
        <w:spacing w:line="240" w:lineRule="auto"/>
        <w:rPr>
          <w:b/>
          <w:bCs/>
        </w:rPr>
      </w:pPr>
      <w:r w:rsidRPr="00733E16">
        <w:rPr>
          <w:b/>
          <w:bCs/>
        </w:rPr>
        <w:t>Farestald 2</w:t>
      </w:r>
    </w:p>
    <w:p w14:paraId="0CCCE789" w14:textId="77777777" w:rsidR="00F16FB0" w:rsidRDefault="00F16FB0">
      <w:pPr>
        <w:spacing w:line="240" w:lineRule="auto"/>
      </w:pPr>
    </w:p>
    <w:p w14:paraId="13C56490" w14:textId="01AF8767" w:rsidR="00F16FB0" w:rsidRDefault="00F16FB0">
      <w:pPr>
        <w:spacing w:line="240" w:lineRule="auto"/>
      </w:pPr>
      <w:r>
        <w:t xml:space="preserve">1,7 x 2,655 x 144 stier = </w:t>
      </w:r>
      <w:r w:rsidRPr="00733E16">
        <w:rPr>
          <w:b/>
          <w:bCs/>
        </w:rPr>
        <w:t>652 m</w:t>
      </w:r>
      <w:r w:rsidRPr="00733E16">
        <w:rPr>
          <w:b/>
          <w:bCs/>
          <w:vertAlign w:val="superscript"/>
        </w:rPr>
        <w:t>2</w:t>
      </w:r>
    </w:p>
    <w:p w14:paraId="4511CECE" w14:textId="77777777" w:rsidR="00F16FB0" w:rsidRDefault="00F16FB0">
      <w:pPr>
        <w:spacing w:line="240" w:lineRule="auto"/>
      </w:pPr>
    </w:p>
    <w:p w14:paraId="45759E1D" w14:textId="39A00AFB" w:rsidR="00F16FB0" w:rsidRPr="00733E16" w:rsidRDefault="00F16FB0">
      <w:pPr>
        <w:spacing w:line="240" w:lineRule="auto"/>
        <w:rPr>
          <w:b/>
          <w:bCs/>
        </w:rPr>
      </w:pPr>
      <w:r w:rsidRPr="00733E16">
        <w:rPr>
          <w:b/>
          <w:bCs/>
        </w:rPr>
        <w:t>Sostald</w:t>
      </w:r>
    </w:p>
    <w:p w14:paraId="5EFAC48A" w14:textId="77777777" w:rsidR="001826CE" w:rsidRDefault="001826CE">
      <w:pPr>
        <w:spacing w:line="240" w:lineRule="auto"/>
      </w:pPr>
    </w:p>
    <w:p w14:paraId="63218432" w14:textId="00F29934" w:rsidR="001826CE" w:rsidRDefault="001826CE">
      <w:pPr>
        <w:spacing w:line="240" w:lineRule="auto"/>
      </w:pPr>
      <w:r>
        <w:t>Farepladser</w:t>
      </w:r>
    </w:p>
    <w:p w14:paraId="7E02FF8F" w14:textId="0C6FCFD6" w:rsidR="001826CE" w:rsidRDefault="001826CE">
      <w:pPr>
        <w:spacing w:line="240" w:lineRule="auto"/>
      </w:pPr>
      <w:r>
        <w:t xml:space="preserve">1,7 x 2,725 x 192 stier = </w:t>
      </w:r>
      <w:r w:rsidRPr="00733E16">
        <w:rPr>
          <w:b/>
          <w:bCs/>
        </w:rPr>
        <w:t>890 m</w:t>
      </w:r>
      <w:r w:rsidRPr="00733E16">
        <w:rPr>
          <w:b/>
          <w:bCs/>
          <w:vertAlign w:val="superscript"/>
        </w:rPr>
        <w:t>2</w:t>
      </w:r>
      <w:r>
        <w:t xml:space="preserve"> </w:t>
      </w:r>
    </w:p>
    <w:p w14:paraId="53F4A56C" w14:textId="77777777" w:rsidR="00F16FB0" w:rsidRDefault="00F16FB0">
      <w:pPr>
        <w:spacing w:line="240" w:lineRule="auto"/>
      </w:pPr>
    </w:p>
    <w:p w14:paraId="6A22E231" w14:textId="5C20E559" w:rsidR="00F16FB0" w:rsidRDefault="00F16FB0">
      <w:pPr>
        <w:spacing w:line="240" w:lineRule="auto"/>
      </w:pPr>
      <w:r>
        <w:t>Løbepladser</w:t>
      </w:r>
    </w:p>
    <w:p w14:paraId="26F78657" w14:textId="77777777" w:rsidR="00A12318" w:rsidRDefault="00A12318">
      <w:pPr>
        <w:spacing w:line="240" w:lineRule="auto"/>
      </w:pPr>
    </w:p>
    <w:p w14:paraId="166A4E8B" w14:textId="2D34D819" w:rsidR="00A12318" w:rsidRPr="00A12318" w:rsidRDefault="00A12318">
      <w:pPr>
        <w:spacing w:line="240" w:lineRule="auto"/>
      </w:pPr>
      <w:r>
        <w:t>15,6 x 6,12 x 3 sektioner</w:t>
      </w:r>
      <w:r>
        <w:tab/>
        <w:t>= 286 m</w:t>
      </w:r>
      <w:r>
        <w:rPr>
          <w:vertAlign w:val="superscript"/>
        </w:rPr>
        <w:t>2</w:t>
      </w:r>
    </w:p>
    <w:p w14:paraId="555158BA" w14:textId="77777777" w:rsidR="00A12318" w:rsidRDefault="00A12318">
      <w:pPr>
        <w:spacing w:line="240" w:lineRule="auto"/>
      </w:pPr>
    </w:p>
    <w:p w14:paraId="3AE7003E" w14:textId="1469BE04" w:rsidR="00A12318" w:rsidRPr="00A12318" w:rsidRDefault="00A12318">
      <w:pPr>
        <w:spacing w:line="240" w:lineRule="auto"/>
      </w:pPr>
      <w:r>
        <w:t>15,6 x 3,66</w:t>
      </w:r>
      <w:r>
        <w:tab/>
      </w:r>
      <w:r>
        <w:tab/>
        <w:t>= 57 m</w:t>
      </w:r>
      <w:r>
        <w:rPr>
          <w:vertAlign w:val="superscript"/>
        </w:rPr>
        <w:t>2</w:t>
      </w:r>
    </w:p>
    <w:p w14:paraId="3EF14834" w14:textId="77777777" w:rsidR="00A12318" w:rsidRDefault="00A12318">
      <w:pPr>
        <w:spacing w:line="240" w:lineRule="auto"/>
      </w:pPr>
    </w:p>
    <w:p w14:paraId="47213909" w14:textId="179166C6" w:rsidR="00A12318" w:rsidRDefault="00A12318">
      <w:pPr>
        <w:spacing w:line="240" w:lineRule="auto"/>
      </w:pPr>
      <w:r>
        <w:t xml:space="preserve">15,6 x 6,26 </w:t>
      </w:r>
      <w:r>
        <w:tab/>
      </w:r>
      <w:r>
        <w:tab/>
        <w:t>= 98 m</w:t>
      </w:r>
      <w:r>
        <w:rPr>
          <w:vertAlign w:val="superscript"/>
        </w:rPr>
        <w:t>2</w:t>
      </w:r>
      <w:r>
        <w:t xml:space="preserve"> </w:t>
      </w:r>
      <w:r>
        <w:tab/>
        <w:t>(inkluderer en ændring af ornestier til løbebokse – ornestierne er angivet på tegning med målene 2,7 x 4)</w:t>
      </w:r>
    </w:p>
    <w:p w14:paraId="0D9B7305" w14:textId="77777777" w:rsidR="00733E16" w:rsidRDefault="00733E16">
      <w:pPr>
        <w:spacing w:line="240" w:lineRule="auto"/>
      </w:pPr>
    </w:p>
    <w:p w14:paraId="2D772721" w14:textId="49E1FAAD" w:rsidR="00733E16" w:rsidRPr="00733E16" w:rsidRDefault="00733E16">
      <w:pPr>
        <w:spacing w:line="240" w:lineRule="auto"/>
      </w:pPr>
      <w:r>
        <w:t>I alt</w:t>
      </w:r>
      <w:r>
        <w:tab/>
      </w:r>
      <w:r>
        <w:tab/>
        <w:t xml:space="preserve">= </w:t>
      </w:r>
      <w:r w:rsidRPr="00733E16">
        <w:rPr>
          <w:b/>
          <w:bCs/>
        </w:rPr>
        <w:t>399 m</w:t>
      </w:r>
      <w:r w:rsidRPr="00733E16">
        <w:rPr>
          <w:b/>
          <w:bCs/>
          <w:vertAlign w:val="superscript"/>
        </w:rPr>
        <w:t>2</w:t>
      </w:r>
    </w:p>
    <w:p w14:paraId="63BD0A43" w14:textId="77777777" w:rsidR="00A12318" w:rsidRDefault="00A12318">
      <w:pPr>
        <w:spacing w:line="240" w:lineRule="auto"/>
      </w:pPr>
    </w:p>
    <w:p w14:paraId="32B44EB7" w14:textId="3F1FD3DC" w:rsidR="00A12318" w:rsidRDefault="00A12318">
      <w:pPr>
        <w:spacing w:line="240" w:lineRule="auto"/>
      </w:pPr>
      <w:r>
        <w:t>Syge og aflastning i løbeafdeling</w:t>
      </w:r>
    </w:p>
    <w:p w14:paraId="45B7EA12" w14:textId="77777777" w:rsidR="00A12318" w:rsidRDefault="00A12318">
      <w:pPr>
        <w:spacing w:line="240" w:lineRule="auto"/>
      </w:pPr>
    </w:p>
    <w:p w14:paraId="57E325BB" w14:textId="66301418" w:rsidR="00A12318" w:rsidRDefault="00A12318">
      <w:pPr>
        <w:spacing w:line="240" w:lineRule="auto"/>
      </w:pPr>
      <w:r>
        <w:t>2,45 x 1,92 x 7</w:t>
      </w:r>
      <w:r>
        <w:tab/>
        <w:t>= 33 m</w:t>
      </w:r>
      <w:r>
        <w:rPr>
          <w:vertAlign w:val="superscript"/>
        </w:rPr>
        <w:t>2</w:t>
      </w:r>
    </w:p>
    <w:p w14:paraId="0AE6D6F5" w14:textId="1F6CE59D" w:rsidR="00A12318" w:rsidRDefault="00A12318">
      <w:pPr>
        <w:spacing w:line="240" w:lineRule="auto"/>
      </w:pPr>
      <w:r>
        <w:t>2,45 x 2,7 x 7</w:t>
      </w:r>
      <w:r>
        <w:tab/>
        <w:t>= 46 m</w:t>
      </w:r>
      <w:r>
        <w:rPr>
          <w:vertAlign w:val="superscript"/>
        </w:rPr>
        <w:t>2</w:t>
      </w:r>
    </w:p>
    <w:p w14:paraId="5DF8F923" w14:textId="4670176F" w:rsidR="00733E16" w:rsidRPr="00733E16" w:rsidRDefault="00733E16">
      <w:pPr>
        <w:spacing w:line="240" w:lineRule="auto"/>
      </w:pPr>
      <w:r>
        <w:t>I alt</w:t>
      </w:r>
      <w:r>
        <w:tab/>
      </w:r>
      <w:r>
        <w:tab/>
        <w:t xml:space="preserve">= </w:t>
      </w:r>
      <w:r w:rsidRPr="00733E16">
        <w:rPr>
          <w:b/>
          <w:bCs/>
        </w:rPr>
        <w:t>79 m</w:t>
      </w:r>
      <w:r w:rsidRPr="00733E16">
        <w:rPr>
          <w:b/>
          <w:bCs/>
          <w:vertAlign w:val="superscript"/>
        </w:rPr>
        <w:t>2</w:t>
      </w:r>
    </w:p>
    <w:p w14:paraId="50D803F1" w14:textId="77777777" w:rsidR="00F16FB0" w:rsidRDefault="00F16FB0">
      <w:pPr>
        <w:spacing w:line="240" w:lineRule="auto"/>
      </w:pPr>
    </w:p>
    <w:p w14:paraId="6FD9F596" w14:textId="4242D2CC" w:rsidR="00F16FB0" w:rsidRDefault="00A12318">
      <w:pPr>
        <w:spacing w:line="240" w:lineRule="auto"/>
      </w:pPr>
      <w:r>
        <w:t>Polte</w:t>
      </w:r>
    </w:p>
    <w:p w14:paraId="771A68C5" w14:textId="064087C1" w:rsidR="00A12318" w:rsidRDefault="00733E16">
      <w:pPr>
        <w:spacing w:line="240" w:lineRule="auto"/>
      </w:pPr>
      <w:r>
        <w:t>5,145 x 2,4 x 25</w:t>
      </w:r>
      <w:r>
        <w:tab/>
        <w:t>= 309 m</w:t>
      </w:r>
      <w:r>
        <w:rPr>
          <w:vertAlign w:val="superscript"/>
        </w:rPr>
        <w:t>2</w:t>
      </w:r>
    </w:p>
    <w:p w14:paraId="6C3CB402" w14:textId="249E97E6" w:rsidR="00733E16" w:rsidRDefault="00733E16">
      <w:pPr>
        <w:spacing w:line="240" w:lineRule="auto"/>
      </w:pPr>
      <w:r>
        <w:t>5,145 x 1,75 x 2</w:t>
      </w:r>
      <w:r>
        <w:tab/>
        <w:t>= 18 m</w:t>
      </w:r>
      <w:r>
        <w:rPr>
          <w:vertAlign w:val="superscript"/>
        </w:rPr>
        <w:t>2</w:t>
      </w:r>
    </w:p>
    <w:p w14:paraId="7ADFCF15" w14:textId="5235AFD5" w:rsidR="00733E16" w:rsidRPr="00733E16" w:rsidRDefault="00733E16">
      <w:pPr>
        <w:spacing w:line="240" w:lineRule="auto"/>
      </w:pPr>
      <w:r>
        <w:t>I alt</w:t>
      </w:r>
      <w:r>
        <w:tab/>
      </w:r>
      <w:r>
        <w:tab/>
        <w:t xml:space="preserve">= </w:t>
      </w:r>
      <w:r w:rsidRPr="00733E16">
        <w:rPr>
          <w:b/>
          <w:bCs/>
        </w:rPr>
        <w:t>327 m</w:t>
      </w:r>
      <w:r w:rsidRPr="00733E16">
        <w:rPr>
          <w:b/>
          <w:bCs/>
          <w:vertAlign w:val="superscript"/>
        </w:rPr>
        <w:t>2</w:t>
      </w:r>
    </w:p>
    <w:p w14:paraId="79FB98A6" w14:textId="77777777" w:rsidR="00F16FB0" w:rsidRDefault="00F16FB0">
      <w:pPr>
        <w:spacing w:line="240" w:lineRule="auto"/>
      </w:pPr>
    </w:p>
    <w:p w14:paraId="031079FC" w14:textId="7D2886EF" w:rsidR="00F16FB0" w:rsidRDefault="00F16FB0">
      <w:pPr>
        <w:spacing w:line="240" w:lineRule="auto"/>
      </w:pPr>
      <w:r>
        <w:t>Drægtige</w:t>
      </w:r>
    </w:p>
    <w:p w14:paraId="64F0BCE4" w14:textId="108677D5" w:rsidR="00F16FB0" w:rsidRDefault="00733E16">
      <w:pPr>
        <w:spacing w:line="240" w:lineRule="auto"/>
      </w:pPr>
      <w:r>
        <w:t>9,57 x 8,1 + 3,28 x 8,1 x 4</w:t>
      </w:r>
      <w:r>
        <w:tab/>
        <w:t>= 416 m</w:t>
      </w:r>
      <w:r>
        <w:rPr>
          <w:vertAlign w:val="superscript"/>
        </w:rPr>
        <w:t>2</w:t>
      </w:r>
    </w:p>
    <w:p w14:paraId="23568BF2" w14:textId="73063096" w:rsidR="00733E16" w:rsidRDefault="00733E16">
      <w:pPr>
        <w:spacing w:line="240" w:lineRule="auto"/>
      </w:pPr>
      <w:r>
        <w:t>9,75 x 8,1 + 3 x 8,1 x 6</w:t>
      </w:r>
      <w:r>
        <w:tab/>
        <w:t>= 620 m</w:t>
      </w:r>
      <w:r>
        <w:rPr>
          <w:vertAlign w:val="superscript"/>
        </w:rPr>
        <w:t>2</w:t>
      </w:r>
    </w:p>
    <w:p w14:paraId="6A8CB657" w14:textId="77777777" w:rsidR="00733E16" w:rsidRDefault="00733E16">
      <w:pPr>
        <w:spacing w:line="240" w:lineRule="auto"/>
      </w:pPr>
    </w:p>
    <w:p w14:paraId="22F8C298" w14:textId="13A87CCF" w:rsidR="00733E16" w:rsidRDefault="00733E16">
      <w:pPr>
        <w:spacing w:line="240" w:lineRule="auto"/>
      </w:pPr>
      <w:r>
        <w:t>I alt</w:t>
      </w:r>
      <w:r>
        <w:tab/>
      </w:r>
      <w:r>
        <w:tab/>
        <w:t xml:space="preserve">= </w:t>
      </w:r>
      <w:r w:rsidRPr="00733E16">
        <w:rPr>
          <w:b/>
          <w:bCs/>
        </w:rPr>
        <w:t>1036 m</w:t>
      </w:r>
      <w:r w:rsidRPr="00733E16">
        <w:rPr>
          <w:b/>
          <w:bCs/>
          <w:vertAlign w:val="superscript"/>
        </w:rPr>
        <w:t>2</w:t>
      </w:r>
    </w:p>
    <w:p w14:paraId="4F75A3C7" w14:textId="77777777" w:rsidR="00733E16" w:rsidRDefault="00733E16">
      <w:pPr>
        <w:spacing w:line="240" w:lineRule="auto"/>
      </w:pPr>
    </w:p>
    <w:p w14:paraId="2752F219" w14:textId="43C625A3" w:rsidR="00733E16" w:rsidRDefault="00733E16">
      <w:pPr>
        <w:spacing w:line="240" w:lineRule="auto"/>
      </w:pPr>
      <w:r>
        <w:t>Dybstrøelse</w:t>
      </w:r>
    </w:p>
    <w:p w14:paraId="1CEAAD09" w14:textId="77777777" w:rsidR="00733E16" w:rsidRDefault="00733E16">
      <w:pPr>
        <w:spacing w:line="240" w:lineRule="auto"/>
      </w:pPr>
    </w:p>
    <w:p w14:paraId="0DB065F1" w14:textId="296AA91E" w:rsidR="00733E16" w:rsidRDefault="00733E16">
      <w:pPr>
        <w:spacing w:line="240" w:lineRule="auto"/>
      </w:pPr>
      <w:r>
        <w:t>4,05 x 8,9</w:t>
      </w:r>
      <w:r>
        <w:tab/>
      </w:r>
      <w:r>
        <w:tab/>
        <w:t xml:space="preserve">= </w:t>
      </w:r>
      <w:r w:rsidRPr="00733E16">
        <w:rPr>
          <w:b/>
          <w:bCs/>
        </w:rPr>
        <w:t>36 m</w:t>
      </w:r>
      <w:r w:rsidRPr="00733E16">
        <w:rPr>
          <w:b/>
          <w:bCs/>
          <w:vertAlign w:val="superscript"/>
        </w:rPr>
        <w:t>2</w:t>
      </w:r>
    </w:p>
    <w:p w14:paraId="5944244B" w14:textId="77777777" w:rsidR="00733E16" w:rsidRDefault="00733E16">
      <w:pPr>
        <w:spacing w:line="240" w:lineRule="auto"/>
      </w:pPr>
    </w:p>
    <w:p w14:paraId="4B0351FC" w14:textId="7BE28C64" w:rsidR="00733E16" w:rsidRDefault="00733E16">
      <w:pPr>
        <w:spacing w:line="240" w:lineRule="auto"/>
      </w:pPr>
      <w:r>
        <w:t>Klimastald</w:t>
      </w:r>
    </w:p>
    <w:p w14:paraId="17CCD5B0" w14:textId="711FBA33" w:rsidR="00733E16" w:rsidRPr="00733E16" w:rsidRDefault="00733E16">
      <w:pPr>
        <w:spacing w:line="240" w:lineRule="auto"/>
      </w:pPr>
      <w:r>
        <w:t>2,4 x 4,8 x 64 stier</w:t>
      </w:r>
      <w:r>
        <w:tab/>
        <w:t xml:space="preserve">= </w:t>
      </w:r>
      <w:r w:rsidRPr="00733E16">
        <w:rPr>
          <w:b/>
          <w:bCs/>
        </w:rPr>
        <w:t>737 m</w:t>
      </w:r>
      <w:r w:rsidRPr="00733E16">
        <w:rPr>
          <w:b/>
          <w:bCs/>
          <w:vertAlign w:val="superscript"/>
        </w:rPr>
        <w:t>2</w:t>
      </w:r>
    </w:p>
    <w:sectPr w:rsidR="00733E16" w:rsidRPr="00733E16" w:rsidSect="00CC2CA7">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2DD6" w14:textId="77777777" w:rsidR="00CC2CA7" w:rsidRDefault="00CC2CA7" w:rsidP="00A317E7">
      <w:r>
        <w:separator/>
      </w:r>
    </w:p>
  </w:endnote>
  <w:endnote w:type="continuationSeparator" w:id="0">
    <w:p w14:paraId="3C64D5AA" w14:textId="77777777" w:rsidR="00CC2CA7" w:rsidRDefault="00CC2CA7"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7839F3" w:rsidRDefault="007839F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7839F3" w:rsidRDefault="007839F3" w:rsidP="00A317E7">
    <w:pPr>
      <w:pStyle w:val="Sidefod"/>
    </w:pPr>
    <w:r>
      <w:t xml:space="preserve">Byrumvej 30, 9940 Læsø - Mobil 26 25 97 91 - </w:t>
    </w:r>
    <w:proofErr w:type="spellStart"/>
    <w:r>
      <w:t>Email</w:t>
    </w:r>
    <w:proofErr w:type="spellEnd"/>
    <w:r>
      <w:t>: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B09C" w14:textId="77777777" w:rsidR="00CC2CA7" w:rsidRDefault="00CC2CA7" w:rsidP="00A317E7">
      <w:r>
        <w:separator/>
      </w:r>
    </w:p>
  </w:footnote>
  <w:footnote w:type="continuationSeparator" w:id="0">
    <w:p w14:paraId="132C31A5" w14:textId="77777777" w:rsidR="00CC2CA7" w:rsidRDefault="00CC2CA7"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4F420C7B" w:rsidR="007839F3" w:rsidRDefault="007839F3" w:rsidP="00034A7F">
          <w:pPr>
            <w:pStyle w:val="Sidehoved"/>
            <w:jc w:val="center"/>
          </w:pPr>
          <w:r>
            <w:t xml:space="preserve">Ansøgning nr. </w:t>
          </w:r>
          <w:r w:rsidR="001C72E0">
            <w:t>244845</w:t>
          </w:r>
          <w:r>
            <w:t xml:space="preserve">, </w:t>
          </w:r>
          <w:r w:rsidR="001C72E0">
            <w:t>Hallingkær I/S, Krølhuse 2, 4800 Nykøbing F</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5F27CA"/>
    <w:multiLevelType w:val="hybridMultilevel"/>
    <w:tmpl w:val="53F43B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9"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6775105">
    <w:abstractNumId w:val="35"/>
  </w:num>
  <w:num w:numId="2" w16cid:durableId="535123997">
    <w:abstractNumId w:val="40"/>
  </w:num>
  <w:num w:numId="3" w16cid:durableId="2017607381">
    <w:abstractNumId w:val="15"/>
  </w:num>
  <w:num w:numId="4" w16cid:durableId="684018928">
    <w:abstractNumId w:val="9"/>
  </w:num>
  <w:num w:numId="5" w16cid:durableId="871184173">
    <w:abstractNumId w:val="29"/>
  </w:num>
  <w:num w:numId="6" w16cid:durableId="1344548982">
    <w:abstractNumId w:val="1"/>
  </w:num>
  <w:num w:numId="7" w16cid:durableId="359551598">
    <w:abstractNumId w:val="4"/>
  </w:num>
  <w:num w:numId="8" w16cid:durableId="1301225046">
    <w:abstractNumId w:val="7"/>
  </w:num>
  <w:num w:numId="9" w16cid:durableId="839005487">
    <w:abstractNumId w:val="42"/>
  </w:num>
  <w:num w:numId="10" w16cid:durableId="1411082734">
    <w:abstractNumId w:val="14"/>
  </w:num>
  <w:num w:numId="11" w16cid:durableId="1786536869">
    <w:abstractNumId w:val="28"/>
  </w:num>
  <w:num w:numId="12" w16cid:durableId="359822085">
    <w:abstractNumId w:val="38"/>
  </w:num>
  <w:num w:numId="13" w16cid:durableId="1098868315">
    <w:abstractNumId w:val="3"/>
  </w:num>
  <w:num w:numId="14" w16cid:durableId="453208344">
    <w:abstractNumId w:val="8"/>
  </w:num>
  <w:num w:numId="15" w16cid:durableId="743724559">
    <w:abstractNumId w:val="19"/>
  </w:num>
  <w:num w:numId="16" w16cid:durableId="626131556">
    <w:abstractNumId w:val="26"/>
  </w:num>
  <w:num w:numId="17" w16cid:durableId="514924174">
    <w:abstractNumId w:val="30"/>
  </w:num>
  <w:num w:numId="18" w16cid:durableId="330761124">
    <w:abstractNumId w:val="16"/>
  </w:num>
  <w:num w:numId="19" w16cid:durableId="2139713319">
    <w:abstractNumId w:val="5"/>
  </w:num>
  <w:num w:numId="20" w16cid:durableId="1998654768">
    <w:abstractNumId w:val="13"/>
  </w:num>
  <w:num w:numId="21" w16cid:durableId="699160848">
    <w:abstractNumId w:val="11"/>
  </w:num>
  <w:num w:numId="22" w16cid:durableId="1087196198">
    <w:abstractNumId w:val="20"/>
  </w:num>
  <w:num w:numId="23" w16cid:durableId="144512549">
    <w:abstractNumId w:val="22"/>
  </w:num>
  <w:num w:numId="24" w16cid:durableId="1573467000">
    <w:abstractNumId w:val="18"/>
  </w:num>
  <w:num w:numId="25" w16cid:durableId="1702433697">
    <w:abstractNumId w:val="32"/>
  </w:num>
  <w:num w:numId="26" w16cid:durableId="756941236">
    <w:abstractNumId w:val="11"/>
  </w:num>
  <w:num w:numId="27" w16cid:durableId="302468247">
    <w:abstractNumId w:val="21"/>
  </w:num>
  <w:num w:numId="28" w16cid:durableId="1446464818">
    <w:abstractNumId w:val="23"/>
  </w:num>
  <w:num w:numId="29" w16cid:durableId="1828864879">
    <w:abstractNumId w:val="6"/>
  </w:num>
  <w:num w:numId="30" w16cid:durableId="769282050">
    <w:abstractNumId w:val="39"/>
  </w:num>
  <w:num w:numId="31" w16cid:durableId="343745280">
    <w:abstractNumId w:val="31"/>
  </w:num>
  <w:num w:numId="32" w16cid:durableId="1523401733">
    <w:abstractNumId w:val="24"/>
  </w:num>
  <w:num w:numId="33" w16cid:durableId="481123351">
    <w:abstractNumId w:val="37"/>
  </w:num>
  <w:num w:numId="34" w16cid:durableId="1081297555">
    <w:abstractNumId w:val="43"/>
  </w:num>
  <w:num w:numId="35" w16cid:durableId="1150438055">
    <w:abstractNumId w:val="25"/>
  </w:num>
  <w:num w:numId="36" w16cid:durableId="1886209229">
    <w:abstractNumId w:val="2"/>
  </w:num>
  <w:num w:numId="37" w16cid:durableId="42023399">
    <w:abstractNumId w:val="0"/>
  </w:num>
  <w:num w:numId="38" w16cid:durableId="2097051925">
    <w:abstractNumId w:val="41"/>
  </w:num>
  <w:num w:numId="39" w16cid:durableId="1436754721">
    <w:abstractNumId w:val="44"/>
  </w:num>
  <w:num w:numId="40" w16cid:durableId="1807353684">
    <w:abstractNumId w:val="36"/>
  </w:num>
  <w:num w:numId="41" w16cid:durableId="1528835975">
    <w:abstractNumId w:val="12"/>
  </w:num>
  <w:num w:numId="42" w16cid:durableId="1059129806">
    <w:abstractNumId w:val="10"/>
  </w:num>
  <w:num w:numId="43" w16cid:durableId="891699132">
    <w:abstractNumId w:val="27"/>
  </w:num>
  <w:num w:numId="44" w16cid:durableId="211501000">
    <w:abstractNumId w:val="34"/>
  </w:num>
  <w:num w:numId="45" w16cid:durableId="1939869119">
    <w:abstractNumId w:val="17"/>
  </w:num>
  <w:num w:numId="46" w16cid:durableId="10477259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0F34"/>
    <w:rsid w:val="00001A17"/>
    <w:rsid w:val="00002BF3"/>
    <w:rsid w:val="0000554F"/>
    <w:rsid w:val="000067D6"/>
    <w:rsid w:val="00007B67"/>
    <w:rsid w:val="0001216F"/>
    <w:rsid w:val="00014D27"/>
    <w:rsid w:val="000151CB"/>
    <w:rsid w:val="00017D62"/>
    <w:rsid w:val="00021FAE"/>
    <w:rsid w:val="00021FF7"/>
    <w:rsid w:val="00024F30"/>
    <w:rsid w:val="00025277"/>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0743"/>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2D35"/>
    <w:rsid w:val="00073115"/>
    <w:rsid w:val="000742A6"/>
    <w:rsid w:val="00074D87"/>
    <w:rsid w:val="000750B9"/>
    <w:rsid w:val="0007579E"/>
    <w:rsid w:val="000763AA"/>
    <w:rsid w:val="00077AD1"/>
    <w:rsid w:val="00077AF8"/>
    <w:rsid w:val="000807F2"/>
    <w:rsid w:val="0008452C"/>
    <w:rsid w:val="00084CA9"/>
    <w:rsid w:val="00084EEF"/>
    <w:rsid w:val="00086C50"/>
    <w:rsid w:val="00086DE0"/>
    <w:rsid w:val="000905F4"/>
    <w:rsid w:val="00091228"/>
    <w:rsid w:val="00091230"/>
    <w:rsid w:val="000916E1"/>
    <w:rsid w:val="00092066"/>
    <w:rsid w:val="00092728"/>
    <w:rsid w:val="0009361E"/>
    <w:rsid w:val="00093E5A"/>
    <w:rsid w:val="00097BBE"/>
    <w:rsid w:val="00097E47"/>
    <w:rsid w:val="000A157D"/>
    <w:rsid w:val="000A1B84"/>
    <w:rsid w:val="000A54A0"/>
    <w:rsid w:val="000A59BD"/>
    <w:rsid w:val="000B0B5B"/>
    <w:rsid w:val="000B2D3D"/>
    <w:rsid w:val="000B36A9"/>
    <w:rsid w:val="000B39BA"/>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1F87"/>
    <w:rsid w:val="000E47C8"/>
    <w:rsid w:val="000E585B"/>
    <w:rsid w:val="000E586C"/>
    <w:rsid w:val="000E5BCE"/>
    <w:rsid w:val="000F026D"/>
    <w:rsid w:val="000F16A1"/>
    <w:rsid w:val="000F1CEB"/>
    <w:rsid w:val="000F2359"/>
    <w:rsid w:val="000F2E7F"/>
    <w:rsid w:val="000F4999"/>
    <w:rsid w:val="000F6D21"/>
    <w:rsid w:val="000F7526"/>
    <w:rsid w:val="000F7881"/>
    <w:rsid w:val="001013B6"/>
    <w:rsid w:val="00101ADA"/>
    <w:rsid w:val="001040C9"/>
    <w:rsid w:val="001048A8"/>
    <w:rsid w:val="00104A7C"/>
    <w:rsid w:val="0010687A"/>
    <w:rsid w:val="001068D4"/>
    <w:rsid w:val="00107B05"/>
    <w:rsid w:val="001101D5"/>
    <w:rsid w:val="00110516"/>
    <w:rsid w:val="00111312"/>
    <w:rsid w:val="0011238B"/>
    <w:rsid w:val="00113DA7"/>
    <w:rsid w:val="00114574"/>
    <w:rsid w:val="00114EBC"/>
    <w:rsid w:val="00115764"/>
    <w:rsid w:val="00115E19"/>
    <w:rsid w:val="00116F12"/>
    <w:rsid w:val="00116FA8"/>
    <w:rsid w:val="001201AB"/>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162"/>
    <w:rsid w:val="00166538"/>
    <w:rsid w:val="00167E47"/>
    <w:rsid w:val="00167F74"/>
    <w:rsid w:val="001717E2"/>
    <w:rsid w:val="00171BE7"/>
    <w:rsid w:val="0017238F"/>
    <w:rsid w:val="00173AC2"/>
    <w:rsid w:val="00173FE5"/>
    <w:rsid w:val="001745EC"/>
    <w:rsid w:val="0017553D"/>
    <w:rsid w:val="001762FB"/>
    <w:rsid w:val="00176A9E"/>
    <w:rsid w:val="00177CA0"/>
    <w:rsid w:val="00180113"/>
    <w:rsid w:val="001826CE"/>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C72E0"/>
    <w:rsid w:val="001C7EC7"/>
    <w:rsid w:val="001D3702"/>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095C"/>
    <w:rsid w:val="00251E74"/>
    <w:rsid w:val="00253368"/>
    <w:rsid w:val="002538BA"/>
    <w:rsid w:val="00253DED"/>
    <w:rsid w:val="0025437D"/>
    <w:rsid w:val="002550FD"/>
    <w:rsid w:val="002559F5"/>
    <w:rsid w:val="0025710B"/>
    <w:rsid w:val="00260537"/>
    <w:rsid w:val="00264B0F"/>
    <w:rsid w:val="002666AB"/>
    <w:rsid w:val="00272573"/>
    <w:rsid w:val="00276A6E"/>
    <w:rsid w:val="002775B4"/>
    <w:rsid w:val="00281142"/>
    <w:rsid w:val="002814F0"/>
    <w:rsid w:val="00281FF9"/>
    <w:rsid w:val="00282882"/>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263"/>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4426"/>
    <w:rsid w:val="002F51D0"/>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229"/>
    <w:rsid w:val="003329F9"/>
    <w:rsid w:val="003331D0"/>
    <w:rsid w:val="003337A4"/>
    <w:rsid w:val="0033389D"/>
    <w:rsid w:val="00333D3B"/>
    <w:rsid w:val="00334B95"/>
    <w:rsid w:val="00340F3E"/>
    <w:rsid w:val="00341345"/>
    <w:rsid w:val="00341A74"/>
    <w:rsid w:val="0034278D"/>
    <w:rsid w:val="00342AE1"/>
    <w:rsid w:val="00346046"/>
    <w:rsid w:val="00346475"/>
    <w:rsid w:val="00347D31"/>
    <w:rsid w:val="00352E0C"/>
    <w:rsid w:val="00354030"/>
    <w:rsid w:val="0035498E"/>
    <w:rsid w:val="00355401"/>
    <w:rsid w:val="003604D7"/>
    <w:rsid w:val="0036095A"/>
    <w:rsid w:val="00360FBB"/>
    <w:rsid w:val="00363AFA"/>
    <w:rsid w:val="00363E64"/>
    <w:rsid w:val="003645AD"/>
    <w:rsid w:val="00370F82"/>
    <w:rsid w:val="003718E5"/>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09B"/>
    <w:rsid w:val="003A150C"/>
    <w:rsid w:val="003A1511"/>
    <w:rsid w:val="003A1A63"/>
    <w:rsid w:val="003A1E75"/>
    <w:rsid w:val="003A455D"/>
    <w:rsid w:val="003A574E"/>
    <w:rsid w:val="003A600E"/>
    <w:rsid w:val="003A67FF"/>
    <w:rsid w:val="003A6ECA"/>
    <w:rsid w:val="003A7639"/>
    <w:rsid w:val="003B2179"/>
    <w:rsid w:val="003B2515"/>
    <w:rsid w:val="003B2E37"/>
    <w:rsid w:val="003B33FE"/>
    <w:rsid w:val="003B4326"/>
    <w:rsid w:val="003B43EF"/>
    <w:rsid w:val="003B4B9A"/>
    <w:rsid w:val="003B4FD2"/>
    <w:rsid w:val="003B5243"/>
    <w:rsid w:val="003B5420"/>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40FB"/>
    <w:rsid w:val="003F585E"/>
    <w:rsid w:val="003F5C46"/>
    <w:rsid w:val="00400752"/>
    <w:rsid w:val="00402EF2"/>
    <w:rsid w:val="004037B7"/>
    <w:rsid w:val="00404910"/>
    <w:rsid w:val="00406155"/>
    <w:rsid w:val="00411A63"/>
    <w:rsid w:val="00412396"/>
    <w:rsid w:val="00412B10"/>
    <w:rsid w:val="004131C0"/>
    <w:rsid w:val="00413232"/>
    <w:rsid w:val="004151A3"/>
    <w:rsid w:val="00415B26"/>
    <w:rsid w:val="0041614E"/>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056"/>
    <w:rsid w:val="00467320"/>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6D5"/>
    <w:rsid w:val="00486953"/>
    <w:rsid w:val="00486E9A"/>
    <w:rsid w:val="004900C2"/>
    <w:rsid w:val="00490479"/>
    <w:rsid w:val="004904EA"/>
    <w:rsid w:val="00492672"/>
    <w:rsid w:val="00494DE4"/>
    <w:rsid w:val="004954DA"/>
    <w:rsid w:val="004A2099"/>
    <w:rsid w:val="004A3366"/>
    <w:rsid w:val="004A37DC"/>
    <w:rsid w:val="004A4957"/>
    <w:rsid w:val="004A5192"/>
    <w:rsid w:val="004A55A9"/>
    <w:rsid w:val="004A7145"/>
    <w:rsid w:val="004A767E"/>
    <w:rsid w:val="004A78DE"/>
    <w:rsid w:val="004B01D1"/>
    <w:rsid w:val="004B0530"/>
    <w:rsid w:val="004B0572"/>
    <w:rsid w:val="004B0DA4"/>
    <w:rsid w:val="004B1593"/>
    <w:rsid w:val="004B221C"/>
    <w:rsid w:val="004B22B2"/>
    <w:rsid w:val="004B240C"/>
    <w:rsid w:val="004B3B98"/>
    <w:rsid w:val="004B5079"/>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245"/>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2CC"/>
    <w:rsid w:val="00537E61"/>
    <w:rsid w:val="0054087F"/>
    <w:rsid w:val="00540F2A"/>
    <w:rsid w:val="00541A60"/>
    <w:rsid w:val="00543142"/>
    <w:rsid w:val="00544447"/>
    <w:rsid w:val="00544DE9"/>
    <w:rsid w:val="005455E0"/>
    <w:rsid w:val="00545BE5"/>
    <w:rsid w:val="005467D4"/>
    <w:rsid w:val="00550290"/>
    <w:rsid w:val="005568F5"/>
    <w:rsid w:val="005603E5"/>
    <w:rsid w:val="0056047A"/>
    <w:rsid w:val="0056430F"/>
    <w:rsid w:val="00564A18"/>
    <w:rsid w:val="00565ECE"/>
    <w:rsid w:val="00565ED6"/>
    <w:rsid w:val="005664B7"/>
    <w:rsid w:val="00566C01"/>
    <w:rsid w:val="00566C6C"/>
    <w:rsid w:val="0057005A"/>
    <w:rsid w:val="00572280"/>
    <w:rsid w:val="00572627"/>
    <w:rsid w:val="00574261"/>
    <w:rsid w:val="0057496F"/>
    <w:rsid w:val="00580631"/>
    <w:rsid w:val="00581908"/>
    <w:rsid w:val="00581E56"/>
    <w:rsid w:val="005825D3"/>
    <w:rsid w:val="00582D3A"/>
    <w:rsid w:val="005830A9"/>
    <w:rsid w:val="0058401A"/>
    <w:rsid w:val="005853AC"/>
    <w:rsid w:val="00585AE7"/>
    <w:rsid w:val="0058681C"/>
    <w:rsid w:val="005872AE"/>
    <w:rsid w:val="00587525"/>
    <w:rsid w:val="005876B9"/>
    <w:rsid w:val="00592E87"/>
    <w:rsid w:val="00593562"/>
    <w:rsid w:val="00595001"/>
    <w:rsid w:val="00595D48"/>
    <w:rsid w:val="005969C7"/>
    <w:rsid w:val="00596F9E"/>
    <w:rsid w:val="00597108"/>
    <w:rsid w:val="005A1C2B"/>
    <w:rsid w:val="005A27B5"/>
    <w:rsid w:val="005A2F8C"/>
    <w:rsid w:val="005A550C"/>
    <w:rsid w:val="005A612E"/>
    <w:rsid w:val="005A74D7"/>
    <w:rsid w:val="005B0926"/>
    <w:rsid w:val="005B10FC"/>
    <w:rsid w:val="005B2063"/>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1AA"/>
    <w:rsid w:val="005E1F11"/>
    <w:rsid w:val="005E2F25"/>
    <w:rsid w:val="005E351B"/>
    <w:rsid w:val="005E5AC9"/>
    <w:rsid w:val="005F13E8"/>
    <w:rsid w:val="005F18F1"/>
    <w:rsid w:val="005F1E0C"/>
    <w:rsid w:val="005F2C98"/>
    <w:rsid w:val="005F2EC5"/>
    <w:rsid w:val="005F2EEC"/>
    <w:rsid w:val="005F3505"/>
    <w:rsid w:val="005F4411"/>
    <w:rsid w:val="005F50A6"/>
    <w:rsid w:val="005F52D1"/>
    <w:rsid w:val="005F5516"/>
    <w:rsid w:val="005F6E86"/>
    <w:rsid w:val="005F6FAE"/>
    <w:rsid w:val="005F72C5"/>
    <w:rsid w:val="00602AB4"/>
    <w:rsid w:val="00604BB1"/>
    <w:rsid w:val="006052F5"/>
    <w:rsid w:val="006052F8"/>
    <w:rsid w:val="00610FB0"/>
    <w:rsid w:val="00611125"/>
    <w:rsid w:val="00611E43"/>
    <w:rsid w:val="00612E4F"/>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057C"/>
    <w:rsid w:val="00641AEE"/>
    <w:rsid w:val="006439E1"/>
    <w:rsid w:val="00645423"/>
    <w:rsid w:val="00645BC0"/>
    <w:rsid w:val="006460EA"/>
    <w:rsid w:val="00646981"/>
    <w:rsid w:val="00647504"/>
    <w:rsid w:val="00647658"/>
    <w:rsid w:val="00651259"/>
    <w:rsid w:val="006517D4"/>
    <w:rsid w:val="00654031"/>
    <w:rsid w:val="006540E9"/>
    <w:rsid w:val="006544B1"/>
    <w:rsid w:val="006547DC"/>
    <w:rsid w:val="00655DE7"/>
    <w:rsid w:val="00655F27"/>
    <w:rsid w:val="00655FAF"/>
    <w:rsid w:val="0065731E"/>
    <w:rsid w:val="00660C14"/>
    <w:rsid w:val="0066216B"/>
    <w:rsid w:val="006631D8"/>
    <w:rsid w:val="00664C86"/>
    <w:rsid w:val="006665A1"/>
    <w:rsid w:val="00666ADA"/>
    <w:rsid w:val="00666F75"/>
    <w:rsid w:val="00671211"/>
    <w:rsid w:val="00675A55"/>
    <w:rsid w:val="006775AB"/>
    <w:rsid w:val="006800BD"/>
    <w:rsid w:val="00682092"/>
    <w:rsid w:val="0068255D"/>
    <w:rsid w:val="00682896"/>
    <w:rsid w:val="00683755"/>
    <w:rsid w:val="00683CA2"/>
    <w:rsid w:val="00684001"/>
    <w:rsid w:val="006852FA"/>
    <w:rsid w:val="00685653"/>
    <w:rsid w:val="0068727E"/>
    <w:rsid w:val="00687A8E"/>
    <w:rsid w:val="00692D25"/>
    <w:rsid w:val="0069364F"/>
    <w:rsid w:val="00694E92"/>
    <w:rsid w:val="006951D5"/>
    <w:rsid w:val="006956E3"/>
    <w:rsid w:val="006957D5"/>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359"/>
    <w:rsid w:val="006E3E21"/>
    <w:rsid w:val="006E4733"/>
    <w:rsid w:val="006E487A"/>
    <w:rsid w:val="006E4FEE"/>
    <w:rsid w:val="006E7A1B"/>
    <w:rsid w:val="006F0C97"/>
    <w:rsid w:val="006F0E39"/>
    <w:rsid w:val="006F1C42"/>
    <w:rsid w:val="006F36C5"/>
    <w:rsid w:val="006F448E"/>
    <w:rsid w:val="006F5326"/>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22721"/>
    <w:rsid w:val="00723C8F"/>
    <w:rsid w:val="00723CE1"/>
    <w:rsid w:val="0072489B"/>
    <w:rsid w:val="00726177"/>
    <w:rsid w:val="007273AF"/>
    <w:rsid w:val="00733E16"/>
    <w:rsid w:val="007356BD"/>
    <w:rsid w:val="007365E3"/>
    <w:rsid w:val="00740A07"/>
    <w:rsid w:val="00740FCF"/>
    <w:rsid w:val="007410AE"/>
    <w:rsid w:val="00741168"/>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06D9"/>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F2F"/>
    <w:rsid w:val="007977F8"/>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B7BB4"/>
    <w:rsid w:val="007C1BF4"/>
    <w:rsid w:val="007C61F8"/>
    <w:rsid w:val="007D091B"/>
    <w:rsid w:val="007D1488"/>
    <w:rsid w:val="007D14C9"/>
    <w:rsid w:val="007D1955"/>
    <w:rsid w:val="007D1FEC"/>
    <w:rsid w:val="007D30F3"/>
    <w:rsid w:val="007D3C52"/>
    <w:rsid w:val="007D499D"/>
    <w:rsid w:val="007D49E4"/>
    <w:rsid w:val="007D4BEE"/>
    <w:rsid w:val="007D5944"/>
    <w:rsid w:val="007D6FA9"/>
    <w:rsid w:val="007D7796"/>
    <w:rsid w:val="007D7E48"/>
    <w:rsid w:val="007E2825"/>
    <w:rsid w:val="007E7AD7"/>
    <w:rsid w:val="007F1136"/>
    <w:rsid w:val="007F1991"/>
    <w:rsid w:val="007F19DD"/>
    <w:rsid w:val="007F22DE"/>
    <w:rsid w:val="007F2B91"/>
    <w:rsid w:val="007F36EE"/>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6BF7"/>
    <w:rsid w:val="00807930"/>
    <w:rsid w:val="00810250"/>
    <w:rsid w:val="008102BB"/>
    <w:rsid w:val="0081157C"/>
    <w:rsid w:val="0081201E"/>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4D4A"/>
    <w:rsid w:val="00845010"/>
    <w:rsid w:val="008459DF"/>
    <w:rsid w:val="00845A4A"/>
    <w:rsid w:val="0084607B"/>
    <w:rsid w:val="0084626C"/>
    <w:rsid w:val="00846922"/>
    <w:rsid w:val="008469A5"/>
    <w:rsid w:val="00850E9A"/>
    <w:rsid w:val="00852FB1"/>
    <w:rsid w:val="00853B9D"/>
    <w:rsid w:val="008543B1"/>
    <w:rsid w:val="008549C4"/>
    <w:rsid w:val="00854FF4"/>
    <w:rsid w:val="008552C5"/>
    <w:rsid w:val="00856E96"/>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1D72"/>
    <w:rsid w:val="00882669"/>
    <w:rsid w:val="00884379"/>
    <w:rsid w:val="00884566"/>
    <w:rsid w:val="00884F9C"/>
    <w:rsid w:val="00886986"/>
    <w:rsid w:val="00886E73"/>
    <w:rsid w:val="008918B9"/>
    <w:rsid w:val="00891C73"/>
    <w:rsid w:val="00891CBA"/>
    <w:rsid w:val="00893AFC"/>
    <w:rsid w:val="008956DC"/>
    <w:rsid w:val="00896101"/>
    <w:rsid w:val="008962F9"/>
    <w:rsid w:val="008A04BB"/>
    <w:rsid w:val="008A0EC2"/>
    <w:rsid w:val="008A21A2"/>
    <w:rsid w:val="008A3047"/>
    <w:rsid w:val="008A450F"/>
    <w:rsid w:val="008A4BC1"/>
    <w:rsid w:val="008A6C61"/>
    <w:rsid w:val="008A72D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C7E82"/>
    <w:rsid w:val="008D285A"/>
    <w:rsid w:val="008D414B"/>
    <w:rsid w:val="008D42C4"/>
    <w:rsid w:val="008D4CD4"/>
    <w:rsid w:val="008E139A"/>
    <w:rsid w:val="008E1C22"/>
    <w:rsid w:val="008E3248"/>
    <w:rsid w:val="008E3623"/>
    <w:rsid w:val="008E54BD"/>
    <w:rsid w:val="008E5FEC"/>
    <w:rsid w:val="008E6788"/>
    <w:rsid w:val="008E7DE1"/>
    <w:rsid w:val="008F013E"/>
    <w:rsid w:val="008F173F"/>
    <w:rsid w:val="008F1B41"/>
    <w:rsid w:val="008F3731"/>
    <w:rsid w:val="00900149"/>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6734A"/>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1AD"/>
    <w:rsid w:val="00984EC6"/>
    <w:rsid w:val="00984F85"/>
    <w:rsid w:val="009855FA"/>
    <w:rsid w:val="00992D59"/>
    <w:rsid w:val="009938D0"/>
    <w:rsid w:val="00993B23"/>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1C6D"/>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5669"/>
    <w:rsid w:val="00A058CC"/>
    <w:rsid w:val="00A07103"/>
    <w:rsid w:val="00A12318"/>
    <w:rsid w:val="00A13922"/>
    <w:rsid w:val="00A13A78"/>
    <w:rsid w:val="00A20046"/>
    <w:rsid w:val="00A20713"/>
    <w:rsid w:val="00A20DFD"/>
    <w:rsid w:val="00A235C5"/>
    <w:rsid w:val="00A23EED"/>
    <w:rsid w:val="00A247B8"/>
    <w:rsid w:val="00A24BB4"/>
    <w:rsid w:val="00A253E6"/>
    <w:rsid w:val="00A2624E"/>
    <w:rsid w:val="00A268D9"/>
    <w:rsid w:val="00A26E04"/>
    <w:rsid w:val="00A27611"/>
    <w:rsid w:val="00A27B0B"/>
    <w:rsid w:val="00A27EF6"/>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5FF0"/>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5BDE"/>
    <w:rsid w:val="00A667A2"/>
    <w:rsid w:val="00A66B36"/>
    <w:rsid w:val="00A676BC"/>
    <w:rsid w:val="00A70232"/>
    <w:rsid w:val="00A704F7"/>
    <w:rsid w:val="00A711B2"/>
    <w:rsid w:val="00A7194A"/>
    <w:rsid w:val="00A72D62"/>
    <w:rsid w:val="00A72D8B"/>
    <w:rsid w:val="00A7593A"/>
    <w:rsid w:val="00A75B5B"/>
    <w:rsid w:val="00A76191"/>
    <w:rsid w:val="00A76393"/>
    <w:rsid w:val="00A77BF0"/>
    <w:rsid w:val="00A77FC6"/>
    <w:rsid w:val="00A80274"/>
    <w:rsid w:val="00A803BE"/>
    <w:rsid w:val="00A80ABC"/>
    <w:rsid w:val="00A80CE6"/>
    <w:rsid w:val="00A83388"/>
    <w:rsid w:val="00A8383F"/>
    <w:rsid w:val="00A851B1"/>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918"/>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4D7"/>
    <w:rsid w:val="00AF1804"/>
    <w:rsid w:val="00AF323E"/>
    <w:rsid w:val="00AF32F7"/>
    <w:rsid w:val="00AF53E9"/>
    <w:rsid w:val="00AF7AA6"/>
    <w:rsid w:val="00B00925"/>
    <w:rsid w:val="00B00932"/>
    <w:rsid w:val="00B016A6"/>
    <w:rsid w:val="00B018FB"/>
    <w:rsid w:val="00B01DF1"/>
    <w:rsid w:val="00B0271B"/>
    <w:rsid w:val="00B03293"/>
    <w:rsid w:val="00B03E87"/>
    <w:rsid w:val="00B03EC0"/>
    <w:rsid w:val="00B075DA"/>
    <w:rsid w:val="00B078EC"/>
    <w:rsid w:val="00B11687"/>
    <w:rsid w:val="00B11BBD"/>
    <w:rsid w:val="00B12641"/>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310E"/>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B53"/>
    <w:rsid w:val="00B80D1D"/>
    <w:rsid w:val="00B830AC"/>
    <w:rsid w:val="00B847E1"/>
    <w:rsid w:val="00B866CC"/>
    <w:rsid w:val="00B875BD"/>
    <w:rsid w:val="00B87EDF"/>
    <w:rsid w:val="00B923A2"/>
    <w:rsid w:val="00B926D2"/>
    <w:rsid w:val="00B92AF4"/>
    <w:rsid w:val="00B95607"/>
    <w:rsid w:val="00B9632F"/>
    <w:rsid w:val="00B96DC7"/>
    <w:rsid w:val="00B97E5C"/>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51CE"/>
    <w:rsid w:val="00BC752A"/>
    <w:rsid w:val="00BC7E26"/>
    <w:rsid w:val="00BD09B1"/>
    <w:rsid w:val="00BD1391"/>
    <w:rsid w:val="00BD316D"/>
    <w:rsid w:val="00BD3BA5"/>
    <w:rsid w:val="00BE0AF7"/>
    <w:rsid w:val="00BE241C"/>
    <w:rsid w:val="00BE486A"/>
    <w:rsid w:val="00BE4D74"/>
    <w:rsid w:val="00BE6535"/>
    <w:rsid w:val="00BE72BE"/>
    <w:rsid w:val="00BE7484"/>
    <w:rsid w:val="00BF0558"/>
    <w:rsid w:val="00BF12D0"/>
    <w:rsid w:val="00BF2DE0"/>
    <w:rsid w:val="00BF56D6"/>
    <w:rsid w:val="00C005F2"/>
    <w:rsid w:val="00C010DF"/>
    <w:rsid w:val="00C016A3"/>
    <w:rsid w:val="00C018DD"/>
    <w:rsid w:val="00C02FC5"/>
    <w:rsid w:val="00C032DB"/>
    <w:rsid w:val="00C035C6"/>
    <w:rsid w:val="00C0362A"/>
    <w:rsid w:val="00C04D42"/>
    <w:rsid w:val="00C05C72"/>
    <w:rsid w:val="00C10109"/>
    <w:rsid w:val="00C10267"/>
    <w:rsid w:val="00C14AE8"/>
    <w:rsid w:val="00C15B85"/>
    <w:rsid w:val="00C20846"/>
    <w:rsid w:val="00C20B08"/>
    <w:rsid w:val="00C23408"/>
    <w:rsid w:val="00C23B62"/>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31F"/>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1B28"/>
    <w:rsid w:val="00CC23FB"/>
    <w:rsid w:val="00CC2CA7"/>
    <w:rsid w:val="00CC557E"/>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375"/>
    <w:rsid w:val="00CF0DB8"/>
    <w:rsid w:val="00CF158A"/>
    <w:rsid w:val="00CF280F"/>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17AD"/>
    <w:rsid w:val="00D32DB0"/>
    <w:rsid w:val="00D330D7"/>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296"/>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96CBE"/>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6303"/>
    <w:rsid w:val="00DF79D7"/>
    <w:rsid w:val="00E02693"/>
    <w:rsid w:val="00E031D6"/>
    <w:rsid w:val="00E03B87"/>
    <w:rsid w:val="00E03EE3"/>
    <w:rsid w:val="00E03F68"/>
    <w:rsid w:val="00E04043"/>
    <w:rsid w:val="00E04D36"/>
    <w:rsid w:val="00E04E73"/>
    <w:rsid w:val="00E05A09"/>
    <w:rsid w:val="00E063CE"/>
    <w:rsid w:val="00E0716A"/>
    <w:rsid w:val="00E07CC7"/>
    <w:rsid w:val="00E131C8"/>
    <w:rsid w:val="00E13B25"/>
    <w:rsid w:val="00E13CBC"/>
    <w:rsid w:val="00E13D89"/>
    <w:rsid w:val="00E142EE"/>
    <w:rsid w:val="00E1588C"/>
    <w:rsid w:val="00E15D93"/>
    <w:rsid w:val="00E20CC0"/>
    <w:rsid w:val="00E20E74"/>
    <w:rsid w:val="00E21918"/>
    <w:rsid w:val="00E2272E"/>
    <w:rsid w:val="00E229FA"/>
    <w:rsid w:val="00E22AD1"/>
    <w:rsid w:val="00E2343A"/>
    <w:rsid w:val="00E2456B"/>
    <w:rsid w:val="00E2568D"/>
    <w:rsid w:val="00E258DE"/>
    <w:rsid w:val="00E30252"/>
    <w:rsid w:val="00E309F7"/>
    <w:rsid w:val="00E30E81"/>
    <w:rsid w:val="00E32559"/>
    <w:rsid w:val="00E3427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992"/>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6C6"/>
    <w:rsid w:val="00EB69EA"/>
    <w:rsid w:val="00EB7423"/>
    <w:rsid w:val="00EB7EC1"/>
    <w:rsid w:val="00EC1327"/>
    <w:rsid w:val="00EC1576"/>
    <w:rsid w:val="00EC20AE"/>
    <w:rsid w:val="00EC25C7"/>
    <w:rsid w:val="00EC2C03"/>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232"/>
    <w:rsid w:val="00EE1CB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6FB0"/>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47BC9"/>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3FF0"/>
    <w:rsid w:val="00F95C64"/>
    <w:rsid w:val="00F95FF9"/>
    <w:rsid w:val="00F96D32"/>
    <w:rsid w:val="00F977C4"/>
    <w:rsid w:val="00FA0851"/>
    <w:rsid w:val="00FA0E2E"/>
    <w:rsid w:val="00FA0EB3"/>
    <w:rsid w:val="00FA10B0"/>
    <w:rsid w:val="00FA2602"/>
    <w:rsid w:val="00FA2F54"/>
    <w:rsid w:val="00FA3CA3"/>
    <w:rsid w:val="00FA541A"/>
    <w:rsid w:val="00FA554B"/>
    <w:rsid w:val="00FA6670"/>
    <w:rsid w:val="00FA6C08"/>
    <w:rsid w:val="00FA7272"/>
    <w:rsid w:val="00FB0289"/>
    <w:rsid w:val="00FB27E3"/>
    <w:rsid w:val="00FB3A4E"/>
    <w:rsid w:val="00FB4DD9"/>
    <w:rsid w:val="00FB503A"/>
    <w:rsid w:val="00FB578D"/>
    <w:rsid w:val="00FB7371"/>
    <w:rsid w:val="00FC0338"/>
    <w:rsid w:val="00FC1298"/>
    <w:rsid w:val="00FC253B"/>
    <w:rsid w:val="00FC40F4"/>
    <w:rsid w:val="00FC476E"/>
    <w:rsid w:val="00FC6066"/>
    <w:rsid w:val="00FC60D1"/>
    <w:rsid w:val="00FC66BC"/>
    <w:rsid w:val="00FC67C7"/>
    <w:rsid w:val="00FC7296"/>
    <w:rsid w:val="00FC7A41"/>
    <w:rsid w:val="00FD3A6E"/>
    <w:rsid w:val="00FD5E23"/>
    <w:rsid w:val="00FD6257"/>
    <w:rsid w:val="00FE079C"/>
    <w:rsid w:val="00FE2599"/>
    <w:rsid w:val="00FE2FD7"/>
    <w:rsid w:val="00FE3A30"/>
    <w:rsid w:val="00FF0549"/>
    <w:rsid w:val="00FF05CD"/>
    <w:rsid w:val="00FF197E"/>
    <w:rsid w:val="00FF30B5"/>
    <w:rsid w:val="00FF4265"/>
    <w:rsid w:val="00FF4856"/>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5840</TotalTime>
  <Pages>1</Pages>
  <Words>10814</Words>
  <Characters>65971</Characters>
  <Application>Microsoft Office Word</Application>
  <DocSecurity>0</DocSecurity>
  <Lines>549</Lines>
  <Paragraphs>153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76632</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10</cp:revision>
  <cp:lastPrinted>2017-09-19T14:31:00Z</cp:lastPrinted>
  <dcterms:created xsi:type="dcterms:W3CDTF">2024-04-03T12:43:00Z</dcterms:created>
  <dcterms:modified xsi:type="dcterms:W3CDTF">2024-04-09T04:46:00Z</dcterms:modified>
</cp:coreProperties>
</file>