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D1B43" w:rsidRDefault="00BD1B43" w:rsidP="00045454">
      <w:pPr>
        <w:spacing w:after="200" w:line="240" w:lineRule="auto"/>
        <w:rPr>
          <w:b/>
        </w:rPr>
      </w:pPr>
      <w:bookmarkStart w:id="0" w:name="_GoBack"/>
      <w:bookmarkEnd w:id="0"/>
    </w:p>
    <w:p w:rsidR="00BD1B43" w:rsidRDefault="00BD1B43" w:rsidP="00045454">
      <w:pPr>
        <w:spacing w:after="200" w:line="240" w:lineRule="auto"/>
        <w:rPr>
          <w:b/>
        </w:rPr>
      </w:pPr>
    </w:p>
    <w:p w:rsidR="00BD1B43" w:rsidRDefault="00BD1B43" w:rsidP="00045454">
      <w:pPr>
        <w:spacing w:after="200" w:line="240" w:lineRule="auto"/>
        <w:rPr>
          <w:b/>
        </w:rPr>
      </w:pPr>
    </w:p>
    <w:p w:rsidR="00BD1B43" w:rsidRDefault="00BD1B43" w:rsidP="00045454">
      <w:pPr>
        <w:spacing w:after="200" w:line="240" w:lineRule="auto"/>
        <w:rPr>
          <w:b/>
        </w:rPr>
      </w:pPr>
    </w:p>
    <w:p w:rsidR="00045454" w:rsidRPr="002701CE" w:rsidRDefault="00045454" w:rsidP="00045454">
      <w:pPr>
        <w:spacing w:after="200" w:line="240" w:lineRule="auto"/>
        <w:rPr>
          <w:b/>
        </w:rPr>
      </w:pPr>
      <w:r w:rsidRPr="002701CE">
        <w:rPr>
          <w:b/>
        </w:rPr>
        <w:t xml:space="preserve">Afgørelse om ikke-godkendelsespligt for </w:t>
      </w:r>
      <w:r>
        <w:rPr>
          <w:b/>
        </w:rPr>
        <w:t>CO</w:t>
      </w:r>
      <w:r w:rsidRPr="007F6A4E">
        <w:rPr>
          <w:b/>
          <w:vertAlign w:val="subscript"/>
        </w:rPr>
        <w:t>2</w:t>
      </w:r>
      <w:r>
        <w:rPr>
          <w:b/>
        </w:rPr>
        <w:t xml:space="preserve">-anlæg i tilknytning til eksisterende biogasanlæg </w:t>
      </w:r>
      <w:r w:rsidRPr="002701CE">
        <w:rPr>
          <w:b/>
        </w:rPr>
        <w:t xml:space="preserve">på </w:t>
      </w:r>
      <w:r>
        <w:rPr>
          <w:b/>
        </w:rPr>
        <w:t xml:space="preserve">Lunde Hovedvej 51, </w:t>
      </w:r>
      <w:r w:rsidR="00BA1D26">
        <w:rPr>
          <w:b/>
        </w:rPr>
        <w:t xml:space="preserve">6705 </w:t>
      </w:r>
      <w:r w:rsidRPr="002701CE">
        <w:rPr>
          <w:b/>
        </w:rPr>
        <w:t>Esbjerg</w:t>
      </w:r>
      <w:r w:rsidR="00BA1D26">
        <w:rPr>
          <w:b/>
        </w:rPr>
        <w:t xml:space="preserve"> Ø</w:t>
      </w:r>
      <w:r w:rsidRPr="002701CE">
        <w:rPr>
          <w:b/>
        </w:rPr>
        <w:t>.</w:t>
      </w:r>
    </w:p>
    <w:p w:rsidR="007F6A4E" w:rsidRPr="0070296D" w:rsidRDefault="007F6A4E" w:rsidP="007F6A4E">
      <w:pPr>
        <w:jc w:val="both"/>
      </w:pPr>
      <w:r w:rsidRPr="0070296D">
        <w:t xml:space="preserve">Nature Energy Korskro </w:t>
      </w:r>
      <w:r>
        <w:t xml:space="preserve">A/S </w:t>
      </w:r>
      <w:r w:rsidRPr="0070296D">
        <w:t>og Strandmøllen</w:t>
      </w:r>
      <w:r>
        <w:t xml:space="preserve"> A/S</w:t>
      </w:r>
      <w:r w:rsidRPr="0070296D">
        <w:t xml:space="preserve"> har via </w:t>
      </w:r>
      <w:proofErr w:type="spellStart"/>
      <w:r w:rsidRPr="0070296D">
        <w:t>EnviDan</w:t>
      </w:r>
      <w:proofErr w:type="spellEnd"/>
      <w:r w:rsidRPr="0070296D">
        <w:t xml:space="preserve"> den 23. juli 2018 søgt om </w:t>
      </w:r>
      <w:r>
        <w:t xml:space="preserve">miljøgodkendelse til </w:t>
      </w:r>
      <w:r w:rsidRPr="0070296D">
        <w:t>etablering af anlæg til raffinering af CO</w:t>
      </w:r>
      <w:r w:rsidRPr="0070296D">
        <w:rPr>
          <w:vertAlign w:val="subscript"/>
        </w:rPr>
        <w:t>2</w:t>
      </w:r>
      <w:r w:rsidRPr="0070296D">
        <w:t xml:space="preserve"> </w:t>
      </w:r>
      <w:r>
        <w:t xml:space="preserve">i tilknytning til eksisterende </w:t>
      </w:r>
      <w:r w:rsidRPr="0070296D">
        <w:t xml:space="preserve">biogasanlæg på Lunde Hovedvej 51, </w:t>
      </w:r>
      <w:r>
        <w:t xml:space="preserve">beliggende </w:t>
      </w:r>
      <w:r w:rsidRPr="0070296D">
        <w:t>på matrikel nummer 3g Lunde, Esbjerg Jorder. Virksomhedens placering fremgår af bilag 1.</w:t>
      </w:r>
    </w:p>
    <w:p w:rsidR="007F6A4E" w:rsidRDefault="007F6A4E" w:rsidP="00045454">
      <w:pPr>
        <w:jc w:val="both"/>
      </w:pPr>
    </w:p>
    <w:p w:rsidR="00045454" w:rsidRDefault="00045454" w:rsidP="00045454">
      <w:pPr>
        <w:jc w:val="both"/>
      </w:pPr>
      <w:r>
        <w:rPr>
          <w:b/>
        </w:rPr>
        <w:t>Afgørelse.</w:t>
      </w:r>
    </w:p>
    <w:p w:rsidR="00045454" w:rsidRDefault="00045454" w:rsidP="00045454">
      <w:pPr>
        <w:jc w:val="both"/>
      </w:pPr>
      <w:r>
        <w:t>Esbjerg Kommune</w:t>
      </w:r>
      <w:r w:rsidR="00BA1D26">
        <w:t>, Industrimiljø,</w:t>
      </w:r>
      <w:r>
        <w:t xml:space="preserve"> vurderer, at det ansøgte ikke giver anledning til forøget forurening. Godkendelse efter miljøbeskyttelseslovens</w:t>
      </w:r>
      <w:r>
        <w:rPr>
          <w:rStyle w:val="Fodnotehenvisning"/>
          <w:rFonts w:eastAsiaTheme="majorEastAsia"/>
        </w:rPr>
        <w:footnoteReference w:id="1"/>
      </w:r>
      <w:r>
        <w:t xml:space="preserve"> § 33 stk. 1 er derfor ikke nødvendig.</w:t>
      </w:r>
    </w:p>
    <w:p w:rsidR="00045454" w:rsidRDefault="00045454" w:rsidP="00045454">
      <w:pPr>
        <w:jc w:val="both"/>
      </w:pPr>
    </w:p>
    <w:p w:rsidR="00045454" w:rsidRPr="005449CE" w:rsidRDefault="00045454" w:rsidP="00045454">
      <w:pPr>
        <w:jc w:val="both"/>
        <w:rPr>
          <w:b/>
        </w:rPr>
      </w:pPr>
      <w:r>
        <w:rPr>
          <w:b/>
        </w:rPr>
        <w:t>Miljøteknisk redegørelse og vurdering.</w:t>
      </w:r>
    </w:p>
    <w:p w:rsidR="00871290" w:rsidRPr="0070296D" w:rsidRDefault="00871290" w:rsidP="00871290">
      <w:pPr>
        <w:jc w:val="both"/>
        <w:rPr>
          <w:szCs w:val="20"/>
        </w:rPr>
      </w:pPr>
      <w:r w:rsidRPr="0070296D">
        <w:rPr>
          <w:szCs w:val="20"/>
        </w:rPr>
        <w:t xml:space="preserve">Nature Energy Korskro </w:t>
      </w:r>
      <w:r w:rsidR="00BA1D26">
        <w:rPr>
          <w:szCs w:val="20"/>
        </w:rPr>
        <w:t xml:space="preserve">A/S </w:t>
      </w:r>
      <w:r w:rsidRPr="0070296D">
        <w:rPr>
          <w:szCs w:val="20"/>
        </w:rPr>
        <w:t>og Strandmøllen</w:t>
      </w:r>
      <w:r w:rsidR="00BA1D26">
        <w:rPr>
          <w:szCs w:val="20"/>
        </w:rPr>
        <w:t xml:space="preserve"> A/S</w:t>
      </w:r>
      <w:r w:rsidRPr="0070296D">
        <w:rPr>
          <w:szCs w:val="20"/>
        </w:rPr>
        <w:t xml:space="preserve"> ønsker at etablere et CO</w:t>
      </w:r>
      <w:r w:rsidRPr="0070296D">
        <w:rPr>
          <w:szCs w:val="20"/>
          <w:vertAlign w:val="subscript"/>
        </w:rPr>
        <w:t>2</w:t>
      </w:r>
      <w:r w:rsidRPr="0070296D">
        <w:rPr>
          <w:szCs w:val="20"/>
        </w:rPr>
        <w:t xml:space="preserve">-anlæg i tilknytning til eksisterende biogasanlæg </w:t>
      </w:r>
      <w:r w:rsidR="00BA1D26">
        <w:rPr>
          <w:szCs w:val="20"/>
        </w:rPr>
        <w:t>med det formål at reducere udledningen</w:t>
      </w:r>
      <w:r w:rsidRPr="0070296D">
        <w:rPr>
          <w:szCs w:val="20"/>
        </w:rPr>
        <w:t xml:space="preserve"> af CO</w:t>
      </w:r>
      <w:r w:rsidRPr="0070296D">
        <w:rPr>
          <w:szCs w:val="20"/>
          <w:vertAlign w:val="subscript"/>
        </w:rPr>
        <w:t>2</w:t>
      </w:r>
      <w:r w:rsidRPr="0070296D">
        <w:rPr>
          <w:szCs w:val="20"/>
        </w:rPr>
        <w:t xml:space="preserve"> og </w:t>
      </w:r>
      <w:r w:rsidR="00BA1D26">
        <w:rPr>
          <w:szCs w:val="20"/>
        </w:rPr>
        <w:t xml:space="preserve">forbedre virksomhedens </w:t>
      </w:r>
      <w:r w:rsidRPr="0070296D">
        <w:rPr>
          <w:szCs w:val="20"/>
        </w:rPr>
        <w:t>cirkulær</w:t>
      </w:r>
      <w:r w:rsidR="00BA1D26">
        <w:rPr>
          <w:szCs w:val="20"/>
        </w:rPr>
        <w:t>e</w:t>
      </w:r>
      <w:r w:rsidRPr="0070296D">
        <w:rPr>
          <w:szCs w:val="20"/>
        </w:rPr>
        <w:t xml:space="preserve"> økonomi </w:t>
      </w:r>
      <w:r w:rsidR="00354A7A">
        <w:rPr>
          <w:szCs w:val="20"/>
        </w:rPr>
        <w:t>gennem anvendelse af den</w:t>
      </w:r>
      <w:r w:rsidRPr="0070296D">
        <w:rPr>
          <w:szCs w:val="20"/>
        </w:rPr>
        <w:t xml:space="preserve"> udv</w:t>
      </w:r>
      <w:r w:rsidR="00354A7A">
        <w:rPr>
          <w:szCs w:val="20"/>
        </w:rPr>
        <w:t>u</w:t>
      </w:r>
      <w:r w:rsidRPr="0070296D">
        <w:rPr>
          <w:szCs w:val="20"/>
        </w:rPr>
        <w:t>nd</w:t>
      </w:r>
      <w:r w:rsidR="00354A7A">
        <w:rPr>
          <w:szCs w:val="20"/>
        </w:rPr>
        <w:t>n</w:t>
      </w:r>
      <w:r w:rsidRPr="0070296D">
        <w:rPr>
          <w:szCs w:val="20"/>
        </w:rPr>
        <w:t>e CO</w:t>
      </w:r>
      <w:r w:rsidRPr="0070296D">
        <w:rPr>
          <w:szCs w:val="20"/>
          <w:vertAlign w:val="subscript"/>
        </w:rPr>
        <w:t>2</w:t>
      </w:r>
      <w:r w:rsidRPr="0070296D">
        <w:rPr>
          <w:szCs w:val="20"/>
        </w:rPr>
        <w:t xml:space="preserve"> i den danske fødevare-, pharma- og fremstillingsindustri.</w:t>
      </w:r>
    </w:p>
    <w:p w:rsidR="00871290" w:rsidRDefault="00871290" w:rsidP="00871290">
      <w:pPr>
        <w:jc w:val="both"/>
        <w:rPr>
          <w:szCs w:val="20"/>
        </w:rPr>
      </w:pPr>
    </w:p>
    <w:p w:rsidR="00871290" w:rsidRPr="00871290" w:rsidRDefault="00871290" w:rsidP="00871290">
      <w:pPr>
        <w:jc w:val="both"/>
        <w:rPr>
          <w:szCs w:val="20"/>
          <w:u w:val="single"/>
        </w:rPr>
      </w:pPr>
      <w:r w:rsidRPr="00871290">
        <w:rPr>
          <w:szCs w:val="20"/>
          <w:u w:val="single"/>
        </w:rPr>
        <w:t>Placering</w:t>
      </w:r>
    </w:p>
    <w:p w:rsidR="00871290" w:rsidRPr="0070296D" w:rsidRDefault="00871290" w:rsidP="00871290">
      <w:pPr>
        <w:jc w:val="both"/>
        <w:rPr>
          <w:szCs w:val="20"/>
        </w:rPr>
      </w:pPr>
      <w:r w:rsidRPr="0070296D">
        <w:rPr>
          <w:szCs w:val="20"/>
        </w:rPr>
        <w:t>CO</w:t>
      </w:r>
      <w:r w:rsidRPr="0070296D">
        <w:rPr>
          <w:szCs w:val="20"/>
          <w:vertAlign w:val="subscript"/>
        </w:rPr>
        <w:t>2</w:t>
      </w:r>
      <w:r w:rsidRPr="0070296D">
        <w:rPr>
          <w:szCs w:val="20"/>
        </w:rPr>
        <w:t>-anlægget placeres i tilknytning til eksisterende biogasanlæg. Udvidelsen placeres i kommuneplanramme 10-030-271, der er udlagt til teknisk anlæg som f.eks. biogasanlæg.</w:t>
      </w:r>
    </w:p>
    <w:p w:rsidR="00871290" w:rsidRPr="0070296D" w:rsidRDefault="00871290" w:rsidP="00871290">
      <w:pPr>
        <w:jc w:val="both"/>
        <w:rPr>
          <w:szCs w:val="20"/>
        </w:rPr>
      </w:pPr>
    </w:p>
    <w:p w:rsidR="00871290" w:rsidRPr="0070296D" w:rsidRDefault="00871290" w:rsidP="00871290">
      <w:pPr>
        <w:jc w:val="both"/>
        <w:rPr>
          <w:szCs w:val="20"/>
        </w:rPr>
      </w:pPr>
      <w:r w:rsidRPr="0070296D">
        <w:rPr>
          <w:szCs w:val="20"/>
        </w:rPr>
        <w:lastRenderedPageBreak/>
        <w:t>Projektet omfatter matrikel nr. 3g, Lunde, Esbjerg Jorder.</w:t>
      </w:r>
    </w:p>
    <w:p w:rsidR="00871290" w:rsidRPr="0070296D" w:rsidRDefault="00871290" w:rsidP="00871290">
      <w:pPr>
        <w:jc w:val="both"/>
        <w:rPr>
          <w:szCs w:val="20"/>
        </w:rPr>
      </w:pPr>
    </w:p>
    <w:p w:rsidR="00871290" w:rsidRPr="0070296D" w:rsidRDefault="00871290" w:rsidP="00871290">
      <w:pPr>
        <w:jc w:val="both"/>
        <w:rPr>
          <w:szCs w:val="20"/>
        </w:rPr>
      </w:pPr>
      <w:r w:rsidRPr="0070296D">
        <w:rPr>
          <w:szCs w:val="20"/>
        </w:rPr>
        <w:t>Området er omfattet af Esbjerg Kommunes lokalplan nr. 10-030-0004, Biogasanlæg ved Korskroen. Lokalplanen skal sikre, at området anvendes til biogasanlæg med tilhørende tanke, skorsten mv.</w:t>
      </w:r>
    </w:p>
    <w:p w:rsidR="00247CE2" w:rsidRPr="0070296D" w:rsidRDefault="00247CE2" w:rsidP="00871290">
      <w:pPr>
        <w:jc w:val="both"/>
        <w:rPr>
          <w:szCs w:val="20"/>
        </w:rPr>
      </w:pPr>
    </w:p>
    <w:p w:rsidR="00871290" w:rsidRPr="0070296D" w:rsidRDefault="00871290" w:rsidP="00871290">
      <w:pPr>
        <w:jc w:val="both"/>
        <w:rPr>
          <w:szCs w:val="20"/>
        </w:rPr>
      </w:pPr>
      <w:r w:rsidRPr="0070296D">
        <w:rPr>
          <w:szCs w:val="20"/>
        </w:rPr>
        <w:t>Placeringen vurderes at være i overensstemmelse med lokalplanen.</w:t>
      </w:r>
    </w:p>
    <w:p w:rsidR="00871290" w:rsidRPr="0070296D" w:rsidRDefault="00871290" w:rsidP="00871290">
      <w:pPr>
        <w:jc w:val="both"/>
        <w:rPr>
          <w:szCs w:val="20"/>
        </w:rPr>
      </w:pPr>
    </w:p>
    <w:p w:rsidR="00871290" w:rsidRPr="0070296D" w:rsidRDefault="00871290" w:rsidP="00871290">
      <w:pPr>
        <w:jc w:val="both"/>
        <w:rPr>
          <w:szCs w:val="20"/>
          <w:u w:val="single"/>
        </w:rPr>
      </w:pPr>
      <w:r>
        <w:rPr>
          <w:szCs w:val="20"/>
          <w:u w:val="single"/>
        </w:rPr>
        <w:t>CO</w:t>
      </w:r>
      <w:r w:rsidRPr="00871290">
        <w:rPr>
          <w:szCs w:val="20"/>
          <w:u w:val="single"/>
          <w:vertAlign w:val="subscript"/>
        </w:rPr>
        <w:t>2</w:t>
      </w:r>
      <w:r>
        <w:rPr>
          <w:szCs w:val="20"/>
          <w:u w:val="single"/>
        </w:rPr>
        <w:t>-anlægget</w:t>
      </w:r>
    </w:p>
    <w:p w:rsidR="00871290" w:rsidRPr="0070296D" w:rsidRDefault="00871290" w:rsidP="00871290">
      <w:pPr>
        <w:jc w:val="both"/>
        <w:rPr>
          <w:szCs w:val="20"/>
        </w:rPr>
      </w:pPr>
      <w:r>
        <w:rPr>
          <w:szCs w:val="20"/>
        </w:rPr>
        <w:t xml:space="preserve">Der </w:t>
      </w:r>
      <w:r w:rsidRPr="0070296D">
        <w:rPr>
          <w:szCs w:val="20"/>
        </w:rPr>
        <w:t>etableres et CO</w:t>
      </w:r>
      <w:r w:rsidRPr="0070296D">
        <w:rPr>
          <w:szCs w:val="20"/>
          <w:vertAlign w:val="subscript"/>
        </w:rPr>
        <w:t>2</w:t>
      </w:r>
      <w:r w:rsidRPr="0070296D">
        <w:rPr>
          <w:szCs w:val="20"/>
        </w:rPr>
        <w:t xml:space="preserve">-anlæg som et ekstra procestrin mellem gasopgraderingsanlægget og </w:t>
      </w:r>
      <w:proofErr w:type="spellStart"/>
      <w:r w:rsidRPr="0070296D">
        <w:rPr>
          <w:szCs w:val="20"/>
        </w:rPr>
        <w:t>lugtfilteret</w:t>
      </w:r>
      <w:proofErr w:type="spellEnd"/>
      <w:r w:rsidRPr="0070296D">
        <w:rPr>
          <w:szCs w:val="20"/>
        </w:rPr>
        <w:t xml:space="preserve"> med henblik på at fremstille en ren CO</w:t>
      </w:r>
      <w:r w:rsidRPr="0070296D">
        <w:rPr>
          <w:szCs w:val="20"/>
          <w:vertAlign w:val="subscript"/>
        </w:rPr>
        <w:t>2</w:t>
      </w:r>
      <w:r w:rsidRPr="0070296D">
        <w:rPr>
          <w:szCs w:val="20"/>
        </w:rPr>
        <w:t>-fraktion.</w:t>
      </w:r>
    </w:p>
    <w:p w:rsidR="00871290" w:rsidRPr="0070296D" w:rsidRDefault="00871290" w:rsidP="00871290">
      <w:pPr>
        <w:jc w:val="both"/>
        <w:rPr>
          <w:szCs w:val="20"/>
        </w:rPr>
      </w:pPr>
    </w:p>
    <w:p w:rsidR="00871290" w:rsidRPr="0070296D" w:rsidRDefault="00871290" w:rsidP="00871290">
      <w:pPr>
        <w:spacing w:line="240" w:lineRule="auto"/>
        <w:jc w:val="both"/>
        <w:rPr>
          <w:rFonts w:eastAsia="Times New Roman" w:cs="Tahoma"/>
          <w:color w:val="000000"/>
          <w:szCs w:val="20"/>
          <w:lang w:eastAsia="da-DK"/>
        </w:rPr>
      </w:pPr>
      <w:r w:rsidRPr="0070296D">
        <w:rPr>
          <w:rFonts w:eastAsia="Times New Roman" w:cs="Tahoma"/>
          <w:color w:val="000000"/>
          <w:szCs w:val="20"/>
          <w:lang w:eastAsia="da-DK"/>
        </w:rPr>
        <w:t>CO</w:t>
      </w:r>
      <w:r w:rsidRPr="0070296D">
        <w:rPr>
          <w:rFonts w:eastAsia="Times New Roman" w:cs="Tahoma"/>
          <w:color w:val="000000"/>
          <w:szCs w:val="20"/>
          <w:vertAlign w:val="subscript"/>
          <w:lang w:eastAsia="da-DK"/>
        </w:rPr>
        <w:t>2</w:t>
      </w:r>
      <w:r w:rsidRPr="0070296D">
        <w:rPr>
          <w:rFonts w:eastAsia="Times New Roman" w:cs="Tahoma"/>
          <w:color w:val="000000"/>
          <w:szCs w:val="20"/>
          <w:lang w:eastAsia="da-DK"/>
        </w:rPr>
        <w:t>-genindvindings</w:t>
      </w:r>
      <w:r w:rsidR="00354A7A">
        <w:rPr>
          <w:rFonts w:eastAsia="Times New Roman" w:cs="Tahoma"/>
          <w:color w:val="000000"/>
          <w:szCs w:val="20"/>
          <w:lang w:eastAsia="da-DK"/>
        </w:rPr>
        <w:t>a</w:t>
      </w:r>
      <w:r w:rsidRPr="0070296D">
        <w:rPr>
          <w:rFonts w:eastAsia="Times New Roman" w:cs="Tahoma"/>
          <w:color w:val="000000"/>
          <w:szCs w:val="20"/>
          <w:lang w:eastAsia="da-DK"/>
        </w:rPr>
        <w:t xml:space="preserve">nlægget bliver det første af sin </w:t>
      </w:r>
      <w:r w:rsidR="00354A7A">
        <w:rPr>
          <w:rFonts w:eastAsia="Times New Roman" w:cs="Tahoma"/>
          <w:color w:val="000000"/>
          <w:szCs w:val="20"/>
          <w:lang w:eastAsia="da-DK"/>
        </w:rPr>
        <w:t>art</w:t>
      </w:r>
      <w:r w:rsidR="00354A7A" w:rsidRPr="0070296D">
        <w:rPr>
          <w:rFonts w:eastAsia="Times New Roman" w:cs="Tahoma"/>
          <w:color w:val="000000"/>
          <w:szCs w:val="20"/>
          <w:lang w:eastAsia="da-DK"/>
        </w:rPr>
        <w:t xml:space="preserve"> </w:t>
      </w:r>
      <w:r w:rsidRPr="0070296D">
        <w:rPr>
          <w:rFonts w:eastAsia="Times New Roman" w:cs="Tahoma"/>
          <w:color w:val="000000"/>
          <w:szCs w:val="20"/>
          <w:lang w:eastAsia="da-DK"/>
        </w:rPr>
        <w:t>i Danmark og vil producere en mængde svarende til ca. 25 % af det danske forbrug.</w:t>
      </w:r>
    </w:p>
    <w:p w:rsidR="00871290" w:rsidRPr="0070296D" w:rsidRDefault="00871290" w:rsidP="00871290">
      <w:pPr>
        <w:spacing w:line="240" w:lineRule="auto"/>
        <w:jc w:val="both"/>
        <w:rPr>
          <w:rFonts w:eastAsia="Times New Roman" w:cs="Tahoma"/>
          <w:color w:val="000000"/>
          <w:szCs w:val="20"/>
          <w:lang w:eastAsia="da-DK"/>
        </w:rPr>
      </w:pPr>
    </w:p>
    <w:p w:rsidR="00871290" w:rsidRPr="0070296D" w:rsidRDefault="00871290" w:rsidP="00871290">
      <w:pPr>
        <w:spacing w:line="240" w:lineRule="auto"/>
        <w:jc w:val="both"/>
        <w:rPr>
          <w:rFonts w:eastAsia="Times New Roman" w:cs="Tahoma"/>
          <w:color w:val="000000"/>
          <w:szCs w:val="20"/>
          <w:lang w:eastAsia="da-DK"/>
        </w:rPr>
      </w:pPr>
      <w:r w:rsidRPr="0070296D">
        <w:rPr>
          <w:rFonts w:eastAsia="Times New Roman" w:cs="Tahoma"/>
          <w:color w:val="000000"/>
          <w:szCs w:val="20"/>
          <w:lang w:eastAsia="da-DK"/>
        </w:rPr>
        <w:t>CO</w:t>
      </w:r>
      <w:r w:rsidRPr="0070296D">
        <w:rPr>
          <w:rFonts w:eastAsia="Times New Roman" w:cs="Tahoma"/>
          <w:color w:val="000000"/>
          <w:szCs w:val="20"/>
          <w:vertAlign w:val="subscript"/>
          <w:lang w:eastAsia="da-DK"/>
        </w:rPr>
        <w:t>2</w:t>
      </w:r>
      <w:r w:rsidRPr="0070296D">
        <w:rPr>
          <w:rFonts w:eastAsia="Times New Roman" w:cs="Tahoma"/>
          <w:color w:val="000000"/>
          <w:szCs w:val="20"/>
          <w:lang w:eastAsia="da-DK"/>
        </w:rPr>
        <w:t xml:space="preserve">-anlægget etableres i en hal og består af procesanlæg, kompressorer, filtre, vandvasker, </w:t>
      </w:r>
      <w:proofErr w:type="spellStart"/>
      <w:r w:rsidRPr="0070296D">
        <w:rPr>
          <w:rFonts w:eastAsia="Times New Roman" w:cs="Tahoma"/>
          <w:color w:val="000000"/>
          <w:szCs w:val="20"/>
          <w:lang w:eastAsia="da-DK"/>
        </w:rPr>
        <w:t>dehydrator</w:t>
      </w:r>
      <w:proofErr w:type="spellEnd"/>
      <w:r w:rsidRPr="0070296D">
        <w:rPr>
          <w:rFonts w:eastAsia="Times New Roman" w:cs="Tahoma"/>
          <w:color w:val="000000"/>
          <w:szCs w:val="20"/>
          <w:lang w:eastAsia="da-DK"/>
        </w:rPr>
        <w:t>, ammoniak-køleanlæg med videre. Herudover etableres 3 stk. CO</w:t>
      </w:r>
      <w:r w:rsidRPr="0070296D">
        <w:rPr>
          <w:rFonts w:eastAsia="Times New Roman" w:cs="Tahoma"/>
          <w:color w:val="000000"/>
          <w:szCs w:val="20"/>
          <w:vertAlign w:val="subscript"/>
          <w:lang w:eastAsia="da-DK"/>
        </w:rPr>
        <w:t>2</w:t>
      </w:r>
      <w:r w:rsidRPr="0070296D">
        <w:rPr>
          <w:rFonts w:eastAsia="Times New Roman" w:cs="Tahoma"/>
          <w:color w:val="000000"/>
          <w:szCs w:val="20"/>
          <w:lang w:eastAsia="da-DK"/>
        </w:rPr>
        <w:t>-lagertanke med en højde på 18 meter, en CO</w:t>
      </w:r>
      <w:r w:rsidRPr="0070296D">
        <w:rPr>
          <w:rFonts w:eastAsia="Times New Roman" w:cs="Tahoma"/>
          <w:color w:val="000000"/>
          <w:szCs w:val="20"/>
          <w:vertAlign w:val="subscript"/>
          <w:lang w:eastAsia="da-DK"/>
        </w:rPr>
        <w:t>2</w:t>
      </w:r>
      <w:r w:rsidRPr="0070296D">
        <w:rPr>
          <w:rFonts w:eastAsia="Times New Roman" w:cs="Tahoma"/>
          <w:color w:val="000000"/>
          <w:szCs w:val="20"/>
          <w:lang w:eastAsia="da-DK"/>
        </w:rPr>
        <w:t>-scrubber på 10 meter og en oxygentank på 8 meter</w:t>
      </w:r>
      <w:r w:rsidR="009C752A">
        <w:rPr>
          <w:rFonts w:eastAsia="Times New Roman" w:cs="Tahoma"/>
          <w:color w:val="000000"/>
          <w:szCs w:val="20"/>
          <w:lang w:eastAsia="da-DK"/>
        </w:rPr>
        <w:t xml:space="preserve">. </w:t>
      </w:r>
      <w:r w:rsidR="009C752A">
        <w:t>Oxygen-tanken placeres ved gasopgraderingen. CO</w:t>
      </w:r>
      <w:r w:rsidR="009C752A">
        <w:rPr>
          <w:vertAlign w:val="subscript"/>
        </w:rPr>
        <w:t>2</w:t>
      </w:r>
      <w:r w:rsidR="009C752A">
        <w:t>-anlægget placeres mellem gasopgradering samt fedt og glycerin.</w:t>
      </w:r>
    </w:p>
    <w:p w:rsidR="00871290" w:rsidRPr="0070296D" w:rsidRDefault="00871290" w:rsidP="00871290">
      <w:pPr>
        <w:spacing w:line="240" w:lineRule="auto"/>
        <w:jc w:val="both"/>
        <w:rPr>
          <w:rFonts w:eastAsia="Times New Roman" w:cs="Tahoma"/>
          <w:color w:val="000000"/>
          <w:szCs w:val="20"/>
          <w:lang w:eastAsia="da-DK"/>
        </w:rPr>
      </w:pPr>
    </w:p>
    <w:p w:rsidR="00C72A76" w:rsidRPr="00060CF5" w:rsidRDefault="00C72A76" w:rsidP="00C72A76">
      <w:pPr>
        <w:spacing w:line="240" w:lineRule="auto"/>
        <w:jc w:val="both"/>
        <w:rPr>
          <w:rFonts w:eastAsia="Times New Roman" w:cs="Tahoma"/>
          <w:color w:val="000000"/>
          <w:szCs w:val="20"/>
          <w:lang w:eastAsia="da-DK"/>
        </w:rPr>
      </w:pPr>
      <w:r w:rsidRPr="0070296D">
        <w:rPr>
          <w:rFonts w:eastAsia="Times New Roman" w:cs="Tahoma"/>
          <w:color w:val="000000"/>
          <w:szCs w:val="20"/>
          <w:lang w:eastAsia="da-DK"/>
        </w:rPr>
        <w:t>Den oprensede CO</w:t>
      </w:r>
      <w:r w:rsidRPr="0070296D">
        <w:rPr>
          <w:rFonts w:eastAsia="Times New Roman" w:cs="Tahoma"/>
          <w:color w:val="000000"/>
          <w:szCs w:val="20"/>
          <w:vertAlign w:val="subscript"/>
          <w:lang w:eastAsia="da-DK"/>
        </w:rPr>
        <w:t>2</w:t>
      </w:r>
      <w:r w:rsidRPr="0070296D">
        <w:rPr>
          <w:rFonts w:eastAsia="Times New Roman" w:cs="Tahoma"/>
          <w:color w:val="000000"/>
          <w:szCs w:val="20"/>
          <w:lang w:eastAsia="da-DK"/>
        </w:rPr>
        <w:t xml:space="preserve"> lagres på flydende form i</w:t>
      </w:r>
      <w:r>
        <w:rPr>
          <w:rFonts w:eastAsia="Times New Roman" w:cs="Tahoma"/>
          <w:color w:val="000000"/>
          <w:szCs w:val="20"/>
          <w:lang w:eastAsia="da-DK"/>
        </w:rPr>
        <w:t xml:space="preserve"> 3</w:t>
      </w:r>
      <w:r w:rsidRPr="0070296D">
        <w:rPr>
          <w:rFonts w:eastAsia="Times New Roman" w:cs="Tahoma"/>
          <w:color w:val="000000"/>
          <w:szCs w:val="20"/>
          <w:lang w:eastAsia="da-DK"/>
        </w:rPr>
        <w:t xml:space="preserve"> lagertanke på hver 80 m</w:t>
      </w:r>
      <w:r w:rsidRPr="0070296D">
        <w:rPr>
          <w:rFonts w:eastAsia="Times New Roman" w:cs="Tahoma"/>
          <w:color w:val="000000"/>
          <w:szCs w:val="20"/>
          <w:vertAlign w:val="superscript"/>
          <w:lang w:eastAsia="da-DK"/>
        </w:rPr>
        <w:t>3</w:t>
      </w:r>
      <w:r w:rsidRPr="0070296D">
        <w:rPr>
          <w:rFonts w:eastAsia="Times New Roman" w:cs="Tahoma"/>
          <w:color w:val="000000"/>
          <w:szCs w:val="20"/>
          <w:lang w:eastAsia="da-DK"/>
        </w:rPr>
        <w:t>. Det første år forventes der at blive tanket ca. 1 tankbil pr. arbejdsdag.</w:t>
      </w:r>
      <w:r>
        <w:rPr>
          <w:rFonts w:eastAsia="Times New Roman" w:cs="Tahoma"/>
          <w:color w:val="000000"/>
          <w:szCs w:val="20"/>
          <w:lang w:eastAsia="da-DK"/>
        </w:rPr>
        <w:t xml:space="preserve"> Hver tankbil kan maksimalt rumme 30 m</w:t>
      </w:r>
      <w:r w:rsidRPr="009C2F96">
        <w:rPr>
          <w:rFonts w:eastAsia="Times New Roman" w:cs="Tahoma"/>
          <w:color w:val="000000"/>
          <w:szCs w:val="20"/>
          <w:vertAlign w:val="superscript"/>
          <w:lang w:eastAsia="da-DK"/>
        </w:rPr>
        <w:t>3</w:t>
      </w:r>
      <w:r>
        <w:rPr>
          <w:rFonts w:eastAsia="Times New Roman" w:cs="Tahoma"/>
          <w:color w:val="000000"/>
          <w:szCs w:val="20"/>
          <w:lang w:eastAsia="da-DK"/>
        </w:rPr>
        <w:t xml:space="preserve"> (flydende) CO</w:t>
      </w:r>
      <w:r w:rsidRPr="009C2F96">
        <w:rPr>
          <w:rFonts w:eastAsia="Times New Roman" w:cs="Tahoma"/>
          <w:color w:val="000000"/>
          <w:szCs w:val="20"/>
          <w:vertAlign w:val="subscript"/>
          <w:lang w:eastAsia="da-DK"/>
        </w:rPr>
        <w:t>2</w:t>
      </w:r>
      <w:r>
        <w:rPr>
          <w:rFonts w:eastAsia="Times New Roman" w:cs="Tahoma"/>
          <w:color w:val="000000"/>
          <w:szCs w:val="20"/>
          <w:lang w:eastAsia="da-DK"/>
        </w:rPr>
        <w:t xml:space="preserve"> svarende til ca. 30 tons flydende CO</w:t>
      </w:r>
      <w:r w:rsidRPr="009C2F96">
        <w:rPr>
          <w:rFonts w:eastAsia="Times New Roman" w:cs="Tahoma"/>
          <w:color w:val="000000"/>
          <w:szCs w:val="20"/>
          <w:vertAlign w:val="subscript"/>
          <w:lang w:eastAsia="da-DK"/>
        </w:rPr>
        <w:t>2</w:t>
      </w:r>
      <w:r>
        <w:rPr>
          <w:rFonts w:eastAsia="Times New Roman" w:cs="Tahoma"/>
          <w:color w:val="000000"/>
          <w:szCs w:val="20"/>
          <w:lang w:eastAsia="da-DK"/>
        </w:rPr>
        <w:t>.</w:t>
      </w:r>
    </w:p>
    <w:p w:rsidR="00C72A76" w:rsidRPr="0070296D" w:rsidRDefault="00C72A76" w:rsidP="00871290">
      <w:pPr>
        <w:spacing w:line="240" w:lineRule="auto"/>
        <w:jc w:val="both"/>
        <w:rPr>
          <w:rFonts w:eastAsia="Times New Roman" w:cs="Tahoma"/>
          <w:color w:val="000000"/>
          <w:szCs w:val="20"/>
          <w:lang w:eastAsia="da-DK"/>
        </w:rPr>
      </w:pPr>
    </w:p>
    <w:p w:rsidR="00E5329C" w:rsidRDefault="00E5329C" w:rsidP="00E5329C">
      <w:pPr>
        <w:spacing w:line="240" w:lineRule="auto"/>
        <w:jc w:val="both"/>
        <w:rPr>
          <w:rFonts w:eastAsia="Times New Roman" w:cs="Tahoma"/>
          <w:color w:val="000000"/>
          <w:szCs w:val="20"/>
          <w:lang w:eastAsia="da-DK"/>
        </w:rPr>
      </w:pPr>
      <w:r>
        <w:rPr>
          <w:rFonts w:eastAsia="Times New Roman" w:cs="Tahoma"/>
          <w:color w:val="000000"/>
          <w:szCs w:val="20"/>
          <w:lang w:eastAsia="da-DK"/>
        </w:rPr>
        <w:t>M</w:t>
      </w:r>
      <w:r w:rsidRPr="0070296D">
        <w:rPr>
          <w:rFonts w:eastAsia="Times New Roman" w:cs="Tahoma"/>
          <w:color w:val="000000"/>
          <w:szCs w:val="20"/>
          <w:lang w:eastAsia="da-DK"/>
        </w:rPr>
        <w:t>ed henblik på fraktionering af CO</w:t>
      </w:r>
      <w:r w:rsidRPr="0070296D">
        <w:rPr>
          <w:rFonts w:eastAsia="Times New Roman" w:cs="Tahoma"/>
          <w:color w:val="000000"/>
          <w:szCs w:val="20"/>
          <w:vertAlign w:val="subscript"/>
          <w:lang w:eastAsia="da-DK"/>
        </w:rPr>
        <w:t>2</w:t>
      </w:r>
      <w:r>
        <w:rPr>
          <w:rFonts w:eastAsia="Times New Roman" w:cs="Tahoma"/>
          <w:color w:val="000000"/>
          <w:szCs w:val="20"/>
          <w:lang w:eastAsia="da-DK"/>
        </w:rPr>
        <w:t xml:space="preserve"> anvender anlægget biogas/afkastgas som råvare. Alternativt ville den fraktionerede CO</w:t>
      </w:r>
      <w:r w:rsidRPr="00E5329C">
        <w:rPr>
          <w:rFonts w:eastAsia="Times New Roman" w:cs="Tahoma"/>
          <w:color w:val="000000"/>
          <w:szCs w:val="20"/>
          <w:vertAlign w:val="subscript"/>
          <w:lang w:eastAsia="da-DK"/>
        </w:rPr>
        <w:t>2</w:t>
      </w:r>
      <w:r>
        <w:rPr>
          <w:rFonts w:eastAsia="Times New Roman" w:cs="Tahoma"/>
          <w:color w:val="000000"/>
          <w:szCs w:val="20"/>
          <w:lang w:eastAsia="da-DK"/>
        </w:rPr>
        <w:t xml:space="preserve"> blive udledt til omgivelserne. </w:t>
      </w:r>
      <w:r w:rsidR="00871290" w:rsidRPr="0070296D">
        <w:rPr>
          <w:rFonts w:eastAsia="Times New Roman" w:cs="Tahoma"/>
          <w:color w:val="000000"/>
          <w:szCs w:val="20"/>
          <w:lang w:eastAsia="da-DK"/>
        </w:rPr>
        <w:t>Mængden af afkastgas er ca. 13.600 Nm</w:t>
      </w:r>
      <w:r w:rsidR="00871290" w:rsidRPr="0070296D">
        <w:rPr>
          <w:rFonts w:eastAsia="Times New Roman" w:cs="Tahoma"/>
          <w:color w:val="000000"/>
          <w:szCs w:val="20"/>
          <w:vertAlign w:val="superscript"/>
          <w:lang w:eastAsia="da-DK"/>
        </w:rPr>
        <w:t>3</w:t>
      </w:r>
      <w:r w:rsidR="00871290" w:rsidRPr="0070296D">
        <w:rPr>
          <w:rFonts w:eastAsia="Times New Roman" w:cs="Tahoma"/>
          <w:color w:val="000000"/>
          <w:szCs w:val="20"/>
          <w:lang w:eastAsia="da-DK"/>
        </w:rPr>
        <w:t>/h, der omsættes til flydende CO</w:t>
      </w:r>
      <w:r w:rsidR="00871290" w:rsidRPr="0070296D">
        <w:rPr>
          <w:rFonts w:eastAsia="Times New Roman" w:cs="Tahoma"/>
          <w:color w:val="000000"/>
          <w:szCs w:val="20"/>
          <w:vertAlign w:val="subscript"/>
          <w:lang w:eastAsia="da-DK"/>
        </w:rPr>
        <w:t>2</w:t>
      </w:r>
      <w:r w:rsidR="00871290" w:rsidRPr="0070296D">
        <w:rPr>
          <w:rFonts w:eastAsia="Times New Roman" w:cs="Tahoma"/>
          <w:color w:val="000000"/>
          <w:szCs w:val="20"/>
          <w:lang w:eastAsia="da-DK"/>
        </w:rPr>
        <w:t>. Der anvendes ingen hjælpestoffer. Årligt forventes der produceret 16.000 ton CO</w:t>
      </w:r>
      <w:r w:rsidR="00871290" w:rsidRPr="0070296D">
        <w:rPr>
          <w:rFonts w:eastAsia="Times New Roman" w:cs="Tahoma"/>
          <w:color w:val="000000"/>
          <w:szCs w:val="20"/>
          <w:vertAlign w:val="subscript"/>
          <w:lang w:eastAsia="da-DK"/>
        </w:rPr>
        <w:t>2</w:t>
      </w:r>
      <w:r w:rsidR="00871290" w:rsidRPr="0070296D">
        <w:rPr>
          <w:rFonts w:eastAsia="Times New Roman" w:cs="Tahoma"/>
          <w:color w:val="000000"/>
          <w:szCs w:val="20"/>
          <w:lang w:eastAsia="da-DK"/>
        </w:rPr>
        <w:t>.</w:t>
      </w:r>
      <w:r w:rsidR="00354A7A" w:rsidRPr="00354A7A">
        <w:rPr>
          <w:rFonts w:eastAsia="Times New Roman" w:cs="Tahoma"/>
          <w:color w:val="000000"/>
          <w:szCs w:val="20"/>
          <w:lang w:eastAsia="da-DK"/>
        </w:rPr>
        <w:t xml:space="preserve"> </w:t>
      </w:r>
      <w:r>
        <w:rPr>
          <w:rFonts w:eastAsia="Times New Roman" w:cs="Tahoma"/>
          <w:color w:val="000000"/>
          <w:szCs w:val="20"/>
          <w:lang w:eastAsia="da-DK"/>
        </w:rPr>
        <w:t>Der emitteres ca. 10 % af indløbsstrømmen af hhv. CO</w:t>
      </w:r>
      <w:r w:rsidRPr="00E5329C">
        <w:rPr>
          <w:rFonts w:eastAsia="Times New Roman" w:cs="Tahoma"/>
          <w:color w:val="000000"/>
          <w:szCs w:val="20"/>
          <w:vertAlign w:val="subscript"/>
          <w:lang w:eastAsia="da-DK"/>
        </w:rPr>
        <w:t>2</w:t>
      </w:r>
      <w:r>
        <w:rPr>
          <w:rFonts w:eastAsia="Times New Roman" w:cs="Tahoma"/>
          <w:color w:val="000000"/>
          <w:szCs w:val="20"/>
          <w:lang w:eastAsia="da-DK"/>
        </w:rPr>
        <w:t>, O</w:t>
      </w:r>
      <w:r w:rsidRPr="00E5329C">
        <w:rPr>
          <w:rFonts w:eastAsia="Times New Roman" w:cs="Tahoma"/>
          <w:color w:val="000000"/>
          <w:szCs w:val="20"/>
          <w:vertAlign w:val="subscript"/>
          <w:lang w:eastAsia="da-DK"/>
        </w:rPr>
        <w:t>2</w:t>
      </w:r>
      <w:r>
        <w:rPr>
          <w:rFonts w:eastAsia="Times New Roman" w:cs="Tahoma"/>
          <w:color w:val="000000"/>
          <w:szCs w:val="20"/>
          <w:lang w:eastAsia="da-DK"/>
        </w:rPr>
        <w:t xml:space="preserve"> og CH</w:t>
      </w:r>
      <w:r w:rsidRPr="00E5329C">
        <w:rPr>
          <w:rFonts w:eastAsia="Times New Roman" w:cs="Tahoma"/>
          <w:color w:val="000000"/>
          <w:szCs w:val="20"/>
          <w:vertAlign w:val="subscript"/>
          <w:lang w:eastAsia="da-DK"/>
        </w:rPr>
        <w:t>4</w:t>
      </w:r>
      <w:r>
        <w:rPr>
          <w:rFonts w:eastAsia="Times New Roman" w:cs="Tahoma"/>
          <w:color w:val="000000"/>
          <w:szCs w:val="20"/>
          <w:lang w:eastAsia="da-DK"/>
        </w:rPr>
        <w:t>.</w:t>
      </w:r>
    </w:p>
    <w:p w:rsidR="00E5329C" w:rsidRDefault="00E5329C" w:rsidP="00E5329C">
      <w:pPr>
        <w:spacing w:line="240" w:lineRule="auto"/>
        <w:jc w:val="both"/>
        <w:rPr>
          <w:rFonts w:eastAsia="Times New Roman" w:cs="Tahoma"/>
          <w:color w:val="000000"/>
          <w:szCs w:val="20"/>
          <w:lang w:eastAsia="da-DK"/>
        </w:rPr>
      </w:pPr>
    </w:p>
    <w:p w:rsidR="00871290" w:rsidRPr="0070296D" w:rsidRDefault="00871290" w:rsidP="00E5329C">
      <w:pPr>
        <w:spacing w:line="240" w:lineRule="auto"/>
        <w:jc w:val="both"/>
        <w:rPr>
          <w:szCs w:val="20"/>
          <w:u w:val="single"/>
        </w:rPr>
      </w:pPr>
      <w:r w:rsidRPr="0070296D">
        <w:rPr>
          <w:szCs w:val="20"/>
          <w:u w:val="single"/>
        </w:rPr>
        <w:t>Samlet vurdering</w:t>
      </w:r>
    </w:p>
    <w:p w:rsidR="00C72A76" w:rsidRDefault="00C72A76" w:rsidP="00871290">
      <w:pPr>
        <w:jc w:val="both"/>
        <w:rPr>
          <w:szCs w:val="20"/>
        </w:rPr>
      </w:pPr>
      <w:r>
        <w:rPr>
          <w:szCs w:val="20"/>
        </w:rPr>
        <w:t xml:space="preserve">Nuværende biogasproduktion reguleres af </w:t>
      </w:r>
      <w:r>
        <w:t>miljøgodkendelse af 24. oktober 2016, miljøgodkendelse af biogasanlæg og miljøgodkendelse af 29. juni 2018, miljøgodkendelse af 2 stk. naturgaskedler</w:t>
      </w:r>
      <w:r>
        <w:rPr>
          <w:szCs w:val="20"/>
        </w:rPr>
        <w:t>. Ved driftsmæssige ændringer på NGF Nature Energy Korskro A/S skal godkendelsespligt vurderes i forhold til nævnte miljøgodkendelser.</w:t>
      </w:r>
    </w:p>
    <w:p w:rsidR="00C72A76" w:rsidRDefault="00C72A76" w:rsidP="00871290">
      <w:pPr>
        <w:jc w:val="both"/>
        <w:rPr>
          <w:szCs w:val="20"/>
        </w:rPr>
      </w:pPr>
    </w:p>
    <w:p w:rsidR="00871290" w:rsidRDefault="00871290" w:rsidP="00871290">
      <w:pPr>
        <w:jc w:val="both"/>
        <w:rPr>
          <w:szCs w:val="20"/>
        </w:rPr>
      </w:pPr>
      <w:r w:rsidRPr="0070296D">
        <w:rPr>
          <w:szCs w:val="20"/>
        </w:rPr>
        <w:t>Det er Industrimiljøs samlede vurdering, at udvidelsen af virksomheden ikke vil påvirke overfladevand, grundvand, naturområder og boligområder væsentligt.</w:t>
      </w:r>
    </w:p>
    <w:p w:rsidR="00685BBF" w:rsidRDefault="00685BBF" w:rsidP="00871290">
      <w:pPr>
        <w:jc w:val="both"/>
        <w:rPr>
          <w:szCs w:val="20"/>
        </w:rPr>
      </w:pPr>
    </w:p>
    <w:p w:rsidR="00685BBF" w:rsidRDefault="00685BBF" w:rsidP="00685BBF">
      <w:pPr>
        <w:jc w:val="both"/>
      </w:pPr>
      <w:r>
        <w:t>I biogasanlæggets miljøgodkendelse af 24. oktober 2016 er der bl.a. stillet vilkår om indretning og drift af anlæg, luft- og lugtemissioner samt støjbidrag.</w:t>
      </w:r>
    </w:p>
    <w:p w:rsidR="00685BBF" w:rsidRDefault="00685BBF" w:rsidP="00685BBF">
      <w:pPr>
        <w:jc w:val="both"/>
      </w:pPr>
    </w:p>
    <w:p w:rsidR="008F3CCF" w:rsidRPr="00FA0D09" w:rsidRDefault="00871290" w:rsidP="008F3CCF">
      <w:pPr>
        <w:jc w:val="both"/>
      </w:pPr>
      <w:r w:rsidRPr="0070296D">
        <w:rPr>
          <w:szCs w:val="20"/>
        </w:rPr>
        <w:t>Det vurderes, at der ikke vil forekomme væsentlige</w:t>
      </w:r>
      <w:r>
        <w:rPr>
          <w:szCs w:val="20"/>
        </w:rPr>
        <w:t xml:space="preserve"> luft</w:t>
      </w:r>
      <w:r w:rsidR="00D43A0B">
        <w:rPr>
          <w:szCs w:val="20"/>
        </w:rPr>
        <w:t>- og lugt</w:t>
      </w:r>
      <w:r>
        <w:rPr>
          <w:szCs w:val="20"/>
        </w:rPr>
        <w:t>emissioner, s</w:t>
      </w:r>
      <w:r w:rsidRPr="0070296D">
        <w:rPr>
          <w:szCs w:val="20"/>
        </w:rPr>
        <w:t>tøj</w:t>
      </w:r>
      <w:r w:rsidR="008F3CCF">
        <w:rPr>
          <w:szCs w:val="20"/>
        </w:rPr>
        <w:t xml:space="preserve">bidrag, øget affald eller spildevand fra </w:t>
      </w:r>
      <w:r w:rsidRPr="0070296D">
        <w:rPr>
          <w:szCs w:val="20"/>
        </w:rPr>
        <w:t>projektet.</w:t>
      </w:r>
      <w:r w:rsidR="008F3CCF">
        <w:rPr>
          <w:szCs w:val="20"/>
        </w:rPr>
        <w:t xml:space="preserve"> Det vurderes, at </w:t>
      </w:r>
      <w:r w:rsidRPr="0070296D">
        <w:rPr>
          <w:szCs w:val="20"/>
        </w:rPr>
        <w:t>etablering og drift af anlæg</w:t>
      </w:r>
      <w:r w:rsidR="00D43A0B">
        <w:rPr>
          <w:szCs w:val="20"/>
        </w:rPr>
        <w:t>get</w:t>
      </w:r>
      <w:r w:rsidRPr="0070296D">
        <w:rPr>
          <w:szCs w:val="20"/>
        </w:rPr>
        <w:t xml:space="preserve"> til raffinering af CO</w:t>
      </w:r>
      <w:r w:rsidRPr="0070296D">
        <w:rPr>
          <w:szCs w:val="20"/>
          <w:vertAlign w:val="subscript"/>
        </w:rPr>
        <w:t>2</w:t>
      </w:r>
      <w:r w:rsidRPr="0070296D">
        <w:rPr>
          <w:szCs w:val="20"/>
        </w:rPr>
        <w:t xml:space="preserve"> ikke vil give anledning </w:t>
      </w:r>
      <w:r w:rsidRPr="0070296D">
        <w:rPr>
          <w:szCs w:val="20"/>
        </w:rPr>
        <w:lastRenderedPageBreak/>
        <w:t xml:space="preserve">til </w:t>
      </w:r>
      <w:r w:rsidR="008F3CCF">
        <w:rPr>
          <w:szCs w:val="20"/>
        </w:rPr>
        <w:t>forøget forurening</w:t>
      </w:r>
      <w:r w:rsidR="00D43A0B">
        <w:rPr>
          <w:szCs w:val="20"/>
        </w:rPr>
        <w:t>,</w:t>
      </w:r>
      <w:r w:rsidR="008F3CCF">
        <w:rPr>
          <w:szCs w:val="20"/>
        </w:rPr>
        <w:t xml:space="preserve"> </w:t>
      </w:r>
      <w:r w:rsidR="00685BBF">
        <w:rPr>
          <w:szCs w:val="20"/>
        </w:rPr>
        <w:t xml:space="preserve">og at </w:t>
      </w:r>
      <w:r w:rsidR="008F3CCF">
        <w:t>aktiviteten med CO</w:t>
      </w:r>
      <w:r w:rsidR="008F3CCF" w:rsidRPr="008F3CCF">
        <w:rPr>
          <w:vertAlign w:val="subscript"/>
        </w:rPr>
        <w:t>2</w:t>
      </w:r>
      <w:r w:rsidR="008F3CCF">
        <w:t xml:space="preserve">-anlægget kan indeholdes i miljøgodkendelse af </w:t>
      </w:r>
      <w:r w:rsidR="00685BBF">
        <w:t>24. oktober 2016, miljøgodkendelse af biogasanlæg</w:t>
      </w:r>
      <w:r w:rsidR="008F3CCF">
        <w:t>.</w:t>
      </w:r>
    </w:p>
    <w:p w:rsidR="001F2654" w:rsidRDefault="001F2654" w:rsidP="00871290">
      <w:pPr>
        <w:jc w:val="both"/>
        <w:rPr>
          <w:szCs w:val="20"/>
        </w:rPr>
      </w:pPr>
    </w:p>
    <w:p w:rsidR="001F2654" w:rsidRPr="001F2654" w:rsidRDefault="001F2654" w:rsidP="00871290">
      <w:pPr>
        <w:jc w:val="both"/>
        <w:rPr>
          <w:szCs w:val="20"/>
          <w:u w:val="single"/>
        </w:rPr>
      </w:pPr>
      <w:r w:rsidRPr="001F2654">
        <w:rPr>
          <w:szCs w:val="20"/>
          <w:u w:val="single"/>
        </w:rPr>
        <w:t>VVM reglerne</w:t>
      </w:r>
    </w:p>
    <w:p w:rsidR="001F2654" w:rsidRDefault="001F2654" w:rsidP="00871290">
      <w:pPr>
        <w:jc w:val="both"/>
        <w:rPr>
          <w:szCs w:val="20"/>
        </w:rPr>
      </w:pPr>
      <w:r>
        <w:rPr>
          <w:szCs w:val="20"/>
        </w:rPr>
        <w:t xml:space="preserve">Biogasanlægget er omfattet af bilag </w:t>
      </w:r>
      <w:r w:rsidR="00FE445C">
        <w:rPr>
          <w:szCs w:val="20"/>
        </w:rPr>
        <w:t>2 punkt 11b og 13a i VVM bekendtgørelsen.</w:t>
      </w:r>
      <w:r>
        <w:rPr>
          <w:szCs w:val="20"/>
        </w:rPr>
        <w:t xml:space="preserve"> Esbjerg Kommune har vurderet om projektet er </w:t>
      </w:r>
      <w:r w:rsidRPr="0070296D">
        <w:rPr>
          <w:szCs w:val="20"/>
        </w:rPr>
        <w:t>omfattet af krav om miljøvurdering og tilladelse</w:t>
      </w:r>
      <w:r>
        <w:rPr>
          <w:szCs w:val="20"/>
        </w:rPr>
        <w:t xml:space="preserve"> ved at </w:t>
      </w:r>
      <w:r w:rsidRPr="0070296D">
        <w:rPr>
          <w:szCs w:val="20"/>
        </w:rPr>
        <w:t>tage hensyn til kriterierne i miljøvurderingslovens bilag 6, dvs. projektets placering, projektets karakteristika, samt arten af og kendetegn ved den potentielle miljøpåvirkning</w:t>
      </w:r>
    </w:p>
    <w:p w:rsidR="001F2654" w:rsidRDefault="001F2654" w:rsidP="00871290">
      <w:pPr>
        <w:jc w:val="both"/>
        <w:rPr>
          <w:szCs w:val="20"/>
        </w:rPr>
      </w:pPr>
    </w:p>
    <w:p w:rsidR="001F2654" w:rsidRPr="0070296D" w:rsidRDefault="001F2654" w:rsidP="001F2654">
      <w:pPr>
        <w:jc w:val="both"/>
        <w:rPr>
          <w:szCs w:val="20"/>
        </w:rPr>
      </w:pPr>
      <w:r w:rsidRPr="0070296D">
        <w:rPr>
          <w:szCs w:val="20"/>
        </w:rPr>
        <w:t>Det vurderes sammenfattende, at etablering og drift af anlæg</w:t>
      </w:r>
      <w:r>
        <w:rPr>
          <w:szCs w:val="20"/>
        </w:rPr>
        <w:t>get</w:t>
      </w:r>
      <w:r w:rsidRPr="0070296D">
        <w:rPr>
          <w:szCs w:val="20"/>
        </w:rPr>
        <w:t xml:space="preserve"> til raffinering af CO</w:t>
      </w:r>
      <w:r w:rsidRPr="0070296D">
        <w:rPr>
          <w:szCs w:val="20"/>
          <w:vertAlign w:val="subscript"/>
        </w:rPr>
        <w:t>2</w:t>
      </w:r>
      <w:r w:rsidRPr="0070296D">
        <w:rPr>
          <w:szCs w:val="20"/>
        </w:rPr>
        <w:t xml:space="preserve"> i tilknytning til eksisterende biogasanlæg ikke vil kunne give anledning til væsentlig påvirkning af miljøet, </w:t>
      </w:r>
      <w:r>
        <w:rPr>
          <w:szCs w:val="20"/>
        </w:rPr>
        <w:t xml:space="preserve">hvorfor der ikke </w:t>
      </w:r>
      <w:r w:rsidRPr="0070296D">
        <w:rPr>
          <w:szCs w:val="20"/>
        </w:rPr>
        <w:t xml:space="preserve">skal </w:t>
      </w:r>
      <w:r>
        <w:rPr>
          <w:szCs w:val="20"/>
        </w:rPr>
        <w:t>udarbejdes</w:t>
      </w:r>
      <w:r w:rsidRPr="0070296D">
        <w:rPr>
          <w:szCs w:val="20"/>
        </w:rPr>
        <w:t xml:space="preserve"> en miljø</w:t>
      </w:r>
      <w:r>
        <w:rPr>
          <w:szCs w:val="20"/>
        </w:rPr>
        <w:t>konsekvensrapport</w:t>
      </w:r>
      <w:r w:rsidRPr="0070296D">
        <w:rPr>
          <w:szCs w:val="20"/>
        </w:rPr>
        <w:t>.</w:t>
      </w:r>
    </w:p>
    <w:p w:rsidR="001F2654" w:rsidRDefault="001F2654" w:rsidP="004034B6">
      <w:pPr>
        <w:jc w:val="both"/>
        <w:rPr>
          <w:szCs w:val="20"/>
        </w:rPr>
      </w:pPr>
    </w:p>
    <w:p w:rsidR="00045454" w:rsidRDefault="00A82706" w:rsidP="004034B6">
      <w:pPr>
        <w:jc w:val="both"/>
        <w:rPr>
          <w:b/>
        </w:rPr>
      </w:pPr>
      <w:r>
        <w:rPr>
          <w:b/>
        </w:rPr>
        <w:t>Offentliggørelse og k</w:t>
      </w:r>
      <w:r w:rsidR="00045454">
        <w:rPr>
          <w:b/>
        </w:rPr>
        <w:t>lagevejledning.</w:t>
      </w:r>
    </w:p>
    <w:p w:rsidR="00A82706" w:rsidRDefault="00A82706" w:rsidP="004034B6">
      <w:pPr>
        <w:ind w:right="-57"/>
        <w:jc w:val="both"/>
      </w:pPr>
      <w:r>
        <w:t>Afgørelsen annonceres og offentliggøres udelukkende digitalt.</w:t>
      </w:r>
    </w:p>
    <w:p w:rsidR="00A82706" w:rsidRDefault="00A82706" w:rsidP="004034B6">
      <w:pPr>
        <w:ind w:right="-57"/>
        <w:jc w:val="both"/>
      </w:pPr>
      <w:r>
        <w:t xml:space="preserve">Materialet kan ses på </w:t>
      </w:r>
      <w:hyperlink r:id="rId8" w:history="1">
        <w:r>
          <w:rPr>
            <w:rStyle w:val="Hyperlink"/>
          </w:rPr>
          <w:t xml:space="preserve">Digital </w:t>
        </w:r>
        <w:proofErr w:type="spellStart"/>
        <w:r>
          <w:rPr>
            <w:rStyle w:val="Hyperlink"/>
          </w:rPr>
          <w:t>MiljøAdministration</w:t>
        </w:r>
        <w:proofErr w:type="spellEnd"/>
        <w:r>
          <w:rPr>
            <w:rStyle w:val="Hyperlink"/>
          </w:rPr>
          <w:t xml:space="preserve"> (DMA) - dma.mst.dk/</w:t>
        </w:r>
      </w:hyperlink>
    </w:p>
    <w:p w:rsidR="00A82706" w:rsidRDefault="00A82706" w:rsidP="004034B6">
      <w:pPr>
        <w:ind w:right="-57"/>
        <w:jc w:val="both"/>
      </w:pPr>
      <w:r>
        <w:t>Der er adgang til sagens øvrige oplysninger med de begrænsninger, der følger af lovgivningen.</w:t>
      </w:r>
    </w:p>
    <w:p w:rsidR="00A82706" w:rsidRDefault="00A82706" w:rsidP="004034B6">
      <w:pPr>
        <w:ind w:right="-57"/>
        <w:jc w:val="both"/>
      </w:pPr>
    </w:p>
    <w:p w:rsidR="00A82706" w:rsidRDefault="00A82706" w:rsidP="004034B6">
      <w:pPr>
        <w:ind w:right="-57"/>
        <w:jc w:val="both"/>
      </w:pPr>
      <w:r>
        <w:t>Hvis du ønsker at klage over denne afgørelse, kan du klage til</w:t>
      </w:r>
      <w:r w:rsidR="004034B6">
        <w:t xml:space="preserve"> Miljø- og Fødevareklagenævnet.</w:t>
      </w:r>
    </w:p>
    <w:p w:rsidR="00A82706" w:rsidRDefault="00A82706" w:rsidP="004034B6">
      <w:pPr>
        <w:ind w:right="-57"/>
        <w:jc w:val="both"/>
      </w:pPr>
      <w:r>
        <w:t xml:space="preserve">Klagen skal indgives </w:t>
      </w:r>
      <w:r w:rsidR="00BD1B43">
        <w:t>senest den 21. december 2018.</w:t>
      </w:r>
    </w:p>
    <w:p w:rsidR="00A82706" w:rsidRDefault="00A82706" w:rsidP="004034B6">
      <w:pPr>
        <w:spacing w:line="276" w:lineRule="auto"/>
        <w:ind w:right="-57"/>
        <w:jc w:val="both"/>
      </w:pPr>
    </w:p>
    <w:p w:rsidR="00A82706" w:rsidRPr="00F10DC3" w:rsidRDefault="00A82706" w:rsidP="004034B6">
      <w:pPr>
        <w:ind w:right="-57"/>
        <w:jc w:val="both"/>
      </w:pPr>
      <w:r w:rsidRPr="00F10DC3">
        <w:t xml:space="preserve">Afgørelsen kan, jf. Miljøbeskyttelseslovens § 91 stk. 1, påklages til </w:t>
      </w:r>
      <w:r>
        <w:t>Miljø</w:t>
      </w:r>
      <w:r w:rsidRPr="00F10DC3">
        <w:t xml:space="preserve">- og </w:t>
      </w:r>
      <w:r>
        <w:t>Fødevare</w:t>
      </w:r>
      <w:r w:rsidRPr="00F10DC3">
        <w:t xml:space="preserve">klagenævnet af </w:t>
      </w:r>
    </w:p>
    <w:p w:rsidR="00A82706" w:rsidRPr="00F10DC3" w:rsidRDefault="00A82706" w:rsidP="004034B6">
      <w:pPr>
        <w:numPr>
          <w:ilvl w:val="0"/>
          <w:numId w:val="2"/>
        </w:numPr>
        <w:overflowPunct w:val="0"/>
        <w:autoSpaceDE w:val="0"/>
        <w:autoSpaceDN w:val="0"/>
        <w:adjustRightInd w:val="0"/>
        <w:spacing w:line="240" w:lineRule="auto"/>
        <w:ind w:left="284" w:right="-57" w:hanging="284"/>
        <w:contextualSpacing/>
        <w:jc w:val="both"/>
        <w:textAlignment w:val="baseline"/>
      </w:pPr>
      <w:r w:rsidRPr="00F10DC3">
        <w:t xml:space="preserve">Ansøgeren </w:t>
      </w:r>
    </w:p>
    <w:p w:rsidR="00A82706" w:rsidRPr="00F10DC3" w:rsidRDefault="00A82706" w:rsidP="004034B6">
      <w:pPr>
        <w:numPr>
          <w:ilvl w:val="0"/>
          <w:numId w:val="2"/>
        </w:numPr>
        <w:overflowPunct w:val="0"/>
        <w:autoSpaceDE w:val="0"/>
        <w:autoSpaceDN w:val="0"/>
        <w:adjustRightInd w:val="0"/>
        <w:spacing w:line="240" w:lineRule="auto"/>
        <w:ind w:left="284" w:right="-57" w:hanging="284"/>
        <w:contextualSpacing/>
        <w:jc w:val="both"/>
        <w:textAlignment w:val="baseline"/>
      </w:pPr>
      <w:r>
        <w:t>E</w:t>
      </w:r>
      <w:r w:rsidRPr="00F10DC3">
        <w:t xml:space="preserve">nhver, der har en individuel, væsentlig interesse i sagens udfald </w:t>
      </w:r>
    </w:p>
    <w:p w:rsidR="00A82706" w:rsidRPr="00F10DC3" w:rsidRDefault="00A82706" w:rsidP="004034B6">
      <w:pPr>
        <w:numPr>
          <w:ilvl w:val="0"/>
          <w:numId w:val="2"/>
        </w:numPr>
        <w:overflowPunct w:val="0"/>
        <w:autoSpaceDE w:val="0"/>
        <w:autoSpaceDN w:val="0"/>
        <w:adjustRightInd w:val="0"/>
        <w:spacing w:line="240" w:lineRule="auto"/>
        <w:ind w:left="284" w:right="-57" w:hanging="284"/>
        <w:contextualSpacing/>
        <w:jc w:val="both"/>
        <w:textAlignment w:val="baseline"/>
      </w:pPr>
      <w:r w:rsidRPr="00F10DC3">
        <w:t xml:space="preserve">Sundhedsstyrelsen </w:t>
      </w:r>
    </w:p>
    <w:p w:rsidR="00A82706" w:rsidRDefault="00A82706" w:rsidP="004034B6">
      <w:pPr>
        <w:numPr>
          <w:ilvl w:val="0"/>
          <w:numId w:val="2"/>
        </w:numPr>
        <w:overflowPunct w:val="0"/>
        <w:autoSpaceDE w:val="0"/>
        <w:autoSpaceDN w:val="0"/>
        <w:adjustRightInd w:val="0"/>
        <w:spacing w:line="240" w:lineRule="auto"/>
        <w:ind w:left="284" w:right="-57" w:hanging="284"/>
        <w:contextualSpacing/>
        <w:jc w:val="both"/>
        <w:textAlignment w:val="baseline"/>
      </w:pPr>
      <w:r>
        <w:t>F</w:t>
      </w:r>
      <w:r w:rsidRPr="00F10DC3">
        <w:t>oreninger og organisationer, i det omfang de har klageret over den konkrete afgørelse, jf. miljøbeskyttelseslovens §§ 99 og 100.</w:t>
      </w:r>
    </w:p>
    <w:p w:rsidR="00A82706" w:rsidRDefault="00A82706" w:rsidP="004034B6">
      <w:pPr>
        <w:ind w:right="-57"/>
        <w:contextualSpacing/>
        <w:jc w:val="both"/>
      </w:pPr>
    </w:p>
    <w:p w:rsidR="00A82706" w:rsidRDefault="00A82706" w:rsidP="004034B6">
      <w:pPr>
        <w:pStyle w:val="NormalWeb"/>
        <w:jc w:val="both"/>
        <w:rPr>
          <w:rFonts w:cs="Arial"/>
          <w:color w:val="343536"/>
          <w:szCs w:val="20"/>
        </w:rPr>
      </w:pPr>
      <w:r w:rsidRPr="00E65907">
        <w:rPr>
          <w:rFonts w:cs="Arial"/>
          <w:color w:val="343536"/>
          <w:szCs w:val="20"/>
        </w:rPr>
        <w:t xml:space="preserve">Du klager via klageportalen, som du finder via </w:t>
      </w:r>
      <w:hyperlink r:id="rId9" w:tgtFrame="_blank" w:history="1">
        <w:r w:rsidRPr="00E65907">
          <w:rPr>
            <w:rStyle w:val="Hyperlink"/>
            <w:rFonts w:cs="Arial"/>
            <w:szCs w:val="20"/>
          </w:rPr>
          <w:t>borger.dk</w:t>
        </w:r>
      </w:hyperlink>
      <w:r w:rsidRPr="00E65907">
        <w:rPr>
          <w:rFonts w:cs="Arial"/>
          <w:color w:val="343536"/>
          <w:szCs w:val="20"/>
        </w:rPr>
        <w:t xml:space="preserve"> eller </w:t>
      </w:r>
      <w:hyperlink r:id="rId10" w:tgtFrame="_blank" w:history="1">
        <w:r w:rsidRPr="00E65907">
          <w:rPr>
            <w:rStyle w:val="Hyperlink"/>
            <w:rFonts w:cs="Arial"/>
            <w:szCs w:val="20"/>
          </w:rPr>
          <w:t>virk.dk</w:t>
        </w:r>
      </w:hyperlink>
      <w:r w:rsidRPr="00E65907">
        <w:rPr>
          <w:rFonts w:cs="Arial"/>
          <w:color w:val="343536"/>
          <w:szCs w:val="20"/>
        </w:rPr>
        <w:t xml:space="preserve">. Du logger på klageportalen med </w:t>
      </w:r>
      <w:proofErr w:type="spellStart"/>
      <w:r w:rsidRPr="00E65907">
        <w:rPr>
          <w:rFonts w:cs="Arial"/>
          <w:color w:val="343536"/>
          <w:szCs w:val="20"/>
        </w:rPr>
        <w:t>Nem-ID</w:t>
      </w:r>
      <w:proofErr w:type="spellEnd"/>
      <w:r w:rsidRPr="00E65907">
        <w:rPr>
          <w:rFonts w:cs="Arial"/>
          <w:color w:val="343536"/>
          <w:szCs w:val="20"/>
        </w:rPr>
        <w:t xml:space="preserve">. En klage er indgivet, når den er tilgængelig for </w:t>
      </w:r>
      <w:r>
        <w:rPr>
          <w:rFonts w:cs="Arial"/>
          <w:color w:val="343536"/>
          <w:szCs w:val="20"/>
        </w:rPr>
        <w:t>Esbjerg Kommune</w:t>
      </w:r>
      <w:r w:rsidRPr="00E65907">
        <w:rPr>
          <w:rFonts w:cs="Arial"/>
          <w:color w:val="343536"/>
          <w:szCs w:val="20"/>
        </w:rPr>
        <w:t xml:space="preserve"> via klageportalen. Når du klager, skal du betale et gebyr på 900 kr. for borgere og 1.800 kr. for virksomheder, organisationer og offentlige myndigheder.</w:t>
      </w:r>
    </w:p>
    <w:p w:rsidR="00A82706" w:rsidRPr="00E65907" w:rsidRDefault="00A82706" w:rsidP="004034B6">
      <w:pPr>
        <w:pStyle w:val="NormalWeb"/>
        <w:jc w:val="both"/>
        <w:rPr>
          <w:rFonts w:cs="Arial"/>
          <w:color w:val="343536"/>
          <w:szCs w:val="20"/>
        </w:rPr>
      </w:pPr>
    </w:p>
    <w:p w:rsidR="00A82706" w:rsidRDefault="00A82706" w:rsidP="004034B6">
      <w:pPr>
        <w:pStyle w:val="NormalWeb"/>
        <w:jc w:val="both"/>
        <w:rPr>
          <w:rFonts w:cs="Arial"/>
          <w:color w:val="343536"/>
          <w:szCs w:val="20"/>
        </w:rPr>
      </w:pPr>
      <w:r w:rsidRPr="00E65907">
        <w:rPr>
          <w:rFonts w:cs="Arial"/>
          <w:color w:val="343536"/>
          <w:szCs w:val="20"/>
        </w:rPr>
        <w:t xml:space="preserve">I klageportalen sendes din klage automatisk først til </w:t>
      </w:r>
      <w:r>
        <w:rPr>
          <w:rFonts w:cs="Arial"/>
          <w:color w:val="343536"/>
          <w:szCs w:val="20"/>
        </w:rPr>
        <w:t>Esbjerg Kommune</w:t>
      </w:r>
      <w:r w:rsidRPr="00E65907">
        <w:rPr>
          <w:rFonts w:cs="Arial"/>
          <w:color w:val="343536"/>
          <w:szCs w:val="20"/>
        </w:rPr>
        <w:t xml:space="preserve">. Hvis </w:t>
      </w:r>
      <w:r>
        <w:rPr>
          <w:rFonts w:cs="Arial"/>
          <w:color w:val="343536"/>
          <w:szCs w:val="20"/>
        </w:rPr>
        <w:t>Esbjerg Kommune</w:t>
      </w:r>
      <w:r w:rsidRPr="00E65907">
        <w:rPr>
          <w:rFonts w:cs="Arial"/>
          <w:color w:val="343536"/>
          <w:szCs w:val="20"/>
        </w:rPr>
        <w:t xml:space="preserve"> fastholder afgørelsen, sender </w:t>
      </w:r>
      <w:r>
        <w:rPr>
          <w:rFonts w:cs="Arial"/>
          <w:color w:val="343536"/>
          <w:szCs w:val="20"/>
        </w:rPr>
        <w:t>Esbjerg Kommune</w:t>
      </w:r>
      <w:r w:rsidRPr="00E65907">
        <w:rPr>
          <w:rFonts w:cs="Arial"/>
          <w:color w:val="343536"/>
          <w:szCs w:val="20"/>
        </w:rPr>
        <w:t xml:space="preserve"> klagen videre til behandling i nævnet via klageportalen. Du får besked om </w:t>
      </w:r>
      <w:proofErr w:type="spellStart"/>
      <w:r w:rsidRPr="00E65907">
        <w:rPr>
          <w:rFonts w:cs="Arial"/>
          <w:color w:val="343536"/>
          <w:szCs w:val="20"/>
        </w:rPr>
        <w:t>videresendelsen</w:t>
      </w:r>
      <w:proofErr w:type="spellEnd"/>
      <w:r w:rsidRPr="00E65907">
        <w:rPr>
          <w:rFonts w:cs="Arial"/>
          <w:color w:val="343536"/>
          <w:szCs w:val="20"/>
        </w:rPr>
        <w:t>.</w:t>
      </w:r>
    </w:p>
    <w:p w:rsidR="00ED1C63" w:rsidRPr="00E65907" w:rsidRDefault="00ED1C63" w:rsidP="004034B6">
      <w:pPr>
        <w:pStyle w:val="NormalWeb"/>
        <w:jc w:val="both"/>
        <w:rPr>
          <w:rFonts w:cs="Arial"/>
          <w:color w:val="343536"/>
          <w:szCs w:val="20"/>
        </w:rPr>
      </w:pPr>
    </w:p>
    <w:p w:rsidR="00A82706" w:rsidRDefault="00A82706" w:rsidP="004034B6">
      <w:pPr>
        <w:pStyle w:val="NormalWeb"/>
        <w:jc w:val="both"/>
        <w:rPr>
          <w:rFonts w:cs="Arial"/>
          <w:color w:val="343536"/>
          <w:szCs w:val="20"/>
        </w:rPr>
      </w:pPr>
      <w:r w:rsidRPr="00E65907">
        <w:rPr>
          <w:rFonts w:cs="Arial"/>
          <w:color w:val="343536"/>
          <w:szCs w:val="20"/>
        </w:rPr>
        <w:t xml:space="preserve">Miljø- og Fødevareklagenævnet afviser din klage, hvis du sender den uden om klageportalen, medmindre du er blevet fritaget for brug af klageportalen. Hvis du ønsker at blive fritaget for at bruge klageportalen, skal du sende en begrundet anmodning til </w:t>
      </w:r>
      <w:r>
        <w:rPr>
          <w:rFonts w:cs="Arial"/>
          <w:color w:val="343536"/>
          <w:szCs w:val="20"/>
        </w:rPr>
        <w:t>Esbjerg Kommune</w:t>
      </w:r>
      <w:r w:rsidRPr="00E65907">
        <w:rPr>
          <w:rFonts w:cs="Arial"/>
          <w:color w:val="343536"/>
          <w:szCs w:val="20"/>
        </w:rPr>
        <w:t xml:space="preserve">. </w:t>
      </w:r>
      <w:r>
        <w:rPr>
          <w:rFonts w:cs="Arial"/>
          <w:color w:val="343536"/>
          <w:szCs w:val="20"/>
        </w:rPr>
        <w:t>Esbjerg Kommune</w:t>
      </w:r>
      <w:r w:rsidRPr="00E65907">
        <w:rPr>
          <w:rFonts w:cs="Arial"/>
          <w:color w:val="343536"/>
          <w:szCs w:val="20"/>
        </w:rPr>
        <w:t xml:space="preserve"> videresender din anmodning til nævnet, som herefter beslutter om, du kan fritages. </w:t>
      </w:r>
      <w:hyperlink r:id="rId11" w:history="1">
        <w:r>
          <w:rPr>
            <w:rStyle w:val="Hyperlink"/>
            <w:rFonts w:cs="Arial"/>
            <w:szCs w:val="20"/>
          </w:rPr>
          <w:t>Se betingelserne for at blive fritaget på klagenævnets hjemmeside - naevneneshus.dk</w:t>
        </w:r>
      </w:hyperlink>
      <w:r w:rsidRPr="00E65907">
        <w:rPr>
          <w:rFonts w:cs="Arial"/>
          <w:color w:val="343536"/>
          <w:szCs w:val="20"/>
        </w:rPr>
        <w:t>.</w:t>
      </w:r>
    </w:p>
    <w:p w:rsidR="00ED1C63" w:rsidRDefault="00ED1C63" w:rsidP="004034B6">
      <w:pPr>
        <w:pStyle w:val="NormalWeb"/>
        <w:jc w:val="both"/>
        <w:rPr>
          <w:rFonts w:cs="Arial"/>
          <w:color w:val="343536"/>
          <w:szCs w:val="20"/>
        </w:rPr>
      </w:pPr>
    </w:p>
    <w:p w:rsidR="00ED1C63" w:rsidRPr="00ED1C63" w:rsidRDefault="00ED1C63" w:rsidP="004034B6">
      <w:pPr>
        <w:pStyle w:val="NormalWeb"/>
        <w:jc w:val="both"/>
        <w:rPr>
          <w:rFonts w:cs="Arial"/>
          <w:color w:val="343536"/>
          <w:szCs w:val="20"/>
          <w:u w:val="single"/>
        </w:rPr>
      </w:pPr>
      <w:r w:rsidRPr="00ED1C63">
        <w:rPr>
          <w:rFonts w:cs="Arial"/>
          <w:color w:val="343536"/>
          <w:szCs w:val="20"/>
          <w:u w:val="single"/>
        </w:rPr>
        <w:t>Klagefristens udløb</w:t>
      </w:r>
    </w:p>
    <w:p w:rsidR="00A82706" w:rsidRPr="00E65907" w:rsidRDefault="00A82706" w:rsidP="004034B6">
      <w:pPr>
        <w:pStyle w:val="NormalWeb"/>
        <w:jc w:val="both"/>
        <w:rPr>
          <w:rFonts w:cs="Arial"/>
          <w:color w:val="343536"/>
          <w:szCs w:val="20"/>
        </w:rPr>
      </w:pPr>
      <w:r w:rsidRPr="00E65907">
        <w:rPr>
          <w:rFonts w:cs="Arial"/>
          <w:color w:val="343536"/>
          <w:szCs w:val="20"/>
        </w:rPr>
        <w:lastRenderedPageBreak/>
        <w:t>Klagefristen udløber 4 uger efter, at afgørelsen er meddelt. Er afgørelsen offentligt bekendtgjort, regnes klagefristen dog altid fra bekendtgørelsen. Hvis klagefristen udløber på en lørdag eller helligdag, forlænges klagefristen til den følgende hverdag.</w:t>
      </w:r>
    </w:p>
    <w:p w:rsidR="00ED1C63" w:rsidRPr="00F10DC3" w:rsidRDefault="00ED1C63" w:rsidP="004034B6">
      <w:pPr>
        <w:ind w:right="-57"/>
        <w:jc w:val="both"/>
      </w:pPr>
    </w:p>
    <w:p w:rsidR="00A82706" w:rsidRPr="004B3AFE" w:rsidRDefault="00A82706" w:rsidP="004034B6">
      <w:pPr>
        <w:ind w:right="-57"/>
        <w:jc w:val="both"/>
        <w:rPr>
          <w:u w:val="single"/>
        </w:rPr>
      </w:pPr>
      <w:r w:rsidRPr="004B3AFE">
        <w:rPr>
          <w:u w:val="single"/>
        </w:rPr>
        <w:t>Orientering om klage</w:t>
      </w:r>
    </w:p>
    <w:p w:rsidR="00A82706" w:rsidRDefault="00A82706" w:rsidP="004034B6">
      <w:pPr>
        <w:ind w:right="-57"/>
        <w:jc w:val="both"/>
      </w:pPr>
      <w:r>
        <w:t>Hvis Esbjerg Kommune får besked fra Klageportalen om, at der er indgivet en klage over afgørelsen, orienterer Esbjerg Kommune virksomheden herom. Esbjerg Kommune orienterer ligeledes virksomheden, hvis kommunen modtager en klage over afgørelsen fra en klager, som efter anmodning til Miljø- og Fødevareklagenævnet er blevet fritaget for at klage via Klageportalen.</w:t>
      </w:r>
    </w:p>
    <w:p w:rsidR="00A82706" w:rsidRDefault="00A82706" w:rsidP="004034B6">
      <w:pPr>
        <w:spacing w:line="276" w:lineRule="auto"/>
        <w:ind w:right="-57"/>
        <w:jc w:val="both"/>
      </w:pPr>
    </w:p>
    <w:p w:rsidR="00A82706" w:rsidRDefault="00A82706" w:rsidP="004034B6">
      <w:pPr>
        <w:ind w:right="-57"/>
        <w:jc w:val="both"/>
        <w:rPr>
          <w:u w:val="single"/>
        </w:rPr>
      </w:pPr>
      <w:r w:rsidRPr="00D62C95">
        <w:rPr>
          <w:u w:val="single"/>
        </w:rPr>
        <w:t>Betingelser, men</w:t>
      </w:r>
      <w:r>
        <w:rPr>
          <w:u w:val="single"/>
        </w:rPr>
        <w:t>s</w:t>
      </w:r>
      <w:r w:rsidRPr="00D62C95">
        <w:rPr>
          <w:u w:val="single"/>
        </w:rPr>
        <w:t xml:space="preserve"> en klage behandles</w:t>
      </w:r>
    </w:p>
    <w:p w:rsidR="00A82706" w:rsidRDefault="00A82706" w:rsidP="004034B6">
      <w:pPr>
        <w:ind w:right="-57"/>
        <w:jc w:val="both"/>
      </w:pPr>
      <w:r>
        <w:t xml:space="preserve">Virksomheden vil kunne udnytte </w:t>
      </w:r>
      <w:r w:rsidR="004034B6">
        <w:t>afgørelsen</w:t>
      </w:r>
      <w:r>
        <w:t xml:space="preserve">, mens Miljø- og Fødevareklagenævnet behandler en eventuel klage, medmindre nævnet bestemmer noget andet. Forudsætningen for det er, at virksomheden opfylder de vilkår, der er stillet i </w:t>
      </w:r>
      <w:r w:rsidR="004034B6">
        <w:t>afgørelsen</w:t>
      </w:r>
      <w:r>
        <w:t xml:space="preserve">. Udnyttes </w:t>
      </w:r>
      <w:r w:rsidR="004034B6">
        <w:t xml:space="preserve">afgørelsen </w:t>
      </w:r>
      <w:r>
        <w:t xml:space="preserve">indebærer dette dog ingen begrænsning for Miljø- og Fødevareklagenævnets mulighed for at ændre eller ophæve godkendelsen. </w:t>
      </w:r>
    </w:p>
    <w:p w:rsidR="00A82706" w:rsidRPr="00D62C95" w:rsidRDefault="00A82706" w:rsidP="004034B6">
      <w:pPr>
        <w:spacing w:line="276" w:lineRule="auto"/>
        <w:ind w:right="-57"/>
        <w:jc w:val="both"/>
      </w:pPr>
    </w:p>
    <w:p w:rsidR="00A82706" w:rsidRPr="006708AD" w:rsidRDefault="00A82706" w:rsidP="004034B6">
      <w:pPr>
        <w:ind w:right="-57"/>
        <w:jc w:val="both"/>
        <w:rPr>
          <w:u w:val="single"/>
        </w:rPr>
      </w:pPr>
      <w:r w:rsidRPr="006708AD">
        <w:rPr>
          <w:u w:val="single"/>
        </w:rPr>
        <w:t>Søgsmål</w:t>
      </w:r>
    </w:p>
    <w:p w:rsidR="00A82706" w:rsidRPr="008F4972" w:rsidRDefault="00A82706" w:rsidP="004034B6">
      <w:pPr>
        <w:pStyle w:val="Minnormalbrdtekst"/>
        <w:spacing w:after="0"/>
        <w:jc w:val="both"/>
      </w:pPr>
      <w:r w:rsidRPr="00F10DC3">
        <w:t>Eventuel retssag til prøvelse af afgørelsen skal være anlagt inden 6 måneder, jf. miljøbeskyttelseslovens § 101, stk. 1, dvs. senest den</w:t>
      </w:r>
      <w:r w:rsidR="00BD1B43">
        <w:t xml:space="preserve"> 23. maj 2019.</w:t>
      </w:r>
    </w:p>
    <w:p w:rsidR="00A82706" w:rsidRDefault="00A82706" w:rsidP="004034B6">
      <w:pPr>
        <w:ind w:right="28"/>
        <w:jc w:val="both"/>
      </w:pPr>
    </w:p>
    <w:p w:rsidR="00A82706" w:rsidRDefault="00A82706" w:rsidP="004034B6">
      <w:pPr>
        <w:ind w:right="28"/>
        <w:jc w:val="both"/>
      </w:pPr>
      <w:r>
        <w:t xml:space="preserve">Henvendelse i sagen kan rettes til undertegnede på telefon (direkte) 7616 </w:t>
      </w:r>
      <w:r w:rsidR="004034B6">
        <w:t>3314</w:t>
      </w:r>
      <w:r>
        <w:t>.</w:t>
      </w:r>
    </w:p>
    <w:p w:rsidR="00C72A76" w:rsidRDefault="00C72A76" w:rsidP="004034B6">
      <w:pPr>
        <w:jc w:val="both"/>
      </w:pPr>
    </w:p>
    <w:p w:rsidR="00C72A76" w:rsidRDefault="00C72A76" w:rsidP="004034B6">
      <w:pPr>
        <w:jc w:val="both"/>
      </w:pPr>
    </w:p>
    <w:p w:rsidR="00FF34E2" w:rsidRPr="00FF34E2" w:rsidRDefault="00FF34E2" w:rsidP="004034B6">
      <w:pPr>
        <w:overflowPunct w:val="0"/>
        <w:autoSpaceDE w:val="0"/>
        <w:autoSpaceDN w:val="0"/>
        <w:adjustRightInd w:val="0"/>
        <w:spacing w:line="240" w:lineRule="auto"/>
        <w:jc w:val="both"/>
        <w:textAlignment w:val="baseline"/>
        <w:rPr>
          <w:rFonts w:eastAsia="Times New Roman" w:cs="Times New Roman"/>
          <w:szCs w:val="24"/>
          <w:lang w:eastAsia="da-DK"/>
        </w:rPr>
      </w:pPr>
      <w:r w:rsidRPr="00FF34E2">
        <w:rPr>
          <w:rFonts w:eastAsia="Times New Roman" w:cs="Times New Roman"/>
          <w:szCs w:val="24"/>
          <w:lang w:eastAsia="da-DK"/>
        </w:rPr>
        <w:t>Venlig hilsen</w:t>
      </w:r>
    </w:p>
    <w:p w:rsidR="00FF34E2" w:rsidRPr="00FF34E2" w:rsidRDefault="00FF34E2" w:rsidP="004034B6">
      <w:pPr>
        <w:overflowPunct w:val="0"/>
        <w:autoSpaceDE w:val="0"/>
        <w:autoSpaceDN w:val="0"/>
        <w:adjustRightInd w:val="0"/>
        <w:spacing w:line="240" w:lineRule="auto"/>
        <w:jc w:val="both"/>
        <w:textAlignment w:val="baseline"/>
        <w:rPr>
          <w:rFonts w:eastAsia="Times New Roman" w:cs="Times New Roman"/>
          <w:szCs w:val="24"/>
          <w:lang w:eastAsia="da-DK"/>
        </w:rPr>
      </w:pPr>
      <w:r w:rsidRPr="00FF34E2">
        <w:rPr>
          <w:rFonts w:eastAsia="Times New Roman" w:cs="Times New Roman"/>
          <w:noProof/>
          <w:szCs w:val="24"/>
          <w:lang w:eastAsia="da-DK"/>
        </w:rPr>
        <w:drawing>
          <wp:inline distT="0" distB="0" distL="0" distR="0" wp14:anchorId="253EBD59" wp14:editId="72F2C7B6">
            <wp:extent cx="1343025" cy="514350"/>
            <wp:effectExtent l="19050" t="0" r="9525" b="0"/>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srcRect l="31882" t="65145" r="46190" b="23652"/>
                    <a:stretch>
                      <a:fillRect/>
                    </a:stretch>
                  </pic:blipFill>
                  <pic:spPr bwMode="auto">
                    <a:xfrm>
                      <a:off x="0" y="0"/>
                      <a:ext cx="1343025" cy="514350"/>
                    </a:xfrm>
                    <a:prstGeom prst="rect">
                      <a:avLst/>
                    </a:prstGeom>
                    <a:noFill/>
                    <a:ln w="9525">
                      <a:noFill/>
                      <a:miter lim="800000"/>
                      <a:headEnd/>
                      <a:tailEnd/>
                    </a:ln>
                  </pic:spPr>
                </pic:pic>
              </a:graphicData>
            </a:graphic>
          </wp:inline>
        </w:drawing>
      </w:r>
    </w:p>
    <w:p w:rsidR="00FF34E2" w:rsidRPr="00FF34E2" w:rsidRDefault="00FF34E2" w:rsidP="004034B6">
      <w:pPr>
        <w:overflowPunct w:val="0"/>
        <w:autoSpaceDE w:val="0"/>
        <w:autoSpaceDN w:val="0"/>
        <w:adjustRightInd w:val="0"/>
        <w:spacing w:line="240" w:lineRule="auto"/>
        <w:jc w:val="both"/>
        <w:textAlignment w:val="baseline"/>
        <w:rPr>
          <w:rFonts w:eastAsia="Times New Roman" w:cs="Times New Roman"/>
          <w:szCs w:val="24"/>
          <w:lang w:eastAsia="da-DK"/>
        </w:rPr>
      </w:pPr>
      <w:r w:rsidRPr="00FF34E2">
        <w:rPr>
          <w:rFonts w:eastAsia="Times New Roman" w:cs="Times New Roman"/>
          <w:szCs w:val="24"/>
          <w:lang w:eastAsia="da-DK"/>
        </w:rPr>
        <w:t>Sonja Knudsen</w:t>
      </w:r>
    </w:p>
    <w:p w:rsidR="00FF34E2" w:rsidRPr="00FF34E2" w:rsidRDefault="00FF34E2" w:rsidP="004034B6">
      <w:pPr>
        <w:jc w:val="both"/>
        <w:rPr>
          <w:rFonts w:eastAsia="Calibri" w:cs="Arial"/>
          <w:sz w:val="16"/>
          <w:szCs w:val="16"/>
        </w:rPr>
      </w:pPr>
      <w:r w:rsidRPr="00FF34E2">
        <w:rPr>
          <w:rFonts w:eastAsia="Calibri" w:cs="Arial"/>
          <w:sz w:val="16"/>
          <w:szCs w:val="16"/>
        </w:rPr>
        <w:t>Kemiingeniør</w:t>
      </w:r>
    </w:p>
    <w:p w:rsidR="00FF34E2" w:rsidRPr="00FF34E2" w:rsidRDefault="00FF34E2" w:rsidP="004034B6">
      <w:pPr>
        <w:jc w:val="both"/>
        <w:rPr>
          <w:rFonts w:eastAsia="Calibri" w:cs="Arial"/>
          <w:sz w:val="16"/>
          <w:szCs w:val="16"/>
        </w:rPr>
      </w:pPr>
    </w:p>
    <w:p w:rsidR="00FF34E2" w:rsidRPr="00FF34E2" w:rsidRDefault="00FF34E2" w:rsidP="004034B6">
      <w:pPr>
        <w:jc w:val="both"/>
        <w:rPr>
          <w:rFonts w:eastAsia="Calibri" w:cs="Arial"/>
          <w:sz w:val="16"/>
          <w:szCs w:val="16"/>
        </w:rPr>
      </w:pPr>
    </w:p>
    <w:p w:rsidR="00FF34E2" w:rsidRPr="00FF34E2" w:rsidRDefault="00FF34E2" w:rsidP="004034B6">
      <w:pPr>
        <w:jc w:val="both"/>
        <w:rPr>
          <w:rFonts w:eastAsia="Calibri" w:cs="Arial"/>
          <w:sz w:val="16"/>
          <w:szCs w:val="16"/>
        </w:rPr>
      </w:pPr>
    </w:p>
    <w:p w:rsidR="00FF34E2" w:rsidRPr="00FF34E2" w:rsidRDefault="00FF34E2" w:rsidP="004034B6">
      <w:pPr>
        <w:jc w:val="both"/>
        <w:rPr>
          <w:rFonts w:eastAsia="Calibri" w:cs="Arial"/>
          <w:sz w:val="16"/>
          <w:szCs w:val="16"/>
        </w:rPr>
      </w:pPr>
    </w:p>
    <w:p w:rsidR="00FF34E2" w:rsidRPr="00FF34E2" w:rsidRDefault="00FF34E2" w:rsidP="004034B6">
      <w:pPr>
        <w:overflowPunct w:val="0"/>
        <w:autoSpaceDE w:val="0"/>
        <w:autoSpaceDN w:val="0"/>
        <w:adjustRightInd w:val="0"/>
        <w:spacing w:line="240" w:lineRule="auto"/>
        <w:jc w:val="both"/>
        <w:textAlignment w:val="baseline"/>
        <w:rPr>
          <w:rFonts w:eastAsia="Times New Roman" w:cs="Times New Roman"/>
          <w:b/>
          <w:szCs w:val="24"/>
          <w:lang w:eastAsia="da-DK"/>
        </w:rPr>
      </w:pPr>
      <w:r w:rsidRPr="00FF34E2">
        <w:rPr>
          <w:rFonts w:eastAsia="Times New Roman" w:cs="Times New Roman"/>
          <w:b/>
          <w:szCs w:val="24"/>
          <w:lang w:eastAsia="da-DK"/>
        </w:rPr>
        <w:t>Kopi til</w:t>
      </w:r>
    </w:p>
    <w:p w:rsidR="00D6366B" w:rsidRDefault="00D6366B" w:rsidP="00D6366B">
      <w:pPr>
        <w:autoSpaceDE w:val="0"/>
        <w:autoSpaceDN w:val="0"/>
        <w:adjustRightInd w:val="0"/>
        <w:spacing w:line="240" w:lineRule="auto"/>
        <w:rPr>
          <w:rFonts w:cs="Verdana"/>
          <w:color w:val="0000FF"/>
          <w:szCs w:val="20"/>
        </w:rPr>
      </w:pPr>
      <w:r>
        <w:rPr>
          <w:rFonts w:cs="Verdana"/>
          <w:color w:val="000000"/>
          <w:szCs w:val="20"/>
        </w:rPr>
        <w:t xml:space="preserve">Danmarks Naturfredningsforening, </w:t>
      </w:r>
      <w:r>
        <w:rPr>
          <w:rFonts w:cs="Verdana"/>
          <w:color w:val="0000FF"/>
          <w:szCs w:val="20"/>
        </w:rPr>
        <w:t>dnesbjerg-sager@dn.dk</w:t>
      </w:r>
    </w:p>
    <w:p w:rsidR="00D6366B" w:rsidRDefault="00D6366B" w:rsidP="00D6366B">
      <w:pPr>
        <w:autoSpaceDE w:val="0"/>
        <w:autoSpaceDN w:val="0"/>
        <w:adjustRightInd w:val="0"/>
        <w:spacing w:line="240" w:lineRule="auto"/>
        <w:rPr>
          <w:rFonts w:cs="Verdana"/>
          <w:color w:val="0000FF"/>
          <w:szCs w:val="20"/>
        </w:rPr>
      </w:pPr>
      <w:r>
        <w:rPr>
          <w:rFonts w:cs="Verdana"/>
          <w:color w:val="000000"/>
          <w:szCs w:val="20"/>
        </w:rPr>
        <w:t xml:space="preserve">Friluftsrådet, </w:t>
      </w:r>
      <w:r>
        <w:rPr>
          <w:rFonts w:cs="Verdana"/>
          <w:color w:val="0000FF"/>
          <w:szCs w:val="20"/>
        </w:rPr>
        <w:t>sydvestjylland@friluftsraadet.dk</w:t>
      </w:r>
    </w:p>
    <w:p w:rsidR="00D6366B" w:rsidRDefault="00D6366B" w:rsidP="00D6366B">
      <w:pPr>
        <w:autoSpaceDE w:val="0"/>
        <w:autoSpaceDN w:val="0"/>
        <w:adjustRightInd w:val="0"/>
        <w:spacing w:line="240" w:lineRule="auto"/>
        <w:rPr>
          <w:rFonts w:cs="Verdana"/>
          <w:color w:val="0000FF"/>
          <w:szCs w:val="20"/>
        </w:rPr>
      </w:pPr>
      <w:r>
        <w:rPr>
          <w:rFonts w:cs="Verdana"/>
          <w:color w:val="000000"/>
          <w:szCs w:val="20"/>
        </w:rPr>
        <w:t xml:space="preserve">Sundhedsstyrelsen, Embedslægeinstitutionen Syd, </w:t>
      </w:r>
      <w:r>
        <w:rPr>
          <w:rFonts w:cs="Verdana"/>
          <w:color w:val="0000FF"/>
          <w:szCs w:val="20"/>
        </w:rPr>
        <w:t>sesyd@sst.dk</w:t>
      </w:r>
    </w:p>
    <w:p w:rsidR="00FF34E2" w:rsidRPr="00FF34E2" w:rsidRDefault="00FF34E2" w:rsidP="004034B6">
      <w:r w:rsidRPr="00FF34E2">
        <w:t xml:space="preserve">Nature Energy Korskro A/S, Att.: Louise Skott Kristensen, </w:t>
      </w:r>
      <w:hyperlink r:id="rId13" w:history="1">
        <w:r w:rsidRPr="00FF34E2">
          <w:rPr>
            <w:color w:val="0563C1" w:themeColor="hyperlink"/>
            <w:u w:val="single"/>
          </w:rPr>
          <w:t>lsk@natureenergy.dk</w:t>
        </w:r>
      </w:hyperlink>
    </w:p>
    <w:p w:rsidR="00FF34E2" w:rsidRPr="00FF34E2" w:rsidRDefault="00FF34E2" w:rsidP="004034B6">
      <w:r w:rsidRPr="00FF34E2">
        <w:t xml:space="preserve">Strandmøllen A/S, Att.: Christian Nielsen, </w:t>
      </w:r>
      <w:hyperlink r:id="rId14" w:history="1">
        <w:r w:rsidR="008A3911" w:rsidRPr="00CA7834">
          <w:rPr>
            <w:rStyle w:val="Hyperlink"/>
          </w:rPr>
          <w:t>michael.gertz.nielsen@strandmollen.dk</w:t>
        </w:r>
      </w:hyperlink>
    </w:p>
    <w:p w:rsidR="00FF34E2" w:rsidRPr="00FF34E2" w:rsidRDefault="00FF34E2" w:rsidP="004034B6">
      <w:proofErr w:type="spellStart"/>
      <w:r w:rsidRPr="00FF34E2">
        <w:t>Envidan</w:t>
      </w:r>
      <w:proofErr w:type="spellEnd"/>
      <w:r w:rsidRPr="00FF34E2">
        <w:t xml:space="preserve">, Att.: Lisbeth Roesen, </w:t>
      </w:r>
      <w:hyperlink r:id="rId15" w:history="1">
        <w:r w:rsidRPr="00FF34E2">
          <w:rPr>
            <w:color w:val="0563C1" w:themeColor="hyperlink"/>
            <w:u w:val="single"/>
          </w:rPr>
          <w:t>lro@envidan.dk</w:t>
        </w:r>
      </w:hyperlink>
    </w:p>
    <w:p w:rsidR="00FF34E2" w:rsidRPr="00FF34E2" w:rsidRDefault="00FF34E2" w:rsidP="004034B6">
      <w:pPr>
        <w:overflowPunct w:val="0"/>
        <w:autoSpaceDE w:val="0"/>
        <w:autoSpaceDN w:val="0"/>
        <w:adjustRightInd w:val="0"/>
        <w:spacing w:line="240" w:lineRule="auto"/>
        <w:textAlignment w:val="baseline"/>
        <w:rPr>
          <w:rFonts w:eastAsia="Times New Roman" w:cs="Times New Roman"/>
          <w:szCs w:val="24"/>
          <w:lang w:eastAsia="da-DK"/>
        </w:rPr>
      </w:pPr>
      <w:r w:rsidRPr="00FF34E2">
        <w:rPr>
          <w:rFonts w:eastAsia="Times New Roman" w:cs="Times New Roman"/>
          <w:szCs w:val="24"/>
          <w:lang w:eastAsia="da-DK"/>
        </w:rPr>
        <w:t xml:space="preserve">Esbjerg Kommune, Byggeri, </w:t>
      </w:r>
      <w:hyperlink r:id="rId16" w:history="1">
        <w:r w:rsidRPr="00FF34E2">
          <w:rPr>
            <w:rFonts w:eastAsia="Times New Roman" w:cs="Times New Roman"/>
            <w:color w:val="0563C1" w:themeColor="hyperlink"/>
            <w:szCs w:val="24"/>
            <w:u w:val="single"/>
            <w:lang w:eastAsia="da-DK"/>
          </w:rPr>
          <w:t>plan@esbjergkommune.dk</w:t>
        </w:r>
      </w:hyperlink>
    </w:p>
    <w:p w:rsidR="00FF34E2" w:rsidRDefault="00FF34E2" w:rsidP="004034B6">
      <w:pPr>
        <w:overflowPunct w:val="0"/>
        <w:autoSpaceDE w:val="0"/>
        <w:autoSpaceDN w:val="0"/>
        <w:adjustRightInd w:val="0"/>
        <w:spacing w:line="240" w:lineRule="auto"/>
        <w:textAlignment w:val="baseline"/>
        <w:rPr>
          <w:rFonts w:eastAsia="Times New Roman" w:cs="Times New Roman"/>
          <w:szCs w:val="24"/>
          <w:lang w:eastAsia="da-DK"/>
        </w:rPr>
      </w:pPr>
      <w:r>
        <w:rPr>
          <w:rFonts w:eastAsia="Times New Roman" w:cs="Times New Roman"/>
          <w:szCs w:val="24"/>
          <w:lang w:eastAsia="da-DK"/>
        </w:rPr>
        <w:t xml:space="preserve">Sydvestjysk Brandvæsen, </w:t>
      </w:r>
      <w:hyperlink r:id="rId17" w:history="1">
        <w:r w:rsidRPr="0079426C">
          <w:rPr>
            <w:rStyle w:val="Hyperlink"/>
            <w:rFonts w:eastAsia="Times New Roman" w:cs="Times New Roman"/>
            <w:szCs w:val="24"/>
            <w:lang w:eastAsia="da-DK"/>
          </w:rPr>
          <w:t>post@svjb.dk</w:t>
        </w:r>
      </w:hyperlink>
    </w:p>
    <w:p w:rsidR="00FF34E2" w:rsidRPr="00FF34E2" w:rsidRDefault="00FF34E2" w:rsidP="004034B6">
      <w:pPr>
        <w:overflowPunct w:val="0"/>
        <w:autoSpaceDE w:val="0"/>
        <w:autoSpaceDN w:val="0"/>
        <w:adjustRightInd w:val="0"/>
        <w:spacing w:line="240" w:lineRule="auto"/>
        <w:textAlignment w:val="baseline"/>
        <w:rPr>
          <w:rFonts w:eastAsia="Times New Roman" w:cs="Times New Roman"/>
          <w:szCs w:val="24"/>
          <w:lang w:eastAsia="da-DK"/>
        </w:rPr>
      </w:pPr>
    </w:p>
    <w:p w:rsidR="004B2250" w:rsidRDefault="004B2250">
      <w:pPr>
        <w:spacing w:after="160" w:line="259" w:lineRule="auto"/>
      </w:pPr>
      <w:r>
        <w:br w:type="page"/>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r w:rsidRPr="004B2250">
        <w:rPr>
          <w:rFonts w:eastAsia="Times New Roman" w:cs="Times New Roman"/>
          <w:szCs w:val="24"/>
          <w:lang w:eastAsia="da-DK"/>
        </w:rPr>
        <w:lastRenderedPageBreak/>
        <w:t>Bilag 1: Placering af virksomheden</w:t>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r w:rsidRPr="004B2250">
        <w:rPr>
          <w:noProof/>
          <w:lang w:eastAsia="da-DK"/>
        </w:rPr>
        <w:drawing>
          <wp:inline distT="0" distB="0" distL="0" distR="0" wp14:anchorId="31C7B4D4" wp14:editId="5570FCC9">
            <wp:extent cx="5105769" cy="2627194"/>
            <wp:effectExtent l="0" t="0" r="0" b="1905"/>
            <wp:docPr id="9" name="Bille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8"/>
                    <a:srcRect l="23122" t="29124" r="8784" b="8553"/>
                    <a:stretch/>
                  </pic:blipFill>
                  <pic:spPr bwMode="auto">
                    <a:xfrm>
                      <a:off x="0" y="0"/>
                      <a:ext cx="5128276" cy="2638775"/>
                    </a:xfrm>
                    <a:prstGeom prst="rect">
                      <a:avLst/>
                    </a:prstGeom>
                    <a:ln>
                      <a:noFill/>
                    </a:ln>
                    <a:extLst>
                      <a:ext uri="{53640926-AAD7-44D8-BBD7-CCE9431645EC}">
                        <a14:shadowObscured xmlns:a14="http://schemas.microsoft.com/office/drawing/2010/main"/>
                      </a:ext>
                    </a:extLst>
                  </pic:spPr>
                </pic:pic>
              </a:graphicData>
            </a:graphic>
          </wp:inline>
        </w:drawing>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r w:rsidRPr="004B2250">
        <w:rPr>
          <w:noProof/>
          <w:lang w:eastAsia="da-DK"/>
        </w:rPr>
        <w:drawing>
          <wp:inline distT="0" distB="0" distL="0" distR="0" wp14:anchorId="6A9E87B4" wp14:editId="5EC8F8AE">
            <wp:extent cx="5055717" cy="2606722"/>
            <wp:effectExtent l="0" t="0" r="0" b="3175"/>
            <wp:docPr id="10" name="Bille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9"/>
                    <a:srcRect l="23408" t="29386" r="8079" b="7781"/>
                    <a:stretch/>
                  </pic:blipFill>
                  <pic:spPr bwMode="auto">
                    <a:xfrm>
                      <a:off x="0" y="0"/>
                      <a:ext cx="5080734" cy="2619621"/>
                    </a:xfrm>
                    <a:prstGeom prst="rect">
                      <a:avLst/>
                    </a:prstGeom>
                    <a:ln>
                      <a:noFill/>
                    </a:ln>
                    <a:extLst>
                      <a:ext uri="{53640926-AAD7-44D8-BBD7-CCE9431645EC}">
                        <a14:shadowObscured xmlns:a14="http://schemas.microsoft.com/office/drawing/2010/main"/>
                      </a:ext>
                    </a:extLst>
                  </pic:spPr>
                </pic:pic>
              </a:graphicData>
            </a:graphic>
          </wp:inline>
        </w:drawing>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spacing w:after="160" w:line="259" w:lineRule="auto"/>
        <w:rPr>
          <w:rFonts w:eastAsia="Times New Roman" w:cs="Times New Roman"/>
          <w:szCs w:val="24"/>
          <w:lang w:eastAsia="da-DK"/>
        </w:rPr>
      </w:pPr>
      <w:r w:rsidRPr="004B2250">
        <w:rPr>
          <w:rFonts w:eastAsia="Times New Roman" w:cs="Times New Roman"/>
          <w:szCs w:val="24"/>
          <w:lang w:eastAsia="da-DK"/>
        </w:rPr>
        <w:br w:type="page"/>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r w:rsidRPr="004B2250">
        <w:rPr>
          <w:rFonts w:eastAsia="Times New Roman" w:cs="Times New Roman"/>
          <w:szCs w:val="24"/>
          <w:lang w:eastAsia="da-DK"/>
        </w:rPr>
        <w:lastRenderedPageBreak/>
        <w:t>Bilag 2: Virksomhedens indretning</w:t>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r w:rsidRPr="004B2250">
        <w:rPr>
          <w:noProof/>
          <w:lang w:eastAsia="da-DK"/>
        </w:rPr>
        <w:drawing>
          <wp:inline distT="0" distB="0" distL="0" distR="0" wp14:anchorId="5EF90174" wp14:editId="11B99B9B">
            <wp:extent cx="4776716" cy="4579612"/>
            <wp:effectExtent l="0" t="0" r="5080" b="0"/>
            <wp:docPr id="11" name="Bille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0"/>
                    <a:srcRect l="15082" t="16865" r="39362" b="5448"/>
                    <a:stretch/>
                  </pic:blipFill>
                  <pic:spPr bwMode="auto">
                    <a:xfrm>
                      <a:off x="0" y="0"/>
                      <a:ext cx="4809409" cy="4610956"/>
                    </a:xfrm>
                    <a:prstGeom prst="rect">
                      <a:avLst/>
                    </a:prstGeom>
                    <a:ln>
                      <a:noFill/>
                    </a:ln>
                    <a:extLst>
                      <a:ext uri="{53640926-AAD7-44D8-BBD7-CCE9431645EC}">
                        <a14:shadowObscured xmlns:a14="http://schemas.microsoft.com/office/drawing/2010/main"/>
                      </a:ext>
                    </a:extLst>
                  </pic:spPr>
                </pic:pic>
              </a:graphicData>
            </a:graphic>
          </wp:inline>
        </w:drawing>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Pr="004B2250" w:rsidRDefault="004B2250" w:rsidP="004B2250">
      <w:pPr>
        <w:spacing w:after="160" w:line="259" w:lineRule="auto"/>
        <w:rPr>
          <w:rFonts w:eastAsia="Times New Roman" w:cs="Times New Roman"/>
          <w:szCs w:val="24"/>
          <w:lang w:eastAsia="da-DK"/>
        </w:rPr>
      </w:pPr>
      <w:r w:rsidRPr="004B2250">
        <w:rPr>
          <w:rFonts w:eastAsia="Times New Roman" w:cs="Times New Roman"/>
          <w:szCs w:val="24"/>
          <w:lang w:eastAsia="da-DK"/>
        </w:rPr>
        <w:br w:type="page"/>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r w:rsidRPr="004B2250">
        <w:rPr>
          <w:rFonts w:eastAsia="Times New Roman" w:cs="Times New Roman"/>
          <w:szCs w:val="24"/>
          <w:lang w:eastAsia="da-DK"/>
        </w:rPr>
        <w:lastRenderedPageBreak/>
        <w:t>Bilag 3: Beskrivelse af det ansøgte projekt</w:t>
      </w:r>
    </w:p>
    <w:p w:rsidR="004B2250" w:rsidRPr="004B2250" w:rsidRDefault="004B2250"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4B2250" w:rsidRDefault="002719EC" w:rsidP="004B2250">
      <w:pPr>
        <w:overflowPunct w:val="0"/>
        <w:autoSpaceDE w:val="0"/>
        <w:autoSpaceDN w:val="0"/>
        <w:adjustRightInd w:val="0"/>
        <w:spacing w:line="240" w:lineRule="auto"/>
        <w:jc w:val="both"/>
        <w:textAlignment w:val="baseline"/>
        <w:rPr>
          <w:rFonts w:eastAsia="Times New Roman" w:cs="Times New Roman"/>
          <w:szCs w:val="24"/>
          <w:lang w:eastAsia="da-DK"/>
        </w:rPr>
      </w:pPr>
      <w:r>
        <w:rPr>
          <w:rFonts w:eastAsia="Times New Roman" w:cs="Times New Roman"/>
          <w:szCs w:val="24"/>
          <w:lang w:eastAsia="da-DK"/>
        </w:rPr>
        <w:t>Uddrag fra virksomhedens bilag 2 til ansøgningen. Det er ”Beskrivelse af det ansøgte projekt af 26. juni 2018.</w:t>
      </w:r>
    </w:p>
    <w:p w:rsidR="002719EC" w:rsidRDefault="002719EC"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2719EC" w:rsidRDefault="002719EC" w:rsidP="004B2250">
      <w:pPr>
        <w:overflowPunct w:val="0"/>
        <w:autoSpaceDE w:val="0"/>
        <w:autoSpaceDN w:val="0"/>
        <w:adjustRightInd w:val="0"/>
        <w:spacing w:line="240" w:lineRule="auto"/>
        <w:jc w:val="both"/>
        <w:textAlignment w:val="baseline"/>
        <w:rPr>
          <w:rFonts w:eastAsia="Times New Roman" w:cs="Times New Roman"/>
          <w:szCs w:val="24"/>
          <w:lang w:eastAsia="da-DK"/>
        </w:rPr>
      </w:pPr>
    </w:p>
    <w:p w:rsidR="00890C62" w:rsidRDefault="00890C62" w:rsidP="00890C62">
      <w:pPr>
        <w:spacing w:after="392" w:line="249" w:lineRule="auto"/>
        <w:ind w:left="-5"/>
      </w:pPr>
      <w:r>
        <w:rPr>
          <w:b/>
          <w:sz w:val="32"/>
        </w:rPr>
        <w:t>Vedr.: VVM-ansøgning til CO</w:t>
      </w:r>
      <w:r>
        <w:rPr>
          <w:b/>
          <w:sz w:val="32"/>
          <w:vertAlign w:val="subscript"/>
        </w:rPr>
        <w:t>2</w:t>
      </w:r>
      <w:r>
        <w:rPr>
          <w:b/>
          <w:sz w:val="32"/>
        </w:rPr>
        <w:t xml:space="preserve">-anlæg </w:t>
      </w:r>
    </w:p>
    <w:p w:rsidR="00890C62" w:rsidRDefault="00890C62" w:rsidP="00890C62">
      <w:pPr>
        <w:pStyle w:val="Overskrift1"/>
        <w:ind w:left="609" w:hanging="624"/>
      </w:pPr>
      <w:r>
        <w:t xml:space="preserve">Formål </w:t>
      </w:r>
    </w:p>
    <w:p w:rsidR="00890C62" w:rsidRDefault="00890C62" w:rsidP="00B04141">
      <w:pPr>
        <w:spacing w:after="156"/>
        <w:ind w:left="-5" w:right="-28"/>
        <w:jc w:val="both"/>
      </w:pPr>
      <w:r>
        <w:t xml:space="preserve">VVM-ansøgning for Nature Energy Korskro tager udgangspunkt i følgende ændringer på anlægget: </w:t>
      </w:r>
    </w:p>
    <w:p w:rsidR="00890C62" w:rsidRDefault="00890C62" w:rsidP="00B04141">
      <w:pPr>
        <w:ind w:left="720" w:right="-28" w:hanging="360"/>
        <w:jc w:val="both"/>
      </w:pPr>
      <w:r>
        <w:rPr>
          <w:rFonts w:ascii="Segoe UI Symbol" w:eastAsia="Segoe UI Symbol" w:hAnsi="Segoe UI Symbol" w:cs="Segoe UI Symbol"/>
        </w:rPr>
        <w:t>•</w:t>
      </w:r>
      <w:r>
        <w:rPr>
          <w:rFonts w:ascii="Arial" w:eastAsia="Arial" w:hAnsi="Arial" w:cs="Arial"/>
        </w:rPr>
        <w:t xml:space="preserve"> </w:t>
      </w:r>
      <w:r>
        <w:rPr>
          <w:rFonts w:ascii="Arial" w:eastAsia="Arial" w:hAnsi="Arial" w:cs="Arial"/>
        </w:rPr>
        <w:tab/>
      </w:r>
      <w:r>
        <w:t>Anlæg til raffinering af CO</w:t>
      </w:r>
      <w:r>
        <w:rPr>
          <w:vertAlign w:val="subscript"/>
        </w:rPr>
        <w:t>2</w:t>
      </w:r>
      <w:r>
        <w:t xml:space="preserve"> ud fra den affaldsgas, der fremkommer efter gasopgraderingsanlægget.  </w:t>
      </w:r>
    </w:p>
    <w:p w:rsidR="00B203C0" w:rsidRDefault="00B203C0" w:rsidP="00B04141">
      <w:pPr>
        <w:ind w:left="-5" w:right="-28"/>
        <w:jc w:val="both"/>
      </w:pPr>
    </w:p>
    <w:p w:rsidR="00890C62" w:rsidRDefault="00890C62" w:rsidP="00B04141">
      <w:pPr>
        <w:ind w:left="-5" w:right="-28"/>
        <w:jc w:val="both"/>
      </w:pPr>
      <w:r>
        <w:t>Tidligere er indsendt byggeansøgning til samme CO</w:t>
      </w:r>
      <w:r>
        <w:rPr>
          <w:vertAlign w:val="subscript"/>
        </w:rPr>
        <w:t>2</w:t>
      </w:r>
      <w:r>
        <w:t>-anlæg. Denne har sagsnummer: 18/15192.</w:t>
      </w:r>
    </w:p>
    <w:p w:rsidR="00890C62" w:rsidRDefault="00890C62" w:rsidP="00B04141">
      <w:pPr>
        <w:spacing w:after="500" w:line="259" w:lineRule="auto"/>
        <w:ind w:right="-28"/>
        <w:jc w:val="both"/>
      </w:pPr>
    </w:p>
    <w:p w:rsidR="00890C62" w:rsidRDefault="00890C62" w:rsidP="00667ECF">
      <w:pPr>
        <w:pStyle w:val="Overskrift1"/>
        <w:spacing w:after="386"/>
        <w:ind w:left="609" w:right="-30" w:hanging="624"/>
      </w:pPr>
      <w:r>
        <w:t xml:space="preserve">Beskrivelse af ændringerne </w:t>
      </w:r>
    </w:p>
    <w:p w:rsidR="00890C62" w:rsidRDefault="00890C62" w:rsidP="00667ECF">
      <w:pPr>
        <w:spacing w:line="259" w:lineRule="auto"/>
        <w:ind w:right="-30"/>
      </w:pPr>
      <w:r>
        <w:rPr>
          <w:b/>
          <w:sz w:val="24"/>
        </w:rPr>
        <w:t>2.1</w:t>
      </w:r>
      <w:r>
        <w:rPr>
          <w:rFonts w:ascii="Arial" w:eastAsia="Arial" w:hAnsi="Arial" w:cs="Arial"/>
          <w:b/>
          <w:sz w:val="24"/>
        </w:rPr>
        <w:t xml:space="preserve"> </w:t>
      </w:r>
      <w:r>
        <w:rPr>
          <w:b/>
          <w:sz w:val="24"/>
        </w:rPr>
        <w:t>CO</w:t>
      </w:r>
      <w:r>
        <w:rPr>
          <w:b/>
          <w:sz w:val="24"/>
          <w:vertAlign w:val="subscript"/>
        </w:rPr>
        <w:t>2</w:t>
      </w:r>
      <w:r>
        <w:rPr>
          <w:b/>
          <w:sz w:val="24"/>
        </w:rPr>
        <w:t xml:space="preserve">-anlæg </w:t>
      </w:r>
    </w:p>
    <w:p w:rsidR="00B203C0" w:rsidRDefault="00890C62" w:rsidP="00B04141">
      <w:pPr>
        <w:ind w:left="-5" w:right="-28"/>
        <w:jc w:val="both"/>
      </w:pPr>
      <w:r>
        <w:t>CO</w:t>
      </w:r>
      <w:r>
        <w:rPr>
          <w:vertAlign w:val="subscript"/>
        </w:rPr>
        <w:t>2</w:t>
      </w:r>
      <w:r>
        <w:t>-anlægget etableres som et ekstra procestrin mellem gasopgraderingsanlægget og lugtfiltrer med henblik på at fremstille en ren CO</w:t>
      </w:r>
      <w:r>
        <w:rPr>
          <w:vertAlign w:val="subscript"/>
        </w:rPr>
        <w:t>2</w:t>
      </w:r>
      <w:r>
        <w:t>-fraktion, der sælges til industrielle formål.</w:t>
      </w:r>
    </w:p>
    <w:p w:rsidR="00890C62" w:rsidRDefault="00890C62" w:rsidP="00B04141">
      <w:pPr>
        <w:ind w:left="-5" w:right="-28"/>
        <w:jc w:val="both"/>
      </w:pPr>
    </w:p>
    <w:p w:rsidR="00890C62" w:rsidRDefault="00890C62" w:rsidP="00B04141">
      <w:pPr>
        <w:spacing w:after="3"/>
        <w:ind w:left="-5" w:right="-28"/>
        <w:jc w:val="both"/>
      </w:pPr>
      <w:r>
        <w:t xml:space="preserve">Anlægget etableres af firmaet Strandmøllen A/S, der er et 100% dansk fondsejet industrigasselskab. </w:t>
      </w:r>
    </w:p>
    <w:p w:rsidR="00890C62" w:rsidRDefault="00890C62" w:rsidP="00B04141">
      <w:pPr>
        <w:ind w:left="-5" w:right="-28"/>
        <w:jc w:val="both"/>
      </w:pPr>
      <w:r>
        <w:t>Strandmøllen ønsker at bidrage til reduktion i CO</w:t>
      </w:r>
      <w:r>
        <w:rPr>
          <w:vertAlign w:val="subscript"/>
        </w:rPr>
        <w:t>2</w:t>
      </w:r>
      <w:r>
        <w:t xml:space="preserve"> udledning og cirkulær økonomi ved at etablere et CO</w:t>
      </w:r>
      <w:r>
        <w:rPr>
          <w:vertAlign w:val="subscript"/>
        </w:rPr>
        <w:t>2</w:t>
      </w:r>
      <w:r>
        <w:t>-genindvindingsanlæg, hvor CO</w:t>
      </w:r>
      <w:r>
        <w:rPr>
          <w:vertAlign w:val="subscript"/>
        </w:rPr>
        <w:t>2</w:t>
      </w:r>
      <w:r>
        <w:t xml:space="preserve"> udvindes til brug i den danske fødevare, pharma- og fremstillingsindustri, fremfor afblæsning til atmosfæren. </w:t>
      </w:r>
    </w:p>
    <w:p w:rsidR="00B203C0" w:rsidRDefault="00B203C0" w:rsidP="00B04141">
      <w:pPr>
        <w:spacing w:after="91"/>
        <w:ind w:left="-5" w:right="-28"/>
        <w:jc w:val="both"/>
      </w:pPr>
    </w:p>
    <w:p w:rsidR="00890C62" w:rsidRDefault="00890C62" w:rsidP="00B04141">
      <w:pPr>
        <w:spacing w:after="91"/>
        <w:ind w:left="-5" w:right="-28"/>
        <w:jc w:val="both"/>
      </w:pPr>
      <w:r>
        <w:t>Forbruget af CO</w:t>
      </w:r>
      <w:r>
        <w:rPr>
          <w:vertAlign w:val="subscript"/>
        </w:rPr>
        <w:t>2</w:t>
      </w:r>
      <w:r>
        <w:t xml:space="preserve"> i Danmark er ca. 65.000 tons/år, hvoraf hovedparten importeres via skib. CO</w:t>
      </w:r>
      <w:r>
        <w:rPr>
          <w:vertAlign w:val="subscript"/>
        </w:rPr>
        <w:t>2</w:t>
      </w:r>
      <w:r>
        <w:t xml:space="preserve">genindvindingsanlægget bliver det første af sin slags i Danmark og vil producere en mængde svarende til ca. 25 % af det danske forbrug. </w:t>
      </w:r>
    </w:p>
    <w:p w:rsidR="00890C62" w:rsidRDefault="00890C62" w:rsidP="00B04141">
      <w:pPr>
        <w:ind w:left="-5" w:right="-28"/>
        <w:jc w:val="both"/>
      </w:pPr>
      <w:r>
        <w:t>I Figur 2-1 ses, hvorledes CO</w:t>
      </w:r>
      <w:r>
        <w:rPr>
          <w:vertAlign w:val="subscript"/>
        </w:rPr>
        <w:t>2</w:t>
      </w:r>
      <w:r>
        <w:t xml:space="preserve">-anlægget integreres i NEK. Den producerede biogas består typisk af ca. 65 % metan og 35 % kuldioxid. Inden biogassen kan afsættes til naturgasnettet skal den opgraderes til rent metan, hvilket sker i et aminanlæg (benævnt ”PURAC Gasopgradering” på figuren).  Kuldioxid er i den forbindelse et biprodukt, der normalt udledes til atmosfæren via lugtbehandlingsanlægget, men som nu kan </w:t>
      </w:r>
      <w:proofErr w:type="spellStart"/>
      <w:r>
        <w:t>genindvendes</w:t>
      </w:r>
      <w:proofErr w:type="spellEnd"/>
      <w:r>
        <w:t xml:space="preserve"> i CO</w:t>
      </w:r>
      <w:r>
        <w:rPr>
          <w:vertAlign w:val="subscript"/>
        </w:rPr>
        <w:t>2</w:t>
      </w:r>
      <w:r>
        <w:t>-anlæg og udnyttes med deraf følgende miljømæssige fordele.</w:t>
      </w:r>
    </w:p>
    <w:p w:rsidR="00685BBF" w:rsidRDefault="00685BBF" w:rsidP="00B04141">
      <w:pPr>
        <w:ind w:right="-28"/>
        <w:jc w:val="both"/>
      </w:pPr>
    </w:p>
    <w:p w:rsidR="00890C62" w:rsidRDefault="00B203C0" w:rsidP="00667ECF">
      <w:pPr>
        <w:spacing w:line="259" w:lineRule="auto"/>
        <w:ind w:right="-30"/>
      </w:pPr>
      <w:r>
        <w:rPr>
          <w:noProof/>
          <w:lang w:eastAsia="da-DK"/>
        </w:rPr>
        <w:lastRenderedPageBreak/>
        <w:drawing>
          <wp:inline distT="0" distB="0" distL="0" distR="0" wp14:anchorId="7CF8E30F" wp14:editId="732BBB98">
            <wp:extent cx="4723636" cy="2266122"/>
            <wp:effectExtent l="0" t="0" r="1270" b="1270"/>
            <wp:docPr id="5" name="Bille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1"/>
                    <a:srcRect l="4181" t="34969" r="67727" b="24740"/>
                    <a:stretch/>
                  </pic:blipFill>
                  <pic:spPr bwMode="auto">
                    <a:xfrm>
                      <a:off x="0" y="0"/>
                      <a:ext cx="4803503" cy="2304437"/>
                    </a:xfrm>
                    <a:prstGeom prst="rect">
                      <a:avLst/>
                    </a:prstGeom>
                    <a:ln>
                      <a:noFill/>
                    </a:ln>
                    <a:extLst>
                      <a:ext uri="{53640926-AAD7-44D8-BBD7-CCE9431645EC}">
                        <a14:shadowObscured xmlns:a14="http://schemas.microsoft.com/office/drawing/2010/main"/>
                      </a:ext>
                    </a:extLst>
                  </pic:spPr>
                </pic:pic>
              </a:graphicData>
            </a:graphic>
          </wp:inline>
        </w:drawing>
      </w:r>
    </w:p>
    <w:p w:rsidR="00890C62" w:rsidRDefault="00890C62" w:rsidP="00667ECF">
      <w:pPr>
        <w:spacing w:after="216" w:line="259" w:lineRule="auto"/>
        <w:ind w:right="-30"/>
      </w:pPr>
      <w:r>
        <w:rPr>
          <w:rFonts w:ascii="Calibri" w:eastAsia="Calibri" w:hAnsi="Calibri" w:cs="Calibri"/>
          <w:i/>
          <w:sz w:val="18"/>
        </w:rPr>
        <w:t xml:space="preserve">Figur 2-1: Overordnet princip for CO2-produktion. </w:t>
      </w:r>
    </w:p>
    <w:p w:rsidR="00890C62" w:rsidRDefault="00890C62" w:rsidP="00667ECF">
      <w:pPr>
        <w:spacing w:line="259" w:lineRule="auto"/>
        <w:ind w:right="-30"/>
      </w:pPr>
    </w:p>
    <w:p w:rsidR="00890C62" w:rsidRDefault="00890C62" w:rsidP="00B04141">
      <w:pPr>
        <w:ind w:left="-5" w:right="-30"/>
        <w:jc w:val="both"/>
      </w:pPr>
      <w:r>
        <w:t>CO</w:t>
      </w:r>
      <w:r>
        <w:rPr>
          <w:vertAlign w:val="subscript"/>
        </w:rPr>
        <w:t>2</w:t>
      </w:r>
      <w:r>
        <w:t>-anlægget vil primært blive placeret i en maskinhal, for såvel at beskytte anlægget mod vejr og vind, som f</w:t>
      </w:r>
      <w:r w:rsidR="00B203C0">
        <w:t>or at reducere støj-emissioner.</w:t>
      </w:r>
    </w:p>
    <w:p w:rsidR="00B203C0" w:rsidRDefault="00B203C0" w:rsidP="00B04141">
      <w:pPr>
        <w:ind w:left="-5" w:right="-30"/>
        <w:jc w:val="both"/>
      </w:pPr>
    </w:p>
    <w:p w:rsidR="00890C62" w:rsidRDefault="00890C62" w:rsidP="00B04141">
      <w:pPr>
        <w:ind w:left="-5" w:right="-30"/>
        <w:jc w:val="both"/>
      </w:pPr>
      <w:r>
        <w:t>Maskinhallens indvendige dimensioner er 14 m lang, 11 m bred og en gennemsnitshøjde på 7,6 m (8,7 meter det højeste sted og skrånende ned til 6,5 meter til det laveste sted). Herudover etableres 3 lagertanke med en højde på 18 meter, en CO</w:t>
      </w:r>
      <w:r>
        <w:rPr>
          <w:vertAlign w:val="subscript"/>
        </w:rPr>
        <w:t>2</w:t>
      </w:r>
      <w:r>
        <w:t xml:space="preserve">-scrubber på 10 meter samt en oxygentank på 8 meter. Maskinhallen indeholder procesanlæg, kompressorer etc.; mens de nævnte tanke alle er placeret uden for bygningen. </w:t>
      </w:r>
    </w:p>
    <w:p w:rsidR="00B203C0" w:rsidRDefault="00B203C0" w:rsidP="00B04141">
      <w:pPr>
        <w:ind w:left="-5" w:right="-30"/>
        <w:jc w:val="both"/>
      </w:pPr>
    </w:p>
    <w:p w:rsidR="00890C62" w:rsidRDefault="00890C62" w:rsidP="00B04141">
      <w:pPr>
        <w:ind w:left="-5" w:right="-30"/>
        <w:jc w:val="both"/>
      </w:pPr>
      <w:r>
        <w:t>Bygningen vil blive etableret med samme taghældning og i samme farve som de øvrige bygninger på NEK.</w:t>
      </w:r>
    </w:p>
    <w:p w:rsidR="00B203C0" w:rsidRDefault="00B203C0" w:rsidP="00B04141">
      <w:pPr>
        <w:ind w:left="-5" w:right="-30"/>
        <w:jc w:val="both"/>
      </w:pPr>
    </w:p>
    <w:p w:rsidR="00890C62" w:rsidRDefault="00890C62" w:rsidP="00B04141">
      <w:pPr>
        <w:ind w:left="-5" w:right="-30"/>
        <w:jc w:val="both"/>
      </w:pPr>
      <w:r>
        <w:t>Lagertankene til CO</w:t>
      </w:r>
      <w:r>
        <w:rPr>
          <w:vertAlign w:val="subscript"/>
        </w:rPr>
        <w:t>2</w:t>
      </w:r>
      <w:r>
        <w:t xml:space="preserve"> samt oxygentank er såkaldte </w:t>
      </w:r>
      <w:proofErr w:type="spellStart"/>
      <w:r>
        <w:t>kryogen</w:t>
      </w:r>
      <w:proofErr w:type="spellEnd"/>
      <w:r>
        <w:t xml:space="preserve">-tanke, der vil være hvide (RAL9010), da dette er et krav i henhold til loven </w:t>
      </w:r>
      <w:proofErr w:type="spellStart"/>
      <w:r>
        <w:t>kryogentank</w:t>
      </w:r>
      <w:proofErr w:type="spellEnd"/>
      <w:r>
        <w:t>-bekendtgørelsen.</w:t>
      </w:r>
    </w:p>
    <w:p w:rsidR="00B203C0" w:rsidRDefault="00B203C0" w:rsidP="00B04141">
      <w:pPr>
        <w:ind w:left="-6" w:right="-28"/>
        <w:jc w:val="both"/>
      </w:pPr>
    </w:p>
    <w:p w:rsidR="00890C62" w:rsidRDefault="00890C62" w:rsidP="00B04141">
      <w:pPr>
        <w:ind w:left="-6" w:right="-28"/>
        <w:jc w:val="both"/>
      </w:pPr>
      <w:r>
        <w:t>Oxygen-tanken er placeret ved gasopgraderingen. CO</w:t>
      </w:r>
      <w:r>
        <w:rPr>
          <w:vertAlign w:val="subscript"/>
        </w:rPr>
        <w:t>2</w:t>
      </w:r>
      <w:r>
        <w:t>-anlægget placeres mellem gasopgradering samt fedt og glycerin. Del øverste del af de 3 CO</w:t>
      </w:r>
      <w:r>
        <w:rPr>
          <w:vertAlign w:val="subscript"/>
        </w:rPr>
        <w:t>2</w:t>
      </w:r>
      <w:r>
        <w:t>-lagertanke vil være synlige fra Lunde Hovedvej og fra Esbjergmotorvejen. Herudover vil anlægget ikke være synligt.</w:t>
      </w:r>
    </w:p>
    <w:p w:rsidR="00E04273" w:rsidRDefault="00E04273" w:rsidP="00B04141">
      <w:pPr>
        <w:ind w:left="-5" w:right="-30"/>
        <w:jc w:val="both"/>
      </w:pPr>
    </w:p>
    <w:p w:rsidR="00890C62" w:rsidRDefault="00890C62" w:rsidP="00B04141">
      <w:pPr>
        <w:ind w:left="-5" w:right="-30"/>
        <w:jc w:val="both"/>
      </w:pPr>
      <w:r>
        <w:t>CO</w:t>
      </w:r>
      <w:r>
        <w:rPr>
          <w:vertAlign w:val="subscript"/>
        </w:rPr>
        <w:t>2</w:t>
      </w:r>
      <w:r>
        <w:t>-anlægget synes tilpasset biogasanlægget, idet det er placeret som en del af biogasanlægget og herudover anvender farver som på andre bygværker og tanke. De tekniske begrundelser for CO</w:t>
      </w:r>
      <w:r>
        <w:rPr>
          <w:vertAlign w:val="subscript"/>
        </w:rPr>
        <w:t>2</w:t>
      </w:r>
      <w:r>
        <w:t>anlæggets placering er:</w:t>
      </w:r>
    </w:p>
    <w:p w:rsidR="00E04273" w:rsidRDefault="00E04273" w:rsidP="00667ECF">
      <w:pPr>
        <w:ind w:left="-5" w:right="-30"/>
      </w:pPr>
    </w:p>
    <w:p w:rsidR="00890C62" w:rsidRDefault="00890C62" w:rsidP="00667ECF">
      <w:pPr>
        <w:numPr>
          <w:ilvl w:val="0"/>
          <w:numId w:val="1"/>
        </w:numPr>
        <w:spacing w:after="5" w:line="271" w:lineRule="auto"/>
        <w:ind w:right="-30" w:hanging="360"/>
      </w:pPr>
      <w:r>
        <w:t xml:space="preserve">Tæt ved </w:t>
      </w:r>
      <w:proofErr w:type="gramStart"/>
      <w:r>
        <w:t xml:space="preserve">produktionsanlægget </w:t>
      </w:r>
      <w:r>
        <w:rPr>
          <w:rFonts w:ascii="Wingdings" w:eastAsia="Wingdings" w:hAnsi="Wingdings" w:cs="Wingdings"/>
        </w:rPr>
        <w:t></w:t>
      </w:r>
      <w:r>
        <w:t xml:space="preserve"> kort</w:t>
      </w:r>
      <w:proofErr w:type="gramEnd"/>
      <w:r>
        <w:t xml:space="preserve"> rørstrækning uden risiko for påkørsel </w:t>
      </w:r>
    </w:p>
    <w:p w:rsidR="00890C62" w:rsidRDefault="00890C62" w:rsidP="00667ECF">
      <w:pPr>
        <w:numPr>
          <w:ilvl w:val="0"/>
          <w:numId w:val="1"/>
        </w:numPr>
        <w:spacing w:after="5" w:line="271" w:lineRule="auto"/>
        <w:ind w:right="-30" w:hanging="360"/>
      </w:pPr>
      <w:r>
        <w:t xml:space="preserve">Ingen umiddelbare brandbare komponenter i nærheden </w:t>
      </w:r>
    </w:p>
    <w:p w:rsidR="00890C62" w:rsidRDefault="00890C62" w:rsidP="00667ECF">
      <w:pPr>
        <w:numPr>
          <w:ilvl w:val="0"/>
          <w:numId w:val="1"/>
        </w:numPr>
        <w:spacing w:after="5" w:line="271" w:lineRule="auto"/>
        <w:ind w:right="-30" w:hanging="360"/>
      </w:pPr>
      <w:r>
        <w:t xml:space="preserve">Nem adgang til at tanke tankbiler uden at generer andet trafik på pladsen </w:t>
      </w:r>
    </w:p>
    <w:p w:rsidR="00890C62" w:rsidRDefault="00890C62" w:rsidP="00667ECF">
      <w:pPr>
        <w:numPr>
          <w:ilvl w:val="0"/>
          <w:numId w:val="1"/>
        </w:numPr>
        <w:spacing w:after="118" w:line="271" w:lineRule="auto"/>
        <w:ind w:right="-30" w:hanging="360"/>
      </w:pPr>
      <w:r>
        <w:t xml:space="preserve">Der er let adgang for Beredskabet til ifm. et evt. uheld </w:t>
      </w:r>
    </w:p>
    <w:p w:rsidR="00E04273" w:rsidRDefault="00E04273" w:rsidP="00667ECF">
      <w:pPr>
        <w:spacing w:after="118" w:line="271" w:lineRule="auto"/>
        <w:ind w:right="-30"/>
      </w:pPr>
    </w:p>
    <w:p w:rsidR="00890C62" w:rsidRDefault="00890C62" w:rsidP="00667ECF">
      <w:pPr>
        <w:pStyle w:val="Overskrift2"/>
        <w:ind w:right="-30"/>
      </w:pPr>
      <w:r>
        <w:lastRenderedPageBreak/>
        <w:t>2.1.1</w:t>
      </w:r>
      <w:r>
        <w:rPr>
          <w:rFonts w:ascii="Arial" w:eastAsia="Arial" w:hAnsi="Arial" w:cs="Arial"/>
        </w:rPr>
        <w:t xml:space="preserve"> </w:t>
      </w:r>
      <w:r>
        <w:t xml:space="preserve">Proces </w:t>
      </w:r>
    </w:p>
    <w:p w:rsidR="00890C62" w:rsidRPr="00045454" w:rsidRDefault="00890C62" w:rsidP="00B04141">
      <w:pPr>
        <w:ind w:right="-28"/>
        <w:jc w:val="both"/>
      </w:pPr>
      <w:r>
        <w:t>Opgraderingsanlægget sender den oprensede metan til naturgasledningen. Biproduktet fra biogas er kuldioxid (CO</w:t>
      </w:r>
      <w:r>
        <w:rPr>
          <w:vertAlign w:val="subscript"/>
        </w:rPr>
        <w:t>2</w:t>
      </w:r>
      <w:r>
        <w:t>). CO</w:t>
      </w:r>
      <w:r>
        <w:rPr>
          <w:vertAlign w:val="subscript"/>
        </w:rPr>
        <w:t>2</w:t>
      </w:r>
      <w:r>
        <w:t>’en der skal genindvindes, indeholder urenheder fra biogassen. CO</w:t>
      </w:r>
      <w:r>
        <w:rPr>
          <w:vertAlign w:val="subscript"/>
        </w:rPr>
        <w:t>2</w:t>
      </w:r>
      <w:r>
        <w:t xml:space="preserve"> skal</w:t>
      </w:r>
    </w:p>
    <w:p w:rsidR="00890C62" w:rsidRDefault="00890C62" w:rsidP="00B04141">
      <w:pPr>
        <w:ind w:left="-5" w:right="-28"/>
        <w:jc w:val="both"/>
      </w:pPr>
      <w:proofErr w:type="gramStart"/>
      <w:r>
        <w:t>oprenses</w:t>
      </w:r>
      <w:proofErr w:type="gramEnd"/>
      <w:r>
        <w:t xml:space="preserve"> og gøres flydende i CO</w:t>
      </w:r>
      <w:r>
        <w:rPr>
          <w:vertAlign w:val="subscript"/>
        </w:rPr>
        <w:t>2</w:t>
      </w:r>
      <w:r>
        <w:t xml:space="preserve">-anlægget, for at kunne bruges i blandt andet medicinal- og fødevareindustrien. </w:t>
      </w:r>
    </w:p>
    <w:p w:rsidR="00E04273" w:rsidRDefault="00E04273" w:rsidP="00B04141">
      <w:pPr>
        <w:ind w:left="-5" w:right="-28"/>
        <w:jc w:val="both"/>
      </w:pPr>
    </w:p>
    <w:p w:rsidR="00890C62" w:rsidRDefault="00890C62" w:rsidP="00B04141">
      <w:pPr>
        <w:ind w:left="-5" w:right="-28"/>
        <w:jc w:val="both"/>
      </w:pPr>
      <w:r>
        <w:t>CO</w:t>
      </w:r>
      <w:r>
        <w:rPr>
          <w:vertAlign w:val="subscript"/>
        </w:rPr>
        <w:t>2</w:t>
      </w:r>
      <w:r>
        <w:t xml:space="preserve">-anlægget er designet til at køre fuldautomatisk døgnet rundt. Der vil være rundering af anlægget i dagtimerne på hverdage, derudover er der fjernovervågning med alarmering. </w:t>
      </w:r>
    </w:p>
    <w:p w:rsidR="00E04273" w:rsidRDefault="00E04273" w:rsidP="00B04141">
      <w:pPr>
        <w:ind w:left="-5" w:right="-28"/>
        <w:jc w:val="both"/>
      </w:pPr>
    </w:p>
    <w:p w:rsidR="00890C62" w:rsidRDefault="00890C62" w:rsidP="00B04141">
      <w:pPr>
        <w:ind w:left="-5" w:right="-28"/>
        <w:jc w:val="both"/>
      </w:pPr>
      <w:r>
        <w:t>Trykket for CO</w:t>
      </w:r>
      <w:r>
        <w:rPr>
          <w:vertAlign w:val="subscript"/>
        </w:rPr>
        <w:t>2</w:t>
      </w:r>
      <w:r>
        <w:t>-rågassen øges ved hjælp af en centrifugal blæser for at kunne overvinde tryktab gennem afsvovlingsfilter med aktivt kul, der fjerner den sidste rest af svovlbrinte (H</w:t>
      </w:r>
      <w:r>
        <w:rPr>
          <w:vertAlign w:val="subscript"/>
        </w:rPr>
        <w:t>2</w:t>
      </w:r>
      <w:r>
        <w:t>S) til EIGA/ISBT/fødevare-standard. Efterfølgende sendes CO</w:t>
      </w:r>
      <w:r>
        <w:rPr>
          <w:vertAlign w:val="subscript"/>
        </w:rPr>
        <w:t>2</w:t>
      </w:r>
      <w:r>
        <w:t>-rågassen gennem en vandvasker, der udover at fjerne vandopløselige urenheder køler CO</w:t>
      </w:r>
      <w:r>
        <w:rPr>
          <w:vertAlign w:val="subscript"/>
        </w:rPr>
        <w:t>2</w:t>
      </w:r>
      <w:r>
        <w:t xml:space="preserve">-rågassen. Vandvaskeren er optimeret med hensyn til vandforbrug.  </w:t>
      </w:r>
    </w:p>
    <w:p w:rsidR="00E04273" w:rsidRDefault="00E04273" w:rsidP="00B04141">
      <w:pPr>
        <w:ind w:left="-5" w:right="-28"/>
        <w:jc w:val="both"/>
      </w:pPr>
    </w:p>
    <w:p w:rsidR="00890C62" w:rsidRDefault="00890C62" w:rsidP="00B04141">
      <w:pPr>
        <w:ind w:left="-5" w:right="-28"/>
        <w:jc w:val="both"/>
      </w:pPr>
      <w:r>
        <w:t xml:space="preserve">Gassen komprimeres til via 2 trins-stempelkompressor. I første trin komprimeres gassen til ca. 3,5 </w:t>
      </w:r>
      <w:proofErr w:type="spellStart"/>
      <w:r>
        <w:t>barg</w:t>
      </w:r>
      <w:proofErr w:type="spellEnd"/>
      <w:r>
        <w:t xml:space="preserve">, hvilket giver en temperatur på ca. 160°C. Gassen køles til ca. 40°C før den går ind i andet trin, hvor gassen komprimeres yderligere til 16-18 </w:t>
      </w:r>
      <w:proofErr w:type="spellStart"/>
      <w:r>
        <w:t>barg</w:t>
      </w:r>
      <w:proofErr w:type="spellEnd"/>
      <w:r>
        <w:t xml:space="preserve"> og afkøles herefter fra 160°C til 40°C. </w:t>
      </w:r>
    </w:p>
    <w:p w:rsidR="00E04273" w:rsidRDefault="00E04273" w:rsidP="00B04141">
      <w:pPr>
        <w:ind w:left="-5" w:right="-28"/>
        <w:jc w:val="both"/>
      </w:pPr>
    </w:p>
    <w:p w:rsidR="00890C62" w:rsidRDefault="00890C62" w:rsidP="00B04141">
      <w:pPr>
        <w:ind w:left="-5" w:right="-28"/>
        <w:jc w:val="both"/>
      </w:pPr>
      <w:r>
        <w:t xml:space="preserve">Den komprimerede gas afkøles, og vand der bliver </w:t>
      </w:r>
      <w:proofErr w:type="spellStart"/>
      <w:r>
        <w:t>udkondenseret</w:t>
      </w:r>
      <w:proofErr w:type="spellEnd"/>
      <w:r>
        <w:t xml:space="preserve">, udskilles i en </w:t>
      </w:r>
      <w:proofErr w:type="spellStart"/>
      <w:r>
        <w:t>vandseperator</w:t>
      </w:r>
      <w:proofErr w:type="spellEnd"/>
      <w:r>
        <w:t xml:space="preserve"> og gassen sendes ind i tørenheder (</w:t>
      </w:r>
      <w:proofErr w:type="spellStart"/>
      <w:r>
        <w:t>dehydrator</w:t>
      </w:r>
      <w:proofErr w:type="spellEnd"/>
      <w:r>
        <w:t>), hvor den sidste rest af vand fjernes til e</w:t>
      </w:r>
      <w:r w:rsidR="00E04273">
        <w:t>t vandindhold på ca. 5-10 ppm.</w:t>
      </w:r>
    </w:p>
    <w:p w:rsidR="00E04273" w:rsidRDefault="00E04273" w:rsidP="00B04141">
      <w:pPr>
        <w:ind w:left="-5" w:right="-28"/>
        <w:jc w:val="both"/>
      </w:pPr>
    </w:p>
    <w:p w:rsidR="00890C62" w:rsidRDefault="00890C62" w:rsidP="00B04141">
      <w:pPr>
        <w:ind w:left="-5" w:right="-28"/>
        <w:jc w:val="both"/>
      </w:pPr>
      <w:r>
        <w:t xml:space="preserve">Efter </w:t>
      </w:r>
      <w:proofErr w:type="spellStart"/>
      <w:r>
        <w:t>dehydrator</w:t>
      </w:r>
      <w:proofErr w:type="spellEnd"/>
      <w:r>
        <w:t xml:space="preserve"> sendes gassen ind i en CO</w:t>
      </w:r>
      <w:r>
        <w:rPr>
          <w:vertAlign w:val="subscript"/>
        </w:rPr>
        <w:t>2</w:t>
      </w:r>
      <w:r>
        <w:t>-vasker (CO</w:t>
      </w:r>
      <w:r>
        <w:rPr>
          <w:vertAlign w:val="subscript"/>
        </w:rPr>
        <w:t>2</w:t>
      </w:r>
      <w:r>
        <w:t xml:space="preserve"> </w:t>
      </w:r>
      <w:proofErr w:type="spellStart"/>
      <w:r>
        <w:t>scrubber</w:t>
      </w:r>
      <w:proofErr w:type="spellEnd"/>
      <w:r>
        <w:t>), hvor gassen vaskes med flydende CO</w:t>
      </w:r>
      <w:r>
        <w:rPr>
          <w:vertAlign w:val="subscript"/>
        </w:rPr>
        <w:t>2</w:t>
      </w:r>
      <w:r>
        <w:t>. Urenheder fra biogasanlægget udvaskes med flydende CO</w:t>
      </w:r>
      <w:r>
        <w:rPr>
          <w:vertAlign w:val="subscript"/>
        </w:rPr>
        <w:t>2</w:t>
      </w:r>
      <w:r>
        <w:t xml:space="preserve"> sendes til </w:t>
      </w:r>
      <w:proofErr w:type="spellStart"/>
      <w:r>
        <w:t>biogas-anlægget</w:t>
      </w:r>
      <w:proofErr w:type="spellEnd"/>
      <w:r>
        <w:t xml:space="preserve"> afkast. </w:t>
      </w:r>
    </w:p>
    <w:p w:rsidR="00E04273" w:rsidRDefault="00E04273" w:rsidP="00B04141">
      <w:pPr>
        <w:ind w:left="-5" w:right="-28"/>
        <w:jc w:val="both"/>
      </w:pPr>
    </w:p>
    <w:p w:rsidR="00890C62" w:rsidRDefault="00890C62" w:rsidP="00B04141">
      <w:pPr>
        <w:ind w:left="-5" w:right="-28"/>
        <w:jc w:val="both"/>
      </w:pPr>
      <w:r>
        <w:t>For at sikre høj renhed af CO</w:t>
      </w:r>
      <w:r>
        <w:rPr>
          <w:vertAlign w:val="subscript"/>
        </w:rPr>
        <w:t>2</w:t>
      </w:r>
      <w:r>
        <w:t>’en, sendes gassen til endnu et aktivt kul-filter for at fjerne den sidste rest af svovl-forbindelser, COS (</w:t>
      </w:r>
      <w:proofErr w:type="spellStart"/>
      <w:r>
        <w:t>Carbonylsulfid</w:t>
      </w:r>
      <w:proofErr w:type="spellEnd"/>
      <w:r>
        <w:t xml:space="preserve">) som bliver adsorberet på aktivt kul. </w:t>
      </w:r>
    </w:p>
    <w:p w:rsidR="00E04273" w:rsidRDefault="00E04273" w:rsidP="00B04141">
      <w:pPr>
        <w:ind w:left="-5" w:right="-28"/>
        <w:jc w:val="both"/>
      </w:pPr>
    </w:p>
    <w:p w:rsidR="00890C62" w:rsidRDefault="00890C62" w:rsidP="00B04141">
      <w:pPr>
        <w:ind w:left="-5" w:right="-28"/>
        <w:jc w:val="both"/>
      </w:pPr>
      <w:r>
        <w:t>For at sikre høj renhed af CO</w:t>
      </w:r>
      <w:r>
        <w:rPr>
          <w:vertAlign w:val="subscript"/>
        </w:rPr>
        <w:t>2</w:t>
      </w:r>
      <w:r>
        <w:t xml:space="preserve"> bliver gassen destilleret og kondenseret, inden det bliver sendt til lagertanken. Fra toppen af destillationskolonnen afblæses ikke kondenserebare gasser. (Ilt, med spor af metan). </w:t>
      </w:r>
    </w:p>
    <w:p w:rsidR="00E04273" w:rsidRDefault="00E04273" w:rsidP="00B04141">
      <w:pPr>
        <w:ind w:left="-5" w:right="-28"/>
        <w:jc w:val="both"/>
      </w:pPr>
    </w:p>
    <w:p w:rsidR="00890C62" w:rsidRDefault="00890C62" w:rsidP="00B04141">
      <w:pPr>
        <w:ind w:left="-5" w:right="-28"/>
        <w:jc w:val="both"/>
      </w:pPr>
      <w:r>
        <w:t>CO</w:t>
      </w:r>
      <w:r>
        <w:rPr>
          <w:vertAlign w:val="subscript"/>
        </w:rPr>
        <w:t>2</w:t>
      </w:r>
      <w:r>
        <w:t>-anlægget vil i almindelig drift indeholde ca. 600 kg CO</w:t>
      </w:r>
      <w:r>
        <w:rPr>
          <w:vertAlign w:val="subscript"/>
        </w:rPr>
        <w:t>2</w:t>
      </w:r>
      <w:r>
        <w:t xml:space="preserve"> ved omkring 18-19 bar.</w:t>
      </w:r>
    </w:p>
    <w:p w:rsidR="00E04273" w:rsidRDefault="00E04273" w:rsidP="00B04141">
      <w:pPr>
        <w:ind w:left="-5" w:right="-28"/>
        <w:jc w:val="both"/>
      </w:pPr>
    </w:p>
    <w:p w:rsidR="00890C62" w:rsidRDefault="00890C62" w:rsidP="00B04141">
      <w:pPr>
        <w:ind w:left="-5" w:right="-28"/>
        <w:jc w:val="both"/>
      </w:pPr>
      <w:r>
        <w:t>Skitse over CO</w:t>
      </w:r>
      <w:r>
        <w:rPr>
          <w:vertAlign w:val="subscript"/>
        </w:rPr>
        <w:t>2</w:t>
      </w:r>
      <w:r>
        <w:t xml:space="preserve">-anlægget ses i Figur 2-2. </w:t>
      </w:r>
    </w:p>
    <w:p w:rsidR="00E04273" w:rsidRDefault="00E04273" w:rsidP="00B04141">
      <w:pPr>
        <w:spacing w:line="259" w:lineRule="auto"/>
        <w:ind w:right="-28"/>
        <w:jc w:val="both"/>
      </w:pPr>
    </w:p>
    <w:p w:rsidR="00E04273" w:rsidRDefault="00667ECF" w:rsidP="00667ECF">
      <w:pPr>
        <w:spacing w:line="259" w:lineRule="auto"/>
        <w:ind w:right="-30"/>
      </w:pPr>
      <w:r>
        <w:rPr>
          <w:noProof/>
          <w:lang w:eastAsia="da-DK"/>
        </w:rPr>
        <w:lastRenderedPageBreak/>
        <w:drawing>
          <wp:inline distT="0" distB="0" distL="0" distR="0" wp14:anchorId="0BE39C0A" wp14:editId="35E5EBD9">
            <wp:extent cx="4765081" cy="2544417"/>
            <wp:effectExtent l="0" t="0" r="0" b="8890"/>
            <wp:docPr id="4" name="Bille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22"/>
                    <a:srcRect l="4638" t="29862" r="56526" b="8141"/>
                    <a:stretch/>
                  </pic:blipFill>
                  <pic:spPr bwMode="auto">
                    <a:xfrm>
                      <a:off x="0" y="0"/>
                      <a:ext cx="4800087" cy="2563109"/>
                    </a:xfrm>
                    <a:prstGeom prst="rect">
                      <a:avLst/>
                    </a:prstGeom>
                    <a:ln>
                      <a:noFill/>
                    </a:ln>
                    <a:extLst>
                      <a:ext uri="{53640926-AAD7-44D8-BBD7-CCE9431645EC}">
                        <a14:shadowObscured xmlns:a14="http://schemas.microsoft.com/office/drawing/2010/main"/>
                      </a:ext>
                    </a:extLst>
                  </pic:spPr>
                </pic:pic>
              </a:graphicData>
            </a:graphic>
          </wp:inline>
        </w:drawing>
      </w:r>
    </w:p>
    <w:p w:rsidR="00B203C0" w:rsidRDefault="00B203C0" w:rsidP="00667ECF">
      <w:pPr>
        <w:spacing w:after="232" w:line="259" w:lineRule="auto"/>
        <w:ind w:right="-30"/>
        <w:rPr>
          <w:rFonts w:ascii="Calibri" w:eastAsia="Calibri" w:hAnsi="Calibri" w:cs="Calibri"/>
          <w:i/>
          <w:color w:val="1F497D"/>
          <w:sz w:val="18"/>
        </w:rPr>
      </w:pPr>
      <w:r>
        <w:rPr>
          <w:rFonts w:ascii="Calibri" w:eastAsia="Calibri" w:hAnsi="Calibri" w:cs="Calibri"/>
          <w:i/>
          <w:color w:val="1F497D"/>
          <w:sz w:val="18"/>
        </w:rPr>
        <w:t>Figur 2-2: Skitse CO</w:t>
      </w:r>
      <w:r>
        <w:rPr>
          <w:rFonts w:ascii="Calibri" w:eastAsia="Calibri" w:hAnsi="Calibri" w:cs="Calibri"/>
          <w:i/>
          <w:color w:val="1F497D"/>
          <w:sz w:val="18"/>
          <w:vertAlign w:val="subscript"/>
        </w:rPr>
        <w:t>2</w:t>
      </w:r>
      <w:r>
        <w:rPr>
          <w:rFonts w:ascii="Calibri" w:eastAsia="Calibri" w:hAnsi="Calibri" w:cs="Calibri"/>
          <w:i/>
          <w:color w:val="1F497D"/>
          <w:sz w:val="18"/>
        </w:rPr>
        <w:t xml:space="preserve">-anlæg </w:t>
      </w:r>
    </w:p>
    <w:p w:rsidR="00B203C0" w:rsidRDefault="00B203C0" w:rsidP="00667ECF">
      <w:pPr>
        <w:spacing w:line="259" w:lineRule="auto"/>
      </w:pPr>
    </w:p>
    <w:p w:rsidR="00E04273" w:rsidRDefault="00890C62" w:rsidP="00B04141">
      <w:pPr>
        <w:jc w:val="both"/>
      </w:pPr>
      <w:r>
        <w:t>Et ammoniak-køleanlæg bruges til at kondensere CO</w:t>
      </w:r>
      <w:r>
        <w:rPr>
          <w:vertAlign w:val="subscript"/>
        </w:rPr>
        <w:t>2</w:t>
      </w:r>
      <w:r>
        <w:t>, mens vand i et lukket kredsløb vil blive brugt til at fjerne overskudsvarmen. Ammoniak vil være i et luk</w:t>
      </w:r>
      <w:r w:rsidR="00E04273">
        <w:t>ket system indeholdende 600 kg.</w:t>
      </w:r>
    </w:p>
    <w:p w:rsidR="00667ECF" w:rsidRDefault="00667ECF" w:rsidP="00B04141">
      <w:pPr>
        <w:jc w:val="both"/>
      </w:pPr>
    </w:p>
    <w:p w:rsidR="00667ECF" w:rsidRDefault="00890C62" w:rsidP="00B04141">
      <w:pPr>
        <w:jc w:val="both"/>
      </w:pPr>
      <w:r>
        <w:t>CO</w:t>
      </w:r>
      <w:r>
        <w:rPr>
          <w:vertAlign w:val="subscript"/>
        </w:rPr>
        <w:t>2</w:t>
      </w:r>
      <w:r>
        <w:t>-anlæg og det dertilhørende NH</w:t>
      </w:r>
      <w:r>
        <w:rPr>
          <w:vertAlign w:val="subscript"/>
        </w:rPr>
        <w:t>3</w:t>
      </w:r>
      <w:r>
        <w:t>-køleanlæg vil være i overensstemmelser med europæisk lovgivning og CE-mærket. Anlægget vil være designet og produceret efter Europæiske normer (men ikke begrænset til):</w:t>
      </w:r>
    </w:p>
    <w:p w:rsidR="00890C62" w:rsidRDefault="00890C62" w:rsidP="00B04141">
      <w:pPr>
        <w:jc w:val="both"/>
      </w:pPr>
    </w:p>
    <w:p w:rsidR="00890C62" w:rsidRDefault="00890C62" w:rsidP="00B04141">
      <w:pPr>
        <w:jc w:val="both"/>
      </w:pPr>
      <w:r>
        <w:t xml:space="preserve">Trykdirektivet PED 2014/68/EU, Maskine Direktivet 2006/42/EC, Svagstrøms-direktivet 2014/35/EU, Køledirektivet 378 </w:t>
      </w:r>
    </w:p>
    <w:sectPr w:rsidR="00890C62" w:rsidSect="00247BDD">
      <w:headerReference w:type="even" r:id="rId23"/>
      <w:headerReference w:type="default" r:id="rId24"/>
      <w:footerReference w:type="default" r:id="rId25"/>
      <w:headerReference w:type="first" r:id="rId26"/>
      <w:footerReference w:type="first" r:id="rId27"/>
      <w:pgSz w:w="11906" w:h="16838"/>
      <w:pgMar w:top="1701" w:right="2892" w:bottom="1843" w:left="153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45454" w:rsidRPr="00045454" w:rsidRDefault="00045454" w:rsidP="00247BDD">
      <w:pPr>
        <w:spacing w:line="240" w:lineRule="auto"/>
      </w:pPr>
      <w:r w:rsidRPr="00045454">
        <w:separator/>
      </w:r>
    </w:p>
  </w:endnote>
  <w:endnote w:type="continuationSeparator" w:id="0">
    <w:p w:rsidR="00045454" w:rsidRPr="00045454" w:rsidRDefault="00045454" w:rsidP="00247BDD">
      <w:pPr>
        <w:spacing w:line="240" w:lineRule="auto"/>
      </w:pPr>
      <w:r w:rsidRPr="000454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pPr w:leftFromText="141" w:rightFromText="141" w:vertAnchor="page" w:horzAnchor="page" w:tblpX="10319" w:tblpY="15960"/>
      <w:tblOverlap w:val="never"/>
      <w:tblW w:w="0" w:type="auto"/>
      <w:tblLayout w:type="fixed"/>
      <w:tblCellMar>
        <w:left w:w="0" w:type="dxa"/>
        <w:right w:w="0" w:type="dxa"/>
      </w:tblCellMar>
      <w:tblLook w:val="0000" w:firstRow="0" w:lastRow="0" w:firstColumn="0" w:lastColumn="0" w:noHBand="0" w:noVBand="0"/>
    </w:tblPr>
    <w:tblGrid>
      <w:gridCol w:w="567"/>
    </w:tblGrid>
    <w:tr w:rsidR="00045454" w:rsidTr="00045454">
      <w:trPr>
        <w:trHeight w:val="198"/>
      </w:trPr>
      <w:tc>
        <w:tcPr>
          <w:tcW w:w="567" w:type="dxa"/>
        </w:tcPr>
        <w:p w:rsidR="00045454" w:rsidRPr="00045454" w:rsidRDefault="00045454" w:rsidP="00045454">
          <w:pPr>
            <w:pStyle w:val="Sidefod"/>
            <w:jc w:val="right"/>
            <w:rPr>
              <w:rStyle w:val="Sidetal"/>
            </w:rPr>
          </w:pPr>
          <w:r w:rsidRPr="00045454">
            <w:rPr>
              <w:rStyle w:val="Sidetal"/>
            </w:rPr>
            <w:t xml:space="preserve">- </w:t>
          </w:r>
          <w:r w:rsidRPr="00045454">
            <w:rPr>
              <w:rStyle w:val="Sidetal"/>
            </w:rPr>
            <w:fldChar w:fldCharType="begin"/>
          </w:r>
          <w:r w:rsidRPr="00045454">
            <w:rPr>
              <w:rStyle w:val="Sidetal"/>
            </w:rPr>
            <w:instrText xml:space="preserve"> PAGE </w:instrText>
          </w:r>
          <w:r w:rsidRPr="00045454">
            <w:rPr>
              <w:rStyle w:val="Sidetal"/>
            </w:rPr>
            <w:fldChar w:fldCharType="separate"/>
          </w:r>
          <w:r w:rsidR="00AB3994">
            <w:rPr>
              <w:rStyle w:val="Sidetal"/>
              <w:noProof/>
            </w:rPr>
            <w:t>10</w:t>
          </w:r>
          <w:r w:rsidRPr="00045454">
            <w:rPr>
              <w:rStyle w:val="Sidetal"/>
            </w:rPr>
            <w:fldChar w:fldCharType="end"/>
          </w:r>
          <w:r w:rsidRPr="00045454">
            <w:rPr>
              <w:rStyle w:val="Sidetal"/>
            </w:rPr>
            <w:t xml:space="preserve"> -</w:t>
          </w:r>
        </w:p>
      </w:tc>
    </w:tr>
  </w:tbl>
  <w:p w:rsidR="0007172B" w:rsidRPr="00045454" w:rsidRDefault="0007172B" w:rsidP="00247BDD">
    <w:pPr>
      <w:pStyle w:val="Sidefod"/>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1532" w:tblpY="15112"/>
      <w:tblOverlap w:val="never"/>
      <w:tblW w:w="935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2835"/>
      <w:gridCol w:w="3686"/>
      <w:gridCol w:w="2835"/>
    </w:tblGrid>
    <w:tr w:rsidR="0007172B" w:rsidRPr="00045454" w:rsidTr="00500E12">
      <w:tc>
        <w:tcPr>
          <w:tcW w:w="2835" w:type="dxa"/>
        </w:tcPr>
        <w:p w:rsidR="0007172B" w:rsidRPr="00045454" w:rsidRDefault="00045454" w:rsidP="00045454">
          <w:pPr>
            <w:pStyle w:val="Kampagne"/>
          </w:pPr>
          <w:r w:rsidRPr="00045454">
            <w:rPr>
              <w:noProof/>
              <w:lang w:eastAsia="da-DK"/>
            </w:rPr>
            <w:drawing>
              <wp:inline distT="0" distB="0" distL="0" distR="0">
                <wp:extent cx="1587500" cy="362585"/>
                <wp:effectExtent l="0" t="0" r="0" b="0"/>
                <wp:docPr id="3" name="Billede 3" descr="\\esbkomm.dk\userstate\userstate\than\Desktop\Nye logoer\DK_B_LOGO_BLUE_POS_10m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sbkomm.dk\userstate\userstate\than\Desktop\Nye logoer\DK_B_LOGO_BLUE_POS_10mm.pn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587500" cy="362585"/>
                        </a:xfrm>
                        <a:prstGeom prst="rect">
                          <a:avLst/>
                        </a:prstGeom>
                        <a:noFill/>
                        <a:ln>
                          <a:noFill/>
                        </a:ln>
                      </pic:spPr>
                    </pic:pic>
                  </a:graphicData>
                </a:graphic>
              </wp:inline>
            </w:drawing>
          </w:r>
        </w:p>
      </w:tc>
      <w:tc>
        <w:tcPr>
          <w:tcW w:w="3686" w:type="dxa"/>
        </w:tcPr>
        <w:p w:rsidR="0007172B" w:rsidRPr="00045454" w:rsidRDefault="0007172B" w:rsidP="00045454">
          <w:pPr>
            <w:pStyle w:val="TlfTider"/>
          </w:pPr>
        </w:p>
      </w:tc>
      <w:tc>
        <w:tcPr>
          <w:tcW w:w="2835" w:type="dxa"/>
        </w:tcPr>
        <w:p w:rsidR="00045454" w:rsidRPr="00045454" w:rsidRDefault="00045454" w:rsidP="00045454">
          <w:pPr>
            <w:pStyle w:val="AfsenderBund"/>
          </w:pPr>
          <w:r w:rsidRPr="00045454">
            <w:t>Telefon</w:t>
          </w:r>
          <w:r w:rsidRPr="00045454">
            <w:tab/>
            <w:t>76 16 16 16</w:t>
          </w:r>
        </w:p>
        <w:p w:rsidR="0007172B" w:rsidRPr="00045454" w:rsidRDefault="00045454" w:rsidP="00045454">
          <w:pPr>
            <w:pStyle w:val="AfsenderBund"/>
          </w:pPr>
          <w:r w:rsidRPr="00045454">
            <w:t>www.esbjergkommune.dk</w:t>
          </w:r>
        </w:p>
      </w:tc>
    </w:tr>
  </w:tbl>
  <w:p w:rsidR="0007172B" w:rsidRPr="00045454" w:rsidRDefault="0007172B" w:rsidP="00247BDD">
    <w:pPr>
      <w:pStyle w:val="Sidefo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45454" w:rsidRPr="00045454" w:rsidRDefault="00045454" w:rsidP="00247BDD">
      <w:pPr>
        <w:spacing w:line="240" w:lineRule="auto"/>
      </w:pPr>
      <w:r w:rsidRPr="00045454">
        <w:separator/>
      </w:r>
    </w:p>
  </w:footnote>
  <w:footnote w:type="continuationSeparator" w:id="0">
    <w:p w:rsidR="00045454" w:rsidRPr="00045454" w:rsidRDefault="00045454" w:rsidP="00247BDD">
      <w:pPr>
        <w:spacing w:line="240" w:lineRule="auto"/>
      </w:pPr>
      <w:r w:rsidRPr="00045454">
        <w:continuationSeparator/>
      </w:r>
    </w:p>
  </w:footnote>
  <w:footnote w:id="1">
    <w:p w:rsidR="00045454" w:rsidRPr="005449CE" w:rsidRDefault="00045454" w:rsidP="00045454">
      <w:pPr>
        <w:pStyle w:val="Fodnotetekst"/>
        <w:rPr>
          <w:sz w:val="16"/>
          <w:szCs w:val="16"/>
        </w:rPr>
      </w:pPr>
      <w:r w:rsidRPr="005449CE">
        <w:rPr>
          <w:rStyle w:val="Fodnotehenvisning"/>
          <w:rFonts w:eastAsiaTheme="majorEastAsia"/>
          <w:sz w:val="16"/>
          <w:szCs w:val="16"/>
        </w:rPr>
        <w:footnoteRef/>
      </w:r>
      <w:r w:rsidRPr="005449CE">
        <w:rPr>
          <w:sz w:val="16"/>
          <w:szCs w:val="16"/>
        </w:rPr>
        <w:t xml:space="preserve"> Miljøministeriets lovbekendtgørelse nr. </w:t>
      </w:r>
      <w:r w:rsidR="00E70D0F">
        <w:rPr>
          <w:sz w:val="16"/>
          <w:szCs w:val="16"/>
        </w:rPr>
        <w:t>1121</w:t>
      </w:r>
      <w:r w:rsidRPr="005449CE">
        <w:rPr>
          <w:sz w:val="16"/>
          <w:szCs w:val="16"/>
        </w:rPr>
        <w:t xml:space="preserve"> af </w:t>
      </w:r>
      <w:r w:rsidR="00E70D0F">
        <w:rPr>
          <w:sz w:val="16"/>
          <w:szCs w:val="16"/>
        </w:rPr>
        <w:t>3</w:t>
      </w:r>
      <w:r w:rsidRPr="005449CE">
        <w:rPr>
          <w:sz w:val="16"/>
          <w:szCs w:val="16"/>
        </w:rPr>
        <w:t xml:space="preserve">. </w:t>
      </w:r>
      <w:r w:rsidR="00E70D0F">
        <w:rPr>
          <w:sz w:val="16"/>
          <w:szCs w:val="16"/>
        </w:rPr>
        <w:t xml:space="preserve">september </w:t>
      </w:r>
      <w:r w:rsidRPr="005449CE">
        <w:rPr>
          <w:sz w:val="16"/>
          <w:szCs w:val="16"/>
        </w:rPr>
        <w:t>20</w:t>
      </w:r>
      <w:r>
        <w:rPr>
          <w:sz w:val="16"/>
          <w:szCs w:val="16"/>
        </w:rPr>
        <w:t>1</w:t>
      </w:r>
      <w:r w:rsidR="00E70D0F">
        <w:rPr>
          <w:sz w:val="16"/>
          <w:szCs w:val="16"/>
        </w:rPr>
        <w:t>8</w:t>
      </w:r>
      <w:r w:rsidRPr="005449CE">
        <w:rPr>
          <w:sz w:val="16"/>
          <w:szCs w:val="16"/>
        </w:rPr>
        <w:t xml:space="preserve">, </w:t>
      </w:r>
      <w:r>
        <w:rPr>
          <w:sz w:val="16"/>
          <w:szCs w:val="16"/>
        </w:rPr>
        <w:t>M</w:t>
      </w:r>
      <w:r w:rsidRPr="005449CE">
        <w:rPr>
          <w:sz w:val="16"/>
          <w:szCs w:val="16"/>
        </w:rPr>
        <w:t>iljøbeskyttelse</w:t>
      </w:r>
      <w:r>
        <w:rPr>
          <w:sz w:val="16"/>
          <w:szCs w:val="16"/>
        </w:rPr>
        <w:t>sloven</w:t>
      </w:r>
      <w:r w:rsidRPr="005449CE">
        <w:rPr>
          <w:sz w:val="16"/>
          <w:szCs w:val="16"/>
        </w:rP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2E28" w:rsidRDefault="00922E28">
    <w:pPr>
      <w:pStyle w:val="Sidehove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07172B" w:rsidRPr="00045454" w:rsidTr="00500E12">
      <w:trPr>
        <w:trHeight w:hRule="exact" w:val="567"/>
      </w:trPr>
      <w:tc>
        <w:tcPr>
          <w:tcW w:w="3686" w:type="dxa"/>
          <w:vAlign w:val="bottom"/>
        </w:tcPr>
        <w:p w:rsidR="00045454" w:rsidRPr="00045454" w:rsidRDefault="00045454" w:rsidP="00045454">
          <w:pPr>
            <w:pStyle w:val="OrgFelterSide2"/>
          </w:pPr>
          <w:r w:rsidRPr="00045454">
            <w:rPr>
              <w:b/>
            </w:rPr>
            <w:t>Teknik &amp; Miljø</w:t>
          </w:r>
        </w:p>
        <w:p w:rsidR="0007172B" w:rsidRPr="00045454" w:rsidRDefault="00045454" w:rsidP="00045454">
          <w:pPr>
            <w:pStyle w:val="OrgFelterSide2"/>
          </w:pPr>
          <w:r w:rsidRPr="00045454">
            <w:t>Industrimiljø &amp; Affald</w:t>
          </w:r>
        </w:p>
      </w:tc>
    </w:tr>
  </w:tbl>
  <w:tbl>
    <w:tblPr>
      <w:tblStyle w:val="Tabel-Gitter"/>
      <w:tblpPr w:vertAnchor="page" w:horzAnchor="page" w:tblpX="1532" w:tblpY="568"/>
      <w:tblOverlap w:val="never"/>
      <w:tblW w:w="5387" w:type="dxa"/>
      <w:tblLayout w:type="fixed"/>
      <w:tblCellMar>
        <w:left w:w="0" w:type="dxa"/>
        <w:right w:w="0" w:type="dxa"/>
      </w:tblCellMar>
      <w:tblLook w:val="04A0" w:firstRow="1" w:lastRow="0" w:firstColumn="1" w:lastColumn="0" w:noHBand="0" w:noVBand="1"/>
    </w:tblPr>
    <w:tblGrid>
      <w:gridCol w:w="5387"/>
    </w:tblGrid>
    <w:tr w:rsidR="00500E12" w:rsidRPr="00045454" w:rsidTr="00500E12">
      <w:tc>
        <w:tcPr>
          <w:tcW w:w="5387" w:type="dxa"/>
          <w:tcBorders>
            <w:top w:val="nil"/>
            <w:left w:val="nil"/>
            <w:bottom w:val="nil"/>
            <w:right w:val="nil"/>
          </w:tcBorders>
        </w:tcPr>
        <w:p w:rsidR="00500E12" w:rsidRPr="00045454" w:rsidRDefault="00045454" w:rsidP="00247BDD">
          <w:pPr>
            <w:pStyle w:val="Sidehoved"/>
          </w:pPr>
          <w:bookmarkStart w:id="1" w:name="bmkPage2Logo"/>
          <w:bookmarkEnd w:id="1"/>
          <w:r>
            <w:rPr>
              <w:noProof/>
              <w:lang w:eastAsia="da-DK"/>
            </w:rPr>
            <w:drawing>
              <wp:inline distT="0" distB="0" distL="0" distR="0">
                <wp:extent cx="981458" cy="359665"/>
                <wp:effectExtent l="0" t="0" r="0" b="2540"/>
                <wp:docPr id="2" name="Billede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981458" cy="359665"/>
                        </a:xfrm>
                        <a:prstGeom prst="rect">
                          <a:avLst/>
                        </a:prstGeom>
                      </pic:spPr>
                    </pic:pic>
                  </a:graphicData>
                </a:graphic>
              </wp:inline>
            </w:drawing>
          </w:r>
        </w:p>
      </w:tc>
    </w:tr>
  </w:tbl>
  <w:p w:rsidR="0007172B" w:rsidRPr="00045454" w:rsidRDefault="0007172B" w:rsidP="00247BDD"/>
  <w:p w:rsidR="0007172B" w:rsidRPr="00045454" w:rsidRDefault="0007172B" w:rsidP="00247BDD">
    <w:pPr>
      <w:pStyle w:val="Sidehove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Tabel-Gitter"/>
      <w:tblpPr w:vertAnchor="page" w:horzAnchor="page" w:tblpX="7202" w:tblpY="568"/>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07172B" w:rsidRPr="00045454" w:rsidTr="00500E12">
      <w:trPr>
        <w:trHeight w:hRule="exact" w:val="1134"/>
      </w:trPr>
      <w:tc>
        <w:tcPr>
          <w:tcW w:w="3686" w:type="dxa"/>
          <w:vAlign w:val="bottom"/>
        </w:tcPr>
        <w:p w:rsidR="00045454" w:rsidRPr="00045454" w:rsidRDefault="00045454" w:rsidP="00045454">
          <w:pPr>
            <w:pStyle w:val="OrgFelterSide1"/>
          </w:pPr>
          <w:r w:rsidRPr="00045454">
            <w:rPr>
              <w:b/>
            </w:rPr>
            <w:t>Teknik &amp; Miljø</w:t>
          </w:r>
        </w:p>
        <w:p w:rsidR="0007172B" w:rsidRPr="00045454" w:rsidRDefault="00045454" w:rsidP="00045454">
          <w:pPr>
            <w:pStyle w:val="OrgFelterSide1"/>
          </w:pPr>
          <w:r w:rsidRPr="00045454">
            <w:t>Industrimiljø &amp; Affald</w:t>
          </w:r>
        </w:p>
      </w:tc>
    </w:tr>
  </w:tbl>
  <w:tbl>
    <w:tblPr>
      <w:tblStyle w:val="Tabel-Gitter"/>
      <w:tblpPr w:vertAnchor="page" w:horzAnchor="page" w:tblpX="1532" w:tblpY="2382"/>
      <w:tblOverlap w:val="never"/>
      <w:tblW w:w="555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5557"/>
    </w:tblGrid>
    <w:tr w:rsidR="0007172B" w:rsidRPr="00045454" w:rsidTr="00500E12">
      <w:tc>
        <w:tcPr>
          <w:tcW w:w="5557" w:type="dxa"/>
        </w:tcPr>
        <w:p w:rsidR="00864368" w:rsidRPr="009F4F93" w:rsidRDefault="00864368" w:rsidP="00864368">
          <w:r>
            <w:t>Nature Energy Korskro A/S</w:t>
          </w:r>
        </w:p>
        <w:p w:rsidR="00864368" w:rsidRPr="009F4F93" w:rsidRDefault="00864368" w:rsidP="00864368">
          <w:r>
            <w:t>Ørbækvej 260</w:t>
          </w:r>
        </w:p>
        <w:p w:rsidR="00864368" w:rsidRDefault="00864368" w:rsidP="00864368">
          <w:r>
            <w:t>5220 Odense SØ</w:t>
          </w:r>
        </w:p>
        <w:p w:rsidR="00864368" w:rsidRDefault="00864368" w:rsidP="00864368">
          <w:r>
            <w:t xml:space="preserve">Sendt digitalt, CVR nr. </w:t>
          </w:r>
          <w:r w:rsidRPr="00864368">
            <w:t>34 71 16 31</w:t>
          </w:r>
        </w:p>
        <w:p w:rsidR="00864368" w:rsidRDefault="00864368" w:rsidP="00864368"/>
        <w:p w:rsidR="00864368" w:rsidRDefault="00864368" w:rsidP="00864368">
          <w:r>
            <w:t>Strandmøllen A/S</w:t>
          </w:r>
        </w:p>
        <w:p w:rsidR="00864368" w:rsidRDefault="00864368" w:rsidP="00864368">
          <w:r>
            <w:t>Strandvejen 895</w:t>
          </w:r>
        </w:p>
        <w:p w:rsidR="00864368" w:rsidRDefault="00864368" w:rsidP="00864368">
          <w:r>
            <w:t>2930 Klampenborg</w:t>
          </w:r>
        </w:p>
        <w:p w:rsidR="0007172B" w:rsidRPr="00045454" w:rsidRDefault="00864368" w:rsidP="008377FC">
          <w:r>
            <w:t xml:space="preserve">Sendt digitalt, CVR nr. </w:t>
          </w:r>
          <w:r w:rsidR="008377FC">
            <w:t>26 03 41 16</w:t>
          </w:r>
        </w:p>
      </w:tc>
    </w:tr>
  </w:tbl>
  <w:tbl>
    <w:tblPr>
      <w:tblStyle w:val="Tabel-Gitter"/>
      <w:tblpPr w:vertAnchor="page" w:horzAnchor="page" w:tblpX="7202" w:tblpY="2382"/>
      <w:tblOverlap w:val="never"/>
      <w:tblW w:w="368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686"/>
    </w:tblGrid>
    <w:tr w:rsidR="0007172B" w:rsidRPr="00045454" w:rsidTr="00500E12">
      <w:tc>
        <w:tcPr>
          <w:tcW w:w="3686" w:type="dxa"/>
        </w:tcPr>
        <w:p w:rsidR="00045454" w:rsidRPr="00045454" w:rsidRDefault="00045454" w:rsidP="00045454">
          <w:pPr>
            <w:pStyle w:val="AfsenderTop"/>
          </w:pPr>
          <w:r w:rsidRPr="00045454">
            <w:t>Torvegade 74, 6700 Esbjerg</w:t>
          </w:r>
        </w:p>
        <w:p w:rsidR="00045454" w:rsidRPr="00045454" w:rsidRDefault="00045454" w:rsidP="00045454">
          <w:pPr>
            <w:pStyle w:val="AfsenderTop"/>
          </w:pPr>
        </w:p>
        <w:p w:rsidR="00045454" w:rsidRPr="00045454" w:rsidRDefault="00045454" w:rsidP="00045454">
          <w:pPr>
            <w:pStyle w:val="AfsenderTop"/>
          </w:pPr>
          <w:r w:rsidRPr="00045454">
            <w:t>Dato</w:t>
          </w:r>
          <w:r w:rsidRPr="00045454">
            <w:tab/>
          </w:r>
          <w:r w:rsidR="00F92663">
            <w:t>23</w:t>
          </w:r>
          <w:r w:rsidRPr="00045454">
            <w:t xml:space="preserve">. </w:t>
          </w:r>
          <w:r w:rsidR="005A63C0">
            <w:t>november</w:t>
          </w:r>
          <w:r w:rsidRPr="00045454">
            <w:t xml:space="preserve"> 2018</w:t>
          </w:r>
        </w:p>
        <w:p w:rsidR="00045454" w:rsidRPr="00045454" w:rsidRDefault="00045454" w:rsidP="00045454">
          <w:pPr>
            <w:pStyle w:val="AfsenderTop"/>
          </w:pPr>
          <w:r w:rsidRPr="00045454">
            <w:t>Sagsbehandler</w:t>
          </w:r>
          <w:r w:rsidRPr="00045454">
            <w:tab/>
            <w:t>Sonja Gubi Knudsen</w:t>
          </w:r>
          <w:r w:rsidR="00BA1D26">
            <w:t>/</w:t>
          </w:r>
          <w:proofErr w:type="spellStart"/>
          <w:r w:rsidR="00BA1D26">
            <w:t>hsf</w:t>
          </w:r>
          <w:proofErr w:type="spellEnd"/>
        </w:p>
        <w:p w:rsidR="00045454" w:rsidRPr="00045454" w:rsidRDefault="00045454" w:rsidP="00045454">
          <w:pPr>
            <w:pStyle w:val="AfsenderTop"/>
          </w:pPr>
          <w:r w:rsidRPr="00045454">
            <w:t>Telefon direkte</w:t>
          </w:r>
          <w:r w:rsidRPr="00045454">
            <w:tab/>
            <w:t>76 16 33 14</w:t>
          </w:r>
        </w:p>
        <w:p w:rsidR="00045454" w:rsidRPr="00045454" w:rsidRDefault="00045454" w:rsidP="00045454">
          <w:pPr>
            <w:pStyle w:val="AfsenderTop"/>
          </w:pPr>
          <w:r w:rsidRPr="00045454">
            <w:t>E-mail</w:t>
          </w:r>
          <w:r w:rsidRPr="00045454">
            <w:tab/>
            <w:t>sgk@esbjergkommune.dk</w:t>
          </w:r>
        </w:p>
        <w:p w:rsidR="0007172B" w:rsidRPr="00045454" w:rsidRDefault="00045454" w:rsidP="00045454">
          <w:pPr>
            <w:pStyle w:val="AfsenderTop"/>
          </w:pPr>
          <w:proofErr w:type="spellStart"/>
          <w:r w:rsidRPr="00045454">
            <w:t>Sagsid</w:t>
          </w:r>
          <w:proofErr w:type="spellEnd"/>
          <w:r w:rsidRPr="00045454">
            <w:tab/>
            <w:t>18/20978</w:t>
          </w:r>
        </w:p>
      </w:tc>
    </w:tr>
  </w:tbl>
  <w:p w:rsidR="0007172B" w:rsidRPr="00045454" w:rsidRDefault="00045454" w:rsidP="00345808">
    <w:r>
      <w:rPr>
        <w:noProof/>
        <w:lang w:eastAsia="da-DK"/>
      </w:rPr>
      <w:drawing>
        <wp:anchor distT="0" distB="0" distL="114300" distR="114300" simplePos="0" relativeHeight="251657216" behindDoc="1" locked="0" layoutInCell="1" allowOverlap="1">
          <wp:simplePos x="0" y="0"/>
          <wp:positionH relativeFrom="page">
            <wp:posOffset>971550</wp:posOffset>
          </wp:positionH>
          <wp:positionV relativeFrom="page">
            <wp:posOffset>359410</wp:posOffset>
          </wp:positionV>
          <wp:extent cx="1962785" cy="718820"/>
          <wp:effectExtent l="0" t="0" r="0" b="5080"/>
          <wp:wrapNone/>
          <wp:docPr id="1" name="Billede 1" descr="Logo" title="Logo"/>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cstate="print">
                    <a:extLst>
                      <a:ext uri="{28A0092B-C50C-407E-A947-70E740481C1C}">
                        <a14:useLocalDpi xmlns:a14="http://schemas.microsoft.com/office/drawing/2010/main" val="0"/>
                      </a:ext>
                    </a:extLst>
                  </a:blip>
                  <a:stretch>
                    <a:fillRect/>
                  </a:stretch>
                </pic:blipFill>
                <pic:spPr>
                  <a:xfrm>
                    <a:off x="0" y="0"/>
                    <a:ext cx="1962785" cy="718820"/>
                  </a:xfrm>
                  <a:prstGeom prst="rect">
                    <a:avLst/>
                  </a:prstGeom>
                </pic:spPr>
              </pic:pic>
            </a:graphicData>
          </a:graphic>
        </wp:anchor>
      </w:drawing>
    </w:r>
  </w:p>
  <w:p w:rsidR="0007172B" w:rsidRPr="00045454" w:rsidRDefault="0007172B" w:rsidP="00345808"/>
  <w:p w:rsidR="0007172B" w:rsidRPr="00045454" w:rsidRDefault="0007172B" w:rsidP="00345808"/>
  <w:p w:rsidR="0007172B" w:rsidRPr="00045454" w:rsidRDefault="0007172B" w:rsidP="00345808"/>
  <w:p w:rsidR="0007172B" w:rsidRPr="00045454" w:rsidRDefault="0007172B" w:rsidP="00345808"/>
  <w:p w:rsidR="0007172B" w:rsidRPr="00045454" w:rsidRDefault="0007172B" w:rsidP="00345808"/>
  <w:p w:rsidR="0007172B" w:rsidRPr="00045454" w:rsidRDefault="0007172B" w:rsidP="00345808"/>
  <w:p w:rsidR="0007172B" w:rsidRPr="00045454" w:rsidRDefault="0007172B" w:rsidP="00345808">
    <w:pPr>
      <w:rPr>
        <w:sz w:val="22"/>
      </w:rPr>
    </w:pPr>
  </w:p>
  <w:p w:rsidR="0007172B" w:rsidRPr="00045454" w:rsidRDefault="0007172B" w:rsidP="00345808"/>
  <w:p w:rsidR="0007172B" w:rsidRPr="00045454" w:rsidRDefault="0007172B" w:rsidP="00345808"/>
  <w:p w:rsidR="0007172B" w:rsidRPr="00045454" w:rsidRDefault="0007172B" w:rsidP="00345808"/>
  <w:p w:rsidR="0007172B" w:rsidRPr="00045454" w:rsidRDefault="0007172B" w:rsidP="00345808">
    <w:pPr>
      <w:rPr>
        <w:sz w:val="19"/>
        <w:szCs w:val="19"/>
      </w:rPr>
    </w:pPr>
  </w:p>
  <w:p w:rsidR="0007172B" w:rsidRPr="00045454" w:rsidRDefault="0007172B" w:rsidP="00345808">
    <w:pPr>
      <w:spacing w:line="240" w:lineRule="auto"/>
      <w:rPr>
        <w:sz w:val="8"/>
        <w:szCs w:val="26"/>
      </w:rPr>
    </w:pPr>
  </w:p>
  <w:p w:rsidR="0007172B" w:rsidRPr="00045454" w:rsidRDefault="0007172B" w:rsidP="0034580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4431278"/>
    <w:multiLevelType w:val="hybridMultilevel"/>
    <w:tmpl w:val="2884AEF4"/>
    <w:lvl w:ilvl="0" w:tplc="9AF4F46A">
      <w:start w:val="1"/>
      <w:numFmt w:val="decimal"/>
      <w:lvlText w:val="%1."/>
      <w:lvlJc w:val="left"/>
      <w:pPr>
        <w:ind w:left="1080" w:hanging="720"/>
      </w:pPr>
      <w:rPr>
        <w:rFonts w:hint="default"/>
      </w:rPr>
    </w:lvl>
    <w:lvl w:ilvl="1" w:tplc="04060019" w:tentative="1">
      <w:start w:val="1"/>
      <w:numFmt w:val="lowerLetter"/>
      <w:lvlText w:val="%2."/>
      <w:lvlJc w:val="left"/>
      <w:pPr>
        <w:ind w:left="1440" w:hanging="360"/>
      </w:pPr>
    </w:lvl>
    <w:lvl w:ilvl="2" w:tplc="0406001B" w:tentative="1">
      <w:start w:val="1"/>
      <w:numFmt w:val="lowerRoman"/>
      <w:lvlText w:val="%3."/>
      <w:lvlJc w:val="right"/>
      <w:pPr>
        <w:ind w:left="2160" w:hanging="180"/>
      </w:pPr>
    </w:lvl>
    <w:lvl w:ilvl="3" w:tplc="0406000F" w:tentative="1">
      <w:start w:val="1"/>
      <w:numFmt w:val="decimal"/>
      <w:lvlText w:val="%4."/>
      <w:lvlJc w:val="left"/>
      <w:pPr>
        <w:ind w:left="2880" w:hanging="360"/>
      </w:pPr>
    </w:lvl>
    <w:lvl w:ilvl="4" w:tplc="04060019" w:tentative="1">
      <w:start w:val="1"/>
      <w:numFmt w:val="lowerLetter"/>
      <w:lvlText w:val="%5."/>
      <w:lvlJc w:val="left"/>
      <w:pPr>
        <w:ind w:left="3600" w:hanging="360"/>
      </w:pPr>
    </w:lvl>
    <w:lvl w:ilvl="5" w:tplc="0406001B" w:tentative="1">
      <w:start w:val="1"/>
      <w:numFmt w:val="lowerRoman"/>
      <w:lvlText w:val="%6."/>
      <w:lvlJc w:val="right"/>
      <w:pPr>
        <w:ind w:left="4320" w:hanging="180"/>
      </w:pPr>
    </w:lvl>
    <w:lvl w:ilvl="6" w:tplc="0406000F" w:tentative="1">
      <w:start w:val="1"/>
      <w:numFmt w:val="decimal"/>
      <w:lvlText w:val="%7."/>
      <w:lvlJc w:val="left"/>
      <w:pPr>
        <w:ind w:left="5040" w:hanging="360"/>
      </w:pPr>
    </w:lvl>
    <w:lvl w:ilvl="7" w:tplc="04060019" w:tentative="1">
      <w:start w:val="1"/>
      <w:numFmt w:val="lowerLetter"/>
      <w:lvlText w:val="%8."/>
      <w:lvlJc w:val="left"/>
      <w:pPr>
        <w:ind w:left="5760" w:hanging="360"/>
      </w:pPr>
    </w:lvl>
    <w:lvl w:ilvl="8" w:tplc="0406001B" w:tentative="1">
      <w:start w:val="1"/>
      <w:numFmt w:val="lowerRoman"/>
      <w:lvlText w:val="%9."/>
      <w:lvlJc w:val="right"/>
      <w:pPr>
        <w:ind w:left="6480" w:hanging="180"/>
      </w:pPr>
    </w:lvl>
  </w:abstractNum>
  <w:abstractNum w:abstractNumId="1" w15:restartNumberingAfterBreak="0">
    <w:nsid w:val="34E31D1E"/>
    <w:multiLevelType w:val="hybridMultilevel"/>
    <w:tmpl w:val="87766054"/>
    <w:lvl w:ilvl="0" w:tplc="DF0EC276">
      <w:start w:val="1"/>
      <w:numFmt w:val="bullet"/>
      <w:lvlText w:val="•"/>
      <w:lvlJc w:val="left"/>
      <w:pPr>
        <w:ind w:left="72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1" w:tplc="A6CE9A0C">
      <w:start w:val="1"/>
      <w:numFmt w:val="bullet"/>
      <w:lvlText w:val="o"/>
      <w:lvlJc w:val="left"/>
      <w:pPr>
        <w:ind w:left="144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2" w:tplc="5BBA8416">
      <w:start w:val="1"/>
      <w:numFmt w:val="bullet"/>
      <w:lvlText w:val="▪"/>
      <w:lvlJc w:val="left"/>
      <w:pPr>
        <w:ind w:left="21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3" w:tplc="E9F4CF86">
      <w:start w:val="1"/>
      <w:numFmt w:val="bullet"/>
      <w:lvlText w:val="•"/>
      <w:lvlJc w:val="left"/>
      <w:pPr>
        <w:ind w:left="288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4" w:tplc="BF92E16A">
      <w:start w:val="1"/>
      <w:numFmt w:val="bullet"/>
      <w:lvlText w:val="o"/>
      <w:lvlJc w:val="left"/>
      <w:pPr>
        <w:ind w:left="360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5" w:tplc="305EF6DC">
      <w:start w:val="1"/>
      <w:numFmt w:val="bullet"/>
      <w:lvlText w:val="▪"/>
      <w:lvlJc w:val="left"/>
      <w:pPr>
        <w:ind w:left="432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6" w:tplc="0B26ED84">
      <w:start w:val="1"/>
      <w:numFmt w:val="bullet"/>
      <w:lvlText w:val="•"/>
      <w:lvlJc w:val="left"/>
      <w:pPr>
        <w:ind w:left="5040"/>
      </w:pPr>
      <w:rPr>
        <w:rFonts w:ascii="Arial" w:eastAsia="Arial" w:hAnsi="Arial" w:cs="Arial"/>
        <w:b w:val="0"/>
        <w:i w:val="0"/>
        <w:strike w:val="0"/>
        <w:dstrike w:val="0"/>
        <w:color w:val="000000"/>
        <w:sz w:val="20"/>
        <w:szCs w:val="20"/>
        <w:u w:val="none" w:color="000000"/>
        <w:bdr w:val="none" w:sz="0" w:space="0" w:color="auto"/>
        <w:shd w:val="clear" w:color="auto" w:fill="auto"/>
        <w:vertAlign w:val="baseline"/>
      </w:rPr>
    </w:lvl>
    <w:lvl w:ilvl="7" w:tplc="85C6A0BC">
      <w:start w:val="1"/>
      <w:numFmt w:val="bullet"/>
      <w:lvlText w:val="o"/>
      <w:lvlJc w:val="left"/>
      <w:pPr>
        <w:ind w:left="576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lvl w:ilvl="8" w:tplc="F2C64B46">
      <w:start w:val="1"/>
      <w:numFmt w:val="bullet"/>
      <w:lvlText w:val="▪"/>
      <w:lvlJc w:val="left"/>
      <w:pPr>
        <w:ind w:left="6480"/>
      </w:pPr>
      <w:rPr>
        <w:rFonts w:ascii="Segoe UI Symbol" w:eastAsia="Segoe UI Symbol" w:hAnsi="Segoe UI Symbol" w:cs="Segoe UI Symbol"/>
        <w:b w:val="0"/>
        <w:i w:val="0"/>
        <w:strike w:val="0"/>
        <w:dstrike w:val="0"/>
        <w:color w:val="000000"/>
        <w:sz w:val="20"/>
        <w:szCs w:val="20"/>
        <w:u w:val="none" w:color="000000"/>
        <w:bdr w:val="none" w:sz="0" w:space="0" w:color="auto"/>
        <w:shd w:val="clear" w:color="auto" w:fill="auto"/>
        <w:vertAlign w:val="baseline"/>
      </w:rPr>
    </w:lvl>
  </w:abstractNum>
  <w:abstractNum w:abstractNumId="2" w15:restartNumberingAfterBreak="0">
    <w:nsid w:val="36547526"/>
    <w:multiLevelType w:val="hybridMultilevel"/>
    <w:tmpl w:val="F94ED036"/>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hint="default"/>
      </w:rPr>
    </w:lvl>
    <w:lvl w:ilvl="8" w:tplc="04060005"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attachedTemplate r:id="rId1"/>
  <w:defaultTabStop w:val="1304"/>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AttachedTemplatePath" w:val="Brev.dotm"/>
    <w:docVar w:name="CreatedWithDtVersion" w:val="2.3.017"/>
    <w:docVar w:name="DocumentCreated" w:val="DocumentCreated"/>
    <w:docVar w:name="DocumentCreatedOK" w:val="DocumentCreatedOK"/>
    <w:docVar w:name="DocumentInitialized" w:val="OK"/>
    <w:docVar w:name="Encrypted_DocCaseNo" w:val="liD+wlc6+7LC52BHNPdIcg=="/>
    <w:docVar w:name="Encrypted_DocHeader" w:val="zyQGsKfUuw85PdNxuZpjOw=="/>
    <w:docVar w:name="IntegrationType" w:val="StandAlone"/>
  </w:docVars>
  <w:rsids>
    <w:rsidRoot w:val="00045454"/>
    <w:rsid w:val="000214B8"/>
    <w:rsid w:val="00045454"/>
    <w:rsid w:val="0007172B"/>
    <w:rsid w:val="000E5CB5"/>
    <w:rsid w:val="00132A3B"/>
    <w:rsid w:val="00142351"/>
    <w:rsid w:val="001526A0"/>
    <w:rsid w:val="001B0581"/>
    <w:rsid w:val="001B752A"/>
    <w:rsid w:val="001F2654"/>
    <w:rsid w:val="00247BDD"/>
    <w:rsid w:val="00247CE2"/>
    <w:rsid w:val="002719EC"/>
    <w:rsid w:val="002A75DA"/>
    <w:rsid w:val="00345808"/>
    <w:rsid w:val="00354A7A"/>
    <w:rsid w:val="00360126"/>
    <w:rsid w:val="00374B03"/>
    <w:rsid w:val="00391DE0"/>
    <w:rsid w:val="003F0EBA"/>
    <w:rsid w:val="004034B6"/>
    <w:rsid w:val="00480A0B"/>
    <w:rsid w:val="004B2250"/>
    <w:rsid w:val="00500E12"/>
    <w:rsid w:val="00501AF7"/>
    <w:rsid w:val="00507D53"/>
    <w:rsid w:val="0051704B"/>
    <w:rsid w:val="005468AE"/>
    <w:rsid w:val="00574C50"/>
    <w:rsid w:val="005A63C0"/>
    <w:rsid w:val="005D2807"/>
    <w:rsid w:val="005F6D98"/>
    <w:rsid w:val="006075FD"/>
    <w:rsid w:val="00645754"/>
    <w:rsid w:val="00667ECF"/>
    <w:rsid w:val="00685BBF"/>
    <w:rsid w:val="007063B0"/>
    <w:rsid w:val="00793666"/>
    <w:rsid w:val="007A4FFF"/>
    <w:rsid w:val="007F6548"/>
    <w:rsid w:val="007F6A4E"/>
    <w:rsid w:val="008377FC"/>
    <w:rsid w:val="00864368"/>
    <w:rsid w:val="00871290"/>
    <w:rsid w:val="00890C62"/>
    <w:rsid w:val="008A3911"/>
    <w:rsid w:val="008F3CCF"/>
    <w:rsid w:val="008F6999"/>
    <w:rsid w:val="00922E28"/>
    <w:rsid w:val="0094010C"/>
    <w:rsid w:val="009454C3"/>
    <w:rsid w:val="009A2BC8"/>
    <w:rsid w:val="009C752A"/>
    <w:rsid w:val="00A226A0"/>
    <w:rsid w:val="00A25787"/>
    <w:rsid w:val="00A82706"/>
    <w:rsid w:val="00AB3994"/>
    <w:rsid w:val="00AD3B95"/>
    <w:rsid w:val="00AF3DA6"/>
    <w:rsid w:val="00B04141"/>
    <w:rsid w:val="00B203C0"/>
    <w:rsid w:val="00BA1D26"/>
    <w:rsid w:val="00BB793A"/>
    <w:rsid w:val="00BD1B43"/>
    <w:rsid w:val="00BE46C4"/>
    <w:rsid w:val="00C23DE0"/>
    <w:rsid w:val="00C424FE"/>
    <w:rsid w:val="00C72A76"/>
    <w:rsid w:val="00C7505A"/>
    <w:rsid w:val="00CC37C7"/>
    <w:rsid w:val="00CD7183"/>
    <w:rsid w:val="00D00480"/>
    <w:rsid w:val="00D43A0B"/>
    <w:rsid w:val="00D6366B"/>
    <w:rsid w:val="00DA3D9D"/>
    <w:rsid w:val="00DC3478"/>
    <w:rsid w:val="00DD699A"/>
    <w:rsid w:val="00E02742"/>
    <w:rsid w:val="00E04273"/>
    <w:rsid w:val="00E26FEA"/>
    <w:rsid w:val="00E5329C"/>
    <w:rsid w:val="00E573A4"/>
    <w:rsid w:val="00E70D0F"/>
    <w:rsid w:val="00E95056"/>
    <w:rsid w:val="00EA7CD2"/>
    <w:rsid w:val="00EC4B9A"/>
    <w:rsid w:val="00ED1C63"/>
    <w:rsid w:val="00F05546"/>
    <w:rsid w:val="00F92663"/>
    <w:rsid w:val="00F95F22"/>
    <w:rsid w:val="00FB31BE"/>
    <w:rsid w:val="00FD24D5"/>
    <w:rsid w:val="00FE445C"/>
    <w:rsid w:val="00FF34E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D73D3695-6633-4F45-A05B-C6E16405A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7BDD"/>
    <w:pPr>
      <w:spacing w:after="0" w:line="200" w:lineRule="atLeast"/>
    </w:pPr>
    <w:rPr>
      <w:rFonts w:ascii="Verdana" w:hAnsi="Verdana"/>
      <w:sz w:val="20"/>
    </w:rPr>
  </w:style>
  <w:style w:type="paragraph" w:styleId="Overskrift1">
    <w:name w:val="heading 1"/>
    <w:basedOn w:val="Normal"/>
    <w:next w:val="Normal"/>
    <w:link w:val="Overskrift1Tegn"/>
    <w:uiPriority w:val="9"/>
    <w:qFormat/>
    <w:rsid w:val="00247BDD"/>
    <w:pPr>
      <w:keepNext/>
      <w:keepLines/>
      <w:spacing w:after="200" w:line="240" w:lineRule="auto"/>
      <w:outlineLvl w:val="0"/>
    </w:pPr>
    <w:rPr>
      <w:rFonts w:eastAsiaTheme="majorEastAsia" w:cstheme="majorBidi"/>
      <w:b/>
      <w:bCs/>
      <w:szCs w:val="28"/>
    </w:rPr>
  </w:style>
  <w:style w:type="paragraph" w:styleId="Overskrift2">
    <w:name w:val="heading 2"/>
    <w:basedOn w:val="Normal"/>
    <w:next w:val="Normal"/>
    <w:link w:val="Overskrift2Tegn"/>
    <w:uiPriority w:val="9"/>
    <w:semiHidden/>
    <w:unhideWhenUsed/>
    <w:rsid w:val="00247BDD"/>
    <w:pPr>
      <w:keepNext/>
      <w:keepLines/>
      <w:spacing w:after="200" w:line="240" w:lineRule="auto"/>
      <w:outlineLvl w:val="1"/>
    </w:pPr>
    <w:rPr>
      <w:rFonts w:eastAsiaTheme="majorEastAsia" w:cstheme="majorBidi"/>
      <w:bCs/>
      <w:szCs w:val="26"/>
      <w:u w:val="single"/>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customStyle="1" w:styleId="Modtager">
    <w:name w:val="Modtager"/>
    <w:rsid w:val="00EC4B9A"/>
    <w:pPr>
      <w:framePr w:wrap="around" w:vAnchor="page" w:hAnchor="page" w:x="1702" w:y="880"/>
      <w:spacing w:after="0" w:line="260" w:lineRule="atLeast"/>
      <w:suppressOverlap/>
    </w:pPr>
    <w:rPr>
      <w:rFonts w:ascii="Times New Roman" w:hAnsi="Times New Roman"/>
      <w:sz w:val="24"/>
    </w:rPr>
  </w:style>
  <w:style w:type="paragraph" w:customStyle="1" w:styleId="AfsenderTop">
    <w:name w:val="AfsenderTop"/>
    <w:basedOn w:val="Normal"/>
    <w:link w:val="AfsenderTopTegn"/>
    <w:rsid w:val="00247BDD"/>
    <w:pPr>
      <w:tabs>
        <w:tab w:val="right" w:pos="3686"/>
      </w:tabs>
      <w:spacing w:after="80" w:line="160" w:lineRule="atLeast"/>
      <w:jc w:val="right"/>
    </w:pPr>
    <w:rPr>
      <w:sz w:val="16"/>
    </w:rPr>
  </w:style>
  <w:style w:type="character" w:customStyle="1" w:styleId="AfsenderTopTegn">
    <w:name w:val="AfsenderTop Tegn"/>
    <w:basedOn w:val="Standardskrifttypeiafsnit"/>
    <w:link w:val="AfsenderTop"/>
    <w:rsid w:val="00247BDD"/>
    <w:rPr>
      <w:rFonts w:ascii="Verdana" w:hAnsi="Verdana"/>
      <w:sz w:val="16"/>
    </w:rPr>
  </w:style>
  <w:style w:type="paragraph" w:customStyle="1" w:styleId="AfsenderBund">
    <w:name w:val="AfsenderBund"/>
    <w:basedOn w:val="AfsenderTop"/>
    <w:rsid w:val="00247BDD"/>
    <w:pPr>
      <w:tabs>
        <w:tab w:val="clear" w:pos="3686"/>
      </w:tabs>
    </w:pPr>
  </w:style>
  <w:style w:type="paragraph" w:customStyle="1" w:styleId="InstitutionsKolofon">
    <w:name w:val="InstitutionsKolofon"/>
    <w:basedOn w:val="Normal"/>
    <w:rsid w:val="00247BDD"/>
    <w:pPr>
      <w:spacing w:after="120" w:line="160" w:lineRule="atLeast"/>
      <w:jc w:val="right"/>
    </w:pPr>
    <w:rPr>
      <w:sz w:val="16"/>
    </w:rPr>
  </w:style>
  <w:style w:type="paragraph" w:customStyle="1" w:styleId="Kampagne">
    <w:name w:val="Kampagne"/>
    <w:basedOn w:val="Normal"/>
    <w:rsid w:val="00247BDD"/>
    <w:pPr>
      <w:spacing w:line="160" w:lineRule="atLeast"/>
    </w:pPr>
    <w:rPr>
      <w:sz w:val="16"/>
    </w:rPr>
  </w:style>
  <w:style w:type="paragraph" w:styleId="Kommentartekst">
    <w:name w:val="annotation text"/>
    <w:basedOn w:val="Normal"/>
    <w:link w:val="KommentartekstTegn"/>
    <w:uiPriority w:val="99"/>
    <w:semiHidden/>
    <w:unhideWhenUsed/>
    <w:rsid w:val="00247BDD"/>
    <w:pPr>
      <w:spacing w:line="240" w:lineRule="auto"/>
    </w:pPr>
    <w:rPr>
      <w:szCs w:val="20"/>
    </w:rPr>
  </w:style>
  <w:style w:type="character" w:customStyle="1" w:styleId="KommentartekstTegn">
    <w:name w:val="Kommentartekst Tegn"/>
    <w:basedOn w:val="Standardskrifttypeiafsnit"/>
    <w:link w:val="Kommentartekst"/>
    <w:uiPriority w:val="99"/>
    <w:semiHidden/>
    <w:rsid w:val="00247BDD"/>
    <w:rPr>
      <w:rFonts w:ascii="Verdana" w:hAnsi="Verdana"/>
      <w:sz w:val="20"/>
      <w:szCs w:val="20"/>
    </w:rPr>
  </w:style>
  <w:style w:type="paragraph" w:styleId="Kommentaremne">
    <w:name w:val="annotation subject"/>
    <w:basedOn w:val="Kommentartekst"/>
    <w:next w:val="Kommentartekst"/>
    <w:link w:val="KommentaremneTegn"/>
    <w:uiPriority w:val="99"/>
    <w:semiHidden/>
    <w:unhideWhenUsed/>
    <w:rsid w:val="00247BDD"/>
    <w:rPr>
      <w:b/>
      <w:bCs/>
    </w:rPr>
  </w:style>
  <w:style w:type="character" w:customStyle="1" w:styleId="KommentaremneTegn">
    <w:name w:val="Kommentaremne Tegn"/>
    <w:basedOn w:val="KommentartekstTegn"/>
    <w:link w:val="Kommentaremne"/>
    <w:uiPriority w:val="99"/>
    <w:semiHidden/>
    <w:rsid w:val="00247BDD"/>
    <w:rPr>
      <w:rFonts w:ascii="Verdana" w:hAnsi="Verdana"/>
      <w:b/>
      <w:bCs/>
      <w:sz w:val="20"/>
      <w:szCs w:val="20"/>
    </w:rPr>
  </w:style>
  <w:style w:type="character" w:styleId="Kommentarhenvisning">
    <w:name w:val="annotation reference"/>
    <w:basedOn w:val="Standardskrifttypeiafsnit"/>
    <w:uiPriority w:val="99"/>
    <w:semiHidden/>
    <w:unhideWhenUsed/>
    <w:rsid w:val="00247BDD"/>
    <w:rPr>
      <w:sz w:val="16"/>
      <w:szCs w:val="16"/>
    </w:rPr>
  </w:style>
  <w:style w:type="paragraph" w:styleId="Markeringsbobletekst">
    <w:name w:val="Balloon Text"/>
    <w:basedOn w:val="Normal"/>
    <w:link w:val="MarkeringsbobletekstTegn"/>
    <w:uiPriority w:val="99"/>
    <w:semiHidden/>
    <w:unhideWhenUsed/>
    <w:rsid w:val="00247BDD"/>
    <w:rPr>
      <w:rFonts w:ascii="Tahoma" w:hAnsi="Tahoma" w:cs="Tahoma"/>
      <w:sz w:val="16"/>
      <w:szCs w:val="16"/>
    </w:rPr>
  </w:style>
  <w:style w:type="character" w:customStyle="1" w:styleId="MarkeringsbobletekstTegn">
    <w:name w:val="Markeringsbobletekst Tegn"/>
    <w:basedOn w:val="Standardskrifttypeiafsnit"/>
    <w:link w:val="Markeringsbobletekst"/>
    <w:uiPriority w:val="99"/>
    <w:semiHidden/>
    <w:rsid w:val="00247BDD"/>
    <w:rPr>
      <w:rFonts w:ascii="Tahoma" w:hAnsi="Tahoma" w:cs="Tahoma"/>
      <w:sz w:val="16"/>
      <w:szCs w:val="16"/>
    </w:rPr>
  </w:style>
  <w:style w:type="paragraph" w:customStyle="1" w:styleId="OrgFelterSide1">
    <w:name w:val="OrgFelterSide1"/>
    <w:basedOn w:val="Normal"/>
    <w:rsid w:val="00247BDD"/>
    <w:pPr>
      <w:jc w:val="right"/>
    </w:pPr>
  </w:style>
  <w:style w:type="paragraph" w:customStyle="1" w:styleId="OrgFelt1Side1">
    <w:name w:val="OrgFelt1Side1"/>
    <w:basedOn w:val="OrgFelterSide1"/>
    <w:rsid w:val="00247BDD"/>
    <w:rPr>
      <w:b/>
    </w:rPr>
  </w:style>
  <w:style w:type="paragraph" w:customStyle="1" w:styleId="OrgFelterSide2">
    <w:name w:val="OrgFelterSide2"/>
    <w:basedOn w:val="Normal"/>
    <w:rsid w:val="00247BDD"/>
    <w:pPr>
      <w:jc w:val="right"/>
    </w:pPr>
    <w:rPr>
      <w:sz w:val="16"/>
    </w:rPr>
  </w:style>
  <w:style w:type="paragraph" w:customStyle="1" w:styleId="OrgFelt1Side2">
    <w:name w:val="OrgFelt1Side2"/>
    <w:basedOn w:val="OrgFelterSide2"/>
    <w:rsid w:val="00247BDD"/>
    <w:rPr>
      <w:b/>
    </w:rPr>
  </w:style>
  <w:style w:type="character" w:customStyle="1" w:styleId="Overskrift1Tegn">
    <w:name w:val="Overskrift 1 Tegn"/>
    <w:basedOn w:val="Standardskrifttypeiafsnit"/>
    <w:link w:val="Overskrift1"/>
    <w:uiPriority w:val="9"/>
    <w:rsid w:val="00247BDD"/>
    <w:rPr>
      <w:rFonts w:ascii="Verdana" w:eastAsiaTheme="majorEastAsia" w:hAnsi="Verdana" w:cstheme="majorBidi"/>
      <w:b/>
      <w:bCs/>
      <w:sz w:val="20"/>
      <w:szCs w:val="28"/>
    </w:rPr>
  </w:style>
  <w:style w:type="character" w:customStyle="1" w:styleId="Overskrift2Tegn">
    <w:name w:val="Overskrift 2 Tegn"/>
    <w:basedOn w:val="Standardskrifttypeiafsnit"/>
    <w:link w:val="Overskrift2"/>
    <w:uiPriority w:val="9"/>
    <w:semiHidden/>
    <w:rsid w:val="00247BDD"/>
    <w:rPr>
      <w:rFonts w:ascii="Verdana" w:eastAsiaTheme="majorEastAsia" w:hAnsi="Verdana" w:cstheme="majorBidi"/>
      <w:bCs/>
      <w:sz w:val="20"/>
      <w:szCs w:val="26"/>
      <w:u w:val="single"/>
    </w:rPr>
  </w:style>
  <w:style w:type="character" w:styleId="Pladsholdertekst">
    <w:name w:val="Placeholder Text"/>
    <w:basedOn w:val="Standardskrifttypeiafsnit"/>
    <w:uiPriority w:val="99"/>
    <w:semiHidden/>
    <w:rsid w:val="00247BDD"/>
    <w:rPr>
      <w:color w:val="808080"/>
    </w:rPr>
  </w:style>
  <w:style w:type="paragraph" w:styleId="Sidefod">
    <w:name w:val="footer"/>
    <w:basedOn w:val="Normal"/>
    <w:link w:val="SidefodTegn"/>
    <w:uiPriority w:val="99"/>
    <w:unhideWhenUsed/>
    <w:rsid w:val="00247BDD"/>
    <w:pPr>
      <w:tabs>
        <w:tab w:val="center" w:pos="4819"/>
        <w:tab w:val="right" w:pos="9638"/>
      </w:tabs>
      <w:spacing w:line="240" w:lineRule="auto"/>
    </w:pPr>
  </w:style>
  <w:style w:type="character" w:customStyle="1" w:styleId="SidefodTegn">
    <w:name w:val="Sidefod Tegn"/>
    <w:basedOn w:val="Standardskrifttypeiafsnit"/>
    <w:link w:val="Sidefod"/>
    <w:uiPriority w:val="99"/>
    <w:rsid w:val="00247BDD"/>
    <w:rPr>
      <w:rFonts w:ascii="Verdana" w:hAnsi="Verdana"/>
      <w:sz w:val="20"/>
    </w:rPr>
  </w:style>
  <w:style w:type="paragraph" w:styleId="Sidehoved">
    <w:name w:val="header"/>
    <w:basedOn w:val="Normal"/>
    <w:link w:val="SidehovedTegn"/>
    <w:uiPriority w:val="99"/>
    <w:unhideWhenUsed/>
    <w:rsid w:val="00247BDD"/>
    <w:pPr>
      <w:tabs>
        <w:tab w:val="center" w:pos="4819"/>
        <w:tab w:val="right" w:pos="9638"/>
      </w:tabs>
      <w:spacing w:line="240" w:lineRule="auto"/>
    </w:pPr>
  </w:style>
  <w:style w:type="character" w:customStyle="1" w:styleId="SidehovedTegn">
    <w:name w:val="Sidehoved Tegn"/>
    <w:basedOn w:val="Standardskrifttypeiafsnit"/>
    <w:link w:val="Sidehoved"/>
    <w:uiPriority w:val="99"/>
    <w:rsid w:val="00247BDD"/>
    <w:rPr>
      <w:rFonts w:ascii="Verdana" w:hAnsi="Verdana"/>
      <w:sz w:val="20"/>
    </w:rPr>
  </w:style>
  <w:style w:type="character" w:styleId="Sidetal">
    <w:name w:val="page number"/>
    <w:basedOn w:val="Standardskrifttypeiafsnit"/>
    <w:uiPriority w:val="99"/>
    <w:unhideWhenUsed/>
    <w:rsid w:val="00247BDD"/>
    <w:rPr>
      <w:rFonts w:ascii="Verdana" w:hAnsi="Verdana"/>
      <w:b/>
      <w:sz w:val="16"/>
    </w:rPr>
  </w:style>
  <w:style w:type="table" w:styleId="Tabel-Gitter">
    <w:name w:val="Table Grid"/>
    <w:basedOn w:val="Tabel-Normal"/>
    <w:uiPriority w:val="59"/>
    <w:rsid w:val="00247BD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lfTider">
    <w:name w:val="TlfTider"/>
    <w:basedOn w:val="Normal"/>
    <w:rsid w:val="00247BDD"/>
    <w:pPr>
      <w:spacing w:line="160" w:lineRule="atLeast"/>
      <w:jc w:val="center"/>
    </w:pPr>
    <w:rPr>
      <w:sz w:val="16"/>
    </w:rPr>
  </w:style>
  <w:style w:type="paragraph" w:styleId="Fodnotetekst">
    <w:name w:val="footnote text"/>
    <w:basedOn w:val="Normal"/>
    <w:link w:val="FodnotetekstTegn"/>
    <w:rsid w:val="00045454"/>
    <w:pPr>
      <w:overflowPunct w:val="0"/>
      <w:autoSpaceDE w:val="0"/>
      <w:autoSpaceDN w:val="0"/>
      <w:adjustRightInd w:val="0"/>
      <w:spacing w:line="240" w:lineRule="auto"/>
      <w:textAlignment w:val="baseline"/>
    </w:pPr>
    <w:rPr>
      <w:rFonts w:eastAsia="Times New Roman" w:cs="Times New Roman"/>
      <w:szCs w:val="20"/>
      <w:lang w:eastAsia="da-DK"/>
    </w:rPr>
  </w:style>
  <w:style w:type="character" w:customStyle="1" w:styleId="FodnotetekstTegn">
    <w:name w:val="Fodnotetekst Tegn"/>
    <w:basedOn w:val="Standardskrifttypeiafsnit"/>
    <w:link w:val="Fodnotetekst"/>
    <w:rsid w:val="00045454"/>
    <w:rPr>
      <w:rFonts w:ascii="Verdana" w:eastAsia="Times New Roman" w:hAnsi="Verdana" w:cs="Times New Roman"/>
      <w:sz w:val="20"/>
      <w:szCs w:val="20"/>
      <w:lang w:eastAsia="da-DK"/>
    </w:rPr>
  </w:style>
  <w:style w:type="character" w:styleId="Fodnotehenvisning">
    <w:name w:val="footnote reference"/>
    <w:basedOn w:val="Standardskrifttypeiafsnit"/>
    <w:rsid w:val="00045454"/>
    <w:rPr>
      <w:vertAlign w:val="superscript"/>
    </w:rPr>
  </w:style>
  <w:style w:type="character" w:styleId="Hyperlink">
    <w:name w:val="Hyperlink"/>
    <w:basedOn w:val="Standardskrifttypeiafsnit"/>
    <w:uiPriority w:val="99"/>
    <w:unhideWhenUsed/>
    <w:rsid w:val="00FF34E2"/>
    <w:rPr>
      <w:color w:val="0563C1" w:themeColor="hyperlink"/>
      <w:u w:val="single"/>
    </w:rPr>
  </w:style>
  <w:style w:type="paragraph" w:customStyle="1" w:styleId="Default">
    <w:name w:val="Default"/>
    <w:rsid w:val="00C72A76"/>
    <w:pPr>
      <w:autoSpaceDE w:val="0"/>
      <w:autoSpaceDN w:val="0"/>
      <w:adjustRightInd w:val="0"/>
      <w:spacing w:after="0" w:line="240" w:lineRule="auto"/>
    </w:pPr>
    <w:rPr>
      <w:rFonts w:ascii="Georgia" w:hAnsi="Georgia" w:cs="Georgia"/>
      <w:color w:val="000000"/>
      <w:sz w:val="24"/>
      <w:szCs w:val="24"/>
    </w:rPr>
  </w:style>
  <w:style w:type="paragraph" w:styleId="NormalWeb">
    <w:name w:val="Normal (Web)"/>
    <w:basedOn w:val="Normal"/>
    <w:uiPriority w:val="99"/>
    <w:rsid w:val="00A82706"/>
    <w:pPr>
      <w:overflowPunct w:val="0"/>
      <w:autoSpaceDE w:val="0"/>
      <w:autoSpaceDN w:val="0"/>
      <w:adjustRightInd w:val="0"/>
      <w:spacing w:line="240" w:lineRule="auto"/>
      <w:textAlignment w:val="baseline"/>
    </w:pPr>
    <w:rPr>
      <w:rFonts w:eastAsia="Times New Roman" w:cs="Times New Roman"/>
      <w:szCs w:val="24"/>
      <w:lang w:eastAsia="da-DK"/>
    </w:rPr>
  </w:style>
  <w:style w:type="paragraph" w:customStyle="1" w:styleId="Minnormalbrdtekst">
    <w:name w:val="Min normal brødtekst"/>
    <w:basedOn w:val="Normal"/>
    <w:link w:val="MinnormalbrdtekstTegn"/>
    <w:qFormat/>
    <w:rsid w:val="00A82706"/>
    <w:pPr>
      <w:spacing w:after="120" w:line="240" w:lineRule="auto"/>
    </w:pPr>
    <w:rPr>
      <w:rFonts w:eastAsia="Times New Roman" w:cs="Times New Roman"/>
      <w:szCs w:val="24"/>
      <w:lang w:eastAsia="da-DK"/>
    </w:rPr>
  </w:style>
  <w:style w:type="character" w:customStyle="1" w:styleId="MinnormalbrdtekstTegn">
    <w:name w:val="Min normal brødtekst Tegn"/>
    <w:basedOn w:val="Standardskrifttypeiafsnit"/>
    <w:link w:val="Minnormalbrdtekst"/>
    <w:rsid w:val="00A82706"/>
    <w:rPr>
      <w:rFonts w:ascii="Verdana" w:eastAsia="Times New Roman" w:hAnsi="Verdana" w:cs="Times New Roman"/>
      <w:sz w:val="20"/>
      <w:szCs w:val="24"/>
      <w:lang w:eastAsia="da-DK"/>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dma.mst.dk/" TargetMode="External"/><Relationship Id="rId13" Type="http://schemas.openxmlformats.org/officeDocument/2006/relationships/hyperlink" Target="mailto:lsk@natureenergy.dk" TargetMode="External"/><Relationship Id="rId18" Type="http://schemas.openxmlformats.org/officeDocument/2006/relationships/image" Target="media/image2.png"/><Relationship Id="rId26" Type="http://schemas.openxmlformats.org/officeDocument/2006/relationships/header" Target="header3.xml"/><Relationship Id="rId3" Type="http://schemas.openxmlformats.org/officeDocument/2006/relationships/styles" Target="styles.xml"/><Relationship Id="rId21" Type="http://schemas.openxmlformats.org/officeDocument/2006/relationships/image" Target="media/image5.png"/><Relationship Id="rId7" Type="http://schemas.openxmlformats.org/officeDocument/2006/relationships/endnotes" Target="endnotes.xml"/><Relationship Id="rId12" Type="http://schemas.openxmlformats.org/officeDocument/2006/relationships/image" Target="media/image1.png"/><Relationship Id="rId17" Type="http://schemas.openxmlformats.org/officeDocument/2006/relationships/hyperlink" Target="mailto:post@svjb.dk"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plan@esbjergkommune.dk" TargetMode="External"/><Relationship Id="rId20" Type="http://schemas.openxmlformats.org/officeDocument/2006/relationships/image" Target="media/image4.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evneneshus.dk/start-din-klage/miljoe-og-foedevareklagenaevnet/til-foersteinstanser/fritagelse-fra-klageportal/"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mailto:lro@envidan.dk" TargetMode="External"/><Relationship Id="rId23" Type="http://schemas.openxmlformats.org/officeDocument/2006/relationships/header" Target="header1.xml"/><Relationship Id="rId28" Type="http://schemas.openxmlformats.org/officeDocument/2006/relationships/fontTable" Target="fontTable.xml"/><Relationship Id="rId10" Type="http://schemas.openxmlformats.org/officeDocument/2006/relationships/hyperlink" Target="http://www.virk.dk/" TargetMode="Externa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hyperlink" Target="http://www.borger.dk/" TargetMode="External"/><Relationship Id="rId14" Type="http://schemas.openxmlformats.org/officeDocument/2006/relationships/hyperlink" Target="mailto:michael.gertz.nielsen@strandmollen.dk" TargetMode="External"/><Relationship Id="rId22" Type="http://schemas.openxmlformats.org/officeDocument/2006/relationships/image" Target="media/image6.png"/><Relationship Id="rId27"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9.png"/></Relationships>
</file>

<file path=word/_rels/header2.xml.rels><?xml version="1.0" encoding="UTF-8" standalone="yes"?>
<Relationships xmlns="http://schemas.openxmlformats.org/package/2006/relationships"><Relationship Id="rId1" Type="http://schemas.openxmlformats.org/officeDocument/2006/relationships/image" Target="media/image7.png"/></Relationships>
</file>

<file path=word/_rels/header3.xml.rels><?xml version="1.0" encoding="UTF-8" standalone="yes"?>
<Relationships xmlns="http://schemas.openxmlformats.org/package/2006/relationships"><Relationship Id="rId1" Type="http://schemas.openxmlformats.org/officeDocument/2006/relationships/image" Target="media/image8.png"/></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20(x86)\Esbjerg%20Kommune\DynamicTemplate\dynamictemplate\Skabeloner\Brev.dotm"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36796F9-F20F-433F-8A5F-05D4E47287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Brev</Template>
  <TotalTime>1</TotalTime>
  <Pages>10</Pages>
  <Words>2069</Words>
  <Characters>12626</Characters>
  <Application>Microsoft Office Word</Application>
  <DocSecurity>0</DocSecurity>
  <Lines>105</Lines>
  <Paragraphs>29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14666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Knudsen Sonja Gubi. SGK</dc:creator>
  <cp:keywords/>
  <dc:description/>
  <cp:lastModifiedBy>Knudsen Sonja Gubi. SGK</cp:lastModifiedBy>
  <cp:revision>2</cp:revision>
  <dcterms:created xsi:type="dcterms:W3CDTF">2018-11-23T12:22:00Z</dcterms:created>
  <dcterms:modified xsi:type="dcterms:W3CDTF">2018-11-23T12:22:00Z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{6206E5BE-1506-4BCC-BD0C-6065C656A117}</vt:lpwstr>
  </property>
</Properties>
</file>