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:rsidR="00EF553B" w:rsidRPr="000D7208" w:rsidRDefault="00EF553B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0D7208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0D7208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0D7208">
        <w:rPr>
          <w:rFonts w:ascii="Arial" w:hAnsi="Arial" w:cs="Arial"/>
          <w:color w:val="000000"/>
          <w:sz w:val="20"/>
        </w:rPr>
        <w:t>.</w:t>
      </w:r>
    </w:p>
    <w:p w:rsidR="00E95D99" w:rsidRPr="00DA55BA" w:rsidRDefault="00E95D99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0D7208">
        <w:rPr>
          <w:rFonts w:ascii="Arial" w:hAnsi="Arial" w:cs="Arial"/>
          <w:color w:val="000000"/>
          <w:sz w:val="20"/>
        </w:rPr>
        <w:t>Vi vil gerne tydeliggøre over</w:t>
      </w:r>
      <w:r w:rsidR="00DB4811" w:rsidRPr="000D7208">
        <w:rPr>
          <w:rFonts w:ascii="Arial" w:hAnsi="Arial" w:cs="Arial"/>
          <w:color w:val="000000"/>
          <w:sz w:val="20"/>
        </w:rPr>
        <w:t xml:space="preserve"> </w:t>
      </w:r>
      <w:r w:rsidRPr="000D7208">
        <w:rPr>
          <w:rFonts w:ascii="Arial" w:hAnsi="Arial" w:cs="Arial"/>
          <w:color w:val="000000"/>
          <w:sz w:val="20"/>
        </w:rPr>
        <w:t>for dig, hvilke oplysninger, der er tale om. Oplysningerne fremgår af nedenstående tabel.</w:t>
      </w:r>
    </w:p>
    <w:p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685"/>
      </w:tblGrid>
      <w:tr w:rsidR="00E95D99" w:rsidRPr="00DA55BA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0D7208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r>
              <w:rPr>
                <w:rFonts w:ascii="Arial" w:eastAsia="Calibri" w:hAnsi="Arial" w:cs="Arial"/>
                <w:sz w:val="20"/>
              </w:rPr>
              <w:t>Poul Christensen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0D7208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>Vranderupvej 92, 6000 Kolding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0D7208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 w:rsidRPr="000D7208">
              <w:rPr>
                <w:rFonts w:ascii="Arial" w:eastAsia="Calibri" w:hAnsi="Arial" w:cs="Arial"/>
                <w:sz w:val="20"/>
              </w:rPr>
              <w:t>20885491</w:t>
            </w:r>
          </w:p>
        </w:tc>
      </w:tr>
      <w:tr w:rsidR="00A972A2" w:rsidRPr="00DA55BA" w:rsidTr="00317E29">
        <w:tc>
          <w:tcPr>
            <w:tcW w:w="4395" w:type="dxa"/>
            <w:shd w:val="clear" w:color="auto" w:fill="DAEEF3"/>
            <w:vAlign w:val="center"/>
          </w:tcPr>
          <w:p w:rsidR="00A972A2" w:rsidRPr="00DA55BA" w:rsidRDefault="00A972A2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Husdyrbrugets CHR nummer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A972A2" w:rsidRPr="00DA55BA" w:rsidRDefault="000D7208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0D7208">
              <w:rPr>
                <w:rFonts w:ascii="Arial" w:eastAsia="Calibri" w:hAnsi="Arial" w:cs="Arial"/>
                <w:sz w:val="20"/>
              </w:rPr>
              <w:t>45783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F74DDB" w:rsidP="00885232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6-12-2021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0D7208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Baggrunden for tilsynet 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F74DDB" w:rsidP="00F74DDB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Akut tilsyn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Karakteren af virksomheden 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B4183" w:rsidRPr="00DA55BA" w:rsidRDefault="000D7208" w:rsidP="00F74DDB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K</w:t>
            </w:r>
            <w:r w:rsidR="0049665F">
              <w:rPr>
                <w:rFonts w:ascii="Arial" w:eastAsia="Calibri" w:hAnsi="Arial" w:cs="Arial"/>
                <w:sz w:val="20"/>
              </w:rPr>
              <w:t>væghold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2F0C29" w:rsidRPr="00DA55BA" w:rsidRDefault="00F74DDB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Miljørisiko efter brand af maskinlade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konstateret jordforurening?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0D7208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E16114" w:rsidP="00E16114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D5021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0D7208">
              <w:rPr>
                <w:rFonts w:ascii="Arial" w:eastAsia="Calibri" w:hAnsi="Arial" w:cs="Arial"/>
                <w:sz w:val="20"/>
              </w:rPr>
              <w:t>I</w:t>
            </w:r>
            <w:r w:rsidR="006E0926" w:rsidRPr="000D7208">
              <w:rPr>
                <w:rFonts w:ascii="Arial" w:eastAsia="Calibri" w:hAnsi="Arial" w:cs="Arial"/>
                <w:sz w:val="20"/>
              </w:rPr>
              <w:t>n</w:t>
            </w:r>
            <w:r w:rsidRPr="000D7208">
              <w:rPr>
                <w:rFonts w:ascii="Arial" w:eastAsia="Calibri" w:hAnsi="Arial" w:cs="Arial"/>
                <w:sz w:val="20"/>
              </w:rPr>
              <w:t>gen bemærk</w:t>
            </w:r>
            <w:bookmarkStart w:id="4" w:name="_GoBack"/>
            <w:bookmarkEnd w:id="4"/>
            <w:r w:rsidRPr="000D7208">
              <w:rPr>
                <w:rFonts w:ascii="Arial" w:eastAsia="Calibri" w:hAnsi="Arial" w:cs="Arial"/>
                <w:sz w:val="20"/>
              </w:rPr>
              <w:t>ninge</w:t>
            </w:r>
            <w:r w:rsidR="000D7208" w:rsidRPr="000D7208">
              <w:rPr>
                <w:rFonts w:ascii="Arial" w:eastAsia="Calibri" w:hAnsi="Arial" w:cs="Arial"/>
                <w:sz w:val="20"/>
              </w:rPr>
              <w:t>r</w:t>
            </w:r>
          </w:p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</w:tr>
    </w:tbl>
    <w:p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:rsidR="00AD6605" w:rsidRDefault="0065228D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</w:t>
      </w:r>
      <w:r w:rsidR="00217845" w:rsidRPr="007008A3">
        <w:rPr>
          <w:rFonts w:ascii="Arial" w:hAnsi="Arial" w:cs="Arial"/>
          <w:b w:val="0"/>
          <w:sz w:val="20"/>
        </w:rPr>
        <w:t xml:space="preserve">aktindsigt </w:t>
      </w:r>
      <w:r w:rsidR="00AD6605">
        <w:rPr>
          <w:rFonts w:ascii="Arial" w:hAnsi="Arial" w:cs="Arial"/>
          <w:b w:val="0"/>
          <w:sz w:val="20"/>
        </w:rPr>
        <w:t xml:space="preserve">i hele tilsynssagen </w:t>
      </w:r>
      <w:r w:rsidR="00217845" w:rsidRPr="007008A3">
        <w:rPr>
          <w:rFonts w:ascii="Arial" w:hAnsi="Arial" w:cs="Arial"/>
          <w:b w:val="0"/>
          <w:sz w:val="20"/>
        </w:rPr>
        <w:t xml:space="preserve">i </w:t>
      </w:r>
      <w:r w:rsidR="007008A3" w:rsidRPr="007008A3">
        <w:rPr>
          <w:rFonts w:ascii="Arial" w:hAnsi="Arial" w:cs="Arial"/>
          <w:b w:val="0"/>
          <w:sz w:val="20"/>
        </w:rPr>
        <w:t xml:space="preserve">henhold til offentlighedsloven og miljøoplysningsloven. </w:t>
      </w:r>
      <w:r w:rsidR="00AD6605">
        <w:rPr>
          <w:rFonts w:ascii="Arial" w:hAnsi="Arial" w:cs="Arial"/>
          <w:b w:val="0"/>
          <w:sz w:val="20"/>
        </w:rPr>
        <w:t>K</w:t>
      </w:r>
      <w:r w:rsidR="007008A3" w:rsidRPr="007008A3">
        <w:rPr>
          <w:rFonts w:ascii="Arial" w:hAnsi="Arial" w:cs="Arial"/>
          <w:b w:val="0"/>
          <w:sz w:val="20"/>
        </w:rPr>
        <w:t>ontakt Landbrug og Lokaludvikling, By- og Udviklingsforvaltningen, Nytorv 11, 6000 Kolding,</w:t>
      </w:r>
      <w:r w:rsidR="00AD6605">
        <w:rPr>
          <w:rFonts w:ascii="Arial" w:hAnsi="Arial" w:cs="Arial"/>
          <w:b w:val="0"/>
          <w:sz w:val="20"/>
        </w:rPr>
        <w:t xml:space="preserve"> </w:t>
      </w:r>
    </w:p>
    <w:p w:rsidR="0065228D" w:rsidRPr="007008A3" w:rsidRDefault="00F74DDB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hyperlink r:id="rId9" w:history="1">
        <w:r w:rsidR="007008A3"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="007008A3" w:rsidRPr="007008A3">
        <w:rPr>
          <w:rFonts w:ascii="Arial" w:hAnsi="Arial" w:cs="Arial"/>
          <w:b w:val="0"/>
          <w:sz w:val="20"/>
        </w:rPr>
        <w:t>, tlf</w:t>
      </w:r>
      <w:r w:rsidR="007A4133">
        <w:rPr>
          <w:rFonts w:ascii="Arial" w:hAnsi="Arial" w:cs="Arial"/>
          <w:b w:val="0"/>
          <w:sz w:val="20"/>
        </w:rPr>
        <w:t>.</w:t>
      </w:r>
      <w:r w:rsidR="007008A3" w:rsidRPr="007008A3">
        <w:rPr>
          <w:rFonts w:ascii="Arial" w:hAnsi="Arial" w:cs="Arial"/>
          <w:b w:val="0"/>
          <w:sz w:val="20"/>
        </w:rPr>
        <w:t xml:space="preserve"> 7979 7439 </w:t>
      </w:r>
    </w:p>
    <w:sectPr w:rsidR="0065228D" w:rsidRPr="007008A3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F74DDB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</w:t>
    </w:r>
    <w:r w:rsidR="009F3526">
      <w:rPr>
        <w:rFonts w:ascii="Arial" w:hAnsi="Arial" w:cs="Arial"/>
        <w:sz w:val="16"/>
        <w:szCs w:val="16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802" w:rsidRDefault="00E628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76F8E4D4" wp14:editId="456F9E03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:rsidR="00DA55BA" w:rsidRDefault="00DA55BA" w:rsidP="00585753">
    <w:pPr>
      <w:pStyle w:val="Sidehoved"/>
      <w:tabs>
        <w:tab w:val="clear" w:pos="9638"/>
        <w:tab w:val="right" w:pos="9356"/>
      </w:tabs>
    </w:pPr>
  </w:p>
  <w:p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D7208"/>
    <w:rsid w:val="000E1F28"/>
    <w:rsid w:val="000F6E79"/>
    <w:rsid w:val="000F704F"/>
    <w:rsid w:val="00105BD5"/>
    <w:rsid w:val="00110AF9"/>
    <w:rsid w:val="00121061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3C63"/>
    <w:rsid w:val="00205583"/>
    <w:rsid w:val="002068D9"/>
    <w:rsid w:val="00217845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0C29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9665F"/>
    <w:rsid w:val="004A18AB"/>
    <w:rsid w:val="004A36B3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28D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08A3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3AB6"/>
    <w:rsid w:val="0075559E"/>
    <w:rsid w:val="00762D07"/>
    <w:rsid w:val="007643F0"/>
    <w:rsid w:val="00772FB3"/>
    <w:rsid w:val="007742D7"/>
    <w:rsid w:val="00774361"/>
    <w:rsid w:val="007803E3"/>
    <w:rsid w:val="007A4133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5594B"/>
    <w:rsid w:val="00860D84"/>
    <w:rsid w:val="00867772"/>
    <w:rsid w:val="00871778"/>
    <w:rsid w:val="0087702E"/>
    <w:rsid w:val="00885232"/>
    <w:rsid w:val="008B657B"/>
    <w:rsid w:val="008B7999"/>
    <w:rsid w:val="008C33E6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9F3526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972A2"/>
    <w:rsid w:val="00AA315C"/>
    <w:rsid w:val="00AB4404"/>
    <w:rsid w:val="00AB71BB"/>
    <w:rsid w:val="00AC4DE7"/>
    <w:rsid w:val="00AC6FB8"/>
    <w:rsid w:val="00AC7629"/>
    <w:rsid w:val="00AD21A8"/>
    <w:rsid w:val="00AD4C2B"/>
    <w:rsid w:val="00AD6605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A6E94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B4811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16114"/>
    <w:rsid w:val="00E23B95"/>
    <w:rsid w:val="00E30820"/>
    <w:rsid w:val="00E47F3F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FD6"/>
    <w:rsid w:val="00F544C2"/>
    <w:rsid w:val="00F74DDB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69f"/>
    </o:shapedefaults>
    <o:shapelayout v:ext="edit">
      <o:idmap v:ext="edit" data="1"/>
    </o:shapelayout>
  </w:shapeDefaults>
  <w:decimalSymbol w:val=","/>
  <w:listSeparator w:val=";"/>
  <w14:docId w14:val="0946E181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2E9F4-E1FA-4C74-BEC1-2F44D3DB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0</TotalTime>
  <Pages>1</Pages>
  <Words>147</Words>
  <Characters>1020</Characters>
  <Application>Microsoft Office Word</Application>
  <DocSecurity>0</DocSecurity>
  <Lines>42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Kolding Kommune</Company>
  <LinksUpToDate>false</LinksUpToDate>
  <CharactersWithSpaces>1136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BF Miljø og Erhverv</dc:creator>
  <cp:lastModifiedBy>Betina Stadager Cramer</cp:lastModifiedBy>
  <cp:revision>2</cp:revision>
  <cp:lastPrinted>2020-11-24T08:37:00Z</cp:lastPrinted>
  <dcterms:created xsi:type="dcterms:W3CDTF">2021-12-07T08:34:00Z</dcterms:created>
  <dcterms:modified xsi:type="dcterms:W3CDTF">2021-12-07T08:34:00Z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{F5E10B53-0B0F-4EBF-9314-3BB6FD2F3094}</vt:lpwstr>
  </property>
</Properties>
</file>