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1DC16" w14:textId="7CBCED17" w:rsidR="00886365" w:rsidRPr="001F4A66" w:rsidRDefault="00886365" w:rsidP="00E26C2F">
      <w:pPr>
        <w:pStyle w:val="Normal-Omrde"/>
        <w:ind w:left="3912" w:firstLine="1304"/>
        <w:jc w:val="left"/>
        <w:rPr>
          <w:rFonts w:ascii="Times New Roman" w:hAnsi="Times New Roman"/>
          <w:b/>
        </w:rPr>
      </w:pPr>
      <w:bookmarkStart w:id="0" w:name="_GoBack"/>
      <w:bookmarkEnd w:id="0"/>
      <w:r w:rsidRPr="001F4A66">
        <w:rPr>
          <w:rFonts w:ascii="Times New Roman" w:hAnsi="Times New Roman"/>
          <w:noProof/>
        </w:rPr>
        <w:drawing>
          <wp:anchor distT="0" distB="0" distL="114300" distR="114300" simplePos="0" relativeHeight="251660288" behindDoc="0" locked="0" layoutInCell="1" allowOverlap="1" wp14:anchorId="59A39206" wp14:editId="7325D6AE">
            <wp:simplePos x="0" y="0"/>
            <wp:positionH relativeFrom="page">
              <wp:posOffset>635</wp:posOffset>
            </wp:positionH>
            <wp:positionV relativeFrom="page">
              <wp:posOffset>3972</wp:posOffset>
            </wp:positionV>
            <wp:extent cx="4272280" cy="6310630"/>
            <wp:effectExtent l="0" t="0" r="0" b="0"/>
            <wp:wrapNone/>
            <wp:docPr id="5" name="Billede 5" descr="NAK B+ÿG 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K B+ÿG A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4428"/>
                    <a:stretch/>
                  </pic:blipFill>
                  <pic:spPr bwMode="auto">
                    <a:xfrm>
                      <a:off x="0" y="0"/>
                      <a:ext cx="4272280" cy="63106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7D81" w:rsidRPr="001F4A66">
        <w:rPr>
          <w:rFonts w:ascii="Times New Roman" w:hAnsi="Times New Roman"/>
          <w:b/>
        </w:rPr>
        <w:t xml:space="preserve">                                               </w:t>
      </w:r>
      <w:r w:rsidR="00837CAE" w:rsidRPr="001F4A66">
        <w:rPr>
          <w:rFonts w:ascii="Times New Roman" w:hAnsi="Times New Roman"/>
          <w:b/>
        </w:rPr>
        <w:t xml:space="preserve"> </w:t>
      </w:r>
      <w:r w:rsidRPr="001F4A66">
        <w:rPr>
          <w:rFonts w:ascii="Times New Roman" w:hAnsi="Times New Roman"/>
          <w:b/>
        </w:rPr>
        <w:t>By, Land og Kultur</w:t>
      </w:r>
    </w:p>
    <w:p w14:paraId="0B8543D0" w14:textId="77777777" w:rsidR="00B518F5" w:rsidRPr="001F4A66" w:rsidRDefault="00B518F5" w:rsidP="00E26C2F">
      <w:pPr>
        <w:rPr>
          <w:rFonts w:ascii="Times New Roman" w:hAnsi="Times New Roman" w:cs="Times New Roman"/>
          <w:sz w:val="21"/>
          <w:szCs w:val="21"/>
        </w:rPr>
      </w:pPr>
    </w:p>
    <w:p w14:paraId="128733F1" w14:textId="77777777" w:rsidR="00B518F5" w:rsidRPr="001F4A66" w:rsidRDefault="00B518F5" w:rsidP="00E26C2F">
      <w:pPr>
        <w:rPr>
          <w:rFonts w:ascii="Times New Roman" w:hAnsi="Times New Roman" w:cs="Times New Roman"/>
          <w:sz w:val="21"/>
          <w:szCs w:val="21"/>
        </w:rPr>
      </w:pPr>
    </w:p>
    <w:p w14:paraId="67E072EC" w14:textId="77777777" w:rsidR="00B518F5" w:rsidRPr="001F4A66" w:rsidRDefault="00B518F5" w:rsidP="00E26C2F">
      <w:pPr>
        <w:rPr>
          <w:rFonts w:ascii="Times New Roman" w:hAnsi="Times New Roman" w:cs="Times New Roman"/>
          <w:sz w:val="21"/>
          <w:szCs w:val="21"/>
        </w:rPr>
      </w:pPr>
    </w:p>
    <w:p w14:paraId="28A5C7CA" w14:textId="77777777" w:rsidR="00B518F5" w:rsidRPr="001F4A66" w:rsidRDefault="00B518F5" w:rsidP="00E26C2F">
      <w:pPr>
        <w:rPr>
          <w:rFonts w:ascii="Times New Roman" w:hAnsi="Times New Roman" w:cs="Times New Roman"/>
          <w:sz w:val="21"/>
          <w:szCs w:val="21"/>
        </w:rPr>
      </w:pPr>
    </w:p>
    <w:p w14:paraId="7AEE541D" w14:textId="77777777" w:rsidR="00B518F5" w:rsidRPr="001F4A66" w:rsidRDefault="00B518F5" w:rsidP="00E26C2F">
      <w:pPr>
        <w:rPr>
          <w:rFonts w:ascii="Times New Roman" w:hAnsi="Times New Roman" w:cs="Times New Roman"/>
          <w:sz w:val="21"/>
          <w:szCs w:val="21"/>
        </w:rPr>
      </w:pPr>
    </w:p>
    <w:p w14:paraId="241DE488" w14:textId="77777777" w:rsidR="00B518F5" w:rsidRPr="001F4A66" w:rsidRDefault="00B518F5" w:rsidP="00E26C2F">
      <w:pPr>
        <w:rPr>
          <w:rFonts w:ascii="Times New Roman" w:hAnsi="Times New Roman" w:cs="Times New Roman"/>
          <w:sz w:val="21"/>
          <w:szCs w:val="21"/>
        </w:rPr>
      </w:pPr>
    </w:p>
    <w:p w14:paraId="29D502F5" w14:textId="77777777" w:rsidR="00B518F5" w:rsidRPr="001F4A66" w:rsidRDefault="00B518F5" w:rsidP="00E26C2F">
      <w:pPr>
        <w:rPr>
          <w:rFonts w:ascii="Times New Roman" w:hAnsi="Times New Roman" w:cs="Times New Roman"/>
          <w:sz w:val="21"/>
          <w:szCs w:val="21"/>
        </w:rPr>
      </w:pPr>
    </w:p>
    <w:p w14:paraId="6BDF4AC4" w14:textId="77777777" w:rsidR="00B518F5" w:rsidRPr="001F4A66" w:rsidRDefault="00B518F5" w:rsidP="00E26C2F">
      <w:pPr>
        <w:rPr>
          <w:rFonts w:ascii="Times New Roman" w:hAnsi="Times New Roman" w:cs="Times New Roman"/>
          <w:sz w:val="21"/>
          <w:szCs w:val="21"/>
        </w:rPr>
      </w:pPr>
    </w:p>
    <w:p w14:paraId="70443244" w14:textId="77777777" w:rsidR="00B518F5" w:rsidRPr="001F4A66" w:rsidRDefault="00B518F5" w:rsidP="00E26C2F">
      <w:pPr>
        <w:rPr>
          <w:rFonts w:ascii="Times New Roman" w:hAnsi="Times New Roman" w:cs="Times New Roman"/>
          <w:sz w:val="21"/>
          <w:szCs w:val="21"/>
        </w:rPr>
      </w:pPr>
    </w:p>
    <w:p w14:paraId="03495EA8" w14:textId="77777777" w:rsidR="00B518F5" w:rsidRPr="001F4A66" w:rsidRDefault="00B518F5" w:rsidP="00E26C2F">
      <w:pPr>
        <w:rPr>
          <w:rFonts w:ascii="Times New Roman" w:hAnsi="Times New Roman" w:cs="Times New Roman"/>
          <w:sz w:val="21"/>
          <w:szCs w:val="21"/>
        </w:rPr>
      </w:pPr>
    </w:p>
    <w:p w14:paraId="30C10190" w14:textId="77777777" w:rsidR="00B518F5" w:rsidRPr="001F4A66" w:rsidRDefault="00B518F5" w:rsidP="00E26C2F">
      <w:pPr>
        <w:rPr>
          <w:rFonts w:ascii="Times New Roman" w:hAnsi="Times New Roman" w:cs="Times New Roman"/>
          <w:sz w:val="21"/>
          <w:szCs w:val="21"/>
        </w:rPr>
      </w:pPr>
    </w:p>
    <w:p w14:paraId="7765C36F" w14:textId="77777777" w:rsidR="00B518F5" w:rsidRPr="001F4A66" w:rsidRDefault="00B518F5" w:rsidP="00E26C2F">
      <w:pPr>
        <w:rPr>
          <w:rFonts w:ascii="Times New Roman" w:hAnsi="Times New Roman" w:cs="Times New Roman"/>
          <w:sz w:val="21"/>
          <w:szCs w:val="21"/>
        </w:rPr>
      </w:pPr>
    </w:p>
    <w:p w14:paraId="16076D2B" w14:textId="77777777" w:rsidR="00B518F5" w:rsidRPr="001F4A66" w:rsidRDefault="00B518F5" w:rsidP="00E26C2F">
      <w:pPr>
        <w:rPr>
          <w:rFonts w:ascii="Times New Roman" w:hAnsi="Times New Roman" w:cs="Times New Roman"/>
          <w:sz w:val="21"/>
          <w:szCs w:val="21"/>
        </w:rPr>
      </w:pPr>
    </w:p>
    <w:p w14:paraId="35F3B734" w14:textId="77777777" w:rsidR="00B518F5" w:rsidRPr="001F4A66" w:rsidRDefault="00B518F5" w:rsidP="00E26C2F">
      <w:pPr>
        <w:rPr>
          <w:rFonts w:ascii="Times New Roman" w:hAnsi="Times New Roman" w:cs="Times New Roman"/>
          <w:sz w:val="21"/>
          <w:szCs w:val="21"/>
        </w:rPr>
      </w:pPr>
    </w:p>
    <w:p w14:paraId="61C822A6" w14:textId="77777777" w:rsidR="00B518F5" w:rsidRPr="001F4A66" w:rsidRDefault="00B518F5" w:rsidP="00E26C2F">
      <w:pPr>
        <w:rPr>
          <w:rFonts w:ascii="Times New Roman" w:hAnsi="Times New Roman" w:cs="Times New Roman"/>
          <w:sz w:val="21"/>
          <w:szCs w:val="21"/>
        </w:rPr>
      </w:pPr>
    </w:p>
    <w:p w14:paraId="55E63590" w14:textId="77777777" w:rsidR="00B518F5" w:rsidRPr="001F4A66" w:rsidRDefault="00B518F5" w:rsidP="00E26C2F">
      <w:pPr>
        <w:rPr>
          <w:rFonts w:ascii="Times New Roman" w:hAnsi="Times New Roman" w:cs="Times New Roman"/>
          <w:sz w:val="21"/>
          <w:szCs w:val="21"/>
        </w:rPr>
      </w:pPr>
    </w:p>
    <w:p w14:paraId="7BA1A76E" w14:textId="77777777" w:rsidR="00B518F5" w:rsidRPr="001F4A66" w:rsidRDefault="00B518F5" w:rsidP="00E26C2F">
      <w:pPr>
        <w:rPr>
          <w:rFonts w:ascii="Times New Roman" w:hAnsi="Times New Roman" w:cs="Times New Roman"/>
          <w:sz w:val="21"/>
          <w:szCs w:val="21"/>
        </w:rPr>
      </w:pPr>
    </w:p>
    <w:p w14:paraId="03A12A2A" w14:textId="77777777" w:rsidR="00B518F5" w:rsidRPr="001F4A66" w:rsidRDefault="00B518F5" w:rsidP="00E26C2F">
      <w:pPr>
        <w:rPr>
          <w:rFonts w:ascii="Times New Roman" w:hAnsi="Times New Roman" w:cs="Times New Roman"/>
          <w:sz w:val="21"/>
          <w:szCs w:val="21"/>
        </w:rPr>
      </w:pPr>
    </w:p>
    <w:p w14:paraId="58DB42D5" w14:textId="77777777" w:rsidR="00B518F5" w:rsidRPr="001F4A66" w:rsidRDefault="00B518F5" w:rsidP="00E26C2F">
      <w:pPr>
        <w:rPr>
          <w:rFonts w:ascii="Times New Roman" w:hAnsi="Times New Roman" w:cs="Times New Roman"/>
          <w:sz w:val="21"/>
          <w:szCs w:val="21"/>
        </w:rPr>
      </w:pPr>
    </w:p>
    <w:p w14:paraId="6E9FBA58" w14:textId="77777777" w:rsidR="006E2810" w:rsidRDefault="006E2810" w:rsidP="00E26C2F">
      <w:pPr>
        <w:jc w:val="center"/>
        <w:rPr>
          <w:rFonts w:cs="Times New Roman"/>
          <w:b/>
          <w:sz w:val="44"/>
          <w:szCs w:val="44"/>
        </w:rPr>
      </w:pPr>
    </w:p>
    <w:p w14:paraId="00BCC16D" w14:textId="77777777" w:rsidR="006E2810" w:rsidRDefault="006E2810" w:rsidP="00E26C2F">
      <w:pPr>
        <w:jc w:val="center"/>
        <w:rPr>
          <w:rFonts w:cs="Times New Roman"/>
          <w:b/>
          <w:sz w:val="44"/>
          <w:szCs w:val="44"/>
        </w:rPr>
      </w:pPr>
    </w:p>
    <w:p w14:paraId="64552506" w14:textId="77777777" w:rsidR="006E2810" w:rsidRDefault="006E2810" w:rsidP="00E26C2F">
      <w:pPr>
        <w:jc w:val="center"/>
        <w:rPr>
          <w:rFonts w:cs="Times New Roman"/>
          <w:b/>
          <w:sz w:val="44"/>
          <w:szCs w:val="44"/>
        </w:rPr>
      </w:pPr>
    </w:p>
    <w:p w14:paraId="317A3A63" w14:textId="77777777" w:rsidR="006E2810" w:rsidRDefault="006E2810" w:rsidP="00E26C2F">
      <w:pPr>
        <w:jc w:val="center"/>
        <w:rPr>
          <w:rFonts w:cs="Times New Roman"/>
          <w:b/>
          <w:sz w:val="44"/>
          <w:szCs w:val="44"/>
        </w:rPr>
      </w:pPr>
    </w:p>
    <w:p w14:paraId="391EB9CA" w14:textId="77777777" w:rsidR="006E2810" w:rsidRDefault="006E2810" w:rsidP="00E26C2F">
      <w:pPr>
        <w:jc w:val="center"/>
        <w:rPr>
          <w:rFonts w:cs="Times New Roman"/>
          <w:b/>
          <w:sz w:val="44"/>
          <w:szCs w:val="44"/>
        </w:rPr>
      </w:pPr>
    </w:p>
    <w:p w14:paraId="6ACA3B58" w14:textId="77777777" w:rsidR="006E2810" w:rsidRDefault="006E2810" w:rsidP="00E26C2F">
      <w:pPr>
        <w:jc w:val="center"/>
        <w:rPr>
          <w:rFonts w:cs="Times New Roman"/>
          <w:b/>
          <w:sz w:val="44"/>
          <w:szCs w:val="44"/>
        </w:rPr>
      </w:pPr>
    </w:p>
    <w:p w14:paraId="6B538B50" w14:textId="77777777" w:rsidR="006E2810" w:rsidRDefault="006E2810" w:rsidP="00E26C2F">
      <w:pPr>
        <w:jc w:val="center"/>
        <w:rPr>
          <w:rFonts w:cs="Times New Roman"/>
          <w:b/>
          <w:sz w:val="44"/>
          <w:szCs w:val="44"/>
        </w:rPr>
      </w:pPr>
    </w:p>
    <w:p w14:paraId="7F146F13" w14:textId="77777777" w:rsidR="006E2810" w:rsidRDefault="002A4D69" w:rsidP="00E26C2F">
      <w:pPr>
        <w:jc w:val="center"/>
        <w:rPr>
          <w:rFonts w:cs="Times New Roman"/>
          <w:b/>
          <w:sz w:val="44"/>
          <w:szCs w:val="44"/>
        </w:rPr>
      </w:pPr>
      <w:r w:rsidRPr="006E2810">
        <w:rPr>
          <w:rFonts w:cs="Times New Roman"/>
          <w:b/>
          <w:sz w:val="44"/>
          <w:szCs w:val="44"/>
        </w:rPr>
        <w:t>M</w:t>
      </w:r>
      <w:r w:rsidR="00B518F5" w:rsidRPr="006E2810">
        <w:rPr>
          <w:rFonts w:cs="Times New Roman"/>
          <w:b/>
          <w:sz w:val="44"/>
          <w:szCs w:val="44"/>
        </w:rPr>
        <w:t>il</w:t>
      </w:r>
      <w:r w:rsidR="00A47B22" w:rsidRPr="006E2810">
        <w:rPr>
          <w:rFonts w:cs="Times New Roman"/>
          <w:b/>
          <w:sz w:val="44"/>
          <w:szCs w:val="44"/>
        </w:rPr>
        <w:t>j</w:t>
      </w:r>
      <w:r w:rsidR="00B518F5" w:rsidRPr="006E2810">
        <w:rPr>
          <w:rFonts w:cs="Times New Roman"/>
          <w:b/>
          <w:sz w:val="44"/>
          <w:szCs w:val="44"/>
        </w:rPr>
        <w:t>øgodkendelse</w:t>
      </w:r>
      <w:r w:rsidR="004E5FF0">
        <w:rPr>
          <w:rFonts w:cs="Times New Roman"/>
          <w:b/>
          <w:sz w:val="44"/>
          <w:szCs w:val="44"/>
        </w:rPr>
        <w:t xml:space="preserve"> til</w:t>
      </w:r>
      <w:r w:rsidR="00A47B22" w:rsidRPr="006E2810">
        <w:rPr>
          <w:rFonts w:cs="Times New Roman"/>
          <w:b/>
          <w:sz w:val="44"/>
          <w:szCs w:val="44"/>
        </w:rPr>
        <w:t xml:space="preserve"> </w:t>
      </w:r>
    </w:p>
    <w:p w14:paraId="1C72D592" w14:textId="7EDF97CF" w:rsidR="00474E8F" w:rsidRDefault="006E2810" w:rsidP="00E26C2F">
      <w:pPr>
        <w:jc w:val="center"/>
        <w:rPr>
          <w:rFonts w:cs="Times New Roman"/>
          <w:sz w:val="44"/>
          <w:szCs w:val="44"/>
        </w:rPr>
      </w:pPr>
      <w:r w:rsidRPr="00D861E1">
        <w:rPr>
          <w:rFonts w:cs="Times New Roman"/>
          <w:b/>
          <w:sz w:val="44"/>
          <w:szCs w:val="44"/>
        </w:rPr>
        <w:t xml:space="preserve">produktion af </w:t>
      </w:r>
      <w:r w:rsidR="00451349" w:rsidRPr="00D861E1">
        <w:rPr>
          <w:rFonts w:cs="Times New Roman"/>
          <w:b/>
          <w:sz w:val="44"/>
          <w:szCs w:val="44"/>
        </w:rPr>
        <w:t>skumplast</w:t>
      </w:r>
      <w:r w:rsidR="00B85433" w:rsidRPr="006E2810">
        <w:rPr>
          <w:rFonts w:cs="Times New Roman"/>
          <w:b/>
          <w:sz w:val="44"/>
          <w:szCs w:val="44"/>
        </w:rPr>
        <w:br/>
      </w:r>
      <w:r w:rsidR="00474E8F">
        <w:rPr>
          <w:rFonts w:cs="Times New Roman"/>
          <w:sz w:val="44"/>
          <w:szCs w:val="44"/>
        </w:rPr>
        <w:t>Dan-Foam ApS</w:t>
      </w:r>
    </w:p>
    <w:p w14:paraId="12EAA0F5" w14:textId="77777777" w:rsidR="00474E8F" w:rsidRDefault="00474E8F" w:rsidP="00E26C2F">
      <w:pPr>
        <w:jc w:val="center"/>
        <w:rPr>
          <w:rFonts w:cs="Times New Roman"/>
          <w:sz w:val="44"/>
          <w:szCs w:val="44"/>
        </w:rPr>
      </w:pPr>
      <w:r>
        <w:rPr>
          <w:rFonts w:cs="Times New Roman"/>
          <w:sz w:val="44"/>
          <w:szCs w:val="44"/>
        </w:rPr>
        <w:t>Holmelund 43</w:t>
      </w:r>
    </w:p>
    <w:p w14:paraId="4DF62536" w14:textId="70F30857" w:rsidR="00B85433" w:rsidRDefault="00474E8F" w:rsidP="00E26C2F">
      <w:pPr>
        <w:jc w:val="center"/>
        <w:rPr>
          <w:rFonts w:cs="Times New Roman"/>
          <w:sz w:val="44"/>
          <w:szCs w:val="44"/>
        </w:rPr>
      </w:pPr>
      <w:r>
        <w:rPr>
          <w:rFonts w:cs="Times New Roman"/>
          <w:sz w:val="44"/>
          <w:szCs w:val="44"/>
        </w:rPr>
        <w:t>5560 Aarup</w:t>
      </w:r>
      <w:r w:rsidR="00B85433" w:rsidRPr="006E2810">
        <w:rPr>
          <w:rFonts w:cs="Times New Roman"/>
          <w:sz w:val="44"/>
          <w:szCs w:val="44"/>
        </w:rPr>
        <w:br/>
      </w:r>
      <w:r w:rsidR="00D861E1">
        <w:rPr>
          <w:rFonts w:cs="Times New Roman"/>
          <w:sz w:val="44"/>
          <w:szCs w:val="44"/>
        </w:rPr>
        <w:t>Januar 2023</w:t>
      </w:r>
    </w:p>
    <w:p w14:paraId="4C5BC470" w14:textId="57812385" w:rsidR="00DC3813" w:rsidRDefault="00DC3813" w:rsidP="00E26C2F">
      <w:pPr>
        <w:jc w:val="center"/>
        <w:rPr>
          <w:rFonts w:cs="Times New Roman"/>
          <w:sz w:val="44"/>
          <w:szCs w:val="44"/>
        </w:rPr>
      </w:pPr>
    </w:p>
    <w:p w14:paraId="103C8EF8" w14:textId="0222A01E" w:rsidR="00DC3813" w:rsidRDefault="00DC3813" w:rsidP="00E26C2F">
      <w:pPr>
        <w:jc w:val="center"/>
        <w:rPr>
          <w:rFonts w:cs="Times New Roman"/>
          <w:sz w:val="44"/>
          <w:szCs w:val="44"/>
        </w:rPr>
      </w:pPr>
    </w:p>
    <w:p w14:paraId="0565553A" w14:textId="72D9B5CA" w:rsidR="000B1448" w:rsidRDefault="000B1448">
      <w:pPr>
        <w:contextualSpacing w:val="0"/>
        <w:rPr>
          <w:rFonts w:cs="Times New Roman"/>
          <w:b/>
          <w:sz w:val="44"/>
          <w:szCs w:val="44"/>
        </w:rPr>
      </w:pPr>
      <w:r>
        <w:rPr>
          <w:rFonts w:cs="Times New Roman"/>
          <w:b/>
          <w:sz w:val="44"/>
          <w:szCs w:val="44"/>
        </w:rPr>
        <w:br w:type="page"/>
      </w:r>
    </w:p>
    <w:p w14:paraId="251FEF22" w14:textId="77777777" w:rsidR="00DC3813" w:rsidRPr="006E2810" w:rsidRDefault="00DC3813" w:rsidP="00E26C2F">
      <w:pPr>
        <w:jc w:val="center"/>
        <w:rPr>
          <w:rFonts w:cs="Times New Roman"/>
          <w:b/>
          <w:sz w:val="44"/>
          <w:szCs w:val="44"/>
        </w:rPr>
      </w:pPr>
    </w:p>
    <w:tbl>
      <w:tblPr>
        <w:tblStyle w:val="Tabel-Gitter"/>
        <w:tblW w:w="0" w:type="auto"/>
        <w:tblLook w:val="04A0" w:firstRow="1" w:lastRow="0" w:firstColumn="1" w:lastColumn="0" w:noHBand="0" w:noVBand="1"/>
        <w:tblCaption w:val="Sagsinformation"/>
        <w:tblDescription w:val="Oplysninger om ansøger og ansøgte"/>
      </w:tblPr>
      <w:tblGrid>
        <w:gridCol w:w="3019"/>
        <w:gridCol w:w="5928"/>
      </w:tblGrid>
      <w:tr w:rsidR="0015620E" w:rsidRPr="006E2810" w14:paraId="0C71D7BE" w14:textId="77777777" w:rsidTr="00C63D6C">
        <w:trPr>
          <w:tblHeader/>
        </w:trPr>
        <w:tc>
          <w:tcPr>
            <w:tcW w:w="3019" w:type="dxa"/>
          </w:tcPr>
          <w:p w14:paraId="1886EF01" w14:textId="77777777" w:rsidR="0015620E" w:rsidRPr="006E2810" w:rsidRDefault="00E968D2" w:rsidP="00E26C2F">
            <w:r w:rsidRPr="006E2810">
              <w:rPr>
                <w:noProof/>
                <w:lang w:eastAsia="da-DK"/>
              </w:rPr>
              <w:drawing>
                <wp:anchor distT="0" distB="0" distL="114300" distR="114300" simplePos="0" relativeHeight="251658240" behindDoc="0" locked="0" layoutInCell="1" allowOverlap="1" wp14:anchorId="0DA9BDA3" wp14:editId="43DCC366">
                  <wp:simplePos x="0" y="0"/>
                  <wp:positionH relativeFrom="page">
                    <wp:posOffset>5462432</wp:posOffset>
                  </wp:positionH>
                  <wp:positionV relativeFrom="page">
                    <wp:posOffset>9740265</wp:posOffset>
                  </wp:positionV>
                  <wp:extent cx="1760855" cy="632460"/>
                  <wp:effectExtent l="0" t="0" r="0" b="0"/>
                  <wp:wrapNone/>
                  <wp:docPr id="4" name="Billede 4"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60855" cy="632460"/>
                          </a:xfrm>
                          <a:prstGeom prst="rect">
                            <a:avLst/>
                          </a:prstGeom>
                          <a:noFill/>
                          <a:ln>
                            <a:noFill/>
                          </a:ln>
                        </pic:spPr>
                      </pic:pic>
                    </a:graphicData>
                  </a:graphic>
                  <wp14:sizeRelH relativeFrom="page">
                    <wp14:pctWidth>0</wp14:pctWidth>
                  </wp14:sizeRelH>
                  <wp14:sizeRelV relativeFrom="page">
                    <wp14:pctHeight>0</wp14:pctHeight>
                  </wp14:sizeRelV>
                </wp:anchor>
              </w:drawing>
            </w:r>
            <w:r w:rsidR="0055110F" w:rsidRPr="006E2810">
              <w:t>Godkendelse omfatter:</w:t>
            </w:r>
          </w:p>
        </w:tc>
        <w:tc>
          <w:tcPr>
            <w:tcW w:w="5928" w:type="dxa"/>
          </w:tcPr>
          <w:p w14:paraId="0B8BC784" w14:textId="7D0D8EED" w:rsidR="0015620E" w:rsidRPr="006E2810" w:rsidRDefault="00FC7826" w:rsidP="00CA4A4A">
            <w:r w:rsidRPr="006E2810">
              <w:t xml:space="preserve">Miljøgodkendelse til </w:t>
            </w:r>
            <w:r w:rsidR="00CA4A4A">
              <w:t>produktion af skumplast med et forbrug af TDI på over 100 kg/dag</w:t>
            </w:r>
            <w:r w:rsidR="00451349">
              <w:t xml:space="preserve"> (D211)</w:t>
            </w:r>
          </w:p>
        </w:tc>
      </w:tr>
      <w:tr w:rsidR="0015620E" w:rsidRPr="006E2810" w14:paraId="1173D03B" w14:textId="77777777" w:rsidTr="00C63D6C">
        <w:tc>
          <w:tcPr>
            <w:tcW w:w="3019" w:type="dxa"/>
          </w:tcPr>
          <w:p w14:paraId="066E3DC3" w14:textId="77777777" w:rsidR="0015620E" w:rsidRPr="006E2810" w:rsidRDefault="0055110F" w:rsidP="00E26C2F">
            <w:r w:rsidRPr="006E2810">
              <w:t>Beliggende på:</w:t>
            </w:r>
          </w:p>
        </w:tc>
        <w:tc>
          <w:tcPr>
            <w:tcW w:w="5928" w:type="dxa"/>
          </w:tcPr>
          <w:p w14:paraId="4EF53390" w14:textId="77777777" w:rsidR="0015620E" w:rsidRDefault="00CA4A4A" w:rsidP="00E26C2F">
            <w:r>
              <w:t>Holmelund 43</w:t>
            </w:r>
          </w:p>
          <w:p w14:paraId="7F0D1D3A" w14:textId="77777777" w:rsidR="00CA4A4A" w:rsidRDefault="00CA4A4A" w:rsidP="00E26C2F">
            <w:r>
              <w:t>5560 Aarup</w:t>
            </w:r>
          </w:p>
          <w:p w14:paraId="5FEFE6BD" w14:textId="3E14CDDD" w:rsidR="00CA4A4A" w:rsidRPr="006E2810" w:rsidRDefault="00CA4A4A" w:rsidP="00E26C2F">
            <w:r>
              <w:t>Matr.nr. 8d Aarup By</w:t>
            </w:r>
          </w:p>
        </w:tc>
      </w:tr>
      <w:tr w:rsidR="0015620E" w:rsidRPr="006E2810" w14:paraId="494D685F" w14:textId="77777777" w:rsidTr="00C63D6C">
        <w:tc>
          <w:tcPr>
            <w:tcW w:w="3019" w:type="dxa"/>
          </w:tcPr>
          <w:p w14:paraId="23082CAB" w14:textId="77777777" w:rsidR="0015620E" w:rsidRPr="006E2810" w:rsidRDefault="00E968D2" w:rsidP="00E26C2F">
            <w:r w:rsidRPr="006E2810">
              <w:t xml:space="preserve">Godkendelsen </w:t>
            </w:r>
            <w:r w:rsidR="0055110F" w:rsidRPr="006E2810">
              <w:t>er meddelt til</w:t>
            </w:r>
            <w:r w:rsidRPr="006E2810">
              <w:t>:</w:t>
            </w:r>
          </w:p>
        </w:tc>
        <w:tc>
          <w:tcPr>
            <w:tcW w:w="5928" w:type="dxa"/>
          </w:tcPr>
          <w:p w14:paraId="0F163039" w14:textId="77777777" w:rsidR="00A409E6" w:rsidRDefault="00CA4A4A" w:rsidP="00E26C2F">
            <w:r>
              <w:t>Dan-Foam ApS</w:t>
            </w:r>
          </w:p>
          <w:p w14:paraId="56679A23" w14:textId="77777777" w:rsidR="00CA4A4A" w:rsidRDefault="00CA4A4A" w:rsidP="00E26C2F">
            <w:r>
              <w:t>Holmelund 43</w:t>
            </w:r>
          </w:p>
          <w:p w14:paraId="020D0A36" w14:textId="217EB306" w:rsidR="00CA4A4A" w:rsidRPr="006E2810" w:rsidRDefault="00CA4A4A" w:rsidP="00E26C2F">
            <w:r>
              <w:t>5560 Aarup</w:t>
            </w:r>
          </w:p>
        </w:tc>
      </w:tr>
      <w:tr w:rsidR="0015620E" w:rsidRPr="006E2810" w14:paraId="005DD899" w14:textId="77777777" w:rsidTr="00C63D6C">
        <w:tc>
          <w:tcPr>
            <w:tcW w:w="3019" w:type="dxa"/>
          </w:tcPr>
          <w:p w14:paraId="39A9EB8B" w14:textId="77777777" w:rsidR="0015620E" w:rsidRPr="006E2810" w:rsidRDefault="0055110F" w:rsidP="00E26C2F">
            <w:r w:rsidRPr="006E2810">
              <w:t>CVR-nr.:</w:t>
            </w:r>
          </w:p>
        </w:tc>
        <w:tc>
          <w:tcPr>
            <w:tcW w:w="5928" w:type="dxa"/>
          </w:tcPr>
          <w:p w14:paraId="46BDF49C" w14:textId="3C65D644" w:rsidR="0015620E" w:rsidRPr="006E2810" w:rsidRDefault="00CA4A4A" w:rsidP="00E26C2F">
            <w:r>
              <w:t>24209709</w:t>
            </w:r>
          </w:p>
        </w:tc>
      </w:tr>
      <w:tr w:rsidR="0015620E" w:rsidRPr="006E2810" w14:paraId="33453A87" w14:textId="77777777" w:rsidTr="00C63D6C">
        <w:tc>
          <w:tcPr>
            <w:tcW w:w="3019" w:type="dxa"/>
          </w:tcPr>
          <w:p w14:paraId="2B4B037B" w14:textId="77777777" w:rsidR="0015620E" w:rsidRPr="006E2810" w:rsidRDefault="0055110F" w:rsidP="00E26C2F">
            <w:r w:rsidRPr="006E2810">
              <w:t>P-nr.:</w:t>
            </w:r>
          </w:p>
        </w:tc>
        <w:tc>
          <w:tcPr>
            <w:tcW w:w="5928" w:type="dxa"/>
          </w:tcPr>
          <w:p w14:paraId="77D14B5E" w14:textId="24F96338" w:rsidR="0015620E" w:rsidRPr="006E2810" w:rsidRDefault="00006B08" w:rsidP="00CA4A4A">
            <w:r w:rsidRPr="006E2810">
              <w:t>100</w:t>
            </w:r>
            <w:r w:rsidR="00CA4A4A">
              <w:t>0266096</w:t>
            </w:r>
          </w:p>
        </w:tc>
      </w:tr>
      <w:tr w:rsidR="0015620E" w:rsidRPr="006E2810" w14:paraId="63F277A9" w14:textId="77777777" w:rsidTr="00C63D6C">
        <w:tc>
          <w:tcPr>
            <w:tcW w:w="3019" w:type="dxa"/>
          </w:tcPr>
          <w:p w14:paraId="01E31DBF" w14:textId="77777777" w:rsidR="0015620E" w:rsidRPr="006E2810" w:rsidRDefault="0055110F" w:rsidP="00E26C2F">
            <w:r w:rsidRPr="006E2810">
              <w:t>Grundejer:</w:t>
            </w:r>
          </w:p>
        </w:tc>
        <w:tc>
          <w:tcPr>
            <w:tcW w:w="5928" w:type="dxa"/>
          </w:tcPr>
          <w:p w14:paraId="00F8CD8E" w14:textId="3D17C0E3" w:rsidR="0015620E" w:rsidRPr="006E2810" w:rsidRDefault="00CA4A4A" w:rsidP="00E26C2F">
            <w:r>
              <w:t>Dan-Foam ApS</w:t>
            </w:r>
          </w:p>
        </w:tc>
      </w:tr>
    </w:tbl>
    <w:p w14:paraId="67E56C46" w14:textId="77777777" w:rsidR="0015620E" w:rsidRPr="006E2810" w:rsidRDefault="0015620E" w:rsidP="00E26C2F">
      <w:pPr>
        <w:pStyle w:val="NormalWeb"/>
        <w:spacing w:line="300" w:lineRule="atLeast"/>
        <w:rPr>
          <w:rFonts w:eastAsiaTheme="minorHAnsi"/>
          <w:b/>
          <w:sz w:val="44"/>
          <w:szCs w:val="44"/>
          <w:lang w:eastAsia="en-US"/>
        </w:rPr>
      </w:pPr>
    </w:p>
    <w:p w14:paraId="7676DD18" w14:textId="46E18010" w:rsidR="006E2810" w:rsidRDefault="006E2810" w:rsidP="00E26C2F">
      <w:pPr>
        <w:pStyle w:val="NormalWeb"/>
        <w:spacing w:line="300" w:lineRule="atLeast"/>
        <w:rPr>
          <w:rFonts w:eastAsiaTheme="minorHAnsi"/>
          <w:b/>
          <w:sz w:val="28"/>
          <w:szCs w:val="28"/>
          <w:lang w:eastAsia="en-US"/>
        </w:rPr>
      </w:pPr>
    </w:p>
    <w:p w14:paraId="53FAC904" w14:textId="45B191C9" w:rsidR="00DC3813" w:rsidRDefault="00DC3813" w:rsidP="00E26C2F">
      <w:pPr>
        <w:pStyle w:val="NormalWeb"/>
        <w:spacing w:line="300" w:lineRule="atLeast"/>
        <w:rPr>
          <w:rFonts w:eastAsiaTheme="minorHAnsi"/>
          <w:b/>
          <w:sz w:val="28"/>
          <w:szCs w:val="28"/>
          <w:lang w:eastAsia="en-US"/>
        </w:rPr>
      </w:pPr>
    </w:p>
    <w:p w14:paraId="4832ACC0" w14:textId="5B1A2EB2" w:rsidR="00DC3813" w:rsidRDefault="00DC3813" w:rsidP="00E26C2F">
      <w:pPr>
        <w:pStyle w:val="NormalWeb"/>
        <w:spacing w:line="300" w:lineRule="atLeast"/>
        <w:rPr>
          <w:rFonts w:eastAsiaTheme="minorHAnsi"/>
          <w:b/>
          <w:sz w:val="28"/>
          <w:szCs w:val="28"/>
          <w:lang w:eastAsia="en-US"/>
        </w:rPr>
      </w:pPr>
    </w:p>
    <w:p w14:paraId="167E408D" w14:textId="0AE8D162" w:rsidR="00DC3813" w:rsidRDefault="00DC3813" w:rsidP="00E26C2F">
      <w:pPr>
        <w:pStyle w:val="NormalWeb"/>
        <w:spacing w:line="300" w:lineRule="atLeast"/>
        <w:rPr>
          <w:rFonts w:eastAsiaTheme="minorHAnsi"/>
          <w:b/>
          <w:sz w:val="28"/>
          <w:szCs w:val="28"/>
          <w:lang w:eastAsia="en-US"/>
        </w:rPr>
      </w:pPr>
    </w:p>
    <w:p w14:paraId="20B56030" w14:textId="4F84F08F" w:rsidR="00DC3813" w:rsidRDefault="00DC3813" w:rsidP="00E26C2F">
      <w:pPr>
        <w:pStyle w:val="NormalWeb"/>
        <w:spacing w:line="300" w:lineRule="atLeast"/>
        <w:rPr>
          <w:rFonts w:eastAsiaTheme="minorHAnsi"/>
          <w:b/>
          <w:sz w:val="28"/>
          <w:szCs w:val="28"/>
          <w:lang w:eastAsia="en-US"/>
        </w:rPr>
      </w:pPr>
    </w:p>
    <w:p w14:paraId="3A0D8DF8" w14:textId="350C2BC6" w:rsidR="00DC3813" w:rsidRDefault="00DC3813" w:rsidP="00E26C2F">
      <w:pPr>
        <w:pStyle w:val="NormalWeb"/>
        <w:spacing w:line="300" w:lineRule="atLeast"/>
        <w:rPr>
          <w:rFonts w:eastAsiaTheme="minorHAnsi"/>
          <w:b/>
          <w:sz w:val="28"/>
          <w:szCs w:val="28"/>
          <w:lang w:eastAsia="en-US"/>
        </w:rPr>
      </w:pPr>
    </w:p>
    <w:p w14:paraId="2EF82C1D" w14:textId="01C11E92" w:rsidR="00DC3813" w:rsidRDefault="00DC3813" w:rsidP="00E26C2F">
      <w:pPr>
        <w:pStyle w:val="NormalWeb"/>
        <w:spacing w:line="300" w:lineRule="atLeast"/>
        <w:rPr>
          <w:rFonts w:eastAsiaTheme="minorHAnsi"/>
          <w:b/>
          <w:sz w:val="28"/>
          <w:szCs w:val="28"/>
          <w:lang w:eastAsia="en-US"/>
        </w:rPr>
      </w:pPr>
    </w:p>
    <w:p w14:paraId="68BE65D5" w14:textId="6B558F52" w:rsidR="00DC3813" w:rsidRDefault="00DC3813" w:rsidP="00E26C2F">
      <w:pPr>
        <w:pStyle w:val="NormalWeb"/>
        <w:spacing w:line="300" w:lineRule="atLeast"/>
        <w:rPr>
          <w:rFonts w:eastAsiaTheme="minorHAnsi"/>
          <w:b/>
          <w:sz w:val="28"/>
          <w:szCs w:val="28"/>
          <w:lang w:eastAsia="en-US"/>
        </w:rPr>
      </w:pPr>
    </w:p>
    <w:p w14:paraId="4C681FB2" w14:textId="77777777" w:rsidR="00DC3813" w:rsidRPr="006E2810" w:rsidRDefault="00DC3813" w:rsidP="00E26C2F">
      <w:pPr>
        <w:pStyle w:val="NormalWeb"/>
        <w:spacing w:line="300" w:lineRule="atLeast"/>
        <w:rPr>
          <w:rFonts w:eastAsiaTheme="minorHAnsi"/>
          <w:b/>
          <w:sz w:val="28"/>
          <w:szCs w:val="28"/>
          <w:lang w:eastAsia="en-US"/>
        </w:rPr>
      </w:pPr>
    </w:p>
    <w:p w14:paraId="490CE91D" w14:textId="4FB570E3" w:rsidR="001731C1" w:rsidRDefault="001731C1" w:rsidP="00E26C2F">
      <w:pPr>
        <w:pStyle w:val="NormalWeb"/>
        <w:spacing w:line="300" w:lineRule="atLeast"/>
        <w:rPr>
          <w:rFonts w:eastAsiaTheme="minorHAnsi"/>
          <w:b/>
          <w:sz w:val="28"/>
          <w:szCs w:val="28"/>
          <w:lang w:eastAsia="en-US"/>
        </w:rPr>
      </w:pPr>
    </w:p>
    <w:p w14:paraId="7EB8A23B" w14:textId="5647996C" w:rsidR="00DC3813" w:rsidRDefault="00DC3813" w:rsidP="00E26C2F">
      <w:pPr>
        <w:pStyle w:val="NormalWeb"/>
        <w:spacing w:line="300" w:lineRule="atLeast"/>
        <w:rPr>
          <w:rFonts w:eastAsiaTheme="minorHAnsi"/>
          <w:b/>
          <w:sz w:val="28"/>
          <w:szCs w:val="28"/>
          <w:lang w:eastAsia="en-US"/>
        </w:rPr>
      </w:pPr>
    </w:p>
    <w:p w14:paraId="13D5B9A6" w14:textId="711F6E29" w:rsidR="00DC3813" w:rsidRDefault="00DC3813" w:rsidP="00E26C2F">
      <w:pPr>
        <w:pStyle w:val="NormalWeb"/>
        <w:spacing w:line="300" w:lineRule="atLeast"/>
        <w:rPr>
          <w:rFonts w:eastAsiaTheme="minorHAnsi"/>
          <w:b/>
          <w:sz w:val="28"/>
          <w:szCs w:val="28"/>
          <w:lang w:eastAsia="en-US"/>
        </w:rPr>
      </w:pPr>
    </w:p>
    <w:p w14:paraId="5DD220F1" w14:textId="5E8F8117" w:rsidR="00DC3813" w:rsidRDefault="00DC3813" w:rsidP="00E26C2F">
      <w:pPr>
        <w:pStyle w:val="NormalWeb"/>
        <w:spacing w:line="300" w:lineRule="atLeast"/>
        <w:rPr>
          <w:rFonts w:eastAsiaTheme="minorHAnsi"/>
          <w:b/>
          <w:sz w:val="28"/>
          <w:szCs w:val="28"/>
          <w:lang w:eastAsia="en-US"/>
        </w:rPr>
      </w:pPr>
    </w:p>
    <w:p w14:paraId="42583688" w14:textId="69E3C4AB" w:rsidR="00DC3813" w:rsidRDefault="00DC3813" w:rsidP="00E26C2F">
      <w:pPr>
        <w:pStyle w:val="NormalWeb"/>
        <w:spacing w:line="300" w:lineRule="atLeast"/>
        <w:rPr>
          <w:rFonts w:eastAsiaTheme="minorHAnsi"/>
          <w:b/>
          <w:sz w:val="28"/>
          <w:szCs w:val="28"/>
          <w:lang w:eastAsia="en-US"/>
        </w:rPr>
      </w:pPr>
    </w:p>
    <w:p w14:paraId="61FCB779" w14:textId="41F8DADD" w:rsidR="00DC3813" w:rsidRDefault="00DC3813" w:rsidP="00E26C2F">
      <w:pPr>
        <w:pStyle w:val="NormalWeb"/>
        <w:spacing w:line="300" w:lineRule="atLeast"/>
        <w:rPr>
          <w:rFonts w:eastAsiaTheme="minorHAnsi"/>
          <w:b/>
          <w:sz w:val="28"/>
          <w:szCs w:val="28"/>
          <w:lang w:eastAsia="en-US"/>
        </w:rPr>
      </w:pPr>
    </w:p>
    <w:p w14:paraId="02F138E4" w14:textId="56B85786" w:rsidR="00DC3813" w:rsidRDefault="00DC3813" w:rsidP="00E26C2F">
      <w:pPr>
        <w:pStyle w:val="NormalWeb"/>
        <w:spacing w:line="300" w:lineRule="atLeast"/>
        <w:rPr>
          <w:rFonts w:eastAsiaTheme="minorHAnsi"/>
          <w:b/>
          <w:sz w:val="28"/>
          <w:szCs w:val="28"/>
          <w:lang w:eastAsia="en-US"/>
        </w:rPr>
      </w:pPr>
    </w:p>
    <w:p w14:paraId="79028240" w14:textId="7A8DD825" w:rsidR="00DC3813" w:rsidRDefault="00DC3813" w:rsidP="00E26C2F">
      <w:pPr>
        <w:pStyle w:val="NormalWeb"/>
        <w:spacing w:line="300" w:lineRule="atLeast"/>
        <w:rPr>
          <w:rFonts w:eastAsiaTheme="minorHAnsi"/>
          <w:b/>
          <w:sz w:val="28"/>
          <w:szCs w:val="28"/>
          <w:lang w:eastAsia="en-US"/>
        </w:rPr>
      </w:pPr>
    </w:p>
    <w:p w14:paraId="2EAA0CDC" w14:textId="20FB34DD" w:rsidR="00DC3813" w:rsidRDefault="00DC3813" w:rsidP="00E26C2F">
      <w:pPr>
        <w:pStyle w:val="NormalWeb"/>
        <w:spacing w:line="300" w:lineRule="atLeast"/>
        <w:rPr>
          <w:rFonts w:eastAsiaTheme="minorHAnsi"/>
          <w:b/>
          <w:sz w:val="28"/>
          <w:szCs w:val="28"/>
          <w:lang w:eastAsia="en-US"/>
        </w:rPr>
      </w:pPr>
    </w:p>
    <w:p w14:paraId="6027B60F" w14:textId="77777777" w:rsidR="00DC3813" w:rsidRPr="006E2810" w:rsidRDefault="00DC3813" w:rsidP="00E26C2F">
      <w:pPr>
        <w:pStyle w:val="NormalWeb"/>
        <w:spacing w:line="300" w:lineRule="atLeast"/>
        <w:rPr>
          <w:rFonts w:eastAsiaTheme="minorHAnsi"/>
          <w:b/>
          <w:sz w:val="28"/>
          <w:szCs w:val="28"/>
          <w:lang w:eastAsia="en-US"/>
        </w:rPr>
      </w:pPr>
    </w:p>
    <w:p w14:paraId="0F57E012" w14:textId="77777777" w:rsidR="008A3C90" w:rsidRPr="006E2810" w:rsidRDefault="008A3C90" w:rsidP="00E26C2F">
      <w:pPr>
        <w:pStyle w:val="NormalWeb"/>
        <w:spacing w:line="300" w:lineRule="atLeast"/>
        <w:rPr>
          <w:rFonts w:eastAsiaTheme="minorHAnsi"/>
          <w:b/>
          <w:sz w:val="28"/>
          <w:szCs w:val="28"/>
          <w:lang w:eastAsia="en-US"/>
        </w:rPr>
      </w:pPr>
    </w:p>
    <w:tbl>
      <w:tblPr>
        <w:tblStyle w:val="Tabel-Gitter"/>
        <w:tblpPr w:leftFromText="141" w:rightFromText="141" w:vertAnchor="text" w:horzAnchor="margin" w:tblpXSpec="center" w:tblpY="106"/>
        <w:tblW w:w="0" w:type="auto"/>
        <w:tblLook w:val="04A0" w:firstRow="1" w:lastRow="0" w:firstColumn="1" w:lastColumn="0" w:noHBand="0" w:noVBand="1"/>
        <w:tblCaption w:val="Sagsoplysninger Assens Kommune"/>
        <w:tblDescription w:val="Sagsnummer og sagsbehandler"/>
      </w:tblPr>
      <w:tblGrid>
        <w:gridCol w:w="988"/>
        <w:gridCol w:w="2315"/>
        <w:gridCol w:w="6155"/>
      </w:tblGrid>
      <w:tr w:rsidR="001731C1" w:rsidRPr="006E2810" w14:paraId="1B945AE1" w14:textId="77777777" w:rsidTr="004E4AC1">
        <w:trPr>
          <w:tblHeader/>
        </w:trPr>
        <w:tc>
          <w:tcPr>
            <w:tcW w:w="988" w:type="dxa"/>
          </w:tcPr>
          <w:p w14:paraId="393BC08C" w14:textId="38C7571B" w:rsidR="001731C1" w:rsidRPr="006E2810" w:rsidRDefault="001731C1" w:rsidP="00E26C2F">
            <w:pPr>
              <w:pStyle w:val="NormalWeb"/>
              <w:spacing w:line="300" w:lineRule="atLeast"/>
              <w:rPr>
                <w:rFonts w:ascii="Georgia" w:eastAsiaTheme="minorHAnsi" w:hAnsi="Georgia"/>
                <w:sz w:val="22"/>
                <w:szCs w:val="22"/>
                <w:lang w:eastAsia="en-US"/>
              </w:rPr>
            </w:pPr>
            <w:r w:rsidRPr="006E2810">
              <w:rPr>
                <w:rFonts w:ascii="Georgia" w:eastAsiaTheme="minorHAnsi" w:hAnsi="Georgia"/>
                <w:sz w:val="22"/>
                <w:szCs w:val="22"/>
                <w:lang w:eastAsia="en-US"/>
              </w:rPr>
              <w:t>Sags</w:t>
            </w:r>
            <w:r w:rsidR="00D94DF9">
              <w:rPr>
                <w:rFonts w:ascii="Georgia" w:eastAsiaTheme="minorHAnsi" w:hAnsi="Georgia"/>
                <w:sz w:val="22"/>
                <w:szCs w:val="22"/>
                <w:lang w:eastAsia="en-US"/>
              </w:rPr>
              <w:t xml:space="preserve"> </w:t>
            </w:r>
            <w:r w:rsidRPr="006E2810">
              <w:rPr>
                <w:rFonts w:ascii="Georgia" w:eastAsiaTheme="minorHAnsi" w:hAnsi="Georgia"/>
                <w:sz w:val="22"/>
                <w:szCs w:val="22"/>
                <w:lang w:eastAsia="en-US"/>
              </w:rPr>
              <w:t>id:</w:t>
            </w:r>
          </w:p>
        </w:tc>
        <w:tc>
          <w:tcPr>
            <w:tcW w:w="2315" w:type="dxa"/>
          </w:tcPr>
          <w:p w14:paraId="44568291" w14:textId="60D54E2A" w:rsidR="001731C1" w:rsidRPr="006E2810" w:rsidRDefault="00CA4A4A" w:rsidP="00E26C2F">
            <w:pPr>
              <w:pStyle w:val="NormalWeb"/>
              <w:spacing w:line="300" w:lineRule="atLeast"/>
              <w:rPr>
                <w:rFonts w:ascii="Georgia" w:eastAsiaTheme="minorHAnsi" w:hAnsi="Georgia"/>
                <w:sz w:val="22"/>
                <w:szCs w:val="22"/>
                <w:lang w:eastAsia="en-US"/>
              </w:rPr>
            </w:pPr>
            <w:r>
              <w:rPr>
                <w:rFonts w:ascii="Georgia" w:eastAsiaTheme="minorHAnsi" w:hAnsi="Georgia"/>
                <w:sz w:val="22"/>
                <w:szCs w:val="22"/>
                <w:lang w:eastAsia="en-US"/>
              </w:rPr>
              <w:t>20/7223</w:t>
            </w:r>
          </w:p>
        </w:tc>
        <w:tc>
          <w:tcPr>
            <w:tcW w:w="6155" w:type="dxa"/>
          </w:tcPr>
          <w:p w14:paraId="45DBC7FF" w14:textId="17DAA34E" w:rsidR="001731C1" w:rsidRPr="006E2810" w:rsidRDefault="001731C1" w:rsidP="00E26C2F">
            <w:pPr>
              <w:pStyle w:val="NormalWeb"/>
              <w:spacing w:line="300" w:lineRule="atLeast"/>
              <w:rPr>
                <w:rFonts w:ascii="Georgia" w:eastAsiaTheme="minorHAnsi" w:hAnsi="Georgia"/>
                <w:sz w:val="22"/>
                <w:szCs w:val="22"/>
                <w:lang w:eastAsia="en-US"/>
              </w:rPr>
            </w:pPr>
            <w:r w:rsidRPr="006E2810">
              <w:rPr>
                <w:rFonts w:ascii="Georgia" w:eastAsiaTheme="minorHAnsi" w:hAnsi="Georgia"/>
                <w:sz w:val="22"/>
                <w:szCs w:val="22"/>
                <w:lang w:eastAsia="en-US"/>
              </w:rPr>
              <w:t xml:space="preserve">Sagsbehandler: </w:t>
            </w:r>
            <w:r w:rsidR="00451349">
              <w:rPr>
                <w:rFonts w:ascii="Georgia" w:eastAsiaTheme="minorHAnsi" w:hAnsi="Georgia"/>
                <w:sz w:val="22"/>
                <w:szCs w:val="22"/>
                <w:lang w:eastAsia="en-US"/>
              </w:rPr>
              <w:t>Carsten B. Olsen/</w:t>
            </w:r>
            <w:r w:rsidR="00B85433" w:rsidRPr="006E2810">
              <w:rPr>
                <w:rFonts w:ascii="Georgia" w:eastAsiaTheme="minorHAnsi" w:hAnsi="Georgia"/>
                <w:sz w:val="22"/>
                <w:szCs w:val="22"/>
                <w:lang w:eastAsia="en-US"/>
              </w:rPr>
              <w:t>Britta Tinghus</w:t>
            </w:r>
          </w:p>
        </w:tc>
      </w:tr>
    </w:tbl>
    <w:p w14:paraId="256F2A07" w14:textId="77777777" w:rsidR="00825FC0" w:rsidRDefault="00825FC0" w:rsidP="00E26C2F"/>
    <w:p w14:paraId="256600BB" w14:textId="77777777" w:rsidR="00DC3813" w:rsidRDefault="00DC3813" w:rsidP="00E26C2F"/>
    <w:p w14:paraId="1BF12F0A" w14:textId="77777777" w:rsidR="00DC3813" w:rsidRDefault="00DC3813" w:rsidP="00E26C2F"/>
    <w:p w14:paraId="61C48BAD" w14:textId="77777777" w:rsidR="00DC3813" w:rsidRDefault="00DC3813" w:rsidP="00E26C2F"/>
    <w:p w14:paraId="1A98D573" w14:textId="77777777" w:rsidR="00DC3813" w:rsidRDefault="00DC3813" w:rsidP="00E26C2F"/>
    <w:p w14:paraId="6CB0385A" w14:textId="77777777" w:rsidR="00DC3813" w:rsidRDefault="00DC3813" w:rsidP="00E26C2F"/>
    <w:p w14:paraId="25BCAA81" w14:textId="77777777" w:rsidR="00DC3813" w:rsidRDefault="00DC3813" w:rsidP="00E26C2F"/>
    <w:p w14:paraId="79F1A1DB" w14:textId="77E79082" w:rsidR="00DC3813" w:rsidRDefault="00DC3813" w:rsidP="00E26C2F"/>
    <w:p w14:paraId="099FB4E1" w14:textId="2CB6AB80" w:rsidR="00DC3813" w:rsidRDefault="00DC3813" w:rsidP="00E26C2F"/>
    <w:p w14:paraId="76DE0BD6" w14:textId="1ABEAA2A" w:rsidR="00DC3813" w:rsidRDefault="00DC3813" w:rsidP="00E26C2F"/>
    <w:p w14:paraId="1F92CE4C" w14:textId="49D7C11E" w:rsidR="00DC3813" w:rsidRDefault="00DC3813" w:rsidP="00E26C2F"/>
    <w:p w14:paraId="7518768F" w14:textId="5E9EF126" w:rsidR="00DC3813" w:rsidRDefault="00DC3813" w:rsidP="00E26C2F"/>
    <w:p w14:paraId="129630C6" w14:textId="023019A3" w:rsidR="00DC3813" w:rsidRDefault="00DC3813" w:rsidP="00E26C2F"/>
    <w:p w14:paraId="0A543219" w14:textId="1BA436BF" w:rsidR="00DC3813" w:rsidRDefault="00DC3813" w:rsidP="00E26C2F"/>
    <w:p w14:paraId="05D5064C" w14:textId="7CB8AF2A" w:rsidR="00DC3813" w:rsidRDefault="00DC3813" w:rsidP="00E26C2F"/>
    <w:p w14:paraId="5424CFC6" w14:textId="77777777" w:rsidR="00B54D82" w:rsidRDefault="00B54D82" w:rsidP="00E26C2F"/>
    <w:p w14:paraId="3A65293C" w14:textId="77777777" w:rsidR="00DC3813" w:rsidRDefault="00DC3813" w:rsidP="00E26C2F"/>
    <w:p w14:paraId="3C7A5859" w14:textId="2DABFF12" w:rsidR="00B85433" w:rsidRDefault="007D35CB" w:rsidP="00E26C2F">
      <w:r>
        <w:t>Dan-Foam ApS</w:t>
      </w:r>
    </w:p>
    <w:p w14:paraId="5408C9F6" w14:textId="33A59FFD" w:rsidR="007D35CB" w:rsidRDefault="007D35CB" w:rsidP="00E26C2F">
      <w:r>
        <w:t>Holmelund 43</w:t>
      </w:r>
    </w:p>
    <w:p w14:paraId="73F772AA" w14:textId="77DAB589" w:rsidR="007D35CB" w:rsidRPr="006E2810" w:rsidRDefault="007D35CB" w:rsidP="00E26C2F">
      <w:r>
        <w:t>5560 Aarup</w:t>
      </w:r>
    </w:p>
    <w:p w14:paraId="3C9C25B3" w14:textId="77777777" w:rsidR="00886365" w:rsidRPr="006E2810" w:rsidRDefault="00886365" w:rsidP="00E26C2F">
      <w:pPr>
        <w:rPr>
          <w:rFonts w:cs="Times New Roman"/>
        </w:rPr>
      </w:pPr>
    </w:p>
    <w:p w14:paraId="4D5F15EC" w14:textId="77777777" w:rsidR="00886365" w:rsidRPr="006E2810" w:rsidRDefault="00886365" w:rsidP="00E26C2F">
      <w:pPr>
        <w:rPr>
          <w:rFonts w:cs="Times New Roman"/>
        </w:rPr>
      </w:pPr>
    </w:p>
    <w:p w14:paraId="53D8ED07" w14:textId="77777777" w:rsidR="00886365" w:rsidRPr="006E2810" w:rsidRDefault="00886365" w:rsidP="00E26C2F">
      <w:pPr>
        <w:rPr>
          <w:rFonts w:cs="Times New Roman"/>
        </w:rPr>
      </w:pPr>
    </w:p>
    <w:p w14:paraId="440A0DC5" w14:textId="7D609C97" w:rsidR="00E335EE" w:rsidRPr="006E2810" w:rsidRDefault="00CA5D04" w:rsidP="00E26C2F">
      <w:pPr>
        <w:rPr>
          <w:rFonts w:cs="Times New Roman"/>
          <w:b/>
          <w:sz w:val="28"/>
          <w:szCs w:val="28"/>
        </w:rPr>
      </w:pPr>
      <w:r w:rsidRPr="006E2810">
        <w:rPr>
          <w:rFonts w:cs="Times New Roman"/>
          <w:b/>
          <w:sz w:val="28"/>
          <w:szCs w:val="28"/>
        </w:rPr>
        <w:t>M</w:t>
      </w:r>
      <w:r w:rsidR="008C4A38" w:rsidRPr="006E2810">
        <w:rPr>
          <w:rFonts w:cs="Times New Roman"/>
          <w:b/>
          <w:sz w:val="28"/>
          <w:szCs w:val="28"/>
        </w:rPr>
        <w:t xml:space="preserve">iljøgodkendelse til </w:t>
      </w:r>
      <w:r w:rsidR="007D35CB">
        <w:rPr>
          <w:rFonts w:cs="Times New Roman"/>
          <w:b/>
          <w:sz w:val="28"/>
          <w:szCs w:val="28"/>
        </w:rPr>
        <w:t>Dan-Foam ApS</w:t>
      </w:r>
      <w:r w:rsidR="008C4A38" w:rsidRPr="006E2810">
        <w:rPr>
          <w:rFonts w:cs="Times New Roman"/>
          <w:b/>
          <w:sz w:val="28"/>
          <w:szCs w:val="28"/>
        </w:rPr>
        <w:t xml:space="preserve"> på</w:t>
      </w:r>
      <w:r w:rsidR="007D35CB">
        <w:rPr>
          <w:rFonts w:cs="Times New Roman"/>
          <w:b/>
          <w:sz w:val="28"/>
          <w:szCs w:val="28"/>
        </w:rPr>
        <w:t xml:space="preserve"> Holmelund 43, 5560 Aarup</w:t>
      </w:r>
    </w:p>
    <w:p w14:paraId="2188FFD2" w14:textId="2D37F8F4" w:rsidR="00DC3813" w:rsidRDefault="00DC3813" w:rsidP="00E26C2F">
      <w:pPr>
        <w:rPr>
          <w:rFonts w:cs="Times New Roman"/>
        </w:rPr>
      </w:pPr>
    </w:p>
    <w:p w14:paraId="575670CC" w14:textId="77777777" w:rsidR="003613BF" w:rsidRDefault="003613BF" w:rsidP="00E26C2F">
      <w:pPr>
        <w:rPr>
          <w:rFonts w:cs="Times New Roman"/>
        </w:rPr>
      </w:pPr>
    </w:p>
    <w:p w14:paraId="50BF0B71" w14:textId="274873A3" w:rsidR="00B85433" w:rsidRPr="00C9149F" w:rsidRDefault="008C4A38" w:rsidP="00E26C2F">
      <w:pPr>
        <w:rPr>
          <w:color w:val="000000" w:themeColor="text1"/>
        </w:rPr>
      </w:pPr>
      <w:r w:rsidRPr="007D35CB">
        <w:rPr>
          <w:rFonts w:cs="Times New Roman"/>
        </w:rPr>
        <w:t xml:space="preserve">Assens Kommune </w:t>
      </w:r>
      <w:r w:rsidR="00CA5D04" w:rsidRPr="007D35CB">
        <w:rPr>
          <w:rFonts w:cs="Times New Roman"/>
        </w:rPr>
        <w:t>meddeler miljøgodkendelse</w:t>
      </w:r>
      <w:r w:rsidRPr="007D35CB">
        <w:rPr>
          <w:rFonts w:cs="Times New Roman"/>
        </w:rPr>
        <w:t xml:space="preserve"> efter </w:t>
      </w:r>
      <w:r w:rsidR="00351F11" w:rsidRPr="007D35CB">
        <w:rPr>
          <w:rFonts w:cs="Times New Roman"/>
        </w:rPr>
        <w:t>kapitel 5</w:t>
      </w:r>
      <w:r w:rsidRPr="007D35CB">
        <w:rPr>
          <w:rFonts w:cs="Times New Roman"/>
        </w:rPr>
        <w:t xml:space="preserve"> i Miljøbeskyttelsesloven</w:t>
      </w:r>
      <w:r w:rsidRPr="007D35CB">
        <w:rPr>
          <w:rStyle w:val="Fodnotehenvisning"/>
          <w:rFonts w:cs="Times New Roman"/>
        </w:rPr>
        <w:footnoteReference w:id="1"/>
      </w:r>
      <w:r w:rsidRPr="007D35CB">
        <w:rPr>
          <w:rFonts w:cs="Times New Roman"/>
        </w:rPr>
        <w:t xml:space="preserve">. </w:t>
      </w:r>
      <w:r w:rsidR="00B85433" w:rsidRPr="007D35CB">
        <w:rPr>
          <w:rFonts w:cs="Times New Roman"/>
        </w:rPr>
        <w:t>Virksomheden</w:t>
      </w:r>
      <w:r w:rsidRPr="007D35CB">
        <w:rPr>
          <w:rFonts w:cs="Times New Roman"/>
        </w:rPr>
        <w:t xml:space="preserve"> er omfattet af </w:t>
      </w:r>
      <w:r w:rsidR="00B85433" w:rsidRPr="007D35CB">
        <w:rPr>
          <w:rFonts w:cs="Times New Roman"/>
        </w:rPr>
        <w:t>G</w:t>
      </w:r>
      <w:r w:rsidR="005F7148" w:rsidRPr="007D35CB">
        <w:rPr>
          <w:rFonts w:cs="Times New Roman"/>
        </w:rPr>
        <w:t>odkendelsesbekendtgørelsens</w:t>
      </w:r>
      <w:r w:rsidRPr="007D35CB">
        <w:rPr>
          <w:rStyle w:val="Fodnotehenvisning"/>
          <w:rFonts w:cs="Times New Roman"/>
        </w:rPr>
        <w:footnoteReference w:id="2"/>
      </w:r>
      <w:r w:rsidR="00B85433" w:rsidRPr="007D35CB">
        <w:rPr>
          <w:rFonts w:cs="Times New Roman"/>
        </w:rPr>
        <w:t xml:space="preserve"> bilag </w:t>
      </w:r>
      <w:r w:rsidR="007D35CB" w:rsidRPr="007D35CB">
        <w:rPr>
          <w:rFonts w:cs="Times New Roman"/>
        </w:rPr>
        <w:t>2</w:t>
      </w:r>
      <w:r w:rsidR="00B85433" w:rsidRPr="007D35CB">
        <w:rPr>
          <w:rFonts w:cs="Times New Roman"/>
        </w:rPr>
        <w:t xml:space="preserve"> under listepunk</w:t>
      </w:r>
      <w:r w:rsidR="00B85433" w:rsidRPr="007D35CB">
        <w:t xml:space="preserve">t </w:t>
      </w:r>
      <w:r w:rsidR="007D35CB" w:rsidRPr="007D35CB">
        <w:t xml:space="preserve">D211 </w:t>
      </w:r>
      <w:r w:rsidR="007D35CB" w:rsidRPr="00C9149F">
        <w:rPr>
          <w:color w:val="000000" w:themeColor="text1"/>
        </w:rPr>
        <w:t>”</w:t>
      </w:r>
      <w:r w:rsidR="007D35CB" w:rsidRPr="00C9149F">
        <w:rPr>
          <w:rFonts w:cstheme="minorHAnsi"/>
          <w:color w:val="000000" w:themeColor="text1"/>
        </w:rPr>
        <w:t>Virksomheder, der fremstiller skumplast eller andre polymere materialer af polyurethan ved brug af toluen-di-isocyanat (TDI), og hvor produktionen er mere end 100 kg produkt pr. dag.”</w:t>
      </w:r>
      <w:r w:rsidR="00B85433" w:rsidRPr="00C9149F">
        <w:rPr>
          <w:color w:val="000000" w:themeColor="text1"/>
        </w:rPr>
        <w:t xml:space="preserve"> </w:t>
      </w:r>
    </w:p>
    <w:p w14:paraId="4C26D5D3" w14:textId="77777777" w:rsidR="00B07579" w:rsidRPr="00C9149F" w:rsidRDefault="00B07579" w:rsidP="00E26C2F">
      <w:pPr>
        <w:rPr>
          <w:rFonts w:cs="Times New Roman"/>
          <w:color w:val="000000" w:themeColor="text1"/>
        </w:rPr>
      </w:pPr>
    </w:p>
    <w:p w14:paraId="08E5EF73" w14:textId="77777777" w:rsidR="00B07579" w:rsidRPr="006E2810" w:rsidRDefault="00B07579" w:rsidP="00E26C2F">
      <w:pPr>
        <w:rPr>
          <w:rFonts w:cs="Times New Roman"/>
        </w:rPr>
      </w:pPr>
    </w:p>
    <w:p w14:paraId="781FC28D" w14:textId="77777777" w:rsidR="00B07579" w:rsidRPr="006E2810" w:rsidRDefault="00B07579" w:rsidP="00E26C2F">
      <w:pPr>
        <w:rPr>
          <w:rFonts w:cs="Times New Roman"/>
        </w:rPr>
      </w:pPr>
    </w:p>
    <w:p w14:paraId="757788C4" w14:textId="77777777" w:rsidR="00B07579" w:rsidRPr="006E2810" w:rsidRDefault="00B07579" w:rsidP="00E26C2F">
      <w:pPr>
        <w:rPr>
          <w:rFonts w:cs="Times New Roman"/>
        </w:rPr>
      </w:pPr>
    </w:p>
    <w:p w14:paraId="05C6B6A0" w14:textId="66EE7E7F" w:rsidR="00E335EE" w:rsidRPr="006E2810" w:rsidRDefault="00E335EE" w:rsidP="00E26C2F">
      <w:pPr>
        <w:rPr>
          <w:rFonts w:cs="Times New Roman"/>
        </w:rPr>
      </w:pPr>
      <w:r w:rsidRPr="006E2810">
        <w:rPr>
          <w:rFonts w:cs="Times New Roman"/>
        </w:rPr>
        <w:t xml:space="preserve">Dato: </w:t>
      </w:r>
      <w:r w:rsidR="00E74E6D">
        <w:rPr>
          <w:rFonts w:cs="Times New Roman"/>
        </w:rPr>
        <w:t>20</w:t>
      </w:r>
      <w:r w:rsidR="00D861E1">
        <w:rPr>
          <w:rFonts w:cs="Times New Roman"/>
        </w:rPr>
        <w:t>. januar 2023</w:t>
      </w:r>
    </w:p>
    <w:p w14:paraId="3358CF80" w14:textId="77777777" w:rsidR="00B07579" w:rsidRPr="006E2810" w:rsidRDefault="00B07579" w:rsidP="00E26C2F">
      <w:pPr>
        <w:rPr>
          <w:rFonts w:cs="Times New Roman"/>
        </w:rPr>
      </w:pPr>
    </w:p>
    <w:p w14:paraId="02601397" w14:textId="77777777" w:rsidR="003613BF" w:rsidRDefault="003613BF" w:rsidP="00E26C2F">
      <w:pPr>
        <w:rPr>
          <w:rFonts w:cs="Times New Roman"/>
        </w:rPr>
      </w:pPr>
    </w:p>
    <w:p w14:paraId="08DBF160" w14:textId="5AFEF73F" w:rsidR="00D861E1" w:rsidRDefault="00E335EE" w:rsidP="00E26C2F">
      <w:pPr>
        <w:rPr>
          <w:rFonts w:cs="Times New Roman"/>
        </w:rPr>
      </w:pPr>
      <w:r w:rsidRPr="006E2810">
        <w:rPr>
          <w:rFonts w:cs="Times New Roman"/>
        </w:rPr>
        <w:t xml:space="preserve">Godkendt: </w:t>
      </w:r>
      <w:r w:rsidR="00D861E1">
        <w:rPr>
          <w:rFonts w:cs="Times New Roman"/>
        </w:rPr>
        <w:tab/>
      </w:r>
    </w:p>
    <w:p w14:paraId="69C79245" w14:textId="77777777" w:rsidR="00D861E1" w:rsidRDefault="00D861E1" w:rsidP="00E26C2F">
      <w:pPr>
        <w:rPr>
          <w:rFonts w:cs="Times New Roman"/>
        </w:rPr>
      </w:pPr>
    </w:p>
    <w:p w14:paraId="45104C18" w14:textId="77777777" w:rsidR="00D861E1" w:rsidRDefault="00D861E1" w:rsidP="00D861E1">
      <w:pPr>
        <w:ind w:left="1304"/>
        <w:rPr>
          <w:rFonts w:cs="Times New Roman"/>
        </w:rPr>
      </w:pPr>
    </w:p>
    <w:p w14:paraId="711D1DE4" w14:textId="082D1877" w:rsidR="00E335EE" w:rsidRDefault="00D861E1" w:rsidP="00D861E1">
      <w:pPr>
        <w:ind w:left="1304"/>
      </w:pPr>
      <w:r>
        <w:t>Britta Tinghus</w:t>
      </w:r>
    </w:p>
    <w:p w14:paraId="673172C6" w14:textId="610F451C" w:rsidR="00D861E1" w:rsidRPr="006E2810" w:rsidRDefault="00D861E1" w:rsidP="00E26C2F">
      <w:pPr>
        <w:rPr>
          <w:rFonts w:cs="Times New Roman"/>
        </w:rPr>
      </w:pPr>
      <w:r>
        <w:tab/>
        <w:t>Miljøsagsbehandler</w:t>
      </w:r>
    </w:p>
    <w:p w14:paraId="05109D1B" w14:textId="77777777" w:rsidR="00E335EE" w:rsidRPr="006E2810" w:rsidRDefault="00E335EE" w:rsidP="00E26C2F">
      <w:pPr>
        <w:rPr>
          <w:rFonts w:cs="Times New Roman"/>
        </w:rPr>
      </w:pPr>
    </w:p>
    <w:p w14:paraId="6967D039" w14:textId="77777777" w:rsidR="00E335EE" w:rsidRPr="006E2810" w:rsidRDefault="00E335EE" w:rsidP="00E26C2F">
      <w:pPr>
        <w:rPr>
          <w:rFonts w:cs="Times New Roman"/>
        </w:rPr>
      </w:pPr>
    </w:p>
    <w:p w14:paraId="4EAC1C7B" w14:textId="77777777" w:rsidR="00911727" w:rsidRPr="006E2810" w:rsidRDefault="00911727" w:rsidP="00E26C2F">
      <w:pPr>
        <w:rPr>
          <w:rFonts w:cs="Times New Roman"/>
        </w:rPr>
      </w:pPr>
    </w:p>
    <w:p w14:paraId="3BCD8B9A" w14:textId="2DCA87FC" w:rsidR="00911727" w:rsidRDefault="00911727" w:rsidP="00E26C2F">
      <w:pPr>
        <w:rPr>
          <w:rFonts w:cs="Times New Roman"/>
        </w:rPr>
      </w:pPr>
    </w:p>
    <w:p w14:paraId="4DCF88B1" w14:textId="5B94FF3B" w:rsidR="003613BF" w:rsidRDefault="003613BF" w:rsidP="00E26C2F">
      <w:pPr>
        <w:rPr>
          <w:rFonts w:cs="Times New Roman"/>
        </w:rPr>
      </w:pPr>
    </w:p>
    <w:p w14:paraId="7E106893" w14:textId="457E85A8" w:rsidR="003613BF" w:rsidRDefault="003613BF" w:rsidP="00E26C2F">
      <w:pPr>
        <w:rPr>
          <w:rFonts w:cs="Times New Roman"/>
        </w:rPr>
      </w:pPr>
    </w:p>
    <w:p w14:paraId="21DA644F" w14:textId="77777777" w:rsidR="003613BF" w:rsidRPr="006E2810" w:rsidRDefault="003613BF" w:rsidP="00E26C2F">
      <w:pPr>
        <w:rPr>
          <w:rFonts w:cs="Times New Roman"/>
        </w:rPr>
      </w:pPr>
    </w:p>
    <w:p w14:paraId="57716285" w14:textId="77777777" w:rsidR="00E335EE" w:rsidRPr="006E2810" w:rsidRDefault="00E335EE" w:rsidP="00E26C2F">
      <w:pPr>
        <w:rPr>
          <w:rFonts w:cs="Times New Roman"/>
        </w:rPr>
      </w:pPr>
    </w:p>
    <w:p w14:paraId="33DD5E69" w14:textId="230FEB49" w:rsidR="00E335EE" w:rsidRPr="006E2810" w:rsidRDefault="00E335EE" w:rsidP="00E26C2F">
      <w:pPr>
        <w:rPr>
          <w:rFonts w:cs="Times New Roman"/>
        </w:rPr>
      </w:pPr>
      <w:r w:rsidRPr="003613BF">
        <w:rPr>
          <w:rFonts w:cs="Times New Roman"/>
        </w:rPr>
        <w:t xml:space="preserve">Annonceret den </w:t>
      </w:r>
      <w:r w:rsidR="003613BF" w:rsidRPr="003613BF">
        <w:rPr>
          <w:rFonts w:cs="Times New Roman"/>
        </w:rPr>
        <w:t>20. januar 2023</w:t>
      </w:r>
    </w:p>
    <w:p w14:paraId="4E7BB0AB" w14:textId="4BDD0F6C" w:rsidR="00E335EE" w:rsidRPr="006E2810" w:rsidRDefault="00E335EE" w:rsidP="00E26C2F">
      <w:pPr>
        <w:rPr>
          <w:rFonts w:cs="Times New Roman"/>
        </w:rPr>
      </w:pPr>
      <w:r w:rsidRPr="006E2810">
        <w:rPr>
          <w:rFonts w:cs="Times New Roman"/>
        </w:rPr>
        <w:t>Klagefristen udløber den</w:t>
      </w:r>
      <w:r w:rsidR="003613BF">
        <w:rPr>
          <w:rFonts w:cs="Times New Roman"/>
        </w:rPr>
        <w:t xml:space="preserve"> 17. februar 2023</w:t>
      </w:r>
    </w:p>
    <w:p w14:paraId="7A3577BE" w14:textId="3426AEDB" w:rsidR="001731C1" w:rsidRPr="006E2810" w:rsidRDefault="00E335EE" w:rsidP="00E26C2F">
      <w:pPr>
        <w:rPr>
          <w:rFonts w:ascii="Times New Roman" w:hAnsi="Times New Roman" w:cs="Times New Roman"/>
          <w:sz w:val="28"/>
          <w:szCs w:val="28"/>
        </w:rPr>
      </w:pPr>
      <w:r w:rsidRPr="006E2810">
        <w:rPr>
          <w:rFonts w:cs="Times New Roman"/>
        </w:rPr>
        <w:t xml:space="preserve">Søgsmålsfristen udløber den </w:t>
      </w:r>
      <w:r w:rsidR="003613BF">
        <w:rPr>
          <w:rFonts w:cs="Times New Roman"/>
        </w:rPr>
        <w:t>20. juli 2023</w:t>
      </w:r>
      <w:r w:rsidR="001731C1" w:rsidRPr="006E2810">
        <w:rPr>
          <w:rFonts w:ascii="Times New Roman" w:hAnsi="Times New Roman" w:cs="Times New Roman"/>
          <w:sz w:val="28"/>
          <w:szCs w:val="28"/>
        </w:rPr>
        <w:br w:type="page"/>
      </w:r>
    </w:p>
    <w:p w14:paraId="023C08C6" w14:textId="6CE33E09" w:rsidR="00BA6E57" w:rsidRDefault="00EA70A5">
      <w:pPr>
        <w:pStyle w:val="Indholdsfortegnelse1"/>
        <w:rPr>
          <w:rFonts w:asciiTheme="minorHAnsi" w:eastAsiaTheme="minorEastAsia" w:hAnsiTheme="minorHAnsi" w:cstheme="minorBidi"/>
          <w:b w:val="0"/>
          <w:sz w:val="22"/>
          <w:szCs w:val="22"/>
          <w:lang w:eastAsia="da-DK"/>
        </w:rPr>
      </w:pPr>
      <w:r>
        <w:lastRenderedPageBreak/>
        <w:fldChar w:fldCharType="begin"/>
      </w:r>
      <w:r>
        <w:instrText xml:space="preserve"> TOC \o "1-2" \h \z \u </w:instrText>
      </w:r>
      <w:r>
        <w:fldChar w:fldCharType="separate"/>
      </w:r>
      <w:hyperlink w:anchor="_Toc125093218" w:history="1">
        <w:r w:rsidR="00BA6E57" w:rsidRPr="00FC31A6">
          <w:rPr>
            <w:rStyle w:val="Hyperlink"/>
          </w:rPr>
          <w:t>Kommunens afgørelse</w:t>
        </w:r>
        <w:r w:rsidR="00BA6E57">
          <w:rPr>
            <w:webHidden/>
          </w:rPr>
          <w:tab/>
        </w:r>
        <w:r w:rsidR="00BA6E57">
          <w:rPr>
            <w:webHidden/>
          </w:rPr>
          <w:fldChar w:fldCharType="begin"/>
        </w:r>
        <w:r w:rsidR="00BA6E57">
          <w:rPr>
            <w:webHidden/>
          </w:rPr>
          <w:instrText xml:space="preserve"> PAGEREF _Toc125093218 \h </w:instrText>
        </w:r>
        <w:r w:rsidR="00BA6E57">
          <w:rPr>
            <w:webHidden/>
          </w:rPr>
        </w:r>
        <w:r w:rsidR="00BA6E57">
          <w:rPr>
            <w:webHidden/>
          </w:rPr>
          <w:fldChar w:fldCharType="separate"/>
        </w:r>
        <w:r w:rsidR="00BA6E57">
          <w:rPr>
            <w:webHidden/>
          </w:rPr>
          <w:t>6</w:t>
        </w:r>
        <w:r w:rsidR="00BA6E57">
          <w:rPr>
            <w:webHidden/>
          </w:rPr>
          <w:fldChar w:fldCharType="end"/>
        </w:r>
      </w:hyperlink>
    </w:p>
    <w:p w14:paraId="54293C17" w14:textId="778F429D" w:rsidR="00BA6E57" w:rsidRDefault="002D1B56">
      <w:pPr>
        <w:pStyle w:val="Indholdsfortegnelse1"/>
        <w:rPr>
          <w:rFonts w:asciiTheme="minorHAnsi" w:eastAsiaTheme="minorEastAsia" w:hAnsiTheme="minorHAnsi" w:cstheme="minorBidi"/>
          <w:b w:val="0"/>
          <w:sz w:val="22"/>
          <w:szCs w:val="22"/>
          <w:lang w:eastAsia="da-DK"/>
        </w:rPr>
      </w:pPr>
      <w:hyperlink w:anchor="_Toc125093219" w:history="1">
        <w:r w:rsidR="00BA6E57" w:rsidRPr="00FC31A6">
          <w:rPr>
            <w:rStyle w:val="Hyperlink"/>
          </w:rPr>
          <w:t>Vilkår for Miljøgodkendelsen</w:t>
        </w:r>
        <w:r w:rsidR="00BA6E57">
          <w:rPr>
            <w:webHidden/>
          </w:rPr>
          <w:tab/>
        </w:r>
        <w:r w:rsidR="00BA6E57">
          <w:rPr>
            <w:webHidden/>
          </w:rPr>
          <w:fldChar w:fldCharType="begin"/>
        </w:r>
        <w:r w:rsidR="00BA6E57">
          <w:rPr>
            <w:webHidden/>
          </w:rPr>
          <w:instrText xml:space="preserve"> PAGEREF _Toc125093219 \h </w:instrText>
        </w:r>
        <w:r w:rsidR="00BA6E57">
          <w:rPr>
            <w:webHidden/>
          </w:rPr>
        </w:r>
        <w:r w:rsidR="00BA6E57">
          <w:rPr>
            <w:webHidden/>
          </w:rPr>
          <w:fldChar w:fldCharType="separate"/>
        </w:r>
        <w:r w:rsidR="00BA6E57">
          <w:rPr>
            <w:webHidden/>
          </w:rPr>
          <w:t>6</w:t>
        </w:r>
        <w:r w:rsidR="00BA6E57">
          <w:rPr>
            <w:webHidden/>
          </w:rPr>
          <w:fldChar w:fldCharType="end"/>
        </w:r>
      </w:hyperlink>
    </w:p>
    <w:p w14:paraId="4CF325FC" w14:textId="77A24284" w:rsidR="00BA6E57" w:rsidRDefault="002D1B56">
      <w:pPr>
        <w:pStyle w:val="Indholdsfortegnelse2"/>
        <w:tabs>
          <w:tab w:val="right" w:leader="dot" w:pos="9458"/>
        </w:tabs>
        <w:rPr>
          <w:rFonts w:asciiTheme="minorHAnsi" w:eastAsiaTheme="minorEastAsia" w:hAnsiTheme="minorHAnsi"/>
          <w:noProof/>
          <w:lang w:eastAsia="da-DK"/>
        </w:rPr>
      </w:pPr>
      <w:hyperlink w:anchor="_Toc125093220" w:history="1">
        <w:r w:rsidR="00BA6E57" w:rsidRPr="00FC31A6">
          <w:rPr>
            <w:rStyle w:val="Hyperlink"/>
            <w:noProof/>
          </w:rPr>
          <w:t>Generelt</w:t>
        </w:r>
        <w:r w:rsidR="00BA6E57">
          <w:rPr>
            <w:noProof/>
            <w:webHidden/>
          </w:rPr>
          <w:tab/>
        </w:r>
        <w:r w:rsidR="00BA6E57">
          <w:rPr>
            <w:noProof/>
            <w:webHidden/>
          </w:rPr>
          <w:fldChar w:fldCharType="begin"/>
        </w:r>
        <w:r w:rsidR="00BA6E57">
          <w:rPr>
            <w:noProof/>
            <w:webHidden/>
          </w:rPr>
          <w:instrText xml:space="preserve"> PAGEREF _Toc125093220 \h </w:instrText>
        </w:r>
        <w:r w:rsidR="00BA6E57">
          <w:rPr>
            <w:noProof/>
            <w:webHidden/>
          </w:rPr>
        </w:r>
        <w:r w:rsidR="00BA6E57">
          <w:rPr>
            <w:noProof/>
            <w:webHidden/>
          </w:rPr>
          <w:fldChar w:fldCharType="separate"/>
        </w:r>
        <w:r w:rsidR="00BA6E57">
          <w:rPr>
            <w:noProof/>
            <w:webHidden/>
          </w:rPr>
          <w:t>6</w:t>
        </w:r>
        <w:r w:rsidR="00BA6E57">
          <w:rPr>
            <w:noProof/>
            <w:webHidden/>
          </w:rPr>
          <w:fldChar w:fldCharType="end"/>
        </w:r>
      </w:hyperlink>
    </w:p>
    <w:p w14:paraId="2705070B" w14:textId="35EC3CCF" w:rsidR="00BA6E57" w:rsidRDefault="002D1B56">
      <w:pPr>
        <w:pStyle w:val="Indholdsfortegnelse2"/>
        <w:tabs>
          <w:tab w:val="right" w:leader="dot" w:pos="9458"/>
        </w:tabs>
        <w:rPr>
          <w:rFonts w:asciiTheme="minorHAnsi" w:eastAsiaTheme="minorEastAsia" w:hAnsiTheme="minorHAnsi"/>
          <w:noProof/>
          <w:lang w:eastAsia="da-DK"/>
        </w:rPr>
      </w:pPr>
      <w:hyperlink w:anchor="_Toc125093221" w:history="1">
        <w:r w:rsidR="00BA6E57" w:rsidRPr="00FC31A6">
          <w:rPr>
            <w:rStyle w:val="Hyperlink"/>
            <w:noProof/>
          </w:rPr>
          <w:t>Indretning og drift</w:t>
        </w:r>
        <w:r w:rsidR="00BA6E57">
          <w:rPr>
            <w:noProof/>
            <w:webHidden/>
          </w:rPr>
          <w:tab/>
        </w:r>
        <w:r w:rsidR="00BA6E57">
          <w:rPr>
            <w:noProof/>
            <w:webHidden/>
          </w:rPr>
          <w:fldChar w:fldCharType="begin"/>
        </w:r>
        <w:r w:rsidR="00BA6E57">
          <w:rPr>
            <w:noProof/>
            <w:webHidden/>
          </w:rPr>
          <w:instrText xml:space="preserve"> PAGEREF _Toc125093221 \h </w:instrText>
        </w:r>
        <w:r w:rsidR="00BA6E57">
          <w:rPr>
            <w:noProof/>
            <w:webHidden/>
          </w:rPr>
        </w:r>
        <w:r w:rsidR="00BA6E57">
          <w:rPr>
            <w:noProof/>
            <w:webHidden/>
          </w:rPr>
          <w:fldChar w:fldCharType="separate"/>
        </w:r>
        <w:r w:rsidR="00BA6E57">
          <w:rPr>
            <w:noProof/>
            <w:webHidden/>
          </w:rPr>
          <w:t>6</w:t>
        </w:r>
        <w:r w:rsidR="00BA6E57">
          <w:rPr>
            <w:noProof/>
            <w:webHidden/>
          </w:rPr>
          <w:fldChar w:fldCharType="end"/>
        </w:r>
      </w:hyperlink>
    </w:p>
    <w:p w14:paraId="06EC0A50" w14:textId="3FAC84FE" w:rsidR="00BA6E57" w:rsidRDefault="002D1B56">
      <w:pPr>
        <w:pStyle w:val="Indholdsfortegnelse2"/>
        <w:tabs>
          <w:tab w:val="right" w:leader="dot" w:pos="9458"/>
        </w:tabs>
        <w:rPr>
          <w:rFonts w:asciiTheme="minorHAnsi" w:eastAsiaTheme="minorEastAsia" w:hAnsiTheme="minorHAnsi"/>
          <w:noProof/>
          <w:lang w:eastAsia="da-DK"/>
        </w:rPr>
      </w:pPr>
      <w:hyperlink w:anchor="_Toc125093222" w:history="1">
        <w:r w:rsidR="00BA6E57" w:rsidRPr="00FC31A6">
          <w:rPr>
            <w:rStyle w:val="Hyperlink"/>
            <w:noProof/>
          </w:rPr>
          <w:t>Støj, lavfrekvent støj og vibrationer</w:t>
        </w:r>
        <w:r w:rsidR="00BA6E57">
          <w:rPr>
            <w:noProof/>
            <w:webHidden/>
          </w:rPr>
          <w:tab/>
        </w:r>
        <w:r w:rsidR="00BA6E57">
          <w:rPr>
            <w:noProof/>
            <w:webHidden/>
          </w:rPr>
          <w:fldChar w:fldCharType="begin"/>
        </w:r>
        <w:r w:rsidR="00BA6E57">
          <w:rPr>
            <w:noProof/>
            <w:webHidden/>
          </w:rPr>
          <w:instrText xml:space="preserve"> PAGEREF _Toc125093222 \h </w:instrText>
        </w:r>
        <w:r w:rsidR="00BA6E57">
          <w:rPr>
            <w:noProof/>
            <w:webHidden/>
          </w:rPr>
        </w:r>
        <w:r w:rsidR="00BA6E57">
          <w:rPr>
            <w:noProof/>
            <w:webHidden/>
          </w:rPr>
          <w:fldChar w:fldCharType="separate"/>
        </w:r>
        <w:r w:rsidR="00BA6E57">
          <w:rPr>
            <w:noProof/>
            <w:webHidden/>
          </w:rPr>
          <w:t>8</w:t>
        </w:r>
        <w:r w:rsidR="00BA6E57">
          <w:rPr>
            <w:noProof/>
            <w:webHidden/>
          </w:rPr>
          <w:fldChar w:fldCharType="end"/>
        </w:r>
      </w:hyperlink>
    </w:p>
    <w:p w14:paraId="28546652" w14:textId="60FF35F5" w:rsidR="00BA6E57" w:rsidRDefault="002D1B56">
      <w:pPr>
        <w:pStyle w:val="Indholdsfortegnelse2"/>
        <w:tabs>
          <w:tab w:val="right" w:leader="dot" w:pos="9458"/>
        </w:tabs>
        <w:rPr>
          <w:rFonts w:asciiTheme="minorHAnsi" w:eastAsiaTheme="minorEastAsia" w:hAnsiTheme="minorHAnsi"/>
          <w:noProof/>
          <w:lang w:eastAsia="da-DK"/>
        </w:rPr>
      </w:pPr>
      <w:hyperlink w:anchor="_Toc125093223" w:history="1">
        <w:r w:rsidR="00BA6E57" w:rsidRPr="00FC31A6">
          <w:rPr>
            <w:rStyle w:val="Hyperlink"/>
            <w:noProof/>
          </w:rPr>
          <w:t>Luft og lugt</w:t>
        </w:r>
        <w:r w:rsidR="00BA6E57">
          <w:rPr>
            <w:noProof/>
            <w:webHidden/>
          </w:rPr>
          <w:tab/>
        </w:r>
        <w:r w:rsidR="00BA6E57">
          <w:rPr>
            <w:noProof/>
            <w:webHidden/>
          </w:rPr>
          <w:fldChar w:fldCharType="begin"/>
        </w:r>
        <w:r w:rsidR="00BA6E57">
          <w:rPr>
            <w:noProof/>
            <w:webHidden/>
          </w:rPr>
          <w:instrText xml:space="preserve"> PAGEREF _Toc125093223 \h </w:instrText>
        </w:r>
        <w:r w:rsidR="00BA6E57">
          <w:rPr>
            <w:noProof/>
            <w:webHidden/>
          </w:rPr>
        </w:r>
        <w:r w:rsidR="00BA6E57">
          <w:rPr>
            <w:noProof/>
            <w:webHidden/>
          </w:rPr>
          <w:fldChar w:fldCharType="separate"/>
        </w:r>
        <w:r w:rsidR="00BA6E57">
          <w:rPr>
            <w:noProof/>
            <w:webHidden/>
          </w:rPr>
          <w:t>9</w:t>
        </w:r>
        <w:r w:rsidR="00BA6E57">
          <w:rPr>
            <w:noProof/>
            <w:webHidden/>
          </w:rPr>
          <w:fldChar w:fldCharType="end"/>
        </w:r>
      </w:hyperlink>
    </w:p>
    <w:p w14:paraId="48E627AA" w14:textId="1601DA92" w:rsidR="00BA6E57" w:rsidRDefault="002D1B56">
      <w:pPr>
        <w:pStyle w:val="Indholdsfortegnelse2"/>
        <w:tabs>
          <w:tab w:val="right" w:leader="dot" w:pos="9458"/>
        </w:tabs>
        <w:rPr>
          <w:rFonts w:asciiTheme="minorHAnsi" w:eastAsiaTheme="minorEastAsia" w:hAnsiTheme="minorHAnsi"/>
          <w:noProof/>
          <w:lang w:eastAsia="da-DK"/>
        </w:rPr>
      </w:pPr>
      <w:hyperlink w:anchor="_Toc125093224" w:history="1">
        <w:r w:rsidR="00BA6E57" w:rsidRPr="00FC31A6">
          <w:rPr>
            <w:rStyle w:val="Hyperlink"/>
            <w:noProof/>
          </w:rPr>
          <w:t>Affald, farligt affald, kemikalier, råvarer, beskyttelse af jord, grundvand og overfladevand</w:t>
        </w:r>
        <w:r w:rsidR="00BA6E57">
          <w:rPr>
            <w:noProof/>
            <w:webHidden/>
          </w:rPr>
          <w:tab/>
        </w:r>
        <w:r w:rsidR="00BA6E57">
          <w:rPr>
            <w:noProof/>
            <w:webHidden/>
          </w:rPr>
          <w:fldChar w:fldCharType="begin"/>
        </w:r>
        <w:r w:rsidR="00BA6E57">
          <w:rPr>
            <w:noProof/>
            <w:webHidden/>
          </w:rPr>
          <w:instrText xml:space="preserve"> PAGEREF _Toc125093224 \h </w:instrText>
        </w:r>
        <w:r w:rsidR="00BA6E57">
          <w:rPr>
            <w:noProof/>
            <w:webHidden/>
          </w:rPr>
        </w:r>
        <w:r w:rsidR="00BA6E57">
          <w:rPr>
            <w:noProof/>
            <w:webHidden/>
          </w:rPr>
          <w:fldChar w:fldCharType="separate"/>
        </w:r>
        <w:r w:rsidR="00BA6E57">
          <w:rPr>
            <w:noProof/>
            <w:webHidden/>
          </w:rPr>
          <w:t>10</w:t>
        </w:r>
        <w:r w:rsidR="00BA6E57">
          <w:rPr>
            <w:noProof/>
            <w:webHidden/>
          </w:rPr>
          <w:fldChar w:fldCharType="end"/>
        </w:r>
      </w:hyperlink>
    </w:p>
    <w:p w14:paraId="408C705C" w14:textId="31FDB5CB" w:rsidR="00BA6E57" w:rsidRDefault="002D1B56">
      <w:pPr>
        <w:pStyle w:val="Indholdsfortegnelse2"/>
        <w:tabs>
          <w:tab w:val="right" w:leader="dot" w:pos="9458"/>
        </w:tabs>
        <w:rPr>
          <w:rFonts w:asciiTheme="minorHAnsi" w:eastAsiaTheme="minorEastAsia" w:hAnsiTheme="minorHAnsi"/>
          <w:noProof/>
          <w:lang w:eastAsia="da-DK"/>
        </w:rPr>
      </w:pPr>
      <w:hyperlink w:anchor="_Toc125093225" w:history="1">
        <w:r w:rsidR="00BA6E57" w:rsidRPr="00FC31A6">
          <w:rPr>
            <w:rStyle w:val="Hyperlink"/>
            <w:noProof/>
          </w:rPr>
          <w:t>Tilsyn, kontrol og egenkontrol</w:t>
        </w:r>
        <w:r w:rsidR="00BA6E57">
          <w:rPr>
            <w:noProof/>
            <w:webHidden/>
          </w:rPr>
          <w:tab/>
        </w:r>
        <w:r w:rsidR="00BA6E57">
          <w:rPr>
            <w:noProof/>
            <w:webHidden/>
          </w:rPr>
          <w:fldChar w:fldCharType="begin"/>
        </w:r>
        <w:r w:rsidR="00BA6E57">
          <w:rPr>
            <w:noProof/>
            <w:webHidden/>
          </w:rPr>
          <w:instrText xml:space="preserve"> PAGEREF _Toc125093225 \h </w:instrText>
        </w:r>
        <w:r w:rsidR="00BA6E57">
          <w:rPr>
            <w:noProof/>
            <w:webHidden/>
          </w:rPr>
        </w:r>
        <w:r w:rsidR="00BA6E57">
          <w:rPr>
            <w:noProof/>
            <w:webHidden/>
          </w:rPr>
          <w:fldChar w:fldCharType="separate"/>
        </w:r>
        <w:r w:rsidR="00BA6E57">
          <w:rPr>
            <w:noProof/>
            <w:webHidden/>
          </w:rPr>
          <w:t>11</w:t>
        </w:r>
        <w:r w:rsidR="00BA6E57">
          <w:rPr>
            <w:noProof/>
            <w:webHidden/>
          </w:rPr>
          <w:fldChar w:fldCharType="end"/>
        </w:r>
      </w:hyperlink>
    </w:p>
    <w:p w14:paraId="66BF5DD3" w14:textId="75FE6222" w:rsidR="00BA6E57" w:rsidRDefault="002D1B56">
      <w:pPr>
        <w:pStyle w:val="Indholdsfortegnelse2"/>
        <w:tabs>
          <w:tab w:val="right" w:leader="dot" w:pos="9458"/>
        </w:tabs>
        <w:rPr>
          <w:rFonts w:asciiTheme="minorHAnsi" w:eastAsiaTheme="minorEastAsia" w:hAnsiTheme="minorHAnsi"/>
          <w:noProof/>
          <w:lang w:eastAsia="da-DK"/>
        </w:rPr>
      </w:pPr>
      <w:hyperlink w:anchor="_Toc125093226" w:history="1">
        <w:r w:rsidR="00BA6E57" w:rsidRPr="00FC31A6">
          <w:rPr>
            <w:rStyle w:val="Hyperlink"/>
            <w:noProof/>
          </w:rPr>
          <w:t>VVM</w:t>
        </w:r>
        <w:r w:rsidR="00BA6E57">
          <w:rPr>
            <w:noProof/>
            <w:webHidden/>
          </w:rPr>
          <w:tab/>
        </w:r>
        <w:r w:rsidR="00BA6E57">
          <w:rPr>
            <w:noProof/>
            <w:webHidden/>
          </w:rPr>
          <w:fldChar w:fldCharType="begin"/>
        </w:r>
        <w:r w:rsidR="00BA6E57">
          <w:rPr>
            <w:noProof/>
            <w:webHidden/>
          </w:rPr>
          <w:instrText xml:space="preserve"> PAGEREF _Toc125093226 \h </w:instrText>
        </w:r>
        <w:r w:rsidR="00BA6E57">
          <w:rPr>
            <w:noProof/>
            <w:webHidden/>
          </w:rPr>
        </w:r>
        <w:r w:rsidR="00BA6E57">
          <w:rPr>
            <w:noProof/>
            <w:webHidden/>
          </w:rPr>
          <w:fldChar w:fldCharType="separate"/>
        </w:r>
        <w:r w:rsidR="00BA6E57">
          <w:rPr>
            <w:noProof/>
            <w:webHidden/>
          </w:rPr>
          <w:t>14</w:t>
        </w:r>
        <w:r w:rsidR="00BA6E57">
          <w:rPr>
            <w:noProof/>
            <w:webHidden/>
          </w:rPr>
          <w:fldChar w:fldCharType="end"/>
        </w:r>
      </w:hyperlink>
    </w:p>
    <w:p w14:paraId="567F50C7" w14:textId="2E4AAF37" w:rsidR="00BA6E57" w:rsidRDefault="002D1B56">
      <w:pPr>
        <w:pStyle w:val="Indholdsfortegnelse2"/>
        <w:tabs>
          <w:tab w:val="right" w:leader="dot" w:pos="9458"/>
        </w:tabs>
        <w:rPr>
          <w:rFonts w:asciiTheme="minorHAnsi" w:eastAsiaTheme="minorEastAsia" w:hAnsiTheme="minorHAnsi"/>
          <w:noProof/>
          <w:lang w:eastAsia="da-DK"/>
        </w:rPr>
      </w:pPr>
      <w:hyperlink w:anchor="_Toc125093227" w:history="1">
        <w:r w:rsidR="00BA6E57" w:rsidRPr="00FC31A6">
          <w:rPr>
            <w:rStyle w:val="Hyperlink"/>
            <w:noProof/>
          </w:rPr>
          <w:t>Risikobekendtgørelsen</w:t>
        </w:r>
        <w:r w:rsidR="00BA6E57">
          <w:rPr>
            <w:noProof/>
            <w:webHidden/>
          </w:rPr>
          <w:tab/>
        </w:r>
        <w:r w:rsidR="00BA6E57">
          <w:rPr>
            <w:noProof/>
            <w:webHidden/>
          </w:rPr>
          <w:fldChar w:fldCharType="begin"/>
        </w:r>
        <w:r w:rsidR="00BA6E57">
          <w:rPr>
            <w:noProof/>
            <w:webHidden/>
          </w:rPr>
          <w:instrText xml:space="preserve"> PAGEREF _Toc125093227 \h </w:instrText>
        </w:r>
        <w:r w:rsidR="00BA6E57">
          <w:rPr>
            <w:noProof/>
            <w:webHidden/>
          </w:rPr>
        </w:r>
        <w:r w:rsidR="00BA6E57">
          <w:rPr>
            <w:noProof/>
            <w:webHidden/>
          </w:rPr>
          <w:fldChar w:fldCharType="separate"/>
        </w:r>
        <w:r w:rsidR="00BA6E57">
          <w:rPr>
            <w:noProof/>
            <w:webHidden/>
          </w:rPr>
          <w:t>14</w:t>
        </w:r>
        <w:r w:rsidR="00BA6E57">
          <w:rPr>
            <w:noProof/>
            <w:webHidden/>
          </w:rPr>
          <w:fldChar w:fldCharType="end"/>
        </w:r>
      </w:hyperlink>
    </w:p>
    <w:p w14:paraId="6D4AB60F" w14:textId="6C5B13AE" w:rsidR="00BA6E57" w:rsidRDefault="002D1B56">
      <w:pPr>
        <w:pStyle w:val="Indholdsfortegnelse1"/>
        <w:rPr>
          <w:rFonts w:asciiTheme="minorHAnsi" w:eastAsiaTheme="minorEastAsia" w:hAnsiTheme="minorHAnsi" w:cstheme="minorBidi"/>
          <w:b w:val="0"/>
          <w:sz w:val="22"/>
          <w:szCs w:val="22"/>
          <w:lang w:eastAsia="da-DK"/>
        </w:rPr>
      </w:pPr>
      <w:hyperlink w:anchor="_Toc125093228" w:history="1">
        <w:r w:rsidR="00BA6E57" w:rsidRPr="00FC31A6">
          <w:rPr>
            <w:rStyle w:val="Hyperlink"/>
          </w:rPr>
          <w:t>Andre miljøregler</w:t>
        </w:r>
        <w:r w:rsidR="00BA6E57">
          <w:rPr>
            <w:webHidden/>
          </w:rPr>
          <w:tab/>
        </w:r>
        <w:r w:rsidR="00BA6E57">
          <w:rPr>
            <w:webHidden/>
          </w:rPr>
          <w:fldChar w:fldCharType="begin"/>
        </w:r>
        <w:r w:rsidR="00BA6E57">
          <w:rPr>
            <w:webHidden/>
          </w:rPr>
          <w:instrText xml:space="preserve"> PAGEREF _Toc125093228 \h </w:instrText>
        </w:r>
        <w:r w:rsidR="00BA6E57">
          <w:rPr>
            <w:webHidden/>
          </w:rPr>
        </w:r>
        <w:r w:rsidR="00BA6E57">
          <w:rPr>
            <w:webHidden/>
          </w:rPr>
          <w:fldChar w:fldCharType="separate"/>
        </w:r>
        <w:r w:rsidR="00BA6E57">
          <w:rPr>
            <w:webHidden/>
          </w:rPr>
          <w:t>14</w:t>
        </w:r>
        <w:r w:rsidR="00BA6E57">
          <w:rPr>
            <w:webHidden/>
          </w:rPr>
          <w:fldChar w:fldCharType="end"/>
        </w:r>
      </w:hyperlink>
    </w:p>
    <w:p w14:paraId="6637607F" w14:textId="4CF1A3B6" w:rsidR="00BA6E57" w:rsidRDefault="002D1B56">
      <w:pPr>
        <w:pStyle w:val="Indholdsfortegnelse1"/>
        <w:rPr>
          <w:rFonts w:asciiTheme="minorHAnsi" w:eastAsiaTheme="minorEastAsia" w:hAnsiTheme="minorHAnsi" w:cstheme="minorBidi"/>
          <w:b w:val="0"/>
          <w:sz w:val="22"/>
          <w:szCs w:val="22"/>
          <w:lang w:eastAsia="da-DK"/>
        </w:rPr>
      </w:pPr>
      <w:hyperlink w:anchor="_Toc125093229" w:history="1">
        <w:r w:rsidR="00BA6E57" w:rsidRPr="00FC31A6">
          <w:rPr>
            <w:rStyle w:val="Hyperlink"/>
          </w:rPr>
          <w:t>Klagevejledning efter Miljøbeskyttelsesloven</w:t>
        </w:r>
        <w:r w:rsidR="00BA6E57">
          <w:rPr>
            <w:webHidden/>
          </w:rPr>
          <w:tab/>
        </w:r>
        <w:r w:rsidR="00BA6E57">
          <w:rPr>
            <w:webHidden/>
          </w:rPr>
          <w:fldChar w:fldCharType="begin"/>
        </w:r>
        <w:r w:rsidR="00BA6E57">
          <w:rPr>
            <w:webHidden/>
          </w:rPr>
          <w:instrText xml:space="preserve"> PAGEREF _Toc125093229 \h </w:instrText>
        </w:r>
        <w:r w:rsidR="00BA6E57">
          <w:rPr>
            <w:webHidden/>
          </w:rPr>
        </w:r>
        <w:r w:rsidR="00BA6E57">
          <w:rPr>
            <w:webHidden/>
          </w:rPr>
          <w:fldChar w:fldCharType="separate"/>
        </w:r>
        <w:r w:rsidR="00BA6E57">
          <w:rPr>
            <w:webHidden/>
          </w:rPr>
          <w:t>15</w:t>
        </w:r>
        <w:r w:rsidR="00BA6E57">
          <w:rPr>
            <w:webHidden/>
          </w:rPr>
          <w:fldChar w:fldCharType="end"/>
        </w:r>
      </w:hyperlink>
    </w:p>
    <w:p w14:paraId="757DDC7F" w14:textId="46CEAED1" w:rsidR="00BA6E57" w:rsidRDefault="002D1B56">
      <w:pPr>
        <w:pStyle w:val="Indholdsfortegnelse2"/>
        <w:tabs>
          <w:tab w:val="right" w:leader="dot" w:pos="9458"/>
        </w:tabs>
        <w:rPr>
          <w:rFonts w:asciiTheme="minorHAnsi" w:eastAsiaTheme="minorEastAsia" w:hAnsiTheme="minorHAnsi"/>
          <w:noProof/>
          <w:lang w:eastAsia="da-DK"/>
        </w:rPr>
      </w:pPr>
      <w:hyperlink w:anchor="_Toc125093230" w:history="1">
        <w:r w:rsidR="00BA6E57" w:rsidRPr="00FC31A6">
          <w:rPr>
            <w:rStyle w:val="Hyperlink"/>
            <w:noProof/>
          </w:rPr>
          <w:t>Frist for at indgive klage</w:t>
        </w:r>
        <w:r w:rsidR="00BA6E57">
          <w:rPr>
            <w:noProof/>
            <w:webHidden/>
          </w:rPr>
          <w:tab/>
        </w:r>
        <w:r w:rsidR="00BA6E57">
          <w:rPr>
            <w:noProof/>
            <w:webHidden/>
          </w:rPr>
          <w:fldChar w:fldCharType="begin"/>
        </w:r>
        <w:r w:rsidR="00BA6E57">
          <w:rPr>
            <w:noProof/>
            <w:webHidden/>
          </w:rPr>
          <w:instrText xml:space="preserve"> PAGEREF _Toc125093230 \h </w:instrText>
        </w:r>
        <w:r w:rsidR="00BA6E57">
          <w:rPr>
            <w:noProof/>
            <w:webHidden/>
          </w:rPr>
        </w:r>
        <w:r w:rsidR="00BA6E57">
          <w:rPr>
            <w:noProof/>
            <w:webHidden/>
          </w:rPr>
          <w:fldChar w:fldCharType="separate"/>
        </w:r>
        <w:r w:rsidR="00BA6E57">
          <w:rPr>
            <w:noProof/>
            <w:webHidden/>
          </w:rPr>
          <w:t>15</w:t>
        </w:r>
        <w:r w:rsidR="00BA6E57">
          <w:rPr>
            <w:noProof/>
            <w:webHidden/>
          </w:rPr>
          <w:fldChar w:fldCharType="end"/>
        </w:r>
      </w:hyperlink>
    </w:p>
    <w:p w14:paraId="7880F7B5" w14:textId="1504918D" w:rsidR="00BA6E57" w:rsidRDefault="002D1B56">
      <w:pPr>
        <w:pStyle w:val="Indholdsfortegnelse2"/>
        <w:tabs>
          <w:tab w:val="right" w:leader="dot" w:pos="9458"/>
        </w:tabs>
        <w:rPr>
          <w:rFonts w:asciiTheme="minorHAnsi" w:eastAsiaTheme="minorEastAsia" w:hAnsiTheme="minorHAnsi"/>
          <w:noProof/>
          <w:lang w:eastAsia="da-DK"/>
        </w:rPr>
      </w:pPr>
      <w:hyperlink w:anchor="_Toc125093231" w:history="1">
        <w:r w:rsidR="00BA6E57" w:rsidRPr="00FC31A6">
          <w:rPr>
            <w:rStyle w:val="Hyperlink"/>
            <w:noProof/>
          </w:rPr>
          <w:t>Hvordan klager du?</w:t>
        </w:r>
        <w:r w:rsidR="00BA6E57">
          <w:rPr>
            <w:noProof/>
            <w:webHidden/>
          </w:rPr>
          <w:tab/>
        </w:r>
        <w:r w:rsidR="00BA6E57">
          <w:rPr>
            <w:noProof/>
            <w:webHidden/>
          </w:rPr>
          <w:fldChar w:fldCharType="begin"/>
        </w:r>
        <w:r w:rsidR="00BA6E57">
          <w:rPr>
            <w:noProof/>
            <w:webHidden/>
          </w:rPr>
          <w:instrText xml:space="preserve"> PAGEREF _Toc125093231 \h </w:instrText>
        </w:r>
        <w:r w:rsidR="00BA6E57">
          <w:rPr>
            <w:noProof/>
            <w:webHidden/>
          </w:rPr>
        </w:r>
        <w:r w:rsidR="00BA6E57">
          <w:rPr>
            <w:noProof/>
            <w:webHidden/>
          </w:rPr>
          <w:fldChar w:fldCharType="separate"/>
        </w:r>
        <w:r w:rsidR="00BA6E57">
          <w:rPr>
            <w:noProof/>
            <w:webHidden/>
          </w:rPr>
          <w:t>15</w:t>
        </w:r>
        <w:r w:rsidR="00BA6E57">
          <w:rPr>
            <w:noProof/>
            <w:webHidden/>
          </w:rPr>
          <w:fldChar w:fldCharType="end"/>
        </w:r>
      </w:hyperlink>
    </w:p>
    <w:p w14:paraId="06ABD976" w14:textId="4BB1D610" w:rsidR="00BA6E57" w:rsidRDefault="002D1B56">
      <w:pPr>
        <w:pStyle w:val="Indholdsfortegnelse2"/>
        <w:tabs>
          <w:tab w:val="right" w:leader="dot" w:pos="9458"/>
        </w:tabs>
        <w:rPr>
          <w:rFonts w:asciiTheme="minorHAnsi" w:eastAsiaTheme="minorEastAsia" w:hAnsiTheme="minorHAnsi"/>
          <w:noProof/>
          <w:lang w:eastAsia="da-DK"/>
        </w:rPr>
      </w:pPr>
      <w:hyperlink w:anchor="_Toc125093232" w:history="1">
        <w:r w:rsidR="00BA6E57" w:rsidRPr="00FC31A6">
          <w:rPr>
            <w:rStyle w:val="Hyperlink"/>
            <w:noProof/>
          </w:rPr>
          <w:t>Hvem kan klage?</w:t>
        </w:r>
        <w:r w:rsidR="00BA6E57">
          <w:rPr>
            <w:noProof/>
            <w:webHidden/>
          </w:rPr>
          <w:tab/>
        </w:r>
        <w:r w:rsidR="00BA6E57">
          <w:rPr>
            <w:noProof/>
            <w:webHidden/>
          </w:rPr>
          <w:fldChar w:fldCharType="begin"/>
        </w:r>
        <w:r w:rsidR="00BA6E57">
          <w:rPr>
            <w:noProof/>
            <w:webHidden/>
          </w:rPr>
          <w:instrText xml:space="preserve"> PAGEREF _Toc125093232 \h </w:instrText>
        </w:r>
        <w:r w:rsidR="00BA6E57">
          <w:rPr>
            <w:noProof/>
            <w:webHidden/>
          </w:rPr>
        </w:r>
        <w:r w:rsidR="00BA6E57">
          <w:rPr>
            <w:noProof/>
            <w:webHidden/>
          </w:rPr>
          <w:fldChar w:fldCharType="separate"/>
        </w:r>
        <w:r w:rsidR="00BA6E57">
          <w:rPr>
            <w:noProof/>
            <w:webHidden/>
          </w:rPr>
          <w:t>15</w:t>
        </w:r>
        <w:r w:rsidR="00BA6E57">
          <w:rPr>
            <w:noProof/>
            <w:webHidden/>
          </w:rPr>
          <w:fldChar w:fldCharType="end"/>
        </w:r>
      </w:hyperlink>
    </w:p>
    <w:p w14:paraId="09C23D57" w14:textId="3BA37C77" w:rsidR="00BA6E57" w:rsidRDefault="002D1B56">
      <w:pPr>
        <w:pStyle w:val="Indholdsfortegnelse2"/>
        <w:tabs>
          <w:tab w:val="right" w:leader="dot" w:pos="9458"/>
        </w:tabs>
        <w:rPr>
          <w:rFonts w:asciiTheme="minorHAnsi" w:eastAsiaTheme="minorEastAsia" w:hAnsiTheme="minorHAnsi"/>
          <w:noProof/>
          <w:lang w:eastAsia="da-DK"/>
        </w:rPr>
      </w:pPr>
      <w:hyperlink w:anchor="_Toc125093233" w:history="1">
        <w:r w:rsidR="00BA6E57" w:rsidRPr="00FC31A6">
          <w:rPr>
            <w:rStyle w:val="Hyperlink"/>
            <w:noProof/>
          </w:rPr>
          <w:t>Virkning af at der klages</w:t>
        </w:r>
        <w:r w:rsidR="00BA6E57">
          <w:rPr>
            <w:noProof/>
            <w:webHidden/>
          </w:rPr>
          <w:tab/>
        </w:r>
        <w:r w:rsidR="00BA6E57">
          <w:rPr>
            <w:noProof/>
            <w:webHidden/>
          </w:rPr>
          <w:fldChar w:fldCharType="begin"/>
        </w:r>
        <w:r w:rsidR="00BA6E57">
          <w:rPr>
            <w:noProof/>
            <w:webHidden/>
          </w:rPr>
          <w:instrText xml:space="preserve"> PAGEREF _Toc125093233 \h </w:instrText>
        </w:r>
        <w:r w:rsidR="00BA6E57">
          <w:rPr>
            <w:noProof/>
            <w:webHidden/>
          </w:rPr>
        </w:r>
        <w:r w:rsidR="00BA6E57">
          <w:rPr>
            <w:noProof/>
            <w:webHidden/>
          </w:rPr>
          <w:fldChar w:fldCharType="separate"/>
        </w:r>
        <w:r w:rsidR="00BA6E57">
          <w:rPr>
            <w:noProof/>
            <w:webHidden/>
          </w:rPr>
          <w:t>15</w:t>
        </w:r>
        <w:r w:rsidR="00BA6E57">
          <w:rPr>
            <w:noProof/>
            <w:webHidden/>
          </w:rPr>
          <w:fldChar w:fldCharType="end"/>
        </w:r>
      </w:hyperlink>
    </w:p>
    <w:p w14:paraId="7BB7F24B" w14:textId="0D361A45" w:rsidR="00BA6E57" w:rsidRDefault="002D1B56">
      <w:pPr>
        <w:pStyle w:val="Indholdsfortegnelse2"/>
        <w:tabs>
          <w:tab w:val="right" w:leader="dot" w:pos="9458"/>
        </w:tabs>
        <w:rPr>
          <w:rFonts w:asciiTheme="minorHAnsi" w:eastAsiaTheme="minorEastAsia" w:hAnsiTheme="minorHAnsi"/>
          <w:noProof/>
          <w:lang w:eastAsia="da-DK"/>
        </w:rPr>
      </w:pPr>
      <w:hyperlink w:anchor="_Toc125093234" w:history="1">
        <w:r w:rsidR="00BA6E57" w:rsidRPr="00FC31A6">
          <w:rPr>
            <w:rStyle w:val="Hyperlink"/>
            <w:noProof/>
          </w:rPr>
          <w:t>Indbringelse for domstolene</w:t>
        </w:r>
        <w:r w:rsidR="00BA6E57">
          <w:rPr>
            <w:noProof/>
            <w:webHidden/>
          </w:rPr>
          <w:tab/>
        </w:r>
        <w:r w:rsidR="00BA6E57">
          <w:rPr>
            <w:noProof/>
            <w:webHidden/>
          </w:rPr>
          <w:fldChar w:fldCharType="begin"/>
        </w:r>
        <w:r w:rsidR="00BA6E57">
          <w:rPr>
            <w:noProof/>
            <w:webHidden/>
          </w:rPr>
          <w:instrText xml:space="preserve"> PAGEREF _Toc125093234 \h </w:instrText>
        </w:r>
        <w:r w:rsidR="00BA6E57">
          <w:rPr>
            <w:noProof/>
            <w:webHidden/>
          </w:rPr>
        </w:r>
        <w:r w:rsidR="00BA6E57">
          <w:rPr>
            <w:noProof/>
            <w:webHidden/>
          </w:rPr>
          <w:fldChar w:fldCharType="separate"/>
        </w:r>
        <w:r w:rsidR="00BA6E57">
          <w:rPr>
            <w:noProof/>
            <w:webHidden/>
          </w:rPr>
          <w:t>15</w:t>
        </w:r>
        <w:r w:rsidR="00BA6E57">
          <w:rPr>
            <w:noProof/>
            <w:webHidden/>
          </w:rPr>
          <w:fldChar w:fldCharType="end"/>
        </w:r>
      </w:hyperlink>
    </w:p>
    <w:p w14:paraId="5AD71038" w14:textId="1FB563C5" w:rsidR="00BA6E57" w:rsidRDefault="002D1B56">
      <w:pPr>
        <w:pStyle w:val="Indholdsfortegnelse1"/>
        <w:rPr>
          <w:rFonts w:asciiTheme="minorHAnsi" w:eastAsiaTheme="minorEastAsia" w:hAnsiTheme="minorHAnsi" w:cstheme="minorBidi"/>
          <w:b w:val="0"/>
          <w:sz w:val="22"/>
          <w:szCs w:val="22"/>
          <w:lang w:eastAsia="da-DK"/>
        </w:rPr>
      </w:pPr>
      <w:hyperlink w:anchor="_Toc125093235" w:history="1">
        <w:r w:rsidR="00BA6E57" w:rsidRPr="00FC31A6">
          <w:rPr>
            <w:rStyle w:val="Hyperlink"/>
          </w:rPr>
          <w:t>Miljøteknisk Redegørelse</w:t>
        </w:r>
        <w:r w:rsidR="00BA6E57">
          <w:rPr>
            <w:webHidden/>
          </w:rPr>
          <w:tab/>
        </w:r>
        <w:r w:rsidR="00BA6E57">
          <w:rPr>
            <w:webHidden/>
          </w:rPr>
          <w:fldChar w:fldCharType="begin"/>
        </w:r>
        <w:r w:rsidR="00BA6E57">
          <w:rPr>
            <w:webHidden/>
          </w:rPr>
          <w:instrText xml:space="preserve"> PAGEREF _Toc125093235 \h </w:instrText>
        </w:r>
        <w:r w:rsidR="00BA6E57">
          <w:rPr>
            <w:webHidden/>
          </w:rPr>
        </w:r>
        <w:r w:rsidR="00BA6E57">
          <w:rPr>
            <w:webHidden/>
          </w:rPr>
          <w:fldChar w:fldCharType="separate"/>
        </w:r>
        <w:r w:rsidR="00BA6E57">
          <w:rPr>
            <w:webHidden/>
          </w:rPr>
          <w:t>16</w:t>
        </w:r>
        <w:r w:rsidR="00BA6E57">
          <w:rPr>
            <w:webHidden/>
          </w:rPr>
          <w:fldChar w:fldCharType="end"/>
        </w:r>
      </w:hyperlink>
    </w:p>
    <w:p w14:paraId="0796209E" w14:textId="3ACD9B31" w:rsidR="00BA6E57" w:rsidRDefault="002D1B56">
      <w:pPr>
        <w:pStyle w:val="Indholdsfortegnelse2"/>
        <w:tabs>
          <w:tab w:val="right" w:leader="dot" w:pos="9458"/>
        </w:tabs>
        <w:rPr>
          <w:rFonts w:asciiTheme="minorHAnsi" w:eastAsiaTheme="minorEastAsia" w:hAnsiTheme="minorHAnsi"/>
          <w:noProof/>
          <w:lang w:eastAsia="da-DK"/>
        </w:rPr>
      </w:pPr>
      <w:hyperlink w:anchor="_Toc125093236" w:history="1">
        <w:r w:rsidR="00BA6E57" w:rsidRPr="00FC31A6">
          <w:rPr>
            <w:rStyle w:val="Hyperlink"/>
            <w:noProof/>
          </w:rPr>
          <w:t>Virksomhed og ansøger</w:t>
        </w:r>
        <w:r w:rsidR="00BA6E57">
          <w:rPr>
            <w:noProof/>
            <w:webHidden/>
          </w:rPr>
          <w:tab/>
        </w:r>
        <w:r w:rsidR="00BA6E57">
          <w:rPr>
            <w:noProof/>
            <w:webHidden/>
          </w:rPr>
          <w:fldChar w:fldCharType="begin"/>
        </w:r>
        <w:r w:rsidR="00BA6E57">
          <w:rPr>
            <w:noProof/>
            <w:webHidden/>
          </w:rPr>
          <w:instrText xml:space="preserve"> PAGEREF _Toc125093236 \h </w:instrText>
        </w:r>
        <w:r w:rsidR="00BA6E57">
          <w:rPr>
            <w:noProof/>
            <w:webHidden/>
          </w:rPr>
        </w:r>
        <w:r w:rsidR="00BA6E57">
          <w:rPr>
            <w:noProof/>
            <w:webHidden/>
          </w:rPr>
          <w:fldChar w:fldCharType="separate"/>
        </w:r>
        <w:r w:rsidR="00BA6E57">
          <w:rPr>
            <w:noProof/>
            <w:webHidden/>
          </w:rPr>
          <w:t>16</w:t>
        </w:r>
        <w:r w:rsidR="00BA6E57">
          <w:rPr>
            <w:noProof/>
            <w:webHidden/>
          </w:rPr>
          <w:fldChar w:fldCharType="end"/>
        </w:r>
      </w:hyperlink>
    </w:p>
    <w:p w14:paraId="256E12EF" w14:textId="4C7FC6E5" w:rsidR="00BA6E57" w:rsidRDefault="002D1B56">
      <w:pPr>
        <w:pStyle w:val="Indholdsfortegnelse2"/>
        <w:tabs>
          <w:tab w:val="right" w:leader="dot" w:pos="9458"/>
        </w:tabs>
        <w:rPr>
          <w:rFonts w:asciiTheme="minorHAnsi" w:eastAsiaTheme="minorEastAsia" w:hAnsiTheme="minorHAnsi"/>
          <w:noProof/>
          <w:lang w:eastAsia="da-DK"/>
        </w:rPr>
      </w:pPr>
      <w:hyperlink w:anchor="_Toc125093237" w:history="1">
        <w:r w:rsidR="00BA6E57" w:rsidRPr="00FC31A6">
          <w:rPr>
            <w:rStyle w:val="Hyperlink"/>
            <w:noProof/>
          </w:rPr>
          <w:t>Virksomhedens relationer til miljøbeskyttelsesloven §§ 34 og 40a</w:t>
        </w:r>
        <w:r w:rsidR="00BA6E57">
          <w:rPr>
            <w:noProof/>
            <w:webHidden/>
          </w:rPr>
          <w:tab/>
        </w:r>
        <w:r w:rsidR="00BA6E57">
          <w:rPr>
            <w:noProof/>
            <w:webHidden/>
          </w:rPr>
          <w:fldChar w:fldCharType="begin"/>
        </w:r>
        <w:r w:rsidR="00BA6E57">
          <w:rPr>
            <w:noProof/>
            <w:webHidden/>
          </w:rPr>
          <w:instrText xml:space="preserve"> PAGEREF _Toc125093237 \h </w:instrText>
        </w:r>
        <w:r w:rsidR="00BA6E57">
          <w:rPr>
            <w:noProof/>
            <w:webHidden/>
          </w:rPr>
        </w:r>
        <w:r w:rsidR="00BA6E57">
          <w:rPr>
            <w:noProof/>
            <w:webHidden/>
          </w:rPr>
          <w:fldChar w:fldCharType="separate"/>
        </w:r>
        <w:r w:rsidR="00BA6E57">
          <w:rPr>
            <w:noProof/>
            <w:webHidden/>
          </w:rPr>
          <w:t>16</w:t>
        </w:r>
        <w:r w:rsidR="00BA6E57">
          <w:rPr>
            <w:noProof/>
            <w:webHidden/>
          </w:rPr>
          <w:fldChar w:fldCharType="end"/>
        </w:r>
      </w:hyperlink>
    </w:p>
    <w:p w14:paraId="0AD923E2" w14:textId="1CA5ACB3" w:rsidR="00BA6E57" w:rsidRDefault="002D1B56">
      <w:pPr>
        <w:pStyle w:val="Indholdsfortegnelse2"/>
        <w:tabs>
          <w:tab w:val="right" w:leader="dot" w:pos="9458"/>
        </w:tabs>
        <w:rPr>
          <w:rFonts w:asciiTheme="minorHAnsi" w:eastAsiaTheme="minorEastAsia" w:hAnsiTheme="minorHAnsi"/>
          <w:noProof/>
          <w:lang w:eastAsia="da-DK"/>
        </w:rPr>
      </w:pPr>
      <w:hyperlink w:anchor="_Toc125093238" w:history="1">
        <w:r w:rsidR="00BA6E57" w:rsidRPr="00FC31A6">
          <w:rPr>
            <w:rStyle w:val="Hyperlink"/>
            <w:noProof/>
          </w:rPr>
          <w:t>Lovgrundlag</w:t>
        </w:r>
        <w:r w:rsidR="00BA6E57">
          <w:rPr>
            <w:noProof/>
            <w:webHidden/>
          </w:rPr>
          <w:tab/>
        </w:r>
        <w:r w:rsidR="00BA6E57">
          <w:rPr>
            <w:noProof/>
            <w:webHidden/>
          </w:rPr>
          <w:fldChar w:fldCharType="begin"/>
        </w:r>
        <w:r w:rsidR="00BA6E57">
          <w:rPr>
            <w:noProof/>
            <w:webHidden/>
          </w:rPr>
          <w:instrText xml:space="preserve"> PAGEREF _Toc125093238 \h </w:instrText>
        </w:r>
        <w:r w:rsidR="00BA6E57">
          <w:rPr>
            <w:noProof/>
            <w:webHidden/>
          </w:rPr>
        </w:r>
        <w:r w:rsidR="00BA6E57">
          <w:rPr>
            <w:noProof/>
            <w:webHidden/>
          </w:rPr>
          <w:fldChar w:fldCharType="separate"/>
        </w:r>
        <w:r w:rsidR="00BA6E57">
          <w:rPr>
            <w:noProof/>
            <w:webHidden/>
          </w:rPr>
          <w:t>16</w:t>
        </w:r>
        <w:r w:rsidR="00BA6E57">
          <w:rPr>
            <w:noProof/>
            <w:webHidden/>
          </w:rPr>
          <w:fldChar w:fldCharType="end"/>
        </w:r>
      </w:hyperlink>
    </w:p>
    <w:p w14:paraId="47424C66" w14:textId="38681A63" w:rsidR="00BA6E57" w:rsidRDefault="002D1B56">
      <w:pPr>
        <w:pStyle w:val="Indholdsfortegnelse2"/>
        <w:tabs>
          <w:tab w:val="right" w:leader="dot" w:pos="9458"/>
        </w:tabs>
        <w:rPr>
          <w:rFonts w:asciiTheme="minorHAnsi" w:eastAsiaTheme="minorEastAsia" w:hAnsiTheme="minorHAnsi"/>
          <w:noProof/>
          <w:lang w:eastAsia="da-DK"/>
        </w:rPr>
      </w:pPr>
      <w:hyperlink w:anchor="_Toc125093239" w:history="1">
        <w:r w:rsidR="00BA6E57" w:rsidRPr="00FC31A6">
          <w:rPr>
            <w:rStyle w:val="Hyperlink"/>
            <w:noProof/>
          </w:rPr>
          <w:t>VVM-regler</w:t>
        </w:r>
        <w:r w:rsidR="00BA6E57">
          <w:rPr>
            <w:noProof/>
            <w:webHidden/>
          </w:rPr>
          <w:tab/>
        </w:r>
        <w:r w:rsidR="00BA6E57">
          <w:rPr>
            <w:noProof/>
            <w:webHidden/>
          </w:rPr>
          <w:fldChar w:fldCharType="begin"/>
        </w:r>
        <w:r w:rsidR="00BA6E57">
          <w:rPr>
            <w:noProof/>
            <w:webHidden/>
          </w:rPr>
          <w:instrText xml:space="preserve"> PAGEREF _Toc125093239 \h </w:instrText>
        </w:r>
        <w:r w:rsidR="00BA6E57">
          <w:rPr>
            <w:noProof/>
            <w:webHidden/>
          </w:rPr>
        </w:r>
        <w:r w:rsidR="00BA6E57">
          <w:rPr>
            <w:noProof/>
            <w:webHidden/>
          </w:rPr>
          <w:fldChar w:fldCharType="separate"/>
        </w:r>
        <w:r w:rsidR="00BA6E57">
          <w:rPr>
            <w:noProof/>
            <w:webHidden/>
          </w:rPr>
          <w:t>17</w:t>
        </w:r>
        <w:r w:rsidR="00BA6E57">
          <w:rPr>
            <w:noProof/>
            <w:webHidden/>
          </w:rPr>
          <w:fldChar w:fldCharType="end"/>
        </w:r>
      </w:hyperlink>
    </w:p>
    <w:p w14:paraId="5579C0D7" w14:textId="2C0B2B97" w:rsidR="00BA6E57" w:rsidRDefault="002D1B56">
      <w:pPr>
        <w:pStyle w:val="Indholdsfortegnelse2"/>
        <w:tabs>
          <w:tab w:val="right" w:leader="dot" w:pos="9458"/>
        </w:tabs>
        <w:rPr>
          <w:rFonts w:asciiTheme="minorHAnsi" w:eastAsiaTheme="minorEastAsia" w:hAnsiTheme="minorHAnsi"/>
          <w:noProof/>
          <w:lang w:eastAsia="da-DK"/>
        </w:rPr>
      </w:pPr>
      <w:hyperlink w:anchor="_Toc125093240" w:history="1">
        <w:r w:rsidR="00BA6E57" w:rsidRPr="00FC31A6">
          <w:rPr>
            <w:rStyle w:val="Hyperlink"/>
            <w:noProof/>
          </w:rPr>
          <w:t>Sagsakter</w:t>
        </w:r>
        <w:r w:rsidR="00BA6E57">
          <w:rPr>
            <w:noProof/>
            <w:webHidden/>
          </w:rPr>
          <w:tab/>
        </w:r>
        <w:r w:rsidR="00BA6E57">
          <w:rPr>
            <w:noProof/>
            <w:webHidden/>
          </w:rPr>
          <w:fldChar w:fldCharType="begin"/>
        </w:r>
        <w:r w:rsidR="00BA6E57">
          <w:rPr>
            <w:noProof/>
            <w:webHidden/>
          </w:rPr>
          <w:instrText xml:space="preserve"> PAGEREF _Toc125093240 \h </w:instrText>
        </w:r>
        <w:r w:rsidR="00BA6E57">
          <w:rPr>
            <w:noProof/>
            <w:webHidden/>
          </w:rPr>
        </w:r>
        <w:r w:rsidR="00BA6E57">
          <w:rPr>
            <w:noProof/>
            <w:webHidden/>
          </w:rPr>
          <w:fldChar w:fldCharType="separate"/>
        </w:r>
        <w:r w:rsidR="00BA6E57">
          <w:rPr>
            <w:noProof/>
            <w:webHidden/>
          </w:rPr>
          <w:t>17</w:t>
        </w:r>
        <w:r w:rsidR="00BA6E57">
          <w:rPr>
            <w:noProof/>
            <w:webHidden/>
          </w:rPr>
          <w:fldChar w:fldCharType="end"/>
        </w:r>
      </w:hyperlink>
    </w:p>
    <w:p w14:paraId="3AE7E580" w14:textId="3DF67D28" w:rsidR="00BA6E57" w:rsidRDefault="002D1B56">
      <w:pPr>
        <w:pStyle w:val="Indholdsfortegnelse1"/>
        <w:rPr>
          <w:rFonts w:asciiTheme="minorHAnsi" w:eastAsiaTheme="minorEastAsia" w:hAnsiTheme="minorHAnsi" w:cstheme="minorBidi"/>
          <w:b w:val="0"/>
          <w:sz w:val="22"/>
          <w:szCs w:val="22"/>
          <w:lang w:eastAsia="da-DK"/>
        </w:rPr>
      </w:pPr>
      <w:hyperlink w:anchor="_Toc125093241" w:history="1">
        <w:r w:rsidR="00BA6E57" w:rsidRPr="00FC31A6">
          <w:rPr>
            <w:rStyle w:val="Hyperlink"/>
            <w:rFonts w:eastAsiaTheme="majorEastAsia"/>
          </w:rPr>
          <w:t>Miljøteknisk beskrivelse</w:t>
        </w:r>
        <w:r w:rsidR="00BA6E57" w:rsidRPr="00FC31A6">
          <w:rPr>
            <w:rStyle w:val="Hyperlink"/>
          </w:rPr>
          <w:t xml:space="preserve"> (Virksomhedens oplysninger)</w:t>
        </w:r>
        <w:r w:rsidR="00BA6E57">
          <w:rPr>
            <w:webHidden/>
          </w:rPr>
          <w:tab/>
        </w:r>
        <w:r w:rsidR="00BA6E57">
          <w:rPr>
            <w:webHidden/>
          </w:rPr>
          <w:fldChar w:fldCharType="begin"/>
        </w:r>
        <w:r w:rsidR="00BA6E57">
          <w:rPr>
            <w:webHidden/>
          </w:rPr>
          <w:instrText xml:space="preserve"> PAGEREF _Toc125093241 \h </w:instrText>
        </w:r>
        <w:r w:rsidR="00BA6E57">
          <w:rPr>
            <w:webHidden/>
          </w:rPr>
        </w:r>
        <w:r w:rsidR="00BA6E57">
          <w:rPr>
            <w:webHidden/>
          </w:rPr>
          <w:fldChar w:fldCharType="separate"/>
        </w:r>
        <w:r w:rsidR="00BA6E57">
          <w:rPr>
            <w:webHidden/>
          </w:rPr>
          <w:t>18</w:t>
        </w:r>
        <w:r w:rsidR="00BA6E57">
          <w:rPr>
            <w:webHidden/>
          </w:rPr>
          <w:fldChar w:fldCharType="end"/>
        </w:r>
      </w:hyperlink>
    </w:p>
    <w:p w14:paraId="6D5C40D4" w14:textId="34305C29" w:rsidR="00BA6E57" w:rsidRDefault="002D1B56">
      <w:pPr>
        <w:pStyle w:val="Indholdsfortegnelse2"/>
        <w:tabs>
          <w:tab w:val="right" w:leader="dot" w:pos="9458"/>
        </w:tabs>
        <w:rPr>
          <w:rFonts w:asciiTheme="minorHAnsi" w:eastAsiaTheme="minorEastAsia" w:hAnsiTheme="minorHAnsi"/>
          <w:noProof/>
          <w:lang w:eastAsia="da-DK"/>
        </w:rPr>
      </w:pPr>
      <w:hyperlink w:anchor="_Toc125093242" w:history="1">
        <w:r w:rsidR="00BA6E57" w:rsidRPr="00FC31A6">
          <w:rPr>
            <w:rStyle w:val="Hyperlink"/>
            <w:noProof/>
          </w:rPr>
          <w:t>Virksomhedens beliggenhed</w:t>
        </w:r>
        <w:r w:rsidR="00BA6E57">
          <w:rPr>
            <w:noProof/>
            <w:webHidden/>
          </w:rPr>
          <w:tab/>
        </w:r>
        <w:r w:rsidR="00BA6E57">
          <w:rPr>
            <w:noProof/>
            <w:webHidden/>
          </w:rPr>
          <w:fldChar w:fldCharType="begin"/>
        </w:r>
        <w:r w:rsidR="00BA6E57">
          <w:rPr>
            <w:noProof/>
            <w:webHidden/>
          </w:rPr>
          <w:instrText xml:space="preserve"> PAGEREF _Toc125093242 \h </w:instrText>
        </w:r>
        <w:r w:rsidR="00BA6E57">
          <w:rPr>
            <w:noProof/>
            <w:webHidden/>
          </w:rPr>
        </w:r>
        <w:r w:rsidR="00BA6E57">
          <w:rPr>
            <w:noProof/>
            <w:webHidden/>
          </w:rPr>
          <w:fldChar w:fldCharType="separate"/>
        </w:r>
        <w:r w:rsidR="00BA6E57">
          <w:rPr>
            <w:noProof/>
            <w:webHidden/>
          </w:rPr>
          <w:t>18</w:t>
        </w:r>
        <w:r w:rsidR="00BA6E57">
          <w:rPr>
            <w:noProof/>
            <w:webHidden/>
          </w:rPr>
          <w:fldChar w:fldCharType="end"/>
        </w:r>
      </w:hyperlink>
    </w:p>
    <w:p w14:paraId="07300359" w14:textId="303D470A" w:rsidR="00BA6E57" w:rsidRDefault="002D1B56">
      <w:pPr>
        <w:pStyle w:val="Indholdsfortegnelse2"/>
        <w:tabs>
          <w:tab w:val="right" w:leader="dot" w:pos="9458"/>
        </w:tabs>
        <w:rPr>
          <w:rFonts w:asciiTheme="minorHAnsi" w:eastAsiaTheme="minorEastAsia" w:hAnsiTheme="minorHAnsi"/>
          <w:noProof/>
          <w:lang w:eastAsia="da-DK"/>
        </w:rPr>
      </w:pPr>
      <w:hyperlink w:anchor="_Toc125093243" w:history="1">
        <w:r w:rsidR="00BA6E57" w:rsidRPr="00FC31A6">
          <w:rPr>
            <w:rStyle w:val="Hyperlink"/>
            <w:noProof/>
          </w:rPr>
          <w:t>Baggrunden for ansøgningen</w:t>
        </w:r>
        <w:r w:rsidR="00BA6E57">
          <w:rPr>
            <w:noProof/>
            <w:webHidden/>
          </w:rPr>
          <w:tab/>
        </w:r>
        <w:r w:rsidR="00BA6E57">
          <w:rPr>
            <w:noProof/>
            <w:webHidden/>
          </w:rPr>
          <w:fldChar w:fldCharType="begin"/>
        </w:r>
        <w:r w:rsidR="00BA6E57">
          <w:rPr>
            <w:noProof/>
            <w:webHidden/>
          </w:rPr>
          <w:instrText xml:space="preserve"> PAGEREF _Toc125093243 \h </w:instrText>
        </w:r>
        <w:r w:rsidR="00BA6E57">
          <w:rPr>
            <w:noProof/>
            <w:webHidden/>
          </w:rPr>
        </w:r>
        <w:r w:rsidR="00BA6E57">
          <w:rPr>
            <w:noProof/>
            <w:webHidden/>
          </w:rPr>
          <w:fldChar w:fldCharType="separate"/>
        </w:r>
        <w:r w:rsidR="00BA6E57">
          <w:rPr>
            <w:noProof/>
            <w:webHidden/>
          </w:rPr>
          <w:t>19</w:t>
        </w:r>
        <w:r w:rsidR="00BA6E57">
          <w:rPr>
            <w:noProof/>
            <w:webHidden/>
          </w:rPr>
          <w:fldChar w:fldCharType="end"/>
        </w:r>
      </w:hyperlink>
    </w:p>
    <w:p w14:paraId="57FD2A66" w14:textId="547D3DE2" w:rsidR="00BA6E57" w:rsidRDefault="002D1B56">
      <w:pPr>
        <w:pStyle w:val="Indholdsfortegnelse2"/>
        <w:tabs>
          <w:tab w:val="right" w:leader="dot" w:pos="9458"/>
        </w:tabs>
        <w:rPr>
          <w:rFonts w:asciiTheme="minorHAnsi" w:eastAsiaTheme="minorEastAsia" w:hAnsiTheme="minorHAnsi"/>
          <w:noProof/>
          <w:lang w:eastAsia="da-DK"/>
        </w:rPr>
      </w:pPr>
      <w:hyperlink w:anchor="_Toc125093244" w:history="1">
        <w:r w:rsidR="00BA6E57" w:rsidRPr="00FC31A6">
          <w:rPr>
            <w:rStyle w:val="Hyperlink"/>
            <w:noProof/>
          </w:rPr>
          <w:t>Driftstid</w:t>
        </w:r>
        <w:r w:rsidR="00BA6E57">
          <w:rPr>
            <w:noProof/>
            <w:webHidden/>
          </w:rPr>
          <w:tab/>
        </w:r>
        <w:r w:rsidR="00BA6E57">
          <w:rPr>
            <w:noProof/>
            <w:webHidden/>
          </w:rPr>
          <w:fldChar w:fldCharType="begin"/>
        </w:r>
        <w:r w:rsidR="00BA6E57">
          <w:rPr>
            <w:noProof/>
            <w:webHidden/>
          </w:rPr>
          <w:instrText xml:space="preserve"> PAGEREF _Toc125093244 \h </w:instrText>
        </w:r>
        <w:r w:rsidR="00BA6E57">
          <w:rPr>
            <w:noProof/>
            <w:webHidden/>
          </w:rPr>
        </w:r>
        <w:r w:rsidR="00BA6E57">
          <w:rPr>
            <w:noProof/>
            <w:webHidden/>
          </w:rPr>
          <w:fldChar w:fldCharType="separate"/>
        </w:r>
        <w:r w:rsidR="00BA6E57">
          <w:rPr>
            <w:noProof/>
            <w:webHidden/>
          </w:rPr>
          <w:t>19</w:t>
        </w:r>
        <w:r w:rsidR="00BA6E57">
          <w:rPr>
            <w:noProof/>
            <w:webHidden/>
          </w:rPr>
          <w:fldChar w:fldCharType="end"/>
        </w:r>
      </w:hyperlink>
    </w:p>
    <w:p w14:paraId="26506652" w14:textId="56F7F26E" w:rsidR="00BA6E57" w:rsidRDefault="002D1B56">
      <w:pPr>
        <w:pStyle w:val="Indholdsfortegnelse2"/>
        <w:tabs>
          <w:tab w:val="right" w:leader="dot" w:pos="9458"/>
        </w:tabs>
        <w:rPr>
          <w:rFonts w:asciiTheme="minorHAnsi" w:eastAsiaTheme="minorEastAsia" w:hAnsiTheme="minorHAnsi"/>
          <w:noProof/>
          <w:lang w:eastAsia="da-DK"/>
        </w:rPr>
      </w:pPr>
      <w:hyperlink w:anchor="_Toc125093245" w:history="1">
        <w:r w:rsidR="00BA6E57" w:rsidRPr="00FC31A6">
          <w:rPr>
            <w:rStyle w:val="Hyperlink"/>
            <w:noProof/>
          </w:rPr>
          <w:t>Produktionen</w:t>
        </w:r>
        <w:r w:rsidR="00BA6E57">
          <w:rPr>
            <w:noProof/>
            <w:webHidden/>
          </w:rPr>
          <w:tab/>
        </w:r>
        <w:r w:rsidR="00BA6E57">
          <w:rPr>
            <w:noProof/>
            <w:webHidden/>
          </w:rPr>
          <w:fldChar w:fldCharType="begin"/>
        </w:r>
        <w:r w:rsidR="00BA6E57">
          <w:rPr>
            <w:noProof/>
            <w:webHidden/>
          </w:rPr>
          <w:instrText xml:space="preserve"> PAGEREF _Toc125093245 \h </w:instrText>
        </w:r>
        <w:r w:rsidR="00BA6E57">
          <w:rPr>
            <w:noProof/>
            <w:webHidden/>
          </w:rPr>
        </w:r>
        <w:r w:rsidR="00BA6E57">
          <w:rPr>
            <w:noProof/>
            <w:webHidden/>
          </w:rPr>
          <w:fldChar w:fldCharType="separate"/>
        </w:r>
        <w:r w:rsidR="00BA6E57">
          <w:rPr>
            <w:noProof/>
            <w:webHidden/>
          </w:rPr>
          <w:t>19</w:t>
        </w:r>
        <w:r w:rsidR="00BA6E57">
          <w:rPr>
            <w:noProof/>
            <w:webHidden/>
          </w:rPr>
          <w:fldChar w:fldCharType="end"/>
        </w:r>
      </w:hyperlink>
    </w:p>
    <w:p w14:paraId="75721467" w14:textId="259E248C" w:rsidR="00BA6E57" w:rsidRDefault="002D1B56">
      <w:pPr>
        <w:pStyle w:val="Indholdsfortegnelse2"/>
        <w:tabs>
          <w:tab w:val="right" w:leader="dot" w:pos="9458"/>
        </w:tabs>
        <w:rPr>
          <w:rFonts w:asciiTheme="minorHAnsi" w:eastAsiaTheme="minorEastAsia" w:hAnsiTheme="minorHAnsi"/>
          <w:noProof/>
          <w:lang w:eastAsia="da-DK"/>
        </w:rPr>
      </w:pPr>
      <w:hyperlink w:anchor="_Toc125093246" w:history="1">
        <w:r w:rsidR="00BA6E57" w:rsidRPr="00FC31A6">
          <w:rPr>
            <w:rStyle w:val="Hyperlink"/>
            <w:noProof/>
          </w:rPr>
          <w:t>Art og forbrug af råvarer og hjælpestoffer</w:t>
        </w:r>
        <w:r w:rsidR="00BA6E57">
          <w:rPr>
            <w:noProof/>
            <w:webHidden/>
          </w:rPr>
          <w:tab/>
        </w:r>
        <w:r w:rsidR="00BA6E57">
          <w:rPr>
            <w:noProof/>
            <w:webHidden/>
          </w:rPr>
          <w:fldChar w:fldCharType="begin"/>
        </w:r>
        <w:r w:rsidR="00BA6E57">
          <w:rPr>
            <w:noProof/>
            <w:webHidden/>
          </w:rPr>
          <w:instrText xml:space="preserve"> PAGEREF _Toc125093246 \h </w:instrText>
        </w:r>
        <w:r w:rsidR="00BA6E57">
          <w:rPr>
            <w:noProof/>
            <w:webHidden/>
          </w:rPr>
        </w:r>
        <w:r w:rsidR="00BA6E57">
          <w:rPr>
            <w:noProof/>
            <w:webHidden/>
          </w:rPr>
          <w:fldChar w:fldCharType="separate"/>
        </w:r>
        <w:r w:rsidR="00BA6E57">
          <w:rPr>
            <w:noProof/>
            <w:webHidden/>
          </w:rPr>
          <w:t>24</w:t>
        </w:r>
        <w:r w:rsidR="00BA6E57">
          <w:rPr>
            <w:noProof/>
            <w:webHidden/>
          </w:rPr>
          <w:fldChar w:fldCharType="end"/>
        </w:r>
      </w:hyperlink>
    </w:p>
    <w:p w14:paraId="3485B199" w14:textId="7BFC9F18" w:rsidR="00BA6E57" w:rsidRDefault="002D1B56">
      <w:pPr>
        <w:pStyle w:val="Indholdsfortegnelse2"/>
        <w:tabs>
          <w:tab w:val="right" w:leader="dot" w:pos="9458"/>
        </w:tabs>
        <w:rPr>
          <w:rFonts w:asciiTheme="minorHAnsi" w:eastAsiaTheme="minorEastAsia" w:hAnsiTheme="minorHAnsi"/>
          <w:noProof/>
          <w:lang w:eastAsia="da-DK"/>
        </w:rPr>
      </w:pPr>
      <w:hyperlink w:anchor="_Toc125093247" w:history="1">
        <w:r w:rsidR="00BA6E57" w:rsidRPr="00FC31A6">
          <w:rPr>
            <w:rStyle w:val="Hyperlink"/>
            <w:noProof/>
          </w:rPr>
          <w:t>Kemikalieforbrug og grænser</w:t>
        </w:r>
        <w:r w:rsidR="00BA6E57">
          <w:rPr>
            <w:noProof/>
            <w:webHidden/>
          </w:rPr>
          <w:tab/>
        </w:r>
        <w:r w:rsidR="00BA6E57">
          <w:rPr>
            <w:noProof/>
            <w:webHidden/>
          </w:rPr>
          <w:fldChar w:fldCharType="begin"/>
        </w:r>
        <w:r w:rsidR="00BA6E57">
          <w:rPr>
            <w:noProof/>
            <w:webHidden/>
          </w:rPr>
          <w:instrText xml:space="preserve"> PAGEREF _Toc125093247 \h </w:instrText>
        </w:r>
        <w:r w:rsidR="00BA6E57">
          <w:rPr>
            <w:noProof/>
            <w:webHidden/>
          </w:rPr>
        </w:r>
        <w:r w:rsidR="00BA6E57">
          <w:rPr>
            <w:noProof/>
            <w:webHidden/>
          </w:rPr>
          <w:fldChar w:fldCharType="separate"/>
        </w:r>
        <w:r w:rsidR="00BA6E57">
          <w:rPr>
            <w:noProof/>
            <w:webHidden/>
          </w:rPr>
          <w:t>25</w:t>
        </w:r>
        <w:r w:rsidR="00BA6E57">
          <w:rPr>
            <w:noProof/>
            <w:webHidden/>
          </w:rPr>
          <w:fldChar w:fldCharType="end"/>
        </w:r>
      </w:hyperlink>
    </w:p>
    <w:p w14:paraId="07FB0FEE" w14:textId="2B2FA321" w:rsidR="00BA6E57" w:rsidRDefault="002D1B56">
      <w:pPr>
        <w:pStyle w:val="Indholdsfortegnelse2"/>
        <w:tabs>
          <w:tab w:val="right" w:leader="dot" w:pos="9458"/>
        </w:tabs>
        <w:rPr>
          <w:rFonts w:asciiTheme="minorHAnsi" w:eastAsiaTheme="minorEastAsia" w:hAnsiTheme="minorHAnsi"/>
          <w:noProof/>
          <w:lang w:eastAsia="da-DK"/>
        </w:rPr>
      </w:pPr>
      <w:hyperlink w:anchor="_Toc125093248" w:history="1">
        <w:r w:rsidR="00BA6E57" w:rsidRPr="00FC31A6">
          <w:rPr>
            <w:rStyle w:val="Hyperlink"/>
            <w:noProof/>
          </w:rPr>
          <w:t>Brug af øvrige ressourcer</w:t>
        </w:r>
        <w:r w:rsidR="00BA6E57">
          <w:rPr>
            <w:noProof/>
            <w:webHidden/>
          </w:rPr>
          <w:tab/>
        </w:r>
        <w:r w:rsidR="00BA6E57">
          <w:rPr>
            <w:noProof/>
            <w:webHidden/>
          </w:rPr>
          <w:fldChar w:fldCharType="begin"/>
        </w:r>
        <w:r w:rsidR="00BA6E57">
          <w:rPr>
            <w:noProof/>
            <w:webHidden/>
          </w:rPr>
          <w:instrText xml:space="preserve"> PAGEREF _Toc125093248 \h </w:instrText>
        </w:r>
        <w:r w:rsidR="00BA6E57">
          <w:rPr>
            <w:noProof/>
            <w:webHidden/>
          </w:rPr>
        </w:r>
        <w:r w:rsidR="00BA6E57">
          <w:rPr>
            <w:noProof/>
            <w:webHidden/>
          </w:rPr>
          <w:fldChar w:fldCharType="separate"/>
        </w:r>
        <w:r w:rsidR="00BA6E57">
          <w:rPr>
            <w:noProof/>
            <w:webHidden/>
          </w:rPr>
          <w:t>26</w:t>
        </w:r>
        <w:r w:rsidR="00BA6E57">
          <w:rPr>
            <w:noProof/>
            <w:webHidden/>
          </w:rPr>
          <w:fldChar w:fldCharType="end"/>
        </w:r>
      </w:hyperlink>
    </w:p>
    <w:p w14:paraId="459ECCAA" w14:textId="057CED07" w:rsidR="00BA6E57" w:rsidRDefault="002D1B56">
      <w:pPr>
        <w:pStyle w:val="Indholdsfortegnelse2"/>
        <w:tabs>
          <w:tab w:val="right" w:leader="dot" w:pos="9458"/>
        </w:tabs>
        <w:rPr>
          <w:rFonts w:asciiTheme="minorHAnsi" w:eastAsiaTheme="minorEastAsia" w:hAnsiTheme="minorHAnsi"/>
          <w:noProof/>
          <w:lang w:eastAsia="da-DK"/>
        </w:rPr>
      </w:pPr>
      <w:hyperlink w:anchor="_Toc125093249" w:history="1">
        <w:r w:rsidR="00BA6E57" w:rsidRPr="00FC31A6">
          <w:rPr>
            <w:rStyle w:val="Hyperlink"/>
            <w:noProof/>
          </w:rPr>
          <w:t>Intern transport af råvarer og hjælpestoffer</w:t>
        </w:r>
        <w:r w:rsidR="00BA6E57">
          <w:rPr>
            <w:noProof/>
            <w:webHidden/>
          </w:rPr>
          <w:tab/>
        </w:r>
        <w:r w:rsidR="00BA6E57">
          <w:rPr>
            <w:noProof/>
            <w:webHidden/>
          </w:rPr>
          <w:fldChar w:fldCharType="begin"/>
        </w:r>
        <w:r w:rsidR="00BA6E57">
          <w:rPr>
            <w:noProof/>
            <w:webHidden/>
          </w:rPr>
          <w:instrText xml:space="preserve"> PAGEREF _Toc125093249 \h </w:instrText>
        </w:r>
        <w:r w:rsidR="00BA6E57">
          <w:rPr>
            <w:noProof/>
            <w:webHidden/>
          </w:rPr>
        </w:r>
        <w:r w:rsidR="00BA6E57">
          <w:rPr>
            <w:noProof/>
            <w:webHidden/>
          </w:rPr>
          <w:fldChar w:fldCharType="separate"/>
        </w:r>
        <w:r w:rsidR="00BA6E57">
          <w:rPr>
            <w:noProof/>
            <w:webHidden/>
          </w:rPr>
          <w:t>26</w:t>
        </w:r>
        <w:r w:rsidR="00BA6E57">
          <w:rPr>
            <w:noProof/>
            <w:webHidden/>
          </w:rPr>
          <w:fldChar w:fldCharType="end"/>
        </w:r>
      </w:hyperlink>
    </w:p>
    <w:p w14:paraId="781E803A" w14:textId="5F9D7361" w:rsidR="00BA6E57" w:rsidRDefault="002D1B56">
      <w:pPr>
        <w:pStyle w:val="Indholdsfortegnelse2"/>
        <w:tabs>
          <w:tab w:val="right" w:leader="dot" w:pos="9458"/>
        </w:tabs>
        <w:rPr>
          <w:rFonts w:asciiTheme="minorHAnsi" w:eastAsiaTheme="minorEastAsia" w:hAnsiTheme="minorHAnsi"/>
          <w:noProof/>
          <w:lang w:eastAsia="da-DK"/>
        </w:rPr>
      </w:pPr>
      <w:hyperlink w:anchor="_Toc125093250" w:history="1">
        <w:r w:rsidR="00BA6E57" w:rsidRPr="00FC31A6">
          <w:rPr>
            <w:rStyle w:val="Hyperlink"/>
            <w:noProof/>
          </w:rPr>
          <w:t>Renere teknologi</w:t>
        </w:r>
        <w:r w:rsidR="00BA6E57">
          <w:rPr>
            <w:noProof/>
            <w:webHidden/>
          </w:rPr>
          <w:tab/>
        </w:r>
        <w:r w:rsidR="00BA6E57">
          <w:rPr>
            <w:noProof/>
            <w:webHidden/>
          </w:rPr>
          <w:fldChar w:fldCharType="begin"/>
        </w:r>
        <w:r w:rsidR="00BA6E57">
          <w:rPr>
            <w:noProof/>
            <w:webHidden/>
          </w:rPr>
          <w:instrText xml:space="preserve"> PAGEREF _Toc125093250 \h </w:instrText>
        </w:r>
        <w:r w:rsidR="00BA6E57">
          <w:rPr>
            <w:noProof/>
            <w:webHidden/>
          </w:rPr>
        </w:r>
        <w:r w:rsidR="00BA6E57">
          <w:rPr>
            <w:noProof/>
            <w:webHidden/>
          </w:rPr>
          <w:fldChar w:fldCharType="separate"/>
        </w:r>
        <w:r w:rsidR="00BA6E57">
          <w:rPr>
            <w:noProof/>
            <w:webHidden/>
          </w:rPr>
          <w:t>26</w:t>
        </w:r>
        <w:r w:rsidR="00BA6E57">
          <w:rPr>
            <w:noProof/>
            <w:webHidden/>
          </w:rPr>
          <w:fldChar w:fldCharType="end"/>
        </w:r>
      </w:hyperlink>
    </w:p>
    <w:p w14:paraId="452A358B" w14:textId="6688B206" w:rsidR="00BA6E57" w:rsidRDefault="002D1B56">
      <w:pPr>
        <w:pStyle w:val="Indholdsfortegnelse2"/>
        <w:tabs>
          <w:tab w:val="right" w:leader="dot" w:pos="9458"/>
        </w:tabs>
        <w:rPr>
          <w:rFonts w:asciiTheme="minorHAnsi" w:eastAsiaTheme="minorEastAsia" w:hAnsiTheme="minorHAnsi"/>
          <w:noProof/>
          <w:lang w:eastAsia="da-DK"/>
        </w:rPr>
      </w:pPr>
      <w:hyperlink w:anchor="_Toc125093251" w:history="1">
        <w:r w:rsidR="00BA6E57" w:rsidRPr="00FC31A6">
          <w:rPr>
            <w:rStyle w:val="Hyperlink"/>
            <w:noProof/>
          </w:rPr>
          <w:t>Risikoforhold, driftsforstyrrelser og forebyggelse</w:t>
        </w:r>
        <w:r w:rsidR="00BA6E57">
          <w:rPr>
            <w:noProof/>
            <w:webHidden/>
          </w:rPr>
          <w:tab/>
        </w:r>
        <w:r w:rsidR="00BA6E57">
          <w:rPr>
            <w:noProof/>
            <w:webHidden/>
          </w:rPr>
          <w:fldChar w:fldCharType="begin"/>
        </w:r>
        <w:r w:rsidR="00BA6E57">
          <w:rPr>
            <w:noProof/>
            <w:webHidden/>
          </w:rPr>
          <w:instrText xml:space="preserve"> PAGEREF _Toc125093251 \h </w:instrText>
        </w:r>
        <w:r w:rsidR="00BA6E57">
          <w:rPr>
            <w:noProof/>
            <w:webHidden/>
          </w:rPr>
        </w:r>
        <w:r w:rsidR="00BA6E57">
          <w:rPr>
            <w:noProof/>
            <w:webHidden/>
          </w:rPr>
          <w:fldChar w:fldCharType="separate"/>
        </w:r>
        <w:r w:rsidR="00BA6E57">
          <w:rPr>
            <w:noProof/>
            <w:webHidden/>
          </w:rPr>
          <w:t>28</w:t>
        </w:r>
        <w:r w:rsidR="00BA6E57">
          <w:rPr>
            <w:noProof/>
            <w:webHidden/>
          </w:rPr>
          <w:fldChar w:fldCharType="end"/>
        </w:r>
      </w:hyperlink>
    </w:p>
    <w:p w14:paraId="7F54F4BA" w14:textId="1B983548" w:rsidR="00BA6E57" w:rsidRDefault="002D1B56">
      <w:pPr>
        <w:pStyle w:val="Indholdsfortegnelse2"/>
        <w:tabs>
          <w:tab w:val="right" w:leader="dot" w:pos="9458"/>
        </w:tabs>
        <w:rPr>
          <w:rFonts w:asciiTheme="minorHAnsi" w:eastAsiaTheme="minorEastAsia" w:hAnsiTheme="minorHAnsi"/>
          <w:noProof/>
          <w:lang w:eastAsia="da-DK"/>
        </w:rPr>
      </w:pPr>
      <w:hyperlink w:anchor="_Toc125093252" w:history="1">
        <w:r w:rsidR="00BA6E57" w:rsidRPr="00FC31A6">
          <w:rPr>
            <w:rStyle w:val="Hyperlink"/>
            <w:noProof/>
          </w:rPr>
          <w:t>Luftforurening</w:t>
        </w:r>
        <w:r w:rsidR="00BA6E57">
          <w:rPr>
            <w:noProof/>
            <w:webHidden/>
          </w:rPr>
          <w:tab/>
        </w:r>
        <w:r w:rsidR="00BA6E57">
          <w:rPr>
            <w:noProof/>
            <w:webHidden/>
          </w:rPr>
          <w:fldChar w:fldCharType="begin"/>
        </w:r>
        <w:r w:rsidR="00BA6E57">
          <w:rPr>
            <w:noProof/>
            <w:webHidden/>
          </w:rPr>
          <w:instrText xml:space="preserve"> PAGEREF _Toc125093252 \h </w:instrText>
        </w:r>
        <w:r w:rsidR="00BA6E57">
          <w:rPr>
            <w:noProof/>
            <w:webHidden/>
          </w:rPr>
        </w:r>
        <w:r w:rsidR="00BA6E57">
          <w:rPr>
            <w:noProof/>
            <w:webHidden/>
          </w:rPr>
          <w:fldChar w:fldCharType="separate"/>
        </w:r>
        <w:r w:rsidR="00BA6E57">
          <w:rPr>
            <w:noProof/>
            <w:webHidden/>
          </w:rPr>
          <w:t>31</w:t>
        </w:r>
        <w:r w:rsidR="00BA6E57">
          <w:rPr>
            <w:noProof/>
            <w:webHidden/>
          </w:rPr>
          <w:fldChar w:fldCharType="end"/>
        </w:r>
      </w:hyperlink>
    </w:p>
    <w:p w14:paraId="793D7E99" w14:textId="4FE59D15" w:rsidR="00BA6E57" w:rsidRDefault="002D1B56">
      <w:pPr>
        <w:pStyle w:val="Indholdsfortegnelse2"/>
        <w:tabs>
          <w:tab w:val="right" w:leader="dot" w:pos="9458"/>
        </w:tabs>
        <w:rPr>
          <w:rFonts w:asciiTheme="minorHAnsi" w:eastAsiaTheme="minorEastAsia" w:hAnsiTheme="minorHAnsi"/>
          <w:noProof/>
          <w:lang w:eastAsia="da-DK"/>
        </w:rPr>
      </w:pPr>
      <w:hyperlink w:anchor="_Toc125093253" w:history="1">
        <w:r w:rsidR="00BA6E57" w:rsidRPr="00FC31A6">
          <w:rPr>
            <w:rStyle w:val="Hyperlink"/>
            <w:noProof/>
          </w:rPr>
          <w:t>Støj</w:t>
        </w:r>
        <w:r w:rsidR="00BA6E57">
          <w:rPr>
            <w:noProof/>
            <w:webHidden/>
          </w:rPr>
          <w:tab/>
        </w:r>
        <w:r w:rsidR="00BA6E57">
          <w:rPr>
            <w:noProof/>
            <w:webHidden/>
          </w:rPr>
          <w:fldChar w:fldCharType="begin"/>
        </w:r>
        <w:r w:rsidR="00BA6E57">
          <w:rPr>
            <w:noProof/>
            <w:webHidden/>
          </w:rPr>
          <w:instrText xml:space="preserve"> PAGEREF _Toc125093253 \h </w:instrText>
        </w:r>
        <w:r w:rsidR="00BA6E57">
          <w:rPr>
            <w:noProof/>
            <w:webHidden/>
          </w:rPr>
        </w:r>
        <w:r w:rsidR="00BA6E57">
          <w:rPr>
            <w:noProof/>
            <w:webHidden/>
          </w:rPr>
          <w:fldChar w:fldCharType="separate"/>
        </w:r>
        <w:r w:rsidR="00BA6E57">
          <w:rPr>
            <w:noProof/>
            <w:webHidden/>
          </w:rPr>
          <w:t>36</w:t>
        </w:r>
        <w:r w:rsidR="00BA6E57">
          <w:rPr>
            <w:noProof/>
            <w:webHidden/>
          </w:rPr>
          <w:fldChar w:fldCharType="end"/>
        </w:r>
      </w:hyperlink>
    </w:p>
    <w:p w14:paraId="472EBDAD" w14:textId="0E955946" w:rsidR="00BA6E57" w:rsidRDefault="002D1B56">
      <w:pPr>
        <w:pStyle w:val="Indholdsfortegnelse2"/>
        <w:tabs>
          <w:tab w:val="right" w:leader="dot" w:pos="9458"/>
        </w:tabs>
        <w:rPr>
          <w:rFonts w:asciiTheme="minorHAnsi" w:eastAsiaTheme="minorEastAsia" w:hAnsiTheme="minorHAnsi"/>
          <w:noProof/>
          <w:lang w:eastAsia="da-DK"/>
        </w:rPr>
      </w:pPr>
      <w:hyperlink w:anchor="_Toc125093254" w:history="1">
        <w:r w:rsidR="00BA6E57" w:rsidRPr="00FC31A6">
          <w:rPr>
            <w:rStyle w:val="Hyperlink"/>
            <w:noProof/>
          </w:rPr>
          <w:t>Affald</w:t>
        </w:r>
        <w:r w:rsidR="00BA6E57">
          <w:rPr>
            <w:noProof/>
            <w:webHidden/>
          </w:rPr>
          <w:tab/>
        </w:r>
        <w:r w:rsidR="00BA6E57">
          <w:rPr>
            <w:noProof/>
            <w:webHidden/>
          </w:rPr>
          <w:fldChar w:fldCharType="begin"/>
        </w:r>
        <w:r w:rsidR="00BA6E57">
          <w:rPr>
            <w:noProof/>
            <w:webHidden/>
          </w:rPr>
          <w:instrText xml:space="preserve"> PAGEREF _Toc125093254 \h </w:instrText>
        </w:r>
        <w:r w:rsidR="00BA6E57">
          <w:rPr>
            <w:noProof/>
            <w:webHidden/>
          </w:rPr>
        </w:r>
        <w:r w:rsidR="00BA6E57">
          <w:rPr>
            <w:noProof/>
            <w:webHidden/>
          </w:rPr>
          <w:fldChar w:fldCharType="separate"/>
        </w:r>
        <w:r w:rsidR="00BA6E57">
          <w:rPr>
            <w:noProof/>
            <w:webHidden/>
          </w:rPr>
          <w:t>38</w:t>
        </w:r>
        <w:r w:rsidR="00BA6E57">
          <w:rPr>
            <w:noProof/>
            <w:webHidden/>
          </w:rPr>
          <w:fldChar w:fldCharType="end"/>
        </w:r>
      </w:hyperlink>
    </w:p>
    <w:p w14:paraId="672F66B1" w14:textId="654A2BE2" w:rsidR="00BA6E57" w:rsidRDefault="002D1B56">
      <w:pPr>
        <w:pStyle w:val="Indholdsfortegnelse2"/>
        <w:tabs>
          <w:tab w:val="right" w:leader="dot" w:pos="9458"/>
        </w:tabs>
        <w:rPr>
          <w:rFonts w:asciiTheme="minorHAnsi" w:eastAsiaTheme="minorEastAsia" w:hAnsiTheme="minorHAnsi"/>
          <w:noProof/>
          <w:lang w:eastAsia="da-DK"/>
        </w:rPr>
      </w:pPr>
      <w:hyperlink w:anchor="_Toc125093255" w:history="1">
        <w:r w:rsidR="00BA6E57" w:rsidRPr="00FC31A6">
          <w:rPr>
            <w:rStyle w:val="Hyperlink"/>
            <w:noProof/>
          </w:rPr>
          <w:t>Oplysninger om forureningsbegrænsende foranstaltninger</w:t>
        </w:r>
        <w:r w:rsidR="00BA6E57">
          <w:rPr>
            <w:noProof/>
            <w:webHidden/>
          </w:rPr>
          <w:tab/>
        </w:r>
        <w:r w:rsidR="00BA6E57">
          <w:rPr>
            <w:noProof/>
            <w:webHidden/>
          </w:rPr>
          <w:fldChar w:fldCharType="begin"/>
        </w:r>
        <w:r w:rsidR="00BA6E57">
          <w:rPr>
            <w:noProof/>
            <w:webHidden/>
          </w:rPr>
          <w:instrText xml:space="preserve"> PAGEREF _Toc125093255 \h </w:instrText>
        </w:r>
        <w:r w:rsidR="00BA6E57">
          <w:rPr>
            <w:noProof/>
            <w:webHidden/>
          </w:rPr>
        </w:r>
        <w:r w:rsidR="00BA6E57">
          <w:rPr>
            <w:noProof/>
            <w:webHidden/>
          </w:rPr>
          <w:fldChar w:fldCharType="separate"/>
        </w:r>
        <w:r w:rsidR="00BA6E57">
          <w:rPr>
            <w:noProof/>
            <w:webHidden/>
          </w:rPr>
          <w:t>39</w:t>
        </w:r>
        <w:r w:rsidR="00BA6E57">
          <w:rPr>
            <w:noProof/>
            <w:webHidden/>
          </w:rPr>
          <w:fldChar w:fldCharType="end"/>
        </w:r>
      </w:hyperlink>
    </w:p>
    <w:p w14:paraId="20839421" w14:textId="333EB39A" w:rsidR="00BA6E57" w:rsidRDefault="002D1B56">
      <w:pPr>
        <w:pStyle w:val="Indholdsfortegnelse2"/>
        <w:tabs>
          <w:tab w:val="right" w:leader="dot" w:pos="9458"/>
        </w:tabs>
        <w:rPr>
          <w:rFonts w:asciiTheme="minorHAnsi" w:eastAsiaTheme="minorEastAsia" w:hAnsiTheme="minorHAnsi"/>
          <w:noProof/>
          <w:lang w:eastAsia="da-DK"/>
        </w:rPr>
      </w:pPr>
      <w:hyperlink w:anchor="_Toc125093256" w:history="1">
        <w:r w:rsidR="00BA6E57" w:rsidRPr="00FC31A6">
          <w:rPr>
            <w:rStyle w:val="Hyperlink"/>
            <w:noProof/>
          </w:rPr>
          <w:t>Oplysninger om egenkontrol</w:t>
        </w:r>
        <w:r w:rsidR="00BA6E57">
          <w:rPr>
            <w:noProof/>
            <w:webHidden/>
          </w:rPr>
          <w:tab/>
        </w:r>
        <w:r w:rsidR="00BA6E57">
          <w:rPr>
            <w:noProof/>
            <w:webHidden/>
          </w:rPr>
          <w:fldChar w:fldCharType="begin"/>
        </w:r>
        <w:r w:rsidR="00BA6E57">
          <w:rPr>
            <w:noProof/>
            <w:webHidden/>
          </w:rPr>
          <w:instrText xml:space="preserve"> PAGEREF _Toc125093256 \h </w:instrText>
        </w:r>
        <w:r w:rsidR="00BA6E57">
          <w:rPr>
            <w:noProof/>
            <w:webHidden/>
          </w:rPr>
        </w:r>
        <w:r w:rsidR="00BA6E57">
          <w:rPr>
            <w:noProof/>
            <w:webHidden/>
          </w:rPr>
          <w:fldChar w:fldCharType="separate"/>
        </w:r>
        <w:r w:rsidR="00BA6E57">
          <w:rPr>
            <w:noProof/>
            <w:webHidden/>
          </w:rPr>
          <w:t>39</w:t>
        </w:r>
        <w:r w:rsidR="00BA6E57">
          <w:rPr>
            <w:noProof/>
            <w:webHidden/>
          </w:rPr>
          <w:fldChar w:fldCharType="end"/>
        </w:r>
      </w:hyperlink>
    </w:p>
    <w:p w14:paraId="72D68B2E" w14:textId="36FE6ED2" w:rsidR="00BA6E57" w:rsidRDefault="002D1B56">
      <w:pPr>
        <w:pStyle w:val="Indholdsfortegnelse1"/>
        <w:rPr>
          <w:rFonts w:asciiTheme="minorHAnsi" w:eastAsiaTheme="minorEastAsia" w:hAnsiTheme="minorHAnsi" w:cstheme="minorBidi"/>
          <w:b w:val="0"/>
          <w:sz w:val="22"/>
          <w:szCs w:val="22"/>
          <w:lang w:eastAsia="da-DK"/>
        </w:rPr>
      </w:pPr>
      <w:hyperlink w:anchor="_Toc125093257" w:history="1">
        <w:r w:rsidR="00BA6E57" w:rsidRPr="00FC31A6">
          <w:rPr>
            <w:rStyle w:val="Hyperlink"/>
          </w:rPr>
          <w:t>Miljøteknisk vurdering</w:t>
        </w:r>
        <w:r w:rsidR="00BA6E57">
          <w:rPr>
            <w:webHidden/>
          </w:rPr>
          <w:tab/>
        </w:r>
        <w:r w:rsidR="00BA6E57">
          <w:rPr>
            <w:webHidden/>
          </w:rPr>
          <w:fldChar w:fldCharType="begin"/>
        </w:r>
        <w:r w:rsidR="00BA6E57">
          <w:rPr>
            <w:webHidden/>
          </w:rPr>
          <w:instrText xml:space="preserve"> PAGEREF _Toc125093257 \h </w:instrText>
        </w:r>
        <w:r w:rsidR="00BA6E57">
          <w:rPr>
            <w:webHidden/>
          </w:rPr>
        </w:r>
        <w:r w:rsidR="00BA6E57">
          <w:rPr>
            <w:webHidden/>
          </w:rPr>
          <w:fldChar w:fldCharType="separate"/>
        </w:r>
        <w:r w:rsidR="00BA6E57">
          <w:rPr>
            <w:webHidden/>
          </w:rPr>
          <w:t>40</w:t>
        </w:r>
        <w:r w:rsidR="00BA6E57">
          <w:rPr>
            <w:webHidden/>
          </w:rPr>
          <w:fldChar w:fldCharType="end"/>
        </w:r>
      </w:hyperlink>
    </w:p>
    <w:p w14:paraId="2BA651B5" w14:textId="20335400" w:rsidR="00BA6E57" w:rsidRDefault="002D1B56">
      <w:pPr>
        <w:pStyle w:val="Indholdsfortegnelse2"/>
        <w:tabs>
          <w:tab w:val="right" w:leader="dot" w:pos="9458"/>
        </w:tabs>
        <w:rPr>
          <w:rFonts w:asciiTheme="minorHAnsi" w:eastAsiaTheme="minorEastAsia" w:hAnsiTheme="minorHAnsi"/>
          <w:noProof/>
          <w:lang w:eastAsia="da-DK"/>
        </w:rPr>
      </w:pPr>
      <w:hyperlink w:anchor="_Toc125093258" w:history="1">
        <w:r w:rsidR="00BA6E57" w:rsidRPr="00FC31A6">
          <w:rPr>
            <w:rStyle w:val="Hyperlink"/>
            <w:noProof/>
          </w:rPr>
          <w:t>Fortrolighed</w:t>
        </w:r>
        <w:r w:rsidR="00BA6E57">
          <w:rPr>
            <w:noProof/>
            <w:webHidden/>
          </w:rPr>
          <w:tab/>
        </w:r>
        <w:r w:rsidR="00BA6E57">
          <w:rPr>
            <w:noProof/>
            <w:webHidden/>
          </w:rPr>
          <w:fldChar w:fldCharType="begin"/>
        </w:r>
        <w:r w:rsidR="00BA6E57">
          <w:rPr>
            <w:noProof/>
            <w:webHidden/>
          </w:rPr>
          <w:instrText xml:space="preserve"> PAGEREF _Toc125093258 \h </w:instrText>
        </w:r>
        <w:r w:rsidR="00BA6E57">
          <w:rPr>
            <w:noProof/>
            <w:webHidden/>
          </w:rPr>
        </w:r>
        <w:r w:rsidR="00BA6E57">
          <w:rPr>
            <w:noProof/>
            <w:webHidden/>
          </w:rPr>
          <w:fldChar w:fldCharType="separate"/>
        </w:r>
        <w:r w:rsidR="00BA6E57">
          <w:rPr>
            <w:noProof/>
            <w:webHidden/>
          </w:rPr>
          <w:t>40</w:t>
        </w:r>
        <w:r w:rsidR="00BA6E57">
          <w:rPr>
            <w:noProof/>
            <w:webHidden/>
          </w:rPr>
          <w:fldChar w:fldCharType="end"/>
        </w:r>
      </w:hyperlink>
    </w:p>
    <w:p w14:paraId="2699591C" w14:textId="06482E20" w:rsidR="00BA6E57" w:rsidRDefault="002D1B56">
      <w:pPr>
        <w:pStyle w:val="Indholdsfortegnelse2"/>
        <w:tabs>
          <w:tab w:val="right" w:leader="dot" w:pos="9458"/>
        </w:tabs>
        <w:rPr>
          <w:rFonts w:asciiTheme="minorHAnsi" w:eastAsiaTheme="minorEastAsia" w:hAnsiTheme="minorHAnsi"/>
          <w:noProof/>
          <w:lang w:eastAsia="da-DK"/>
        </w:rPr>
      </w:pPr>
      <w:hyperlink w:anchor="_Toc125093259" w:history="1">
        <w:r w:rsidR="00BA6E57" w:rsidRPr="00FC31A6">
          <w:rPr>
            <w:rStyle w:val="Hyperlink"/>
            <w:noProof/>
          </w:rPr>
          <w:t>Beliggenhed</w:t>
        </w:r>
        <w:r w:rsidR="00BA6E57">
          <w:rPr>
            <w:noProof/>
            <w:webHidden/>
          </w:rPr>
          <w:tab/>
        </w:r>
        <w:r w:rsidR="00BA6E57">
          <w:rPr>
            <w:noProof/>
            <w:webHidden/>
          </w:rPr>
          <w:fldChar w:fldCharType="begin"/>
        </w:r>
        <w:r w:rsidR="00BA6E57">
          <w:rPr>
            <w:noProof/>
            <w:webHidden/>
          </w:rPr>
          <w:instrText xml:space="preserve"> PAGEREF _Toc125093259 \h </w:instrText>
        </w:r>
        <w:r w:rsidR="00BA6E57">
          <w:rPr>
            <w:noProof/>
            <w:webHidden/>
          </w:rPr>
        </w:r>
        <w:r w:rsidR="00BA6E57">
          <w:rPr>
            <w:noProof/>
            <w:webHidden/>
          </w:rPr>
          <w:fldChar w:fldCharType="separate"/>
        </w:r>
        <w:r w:rsidR="00BA6E57">
          <w:rPr>
            <w:noProof/>
            <w:webHidden/>
          </w:rPr>
          <w:t>40</w:t>
        </w:r>
        <w:r w:rsidR="00BA6E57">
          <w:rPr>
            <w:noProof/>
            <w:webHidden/>
          </w:rPr>
          <w:fldChar w:fldCharType="end"/>
        </w:r>
      </w:hyperlink>
    </w:p>
    <w:p w14:paraId="63FC3E2B" w14:textId="0045EED0" w:rsidR="00BA6E57" w:rsidRDefault="002D1B56">
      <w:pPr>
        <w:pStyle w:val="Indholdsfortegnelse2"/>
        <w:tabs>
          <w:tab w:val="right" w:leader="dot" w:pos="9458"/>
        </w:tabs>
        <w:rPr>
          <w:rFonts w:asciiTheme="minorHAnsi" w:eastAsiaTheme="minorEastAsia" w:hAnsiTheme="minorHAnsi"/>
          <w:noProof/>
          <w:lang w:eastAsia="da-DK"/>
        </w:rPr>
      </w:pPr>
      <w:hyperlink w:anchor="_Toc125093260" w:history="1">
        <w:r w:rsidR="00BA6E57" w:rsidRPr="00FC31A6">
          <w:rPr>
            <w:rStyle w:val="Hyperlink"/>
            <w:noProof/>
          </w:rPr>
          <w:t>Planforhold</w:t>
        </w:r>
        <w:r w:rsidR="00BA6E57">
          <w:rPr>
            <w:noProof/>
            <w:webHidden/>
          </w:rPr>
          <w:tab/>
        </w:r>
        <w:r w:rsidR="00BA6E57">
          <w:rPr>
            <w:noProof/>
            <w:webHidden/>
          </w:rPr>
          <w:fldChar w:fldCharType="begin"/>
        </w:r>
        <w:r w:rsidR="00BA6E57">
          <w:rPr>
            <w:noProof/>
            <w:webHidden/>
          </w:rPr>
          <w:instrText xml:space="preserve"> PAGEREF _Toc125093260 \h </w:instrText>
        </w:r>
        <w:r w:rsidR="00BA6E57">
          <w:rPr>
            <w:noProof/>
            <w:webHidden/>
          </w:rPr>
        </w:r>
        <w:r w:rsidR="00BA6E57">
          <w:rPr>
            <w:noProof/>
            <w:webHidden/>
          </w:rPr>
          <w:fldChar w:fldCharType="separate"/>
        </w:r>
        <w:r w:rsidR="00BA6E57">
          <w:rPr>
            <w:noProof/>
            <w:webHidden/>
          </w:rPr>
          <w:t>40</w:t>
        </w:r>
        <w:r w:rsidR="00BA6E57">
          <w:rPr>
            <w:noProof/>
            <w:webHidden/>
          </w:rPr>
          <w:fldChar w:fldCharType="end"/>
        </w:r>
      </w:hyperlink>
    </w:p>
    <w:p w14:paraId="5EE9DDE6" w14:textId="79ED0550" w:rsidR="00BA6E57" w:rsidRDefault="002D1B56">
      <w:pPr>
        <w:pStyle w:val="Indholdsfortegnelse2"/>
        <w:tabs>
          <w:tab w:val="right" w:leader="dot" w:pos="9458"/>
        </w:tabs>
        <w:rPr>
          <w:rFonts w:asciiTheme="minorHAnsi" w:eastAsiaTheme="minorEastAsia" w:hAnsiTheme="minorHAnsi"/>
          <w:noProof/>
          <w:lang w:eastAsia="da-DK"/>
        </w:rPr>
      </w:pPr>
      <w:hyperlink w:anchor="_Toc125093261" w:history="1">
        <w:r w:rsidR="00BA6E57" w:rsidRPr="00FC31A6">
          <w:rPr>
            <w:rStyle w:val="Hyperlink"/>
            <w:noProof/>
          </w:rPr>
          <w:t>Støj</w:t>
        </w:r>
        <w:r w:rsidR="00BA6E57">
          <w:rPr>
            <w:noProof/>
            <w:webHidden/>
          </w:rPr>
          <w:tab/>
        </w:r>
        <w:r w:rsidR="00BA6E57">
          <w:rPr>
            <w:noProof/>
            <w:webHidden/>
          </w:rPr>
          <w:fldChar w:fldCharType="begin"/>
        </w:r>
        <w:r w:rsidR="00BA6E57">
          <w:rPr>
            <w:noProof/>
            <w:webHidden/>
          </w:rPr>
          <w:instrText xml:space="preserve"> PAGEREF _Toc125093261 \h </w:instrText>
        </w:r>
        <w:r w:rsidR="00BA6E57">
          <w:rPr>
            <w:noProof/>
            <w:webHidden/>
          </w:rPr>
        </w:r>
        <w:r w:rsidR="00BA6E57">
          <w:rPr>
            <w:noProof/>
            <w:webHidden/>
          </w:rPr>
          <w:fldChar w:fldCharType="separate"/>
        </w:r>
        <w:r w:rsidR="00BA6E57">
          <w:rPr>
            <w:noProof/>
            <w:webHidden/>
          </w:rPr>
          <w:t>40</w:t>
        </w:r>
        <w:r w:rsidR="00BA6E57">
          <w:rPr>
            <w:noProof/>
            <w:webHidden/>
          </w:rPr>
          <w:fldChar w:fldCharType="end"/>
        </w:r>
      </w:hyperlink>
    </w:p>
    <w:p w14:paraId="4CF29812" w14:textId="7D6C749B" w:rsidR="00BA6E57" w:rsidRDefault="002D1B56">
      <w:pPr>
        <w:pStyle w:val="Indholdsfortegnelse2"/>
        <w:tabs>
          <w:tab w:val="right" w:leader="dot" w:pos="9458"/>
        </w:tabs>
        <w:rPr>
          <w:rFonts w:asciiTheme="minorHAnsi" w:eastAsiaTheme="minorEastAsia" w:hAnsiTheme="minorHAnsi"/>
          <w:noProof/>
          <w:lang w:eastAsia="da-DK"/>
        </w:rPr>
      </w:pPr>
      <w:hyperlink w:anchor="_Toc125093262" w:history="1">
        <w:r w:rsidR="00BA6E57" w:rsidRPr="00FC31A6">
          <w:rPr>
            <w:rStyle w:val="Hyperlink"/>
            <w:noProof/>
          </w:rPr>
          <w:t>Luft</w:t>
        </w:r>
        <w:r w:rsidR="00BA6E57">
          <w:rPr>
            <w:noProof/>
            <w:webHidden/>
          </w:rPr>
          <w:tab/>
        </w:r>
        <w:r w:rsidR="00BA6E57">
          <w:rPr>
            <w:noProof/>
            <w:webHidden/>
          </w:rPr>
          <w:fldChar w:fldCharType="begin"/>
        </w:r>
        <w:r w:rsidR="00BA6E57">
          <w:rPr>
            <w:noProof/>
            <w:webHidden/>
          </w:rPr>
          <w:instrText xml:space="preserve"> PAGEREF _Toc125093262 \h </w:instrText>
        </w:r>
        <w:r w:rsidR="00BA6E57">
          <w:rPr>
            <w:noProof/>
            <w:webHidden/>
          </w:rPr>
        </w:r>
        <w:r w:rsidR="00BA6E57">
          <w:rPr>
            <w:noProof/>
            <w:webHidden/>
          </w:rPr>
          <w:fldChar w:fldCharType="separate"/>
        </w:r>
        <w:r w:rsidR="00BA6E57">
          <w:rPr>
            <w:noProof/>
            <w:webHidden/>
          </w:rPr>
          <w:t>44</w:t>
        </w:r>
        <w:r w:rsidR="00BA6E57">
          <w:rPr>
            <w:noProof/>
            <w:webHidden/>
          </w:rPr>
          <w:fldChar w:fldCharType="end"/>
        </w:r>
      </w:hyperlink>
    </w:p>
    <w:p w14:paraId="11C0CA60" w14:textId="4EC9D268" w:rsidR="00BA6E57" w:rsidRDefault="002D1B56">
      <w:pPr>
        <w:pStyle w:val="Indholdsfortegnelse2"/>
        <w:tabs>
          <w:tab w:val="right" w:leader="dot" w:pos="9458"/>
        </w:tabs>
        <w:rPr>
          <w:rFonts w:asciiTheme="minorHAnsi" w:eastAsiaTheme="minorEastAsia" w:hAnsiTheme="minorHAnsi"/>
          <w:noProof/>
          <w:lang w:eastAsia="da-DK"/>
        </w:rPr>
      </w:pPr>
      <w:hyperlink w:anchor="_Toc125093263" w:history="1">
        <w:r w:rsidR="00BA6E57" w:rsidRPr="00FC31A6">
          <w:rPr>
            <w:rStyle w:val="Hyperlink"/>
            <w:noProof/>
          </w:rPr>
          <w:t>Natur</w:t>
        </w:r>
        <w:r w:rsidR="00BA6E57">
          <w:rPr>
            <w:noProof/>
            <w:webHidden/>
          </w:rPr>
          <w:tab/>
        </w:r>
        <w:r w:rsidR="00BA6E57">
          <w:rPr>
            <w:noProof/>
            <w:webHidden/>
          </w:rPr>
          <w:fldChar w:fldCharType="begin"/>
        </w:r>
        <w:r w:rsidR="00BA6E57">
          <w:rPr>
            <w:noProof/>
            <w:webHidden/>
          </w:rPr>
          <w:instrText xml:space="preserve"> PAGEREF _Toc125093263 \h </w:instrText>
        </w:r>
        <w:r w:rsidR="00BA6E57">
          <w:rPr>
            <w:noProof/>
            <w:webHidden/>
          </w:rPr>
        </w:r>
        <w:r w:rsidR="00BA6E57">
          <w:rPr>
            <w:noProof/>
            <w:webHidden/>
          </w:rPr>
          <w:fldChar w:fldCharType="separate"/>
        </w:r>
        <w:r w:rsidR="00BA6E57">
          <w:rPr>
            <w:noProof/>
            <w:webHidden/>
          </w:rPr>
          <w:t>51</w:t>
        </w:r>
        <w:r w:rsidR="00BA6E57">
          <w:rPr>
            <w:noProof/>
            <w:webHidden/>
          </w:rPr>
          <w:fldChar w:fldCharType="end"/>
        </w:r>
      </w:hyperlink>
    </w:p>
    <w:p w14:paraId="2C208491" w14:textId="47C70817" w:rsidR="00BA6E57" w:rsidRDefault="002D1B56">
      <w:pPr>
        <w:pStyle w:val="Indholdsfortegnelse2"/>
        <w:tabs>
          <w:tab w:val="right" w:leader="dot" w:pos="9458"/>
        </w:tabs>
        <w:rPr>
          <w:rFonts w:asciiTheme="minorHAnsi" w:eastAsiaTheme="minorEastAsia" w:hAnsiTheme="minorHAnsi"/>
          <w:noProof/>
          <w:lang w:eastAsia="da-DK"/>
        </w:rPr>
      </w:pPr>
      <w:hyperlink w:anchor="_Toc125093264" w:history="1">
        <w:r w:rsidR="00BA6E57" w:rsidRPr="00FC31A6">
          <w:rPr>
            <w:rStyle w:val="Hyperlink"/>
            <w:noProof/>
          </w:rPr>
          <w:t>Habitatområder</w:t>
        </w:r>
        <w:r w:rsidR="00BA6E57">
          <w:rPr>
            <w:noProof/>
            <w:webHidden/>
          </w:rPr>
          <w:tab/>
        </w:r>
        <w:r w:rsidR="00BA6E57">
          <w:rPr>
            <w:noProof/>
            <w:webHidden/>
          </w:rPr>
          <w:fldChar w:fldCharType="begin"/>
        </w:r>
        <w:r w:rsidR="00BA6E57">
          <w:rPr>
            <w:noProof/>
            <w:webHidden/>
          </w:rPr>
          <w:instrText xml:space="preserve"> PAGEREF _Toc125093264 \h </w:instrText>
        </w:r>
        <w:r w:rsidR="00BA6E57">
          <w:rPr>
            <w:noProof/>
            <w:webHidden/>
          </w:rPr>
        </w:r>
        <w:r w:rsidR="00BA6E57">
          <w:rPr>
            <w:noProof/>
            <w:webHidden/>
          </w:rPr>
          <w:fldChar w:fldCharType="separate"/>
        </w:r>
        <w:r w:rsidR="00BA6E57">
          <w:rPr>
            <w:noProof/>
            <w:webHidden/>
          </w:rPr>
          <w:t>52</w:t>
        </w:r>
        <w:r w:rsidR="00BA6E57">
          <w:rPr>
            <w:noProof/>
            <w:webHidden/>
          </w:rPr>
          <w:fldChar w:fldCharType="end"/>
        </w:r>
      </w:hyperlink>
    </w:p>
    <w:p w14:paraId="768A7149" w14:textId="770A538A" w:rsidR="00BA6E57" w:rsidRDefault="002D1B56">
      <w:pPr>
        <w:pStyle w:val="Indholdsfortegnelse2"/>
        <w:tabs>
          <w:tab w:val="right" w:leader="dot" w:pos="9458"/>
        </w:tabs>
        <w:rPr>
          <w:rFonts w:asciiTheme="minorHAnsi" w:eastAsiaTheme="minorEastAsia" w:hAnsiTheme="minorHAnsi"/>
          <w:noProof/>
          <w:lang w:eastAsia="da-DK"/>
        </w:rPr>
      </w:pPr>
      <w:hyperlink w:anchor="_Toc125093265" w:history="1">
        <w:r w:rsidR="00BA6E57" w:rsidRPr="00FC31A6">
          <w:rPr>
            <w:rStyle w:val="Hyperlink"/>
            <w:noProof/>
          </w:rPr>
          <w:t>Grundvand</w:t>
        </w:r>
        <w:r w:rsidR="00BA6E57">
          <w:rPr>
            <w:noProof/>
            <w:webHidden/>
          </w:rPr>
          <w:tab/>
        </w:r>
        <w:r w:rsidR="00BA6E57">
          <w:rPr>
            <w:noProof/>
            <w:webHidden/>
          </w:rPr>
          <w:fldChar w:fldCharType="begin"/>
        </w:r>
        <w:r w:rsidR="00BA6E57">
          <w:rPr>
            <w:noProof/>
            <w:webHidden/>
          </w:rPr>
          <w:instrText xml:space="preserve"> PAGEREF _Toc125093265 \h </w:instrText>
        </w:r>
        <w:r w:rsidR="00BA6E57">
          <w:rPr>
            <w:noProof/>
            <w:webHidden/>
          </w:rPr>
        </w:r>
        <w:r w:rsidR="00BA6E57">
          <w:rPr>
            <w:noProof/>
            <w:webHidden/>
          </w:rPr>
          <w:fldChar w:fldCharType="separate"/>
        </w:r>
        <w:r w:rsidR="00BA6E57">
          <w:rPr>
            <w:noProof/>
            <w:webHidden/>
          </w:rPr>
          <w:t>52</w:t>
        </w:r>
        <w:r w:rsidR="00BA6E57">
          <w:rPr>
            <w:noProof/>
            <w:webHidden/>
          </w:rPr>
          <w:fldChar w:fldCharType="end"/>
        </w:r>
      </w:hyperlink>
    </w:p>
    <w:p w14:paraId="3828E9B7" w14:textId="44B24800" w:rsidR="00BA6E57" w:rsidRDefault="002D1B56">
      <w:pPr>
        <w:pStyle w:val="Indholdsfortegnelse2"/>
        <w:tabs>
          <w:tab w:val="right" w:leader="dot" w:pos="9458"/>
        </w:tabs>
        <w:rPr>
          <w:rFonts w:asciiTheme="minorHAnsi" w:eastAsiaTheme="minorEastAsia" w:hAnsiTheme="minorHAnsi"/>
          <w:noProof/>
          <w:lang w:eastAsia="da-DK"/>
        </w:rPr>
      </w:pPr>
      <w:hyperlink w:anchor="_Toc125093266" w:history="1">
        <w:r w:rsidR="00BA6E57" w:rsidRPr="00FC31A6">
          <w:rPr>
            <w:rStyle w:val="Hyperlink"/>
            <w:noProof/>
          </w:rPr>
          <w:t>Kortlagt forurening</w:t>
        </w:r>
        <w:r w:rsidR="00BA6E57">
          <w:rPr>
            <w:noProof/>
            <w:webHidden/>
          </w:rPr>
          <w:tab/>
        </w:r>
        <w:r w:rsidR="00BA6E57">
          <w:rPr>
            <w:noProof/>
            <w:webHidden/>
          </w:rPr>
          <w:fldChar w:fldCharType="begin"/>
        </w:r>
        <w:r w:rsidR="00BA6E57">
          <w:rPr>
            <w:noProof/>
            <w:webHidden/>
          </w:rPr>
          <w:instrText xml:space="preserve"> PAGEREF _Toc125093266 \h </w:instrText>
        </w:r>
        <w:r w:rsidR="00BA6E57">
          <w:rPr>
            <w:noProof/>
            <w:webHidden/>
          </w:rPr>
        </w:r>
        <w:r w:rsidR="00BA6E57">
          <w:rPr>
            <w:noProof/>
            <w:webHidden/>
          </w:rPr>
          <w:fldChar w:fldCharType="separate"/>
        </w:r>
        <w:r w:rsidR="00BA6E57">
          <w:rPr>
            <w:noProof/>
            <w:webHidden/>
          </w:rPr>
          <w:t>52</w:t>
        </w:r>
        <w:r w:rsidR="00BA6E57">
          <w:rPr>
            <w:noProof/>
            <w:webHidden/>
          </w:rPr>
          <w:fldChar w:fldCharType="end"/>
        </w:r>
      </w:hyperlink>
    </w:p>
    <w:p w14:paraId="149AF669" w14:textId="2716B26F" w:rsidR="00BA6E57" w:rsidRDefault="002D1B56">
      <w:pPr>
        <w:pStyle w:val="Indholdsfortegnelse2"/>
        <w:tabs>
          <w:tab w:val="right" w:leader="dot" w:pos="9458"/>
        </w:tabs>
        <w:rPr>
          <w:rFonts w:asciiTheme="minorHAnsi" w:eastAsiaTheme="minorEastAsia" w:hAnsiTheme="minorHAnsi"/>
          <w:noProof/>
          <w:lang w:eastAsia="da-DK"/>
        </w:rPr>
      </w:pPr>
      <w:hyperlink w:anchor="_Toc125093267" w:history="1">
        <w:r w:rsidR="00BA6E57" w:rsidRPr="00FC31A6">
          <w:rPr>
            <w:rStyle w:val="Hyperlink"/>
            <w:noProof/>
          </w:rPr>
          <w:t>BAT</w:t>
        </w:r>
        <w:r w:rsidR="00BA6E57">
          <w:rPr>
            <w:noProof/>
            <w:webHidden/>
          </w:rPr>
          <w:tab/>
        </w:r>
        <w:r w:rsidR="00BA6E57">
          <w:rPr>
            <w:noProof/>
            <w:webHidden/>
          </w:rPr>
          <w:fldChar w:fldCharType="begin"/>
        </w:r>
        <w:r w:rsidR="00BA6E57">
          <w:rPr>
            <w:noProof/>
            <w:webHidden/>
          </w:rPr>
          <w:instrText xml:space="preserve"> PAGEREF _Toc125093267 \h </w:instrText>
        </w:r>
        <w:r w:rsidR="00BA6E57">
          <w:rPr>
            <w:noProof/>
            <w:webHidden/>
          </w:rPr>
        </w:r>
        <w:r w:rsidR="00BA6E57">
          <w:rPr>
            <w:noProof/>
            <w:webHidden/>
          </w:rPr>
          <w:fldChar w:fldCharType="separate"/>
        </w:r>
        <w:r w:rsidR="00BA6E57">
          <w:rPr>
            <w:noProof/>
            <w:webHidden/>
          </w:rPr>
          <w:t>52</w:t>
        </w:r>
        <w:r w:rsidR="00BA6E57">
          <w:rPr>
            <w:noProof/>
            <w:webHidden/>
          </w:rPr>
          <w:fldChar w:fldCharType="end"/>
        </w:r>
      </w:hyperlink>
    </w:p>
    <w:p w14:paraId="17EBE753" w14:textId="2815DD61" w:rsidR="00BA6E57" w:rsidRDefault="002D1B56">
      <w:pPr>
        <w:pStyle w:val="Indholdsfortegnelse2"/>
        <w:tabs>
          <w:tab w:val="right" w:leader="dot" w:pos="9458"/>
        </w:tabs>
        <w:rPr>
          <w:rFonts w:asciiTheme="minorHAnsi" w:eastAsiaTheme="minorEastAsia" w:hAnsiTheme="minorHAnsi"/>
          <w:noProof/>
          <w:lang w:eastAsia="da-DK"/>
        </w:rPr>
      </w:pPr>
      <w:hyperlink w:anchor="_Toc125093268" w:history="1">
        <w:r w:rsidR="00BA6E57" w:rsidRPr="00FC31A6">
          <w:rPr>
            <w:rStyle w:val="Hyperlink"/>
            <w:noProof/>
          </w:rPr>
          <w:t>Bilag 1 – Oversigtskort</w:t>
        </w:r>
        <w:r w:rsidR="00BA6E57">
          <w:rPr>
            <w:noProof/>
            <w:webHidden/>
          </w:rPr>
          <w:tab/>
        </w:r>
        <w:r w:rsidR="00BA6E57">
          <w:rPr>
            <w:noProof/>
            <w:webHidden/>
          </w:rPr>
          <w:fldChar w:fldCharType="begin"/>
        </w:r>
        <w:r w:rsidR="00BA6E57">
          <w:rPr>
            <w:noProof/>
            <w:webHidden/>
          </w:rPr>
          <w:instrText xml:space="preserve"> PAGEREF _Toc125093268 \h </w:instrText>
        </w:r>
        <w:r w:rsidR="00BA6E57">
          <w:rPr>
            <w:noProof/>
            <w:webHidden/>
          </w:rPr>
        </w:r>
        <w:r w:rsidR="00BA6E57">
          <w:rPr>
            <w:noProof/>
            <w:webHidden/>
          </w:rPr>
          <w:fldChar w:fldCharType="separate"/>
        </w:r>
        <w:r w:rsidR="00BA6E57">
          <w:rPr>
            <w:noProof/>
            <w:webHidden/>
          </w:rPr>
          <w:t>55</w:t>
        </w:r>
        <w:r w:rsidR="00BA6E57">
          <w:rPr>
            <w:noProof/>
            <w:webHidden/>
          </w:rPr>
          <w:fldChar w:fldCharType="end"/>
        </w:r>
      </w:hyperlink>
    </w:p>
    <w:p w14:paraId="50161213" w14:textId="4F1052FD" w:rsidR="00BA6E57" w:rsidRDefault="002D1B56">
      <w:pPr>
        <w:pStyle w:val="Indholdsfortegnelse2"/>
        <w:tabs>
          <w:tab w:val="right" w:leader="dot" w:pos="9458"/>
        </w:tabs>
        <w:rPr>
          <w:rFonts w:asciiTheme="minorHAnsi" w:eastAsiaTheme="minorEastAsia" w:hAnsiTheme="minorHAnsi"/>
          <w:noProof/>
          <w:lang w:eastAsia="da-DK"/>
        </w:rPr>
      </w:pPr>
      <w:hyperlink w:anchor="_Toc125093269" w:history="1">
        <w:r w:rsidR="00BA6E57" w:rsidRPr="00FC31A6">
          <w:rPr>
            <w:rStyle w:val="Hyperlink"/>
            <w:noProof/>
          </w:rPr>
          <w:t>Bilag 2 – Haloversigt</w:t>
        </w:r>
        <w:r w:rsidR="00BA6E57">
          <w:rPr>
            <w:noProof/>
            <w:webHidden/>
          </w:rPr>
          <w:tab/>
        </w:r>
        <w:r w:rsidR="00BA6E57">
          <w:rPr>
            <w:noProof/>
            <w:webHidden/>
          </w:rPr>
          <w:fldChar w:fldCharType="begin"/>
        </w:r>
        <w:r w:rsidR="00BA6E57">
          <w:rPr>
            <w:noProof/>
            <w:webHidden/>
          </w:rPr>
          <w:instrText xml:space="preserve"> PAGEREF _Toc125093269 \h </w:instrText>
        </w:r>
        <w:r w:rsidR="00BA6E57">
          <w:rPr>
            <w:noProof/>
            <w:webHidden/>
          </w:rPr>
        </w:r>
        <w:r w:rsidR="00BA6E57">
          <w:rPr>
            <w:noProof/>
            <w:webHidden/>
          </w:rPr>
          <w:fldChar w:fldCharType="separate"/>
        </w:r>
        <w:r w:rsidR="00BA6E57">
          <w:rPr>
            <w:noProof/>
            <w:webHidden/>
          </w:rPr>
          <w:t>56</w:t>
        </w:r>
        <w:r w:rsidR="00BA6E57">
          <w:rPr>
            <w:noProof/>
            <w:webHidden/>
          </w:rPr>
          <w:fldChar w:fldCharType="end"/>
        </w:r>
      </w:hyperlink>
    </w:p>
    <w:p w14:paraId="79C04235" w14:textId="12705965" w:rsidR="00BA6E57" w:rsidRDefault="002D1B56">
      <w:pPr>
        <w:pStyle w:val="Indholdsfortegnelse2"/>
        <w:tabs>
          <w:tab w:val="right" w:leader="dot" w:pos="9458"/>
        </w:tabs>
        <w:rPr>
          <w:rFonts w:asciiTheme="minorHAnsi" w:eastAsiaTheme="minorEastAsia" w:hAnsiTheme="minorHAnsi"/>
          <w:noProof/>
          <w:lang w:eastAsia="da-DK"/>
        </w:rPr>
      </w:pPr>
      <w:hyperlink w:anchor="_Toc125093270" w:history="1">
        <w:r w:rsidR="00BA6E57" w:rsidRPr="00FC31A6">
          <w:rPr>
            <w:rStyle w:val="Hyperlink"/>
            <w:noProof/>
          </w:rPr>
          <w:t>Bilag 3 – Oversigt over afkast</w:t>
        </w:r>
        <w:r w:rsidR="00BA6E57">
          <w:rPr>
            <w:noProof/>
            <w:webHidden/>
          </w:rPr>
          <w:tab/>
        </w:r>
        <w:r w:rsidR="00BA6E57">
          <w:rPr>
            <w:noProof/>
            <w:webHidden/>
          </w:rPr>
          <w:fldChar w:fldCharType="begin"/>
        </w:r>
        <w:r w:rsidR="00BA6E57">
          <w:rPr>
            <w:noProof/>
            <w:webHidden/>
          </w:rPr>
          <w:instrText xml:space="preserve"> PAGEREF _Toc125093270 \h </w:instrText>
        </w:r>
        <w:r w:rsidR="00BA6E57">
          <w:rPr>
            <w:noProof/>
            <w:webHidden/>
          </w:rPr>
        </w:r>
        <w:r w:rsidR="00BA6E57">
          <w:rPr>
            <w:noProof/>
            <w:webHidden/>
          </w:rPr>
          <w:fldChar w:fldCharType="separate"/>
        </w:r>
        <w:r w:rsidR="00BA6E57">
          <w:rPr>
            <w:noProof/>
            <w:webHidden/>
          </w:rPr>
          <w:t>57</w:t>
        </w:r>
        <w:r w:rsidR="00BA6E57">
          <w:rPr>
            <w:noProof/>
            <w:webHidden/>
          </w:rPr>
          <w:fldChar w:fldCharType="end"/>
        </w:r>
      </w:hyperlink>
    </w:p>
    <w:p w14:paraId="5FB8ED41" w14:textId="4A00CC73" w:rsidR="00BA6E57" w:rsidRDefault="002D1B56">
      <w:pPr>
        <w:pStyle w:val="Indholdsfortegnelse2"/>
        <w:tabs>
          <w:tab w:val="right" w:leader="dot" w:pos="9458"/>
        </w:tabs>
        <w:rPr>
          <w:rFonts w:asciiTheme="minorHAnsi" w:eastAsiaTheme="minorEastAsia" w:hAnsiTheme="minorHAnsi"/>
          <w:noProof/>
          <w:lang w:eastAsia="da-DK"/>
        </w:rPr>
      </w:pPr>
      <w:hyperlink w:anchor="_Toc125093271" w:history="1">
        <w:r w:rsidR="00BA6E57" w:rsidRPr="00FC31A6">
          <w:rPr>
            <w:rStyle w:val="Hyperlink"/>
            <w:noProof/>
          </w:rPr>
          <w:t>Bilag 4 – Råvareoversigt</w:t>
        </w:r>
        <w:r w:rsidR="00BA6E57">
          <w:rPr>
            <w:noProof/>
            <w:webHidden/>
          </w:rPr>
          <w:tab/>
        </w:r>
        <w:r w:rsidR="00BA6E57">
          <w:rPr>
            <w:noProof/>
            <w:webHidden/>
          </w:rPr>
          <w:fldChar w:fldCharType="begin"/>
        </w:r>
        <w:r w:rsidR="00BA6E57">
          <w:rPr>
            <w:noProof/>
            <w:webHidden/>
          </w:rPr>
          <w:instrText xml:space="preserve"> PAGEREF _Toc125093271 \h </w:instrText>
        </w:r>
        <w:r w:rsidR="00BA6E57">
          <w:rPr>
            <w:noProof/>
            <w:webHidden/>
          </w:rPr>
        </w:r>
        <w:r w:rsidR="00BA6E57">
          <w:rPr>
            <w:noProof/>
            <w:webHidden/>
          </w:rPr>
          <w:fldChar w:fldCharType="separate"/>
        </w:r>
        <w:r w:rsidR="00BA6E57">
          <w:rPr>
            <w:noProof/>
            <w:webHidden/>
          </w:rPr>
          <w:t>58</w:t>
        </w:r>
        <w:r w:rsidR="00BA6E57">
          <w:rPr>
            <w:noProof/>
            <w:webHidden/>
          </w:rPr>
          <w:fldChar w:fldCharType="end"/>
        </w:r>
      </w:hyperlink>
    </w:p>
    <w:p w14:paraId="13CB7267" w14:textId="5CF0E115" w:rsidR="008F6ABC" w:rsidRPr="006E2810" w:rsidRDefault="00EA70A5" w:rsidP="00EA70A5">
      <w:pPr>
        <w:pStyle w:val="Overskrift"/>
        <w:rPr>
          <w:rFonts w:eastAsiaTheme="majorEastAsia"/>
          <w:b w:val="0"/>
          <w:bCs w:val="0"/>
          <w:color w:val="000000" w:themeColor="text1"/>
          <w:szCs w:val="28"/>
        </w:rPr>
      </w:pPr>
      <w:r>
        <w:fldChar w:fldCharType="end"/>
      </w:r>
      <w:r w:rsidR="008F6ABC" w:rsidRPr="006E2810">
        <w:br w:type="page"/>
      </w:r>
    </w:p>
    <w:p w14:paraId="7EF082DA" w14:textId="083B65DE" w:rsidR="00F86C18" w:rsidRPr="007D35CB" w:rsidRDefault="00F86C18" w:rsidP="00323E8E">
      <w:pPr>
        <w:pStyle w:val="Overskrift1"/>
        <w:rPr>
          <w:highlight w:val="yellow"/>
        </w:rPr>
      </w:pPr>
      <w:bookmarkStart w:id="1" w:name="_Toc536525579"/>
      <w:bookmarkStart w:id="2" w:name="_Toc125093218"/>
      <w:r w:rsidRPr="00323E8E">
        <w:lastRenderedPageBreak/>
        <w:t>Kommunens afgørelse</w:t>
      </w:r>
      <w:bookmarkEnd w:id="1"/>
      <w:bookmarkEnd w:id="2"/>
    </w:p>
    <w:p w14:paraId="136A32D3" w14:textId="35A462A1" w:rsidR="00422E7F" w:rsidRDefault="008A7E23" w:rsidP="00705374">
      <w:r w:rsidRPr="00422E7F">
        <w:t xml:space="preserve">Assens Kommune </w:t>
      </w:r>
      <w:r w:rsidR="00422E7F">
        <w:t>meddeler revurdering af Dan-Foam A/S miljøgodkendelse efter miljøbeskyttelseslovens kap. 5, § 41 på nedenstående vilkår.</w:t>
      </w:r>
    </w:p>
    <w:p w14:paraId="7E6885CA" w14:textId="758221EC" w:rsidR="00422E7F" w:rsidRPr="00422E7F" w:rsidRDefault="00422E7F" w:rsidP="00705374">
      <w:r>
        <w:t xml:space="preserve">Godkendelsen omfatter hele virksomheden </w:t>
      </w:r>
      <w:r w:rsidR="00A14341">
        <w:t>p</w:t>
      </w:r>
      <w:r>
        <w:t>å adressen</w:t>
      </w:r>
      <w:r w:rsidR="00A14341">
        <w:t xml:space="preserve"> Holmelund 43, 5560 Aarup, matr. nr. 8D, Aarup By, Aarup</w:t>
      </w:r>
      <w:r>
        <w:t xml:space="preserve"> og erstatter tidligere miljøgodkendelse med efterfølgende ændringer.</w:t>
      </w:r>
    </w:p>
    <w:p w14:paraId="5A483456" w14:textId="77777777" w:rsidR="00422E7F" w:rsidRDefault="00422E7F" w:rsidP="00705374">
      <w:pPr>
        <w:rPr>
          <w:highlight w:val="yellow"/>
        </w:rPr>
      </w:pPr>
    </w:p>
    <w:p w14:paraId="055B582F" w14:textId="425E8479" w:rsidR="001D5637" w:rsidRPr="006E2810" w:rsidRDefault="00827A64" w:rsidP="00323E8E">
      <w:pPr>
        <w:pStyle w:val="Overskrift1"/>
      </w:pPr>
      <w:bookmarkStart w:id="3" w:name="_Toc536525580"/>
      <w:bookmarkStart w:id="4" w:name="_Toc125093219"/>
      <w:bookmarkStart w:id="5" w:name="_Toc449346723"/>
      <w:bookmarkStart w:id="6" w:name="_Toc463244658"/>
      <w:r w:rsidRPr="006E2810">
        <w:t>Vilkår for Miljøgodkendelsen</w:t>
      </w:r>
      <w:bookmarkEnd w:id="3"/>
      <w:bookmarkEnd w:id="4"/>
      <w:r w:rsidR="001D5637" w:rsidRPr="006E2810">
        <w:t xml:space="preserve"> </w:t>
      </w:r>
      <w:bookmarkEnd w:id="5"/>
      <w:bookmarkEnd w:id="6"/>
    </w:p>
    <w:p w14:paraId="1C52B115" w14:textId="2CAF4819" w:rsidR="006352AF" w:rsidRPr="006E2810" w:rsidRDefault="00A114D2" w:rsidP="006A53A6">
      <w:pPr>
        <w:pStyle w:val="Overskift2ny"/>
      </w:pPr>
      <w:bookmarkStart w:id="7" w:name="_Toc125093220"/>
      <w:r w:rsidRPr="003C5F11">
        <w:t>Generelt</w:t>
      </w:r>
      <w:bookmarkEnd w:id="7"/>
    </w:p>
    <w:p w14:paraId="2B603A56" w14:textId="772682A1" w:rsidR="006352AF" w:rsidRDefault="004E4AC1" w:rsidP="001C4F4F">
      <w:pPr>
        <w:pStyle w:val="Listeafsnit"/>
        <w:numPr>
          <w:ilvl w:val="0"/>
          <w:numId w:val="2"/>
        </w:numPr>
        <w:spacing w:line="260" w:lineRule="atLeast"/>
      </w:pPr>
      <w:r w:rsidRPr="009D3EF7">
        <w:rPr>
          <w:rFonts w:ascii="Questa-Regular" w:hAnsi="Questa-Regular" w:cs="Segoe UI"/>
          <w:color w:val="212529"/>
          <w:sz w:val="23"/>
          <w:szCs w:val="23"/>
        </w:rPr>
        <w:t>Ved driftsophør skal virksomheden forinden orientere tilsynsmyndigheden herom og træffe de nødvendige foranstaltninger for at undgå forureningsfare og for at efterlade stedet i tilfredsstillende tilstand</w:t>
      </w:r>
      <w:r>
        <w:rPr>
          <w:rFonts w:ascii="Questa-Regular" w:hAnsi="Questa-Regular" w:cs="Segoe UI"/>
          <w:color w:val="212529"/>
          <w:sz w:val="23"/>
          <w:szCs w:val="23"/>
          <w:lang w:val="en"/>
        </w:rPr>
        <w:t>.</w:t>
      </w:r>
      <w:r w:rsidR="000D4F88">
        <w:t xml:space="preserve"> </w:t>
      </w:r>
    </w:p>
    <w:p w14:paraId="25AAC890" w14:textId="1BAE59FC" w:rsidR="006352AF" w:rsidRPr="006E2810" w:rsidRDefault="006352AF" w:rsidP="006A53A6">
      <w:pPr>
        <w:pStyle w:val="Overskift2ny"/>
      </w:pPr>
      <w:bookmarkStart w:id="8" w:name="_Toc524946598"/>
      <w:bookmarkStart w:id="9" w:name="_Toc536525582"/>
      <w:bookmarkStart w:id="10" w:name="_Toc125093221"/>
      <w:r w:rsidRPr="006E2810">
        <w:t>Indretning og drift</w:t>
      </w:r>
      <w:bookmarkEnd w:id="8"/>
      <w:bookmarkEnd w:id="9"/>
      <w:bookmarkEnd w:id="10"/>
    </w:p>
    <w:p w14:paraId="7390A8DF" w14:textId="1CD5247B" w:rsidR="006352AF" w:rsidRDefault="006352AF" w:rsidP="000B1448">
      <w:pPr>
        <w:pStyle w:val="Listeafsnit"/>
        <w:numPr>
          <w:ilvl w:val="0"/>
          <w:numId w:val="2"/>
        </w:numPr>
        <w:spacing w:line="260" w:lineRule="atLeast"/>
      </w:pPr>
      <w:r w:rsidRPr="006E2810">
        <w:t>Indretning og drift skal være i overensstemmelse med det, der er beskrevet i ansøgningen medmindre andet fremgår af den miljøtekniske redegørelse eller af vilkårene.</w:t>
      </w:r>
      <w:r w:rsidR="000A2B2A">
        <w:t xml:space="preserve"> </w:t>
      </w:r>
    </w:p>
    <w:p w14:paraId="37E53449" w14:textId="77777777" w:rsidR="000B1448" w:rsidRPr="006E2810" w:rsidRDefault="000B1448" w:rsidP="000B1448">
      <w:pPr>
        <w:pStyle w:val="Listeafsnit"/>
        <w:spacing w:line="260" w:lineRule="atLeast"/>
        <w:ind w:left="927"/>
      </w:pPr>
    </w:p>
    <w:p w14:paraId="0FAB6D5F" w14:textId="38E7E3AF" w:rsidR="006352AF" w:rsidRDefault="006352AF" w:rsidP="001C4F4F">
      <w:pPr>
        <w:pStyle w:val="Listeafsnit"/>
        <w:numPr>
          <w:ilvl w:val="0"/>
          <w:numId w:val="2"/>
        </w:numPr>
        <w:spacing w:line="260" w:lineRule="atLeast"/>
      </w:pPr>
      <w:r w:rsidRPr="006E2810">
        <w:t xml:space="preserve">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 </w:t>
      </w:r>
    </w:p>
    <w:p w14:paraId="11EEC972" w14:textId="77777777" w:rsidR="000356E2" w:rsidRDefault="000356E2" w:rsidP="000356E2">
      <w:pPr>
        <w:pStyle w:val="Listeafsnit"/>
      </w:pPr>
    </w:p>
    <w:p w14:paraId="33167D87" w14:textId="3C48975B" w:rsidR="000356E2" w:rsidRDefault="000356E2" w:rsidP="001C4F4F">
      <w:pPr>
        <w:pStyle w:val="Listeafsnit"/>
        <w:numPr>
          <w:ilvl w:val="0"/>
          <w:numId w:val="2"/>
        </w:numPr>
        <w:spacing w:line="260" w:lineRule="atLeast"/>
      </w:pPr>
      <w:r>
        <w:t>Alle udendørs befæstede arealer skal omkranses af kantsten i en højde, der sikrer at udslip, uheld og brandvand ikke løber ud på ubefæstede arealer. Al overfladevand fra befæstede arealer skal ledes til opsamlingsbassinet.</w:t>
      </w:r>
    </w:p>
    <w:p w14:paraId="0A149BAB" w14:textId="77777777" w:rsidR="000356E2" w:rsidRDefault="000356E2" w:rsidP="000356E2">
      <w:pPr>
        <w:pStyle w:val="Listeafsnit"/>
      </w:pPr>
    </w:p>
    <w:p w14:paraId="47E34A69" w14:textId="34B17ABA" w:rsidR="000356E2" w:rsidRDefault="000356E2" w:rsidP="001C4F4F">
      <w:pPr>
        <w:pStyle w:val="Listeafsnit"/>
        <w:numPr>
          <w:ilvl w:val="0"/>
          <w:numId w:val="2"/>
        </w:numPr>
        <w:spacing w:line="260" w:lineRule="atLeast"/>
      </w:pPr>
      <w:r>
        <w:t>Ved udløbet fra opsamlingsbassinet til Brænde Å skal der være en let tilgængelig lukkeventil, således overfladevand ved uheld, spild eller brand kan opsamles, analyseres og bortskaffes eller tillades udledt efter nærmere aftale med tilsynsmyndigheden.</w:t>
      </w:r>
      <w:r w:rsidR="008D661F">
        <w:t xml:space="preserve"> </w:t>
      </w:r>
    </w:p>
    <w:p w14:paraId="47737C0D" w14:textId="77777777" w:rsidR="008D661F" w:rsidRDefault="008D661F" w:rsidP="008D661F">
      <w:pPr>
        <w:pStyle w:val="Listeafsnit"/>
      </w:pPr>
    </w:p>
    <w:p w14:paraId="17BDF7A2" w14:textId="7EFC7B7E" w:rsidR="008D661F" w:rsidRDefault="008D661F" w:rsidP="001C4F4F">
      <w:pPr>
        <w:pStyle w:val="Listeafsnit"/>
        <w:numPr>
          <w:ilvl w:val="0"/>
          <w:numId w:val="2"/>
        </w:numPr>
        <w:spacing w:line="260" w:lineRule="atLeast"/>
      </w:pPr>
      <w:r>
        <w:t>Lukkeventilen mellem opsamlingsbassin og å skal straks aktiveres i tilfælde af spild, uheld eller brand, hvor der er risiko for at forurening løber i kloak, og må først åbnes igen, når tilsynsmyndigheden har afgjort om indholdet i bassinet (og evt. fyldte kloakrør og væske på befæstede arealer) kan udledes uden risiko for vandmiljøet eller om det skal bortskaffes som farligt affald.</w:t>
      </w:r>
    </w:p>
    <w:p w14:paraId="37E88F09" w14:textId="77777777" w:rsidR="000356E2" w:rsidRDefault="000356E2" w:rsidP="000356E2">
      <w:pPr>
        <w:pStyle w:val="Listeafsnit"/>
      </w:pPr>
    </w:p>
    <w:p w14:paraId="58AB01C0" w14:textId="4F952E62" w:rsidR="000356E2" w:rsidRPr="006E2810" w:rsidRDefault="000356E2" w:rsidP="001C4F4F">
      <w:pPr>
        <w:pStyle w:val="Listeafsnit"/>
        <w:numPr>
          <w:ilvl w:val="0"/>
          <w:numId w:val="2"/>
        </w:numPr>
        <w:spacing w:line="260" w:lineRule="atLeast"/>
      </w:pPr>
      <w:r>
        <w:t>Opsamlingsbassinet skal til enhver tid have tilstrækkelig ledig kapacitet til at overfladevand fra befæstede arealer kan op</w:t>
      </w:r>
      <w:r w:rsidR="008D661F">
        <w:t>samles uden overløb til ubefæstede arealer i tilfælde af spild eller uheld. Kapaciteten skal desuden være stor nok til i videst mulig omfang at kunne tilbageholde brandslukningsvand.</w:t>
      </w:r>
    </w:p>
    <w:p w14:paraId="5BFE6B67" w14:textId="77777777" w:rsidR="009D563B" w:rsidRPr="0095788E" w:rsidRDefault="009D563B" w:rsidP="00481E71">
      <w:pPr>
        <w:pStyle w:val="Listeafsnit"/>
        <w:spacing w:line="260" w:lineRule="atLeast"/>
        <w:ind w:left="927"/>
      </w:pPr>
    </w:p>
    <w:p w14:paraId="0F533106" w14:textId="20A7CC77" w:rsidR="006352AF" w:rsidRPr="009267F6" w:rsidRDefault="006352AF" w:rsidP="001C4F4F">
      <w:pPr>
        <w:pStyle w:val="Listeafsnit"/>
        <w:numPr>
          <w:ilvl w:val="0"/>
          <w:numId w:val="2"/>
        </w:numPr>
        <w:spacing w:line="260" w:lineRule="atLeast"/>
      </w:pPr>
      <w:r w:rsidRPr="009267F6">
        <w:t xml:space="preserve">Udendørs arealer skal </w:t>
      </w:r>
      <w:r w:rsidR="00A261E3" w:rsidRPr="009267F6">
        <w:t>holdes rene</w:t>
      </w:r>
      <w:r w:rsidRPr="009267F6">
        <w:t>.</w:t>
      </w:r>
      <w:r w:rsidR="004E09DB" w:rsidRPr="009267F6">
        <w:t xml:space="preserve"> Spild fra transport mv. skal fjernes </w:t>
      </w:r>
      <w:r w:rsidR="00A261E3" w:rsidRPr="009267F6">
        <w:t xml:space="preserve">f.eks. </w:t>
      </w:r>
      <w:r w:rsidR="004E09DB" w:rsidRPr="009267F6">
        <w:t>ved fejning, så der ikke opstår støvgener</w:t>
      </w:r>
      <w:r w:rsidR="00A261E3" w:rsidRPr="009267F6">
        <w:t xml:space="preserve"> eller risiko for udledning af forurenet overfladevand</w:t>
      </w:r>
      <w:r w:rsidR="004E09DB" w:rsidRPr="009267F6">
        <w:t>.</w:t>
      </w:r>
      <w:r w:rsidR="000A2B2A" w:rsidRPr="009267F6">
        <w:t xml:space="preserve"> </w:t>
      </w:r>
    </w:p>
    <w:p w14:paraId="058C7798" w14:textId="77777777" w:rsidR="008949F8" w:rsidRDefault="008949F8" w:rsidP="008949F8">
      <w:pPr>
        <w:pStyle w:val="Listeafsnit"/>
      </w:pPr>
    </w:p>
    <w:p w14:paraId="78D4AF79" w14:textId="5F0377C5" w:rsidR="008949F8" w:rsidRDefault="008949F8" w:rsidP="001C4F4F">
      <w:pPr>
        <w:pStyle w:val="Listeafsnit"/>
        <w:numPr>
          <w:ilvl w:val="0"/>
          <w:numId w:val="2"/>
        </w:numPr>
        <w:spacing w:line="260" w:lineRule="atLeast"/>
      </w:pPr>
      <w:r w:rsidRPr="00CB43BC">
        <w:t>Der må ikke udledes forurenet overfladevand eller processpildevand fra virksomheden.</w:t>
      </w:r>
    </w:p>
    <w:p w14:paraId="5F97C1A5" w14:textId="77777777" w:rsidR="00A6594E" w:rsidRDefault="00A6594E" w:rsidP="00A6594E">
      <w:pPr>
        <w:pStyle w:val="Listeafsnit"/>
      </w:pPr>
    </w:p>
    <w:p w14:paraId="1D3B44DE" w14:textId="77777777" w:rsidR="00A6594E" w:rsidRDefault="00A6594E" w:rsidP="00A6594E">
      <w:pPr>
        <w:pStyle w:val="Listeafsnit"/>
      </w:pPr>
    </w:p>
    <w:p w14:paraId="2316B1EF" w14:textId="2EE529D4" w:rsidR="00A6594E" w:rsidRDefault="00A6594E" w:rsidP="00A6594E">
      <w:pPr>
        <w:pStyle w:val="Listeafsnit"/>
        <w:numPr>
          <w:ilvl w:val="0"/>
          <w:numId w:val="2"/>
        </w:numPr>
        <w:spacing w:line="260" w:lineRule="atLeast"/>
      </w:pPr>
      <w:r>
        <w:lastRenderedPageBreak/>
        <w:t xml:space="preserve">Der </w:t>
      </w:r>
      <w:r w:rsidRPr="00C23185">
        <w:t xml:space="preserve">må ikke </w:t>
      </w:r>
      <w:r>
        <w:t xml:space="preserve">etableres gulvafløb i, oplagsområder herunder tøndeoplag, </w:t>
      </w:r>
      <w:r w:rsidRPr="00C23185">
        <w:t>tanklagre</w:t>
      </w:r>
      <w:r>
        <w:t>, oplagsområder samt ved blandetanke og</w:t>
      </w:r>
      <w:r w:rsidRPr="00C23185">
        <w:t xml:space="preserve"> </w:t>
      </w:r>
      <w:r>
        <w:t xml:space="preserve">i </w:t>
      </w:r>
      <w:r w:rsidRPr="00C23185">
        <w:t>produktionslokaler. Gulvene skal være jævne, tætte og uden revner. Opkanter og samlinger mellem gulve og opkanter skal være tætte og uden revner</w:t>
      </w:r>
      <w:r>
        <w:t xml:space="preserve">. </w:t>
      </w:r>
    </w:p>
    <w:p w14:paraId="532B17DB" w14:textId="77777777" w:rsidR="008D661F" w:rsidRDefault="008D661F" w:rsidP="008D661F">
      <w:pPr>
        <w:pStyle w:val="Listeafsnit"/>
      </w:pPr>
    </w:p>
    <w:p w14:paraId="48F26EC5" w14:textId="0E88849D" w:rsidR="008D661F" w:rsidRPr="00CB43BC" w:rsidRDefault="008D661F" w:rsidP="001C4F4F">
      <w:pPr>
        <w:pStyle w:val="Listeafsnit"/>
        <w:numPr>
          <w:ilvl w:val="0"/>
          <w:numId w:val="2"/>
        </w:numPr>
        <w:spacing w:line="260" w:lineRule="atLeast"/>
      </w:pPr>
      <w:r>
        <w:t>Alle indendørs spild, uheld og rengøringsvand fra produktionsarealer skal bortskaffes som affald/farligt affald og må ikke udledes til kloak.</w:t>
      </w:r>
    </w:p>
    <w:p w14:paraId="125CAA13" w14:textId="77777777" w:rsidR="006352AF" w:rsidRPr="006E2810" w:rsidRDefault="006352AF" w:rsidP="00705374">
      <w:pPr>
        <w:spacing w:line="260" w:lineRule="atLeast"/>
      </w:pPr>
    </w:p>
    <w:p w14:paraId="07F54AC9" w14:textId="4562D839" w:rsidR="006352AF" w:rsidRDefault="006352AF" w:rsidP="001C4F4F">
      <w:pPr>
        <w:pStyle w:val="Listeafsnit"/>
        <w:numPr>
          <w:ilvl w:val="0"/>
          <w:numId w:val="2"/>
        </w:numPr>
        <w:spacing w:line="260" w:lineRule="atLeast"/>
      </w:pPr>
      <w:r w:rsidRPr="006E2810">
        <w:t>Døre, porte og andre åbninger skal holdes lukkede, når der er støjende og støvende aktivitet</w:t>
      </w:r>
      <w:r w:rsidR="004E09DB">
        <w:t xml:space="preserve"> i bygninger</w:t>
      </w:r>
      <w:r w:rsidRPr="006E2810">
        <w:t>. Ind- og udkørsel er tilladt.</w:t>
      </w:r>
      <w:r w:rsidR="000A2B2A">
        <w:t xml:space="preserve"> </w:t>
      </w:r>
    </w:p>
    <w:p w14:paraId="6842B71E" w14:textId="77777777" w:rsidR="006352AF" w:rsidRPr="006E2810" w:rsidRDefault="006352AF" w:rsidP="00705374">
      <w:pPr>
        <w:pStyle w:val="Listeafsnit"/>
      </w:pPr>
    </w:p>
    <w:p w14:paraId="6277D948" w14:textId="16ABBD98" w:rsidR="00463B40" w:rsidRDefault="006352AF" w:rsidP="001C4F4F">
      <w:pPr>
        <w:pStyle w:val="Listeafsnit"/>
        <w:numPr>
          <w:ilvl w:val="0"/>
          <w:numId w:val="2"/>
        </w:numPr>
        <w:spacing w:line="260" w:lineRule="atLeast"/>
      </w:pPr>
      <w:r w:rsidRPr="006E2810">
        <w:t xml:space="preserve">Unødvendig manøvrering og </w:t>
      </w:r>
      <w:r w:rsidR="000B1448">
        <w:t>tomgangskørsel må ikke forekomme.</w:t>
      </w:r>
    </w:p>
    <w:p w14:paraId="79F8BCA5" w14:textId="77777777" w:rsidR="000356E2" w:rsidRPr="006E2810" w:rsidRDefault="000356E2" w:rsidP="000356E2">
      <w:pPr>
        <w:pStyle w:val="Listeafsnit"/>
        <w:spacing w:line="260" w:lineRule="atLeast"/>
        <w:ind w:left="927"/>
      </w:pPr>
    </w:p>
    <w:p w14:paraId="5669F2F6" w14:textId="77777777" w:rsidR="000356E2" w:rsidRPr="0095788E" w:rsidRDefault="000356E2" w:rsidP="000356E2">
      <w:pPr>
        <w:pStyle w:val="Listeafsnit"/>
        <w:numPr>
          <w:ilvl w:val="0"/>
          <w:numId w:val="2"/>
        </w:numPr>
        <w:spacing w:line="260" w:lineRule="atLeast"/>
        <w:rPr>
          <w:rFonts w:eastAsia="Arial"/>
        </w:rPr>
      </w:pPr>
      <w:r w:rsidRPr="0095788E">
        <w:rPr>
          <w:rFonts w:cs="Segoe UI"/>
          <w:color w:val="212529"/>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14:paraId="5B526005" w14:textId="77777777" w:rsidR="004F11E8" w:rsidRDefault="004F11E8" w:rsidP="004F11E8">
      <w:pPr>
        <w:pStyle w:val="Listeafsnit"/>
      </w:pPr>
    </w:p>
    <w:p w14:paraId="34F1E3E2" w14:textId="3CC149E7" w:rsidR="00AC39DD" w:rsidRPr="00AC39DD" w:rsidRDefault="004F11E8" w:rsidP="001C4F4F">
      <w:pPr>
        <w:pStyle w:val="Listeafsnit"/>
        <w:numPr>
          <w:ilvl w:val="0"/>
          <w:numId w:val="2"/>
        </w:numPr>
        <w:spacing w:line="260" w:lineRule="atLeast"/>
      </w:pPr>
      <w:r w:rsidRPr="00AC39DD">
        <w:t>D</w:t>
      </w:r>
      <w:r w:rsidR="000E52BE" w:rsidRPr="00AC39DD">
        <w:t>an-Foam A/</w:t>
      </w:r>
      <w:r w:rsidRPr="00AC39DD">
        <w:t xml:space="preserve">S skal </w:t>
      </w:r>
      <w:r w:rsidR="00693DD7">
        <w:t>minimere</w:t>
      </w:r>
      <w:r w:rsidRPr="00AC39DD">
        <w:t xml:space="preserve"> anvendelsen af</w:t>
      </w:r>
      <w:r w:rsidR="00693DD7">
        <w:t xml:space="preserve"> uønskede</w:t>
      </w:r>
      <w:r w:rsidRPr="00AC39DD">
        <w:t xml:space="preserve"> </w:t>
      </w:r>
      <w:r w:rsidR="00D36B76">
        <w:t xml:space="preserve">og problematiske </w:t>
      </w:r>
      <w:r w:rsidRPr="00AC39DD">
        <w:t>stoffer</w:t>
      </w:r>
      <w:r w:rsidR="00D36B76">
        <w:t xml:space="preserve"> og stoffer der er omfattet af risikobekendtgørelsen</w:t>
      </w:r>
      <w:r w:rsidR="00D36B76">
        <w:rPr>
          <w:rStyle w:val="Fodnotehenvisning"/>
        </w:rPr>
        <w:footnoteReference w:id="3"/>
      </w:r>
      <w:r w:rsidR="00D36B76">
        <w:t>. Der skal til enhver tid kunne redegøres for oplaget af risikostoffer, TDI og andre sundhedsfarlige stoffer, der er omfattet af risikob</w:t>
      </w:r>
      <w:r w:rsidR="00FA0FCD">
        <w:t>eken</w:t>
      </w:r>
      <w:r w:rsidR="00D36B76">
        <w:t>dtgørelsen</w:t>
      </w:r>
      <w:r w:rsidR="00FA0FCD">
        <w:t>.</w:t>
      </w:r>
    </w:p>
    <w:p w14:paraId="783925F2" w14:textId="77777777" w:rsidR="008E28EE" w:rsidRPr="00AC39DD" w:rsidRDefault="008E28EE" w:rsidP="00AC39DD">
      <w:pPr>
        <w:pStyle w:val="Listeafsnit"/>
        <w:ind w:left="1134" w:hanging="196"/>
      </w:pPr>
    </w:p>
    <w:p w14:paraId="14FC2DC1" w14:textId="57C4475C" w:rsidR="004F11E8" w:rsidRDefault="004F11E8" w:rsidP="00BE6E2B">
      <w:pPr>
        <w:pStyle w:val="Listeafsnit"/>
        <w:numPr>
          <w:ilvl w:val="0"/>
          <w:numId w:val="2"/>
        </w:numPr>
        <w:spacing w:line="260" w:lineRule="atLeast"/>
      </w:pPr>
      <w:r w:rsidRPr="004F11E8">
        <w:t>Såfremt Dan-Foam A/S gennemfører substitutioner</w:t>
      </w:r>
      <w:r>
        <w:t xml:space="preserve"> </w:t>
      </w:r>
      <w:r w:rsidRPr="004F11E8">
        <w:t>af råvarer eller hjælpestoffer,</w:t>
      </w:r>
      <w:r>
        <w:t xml:space="preserve"> </w:t>
      </w:r>
      <w:r w:rsidRPr="004F11E8">
        <w:t>eller såfremt der tages nye råvarer eller hjælpestoffer i brug, skal tilsynsmyndigheden orienteres skriftligt herom. Orienteringen skal omfatte beskrivels</w:t>
      </w:r>
      <w:r>
        <w:t>e af det nye produkts anvendel</w:t>
      </w:r>
      <w:r w:rsidRPr="004F11E8">
        <w:t>se/formål, sikkerhedsdatablad, oplysninger om forven</w:t>
      </w:r>
      <w:r>
        <w:t>tede maksimale forbrugs- og opl</w:t>
      </w:r>
      <w:r w:rsidRPr="004F11E8">
        <w:t xml:space="preserve">agsmængder samt oplysninger om, hvorvidt produktet indeholder </w:t>
      </w:r>
      <w:r w:rsidR="00D36B76">
        <w:t>problematiske stoffer.</w:t>
      </w:r>
      <w:r w:rsidR="00FA0FCD">
        <w:t xml:space="preserve"> Såfremt stoffet erstatter eller selv er omfattet af risikobekendtgørelsen, skal der fremsendes en beregning/redegørelse for at det ikke medfører at oplaget af sundhedsfarlige risikostoffer overstiger 99 tons.</w:t>
      </w:r>
    </w:p>
    <w:p w14:paraId="2AD781C3" w14:textId="14CC9E61" w:rsidR="00A93F4C" w:rsidRDefault="00A93F4C" w:rsidP="00A93F4C">
      <w:pPr>
        <w:pStyle w:val="Listeafsnit"/>
      </w:pPr>
    </w:p>
    <w:p w14:paraId="34C6354C" w14:textId="16E03795" w:rsidR="00A93F4C" w:rsidRPr="00FA0FCD" w:rsidRDefault="00A93F4C" w:rsidP="001C4F4F">
      <w:pPr>
        <w:pStyle w:val="Listeafsnit"/>
        <w:numPr>
          <w:ilvl w:val="0"/>
          <w:numId w:val="2"/>
        </w:numPr>
        <w:spacing w:before="7" w:line="260" w:lineRule="atLeast"/>
      </w:pPr>
      <w:r w:rsidRPr="00FA0FCD">
        <w:t>Der skal implementeres</w:t>
      </w:r>
      <w:r w:rsidR="0089406D" w:rsidRPr="00FA0FCD">
        <w:t xml:space="preserve"> og vedligeholdes</w:t>
      </w:r>
      <w:r w:rsidRPr="00FA0FCD">
        <w:t xml:space="preserve"> et ledelsessystem</w:t>
      </w:r>
      <w:r w:rsidR="0089406D" w:rsidRPr="00FA0FCD">
        <w:t>, der som minimum inde</w:t>
      </w:r>
      <w:r w:rsidR="00344CBA" w:rsidRPr="00FA0FCD">
        <w:softHyphen/>
      </w:r>
      <w:r w:rsidR="0089406D" w:rsidRPr="00FA0FCD">
        <w:t>holder s</w:t>
      </w:r>
      <w:r w:rsidRPr="00FA0FCD">
        <w:t>kriftlige procedurer</w:t>
      </w:r>
      <w:r w:rsidR="0089406D" w:rsidRPr="00FA0FCD">
        <w:t xml:space="preserve"> for nedestående forhold</w:t>
      </w:r>
      <w:r w:rsidRPr="00FA0FCD">
        <w:t>. Procedurerne skal indeholde beskrivelse af ansvar og fremgangsmåde for at</w:t>
      </w:r>
      <w:r w:rsidRPr="00FA0FCD">
        <w:rPr>
          <w:spacing w:val="-1"/>
        </w:rPr>
        <w:t xml:space="preserve"> </w:t>
      </w:r>
      <w:r w:rsidRPr="00FA0FCD">
        <w:t>sikre:</w:t>
      </w:r>
      <w:r w:rsidR="000A017B" w:rsidRPr="00FA0FCD">
        <w:t xml:space="preserve"> </w:t>
      </w:r>
    </w:p>
    <w:p w14:paraId="32F7784E" w14:textId="77777777" w:rsidR="00A93F4C" w:rsidRPr="00FA0FCD" w:rsidRDefault="00A93F4C" w:rsidP="001C4F4F">
      <w:pPr>
        <w:pStyle w:val="Listeafsnit"/>
        <w:widowControl w:val="0"/>
        <w:numPr>
          <w:ilvl w:val="2"/>
          <w:numId w:val="3"/>
        </w:numPr>
        <w:tabs>
          <w:tab w:val="left" w:pos="2029"/>
        </w:tabs>
        <w:autoSpaceDE w:val="0"/>
        <w:autoSpaceDN w:val="0"/>
        <w:spacing w:before="9"/>
        <w:ind w:left="1701" w:right="26" w:hanging="425"/>
        <w:contextualSpacing w:val="0"/>
      </w:pPr>
      <w:r w:rsidRPr="00FA0FCD">
        <w:t>kontrol og vedligeholdelse af luftrenseudstyr samt</w:t>
      </w:r>
      <w:r w:rsidRPr="00FA0FCD">
        <w:rPr>
          <w:spacing w:val="-27"/>
        </w:rPr>
        <w:t xml:space="preserve"> </w:t>
      </w:r>
      <w:r w:rsidRPr="00FA0FCD">
        <w:t>registrering af tidspunkter</w:t>
      </w:r>
      <w:r w:rsidRPr="00FA0FCD">
        <w:rPr>
          <w:spacing w:val="-4"/>
        </w:rPr>
        <w:t xml:space="preserve"> </w:t>
      </w:r>
      <w:r w:rsidRPr="00FA0FCD">
        <w:t>herfor</w:t>
      </w:r>
    </w:p>
    <w:p w14:paraId="5ACF1E0D" w14:textId="77777777" w:rsidR="00A93F4C" w:rsidRPr="00FA0FCD" w:rsidRDefault="00A93F4C" w:rsidP="001C4F4F">
      <w:pPr>
        <w:pStyle w:val="Listeafsnit"/>
        <w:widowControl w:val="0"/>
        <w:numPr>
          <w:ilvl w:val="2"/>
          <w:numId w:val="3"/>
        </w:numPr>
        <w:tabs>
          <w:tab w:val="left" w:pos="2029"/>
        </w:tabs>
        <w:autoSpaceDE w:val="0"/>
        <w:autoSpaceDN w:val="0"/>
        <w:spacing w:before="9"/>
        <w:ind w:left="1701" w:right="26" w:hanging="425"/>
        <w:contextualSpacing w:val="0"/>
      </w:pPr>
      <w:r w:rsidRPr="00FA0FCD">
        <w:t>kontrol af tætte belægninger, herunder udbedring af beskadigelser, samt registrering af tidspunkter</w:t>
      </w:r>
      <w:r w:rsidRPr="00FA0FCD">
        <w:rPr>
          <w:spacing w:val="-4"/>
        </w:rPr>
        <w:t xml:space="preserve"> </w:t>
      </w:r>
      <w:r w:rsidRPr="00FA0FCD">
        <w:t>herfor</w:t>
      </w:r>
    </w:p>
    <w:p w14:paraId="56C0D122" w14:textId="348111BB" w:rsidR="00A93F4C" w:rsidRPr="00FA0FCD" w:rsidRDefault="00FA0FCD" w:rsidP="001C4F4F">
      <w:pPr>
        <w:pStyle w:val="Listeafsnit"/>
        <w:widowControl w:val="0"/>
        <w:numPr>
          <w:ilvl w:val="2"/>
          <w:numId w:val="3"/>
        </w:numPr>
        <w:tabs>
          <w:tab w:val="left" w:pos="2029"/>
        </w:tabs>
        <w:autoSpaceDE w:val="0"/>
        <w:autoSpaceDN w:val="0"/>
        <w:spacing w:before="5"/>
        <w:ind w:left="1701" w:right="26" w:hanging="425"/>
        <w:contextualSpacing w:val="0"/>
      </w:pPr>
      <w:r>
        <w:t>k</w:t>
      </w:r>
      <w:r w:rsidR="00864CF5" w:rsidRPr="00FA0FCD">
        <w:t>ontrol og vedligeholdelse af regn- og spildevandssystemer samt registrering af tidspunkter</w:t>
      </w:r>
      <w:r w:rsidR="00864CF5" w:rsidRPr="00FA0FCD">
        <w:rPr>
          <w:spacing w:val="-3"/>
        </w:rPr>
        <w:t xml:space="preserve"> herfor </w:t>
      </w:r>
      <w:r w:rsidR="00864CF5" w:rsidRPr="00FA0FCD">
        <w:t>– herunder r</w:t>
      </w:r>
      <w:r w:rsidR="00DD1704" w:rsidRPr="00FA0FCD">
        <w:t xml:space="preserve">egistrering af </w:t>
      </w:r>
      <w:r w:rsidR="00864CF5" w:rsidRPr="00FA0FCD">
        <w:t xml:space="preserve">udførte </w:t>
      </w:r>
      <w:r w:rsidR="00DD1704" w:rsidRPr="00FA0FCD">
        <w:t>tømning</w:t>
      </w:r>
      <w:r w:rsidR="00864CF5" w:rsidRPr="00FA0FCD">
        <w:t>er</w:t>
      </w:r>
      <w:r w:rsidR="00DD1704" w:rsidRPr="00FA0FCD">
        <w:t xml:space="preserve"> og inspektion</w:t>
      </w:r>
      <w:r w:rsidR="00864CF5" w:rsidRPr="00FA0FCD">
        <w:t>er</w:t>
      </w:r>
      <w:r w:rsidR="00DD1704" w:rsidRPr="00FA0FCD">
        <w:t xml:space="preserve"> af olieudskillere</w:t>
      </w:r>
      <w:r w:rsidR="00A93F4C" w:rsidRPr="00FA0FCD">
        <w:t xml:space="preserve"> og sandfang</w:t>
      </w:r>
      <w:r w:rsidR="00864CF5" w:rsidRPr="00FA0FCD">
        <w:t>.</w:t>
      </w:r>
    </w:p>
    <w:p w14:paraId="3E23DB38" w14:textId="77777777" w:rsidR="00A93F4C" w:rsidRPr="00FA0FCD" w:rsidRDefault="00A93F4C" w:rsidP="001C4F4F">
      <w:pPr>
        <w:pStyle w:val="Listeafsnit"/>
        <w:widowControl w:val="0"/>
        <w:numPr>
          <w:ilvl w:val="2"/>
          <w:numId w:val="3"/>
        </w:numPr>
        <w:tabs>
          <w:tab w:val="left" w:pos="2029"/>
        </w:tabs>
        <w:autoSpaceDE w:val="0"/>
        <w:autoSpaceDN w:val="0"/>
        <w:spacing w:before="8"/>
        <w:ind w:left="1701" w:right="26" w:hanging="425"/>
        <w:contextualSpacing w:val="0"/>
      </w:pPr>
      <w:r w:rsidRPr="00FA0FCD">
        <w:t>opgørelse af produktionens størrelse samt forbruget af råvarer, hjælpestoffer og producerede</w:t>
      </w:r>
      <w:r w:rsidRPr="00FA0FCD">
        <w:rPr>
          <w:spacing w:val="-3"/>
        </w:rPr>
        <w:t xml:space="preserve"> </w:t>
      </w:r>
      <w:r w:rsidRPr="00FA0FCD">
        <w:t>affaldsmængder</w:t>
      </w:r>
    </w:p>
    <w:p w14:paraId="009DD355" w14:textId="50C8C356" w:rsidR="00A93F4C" w:rsidRDefault="00A93F4C" w:rsidP="001C4F4F">
      <w:pPr>
        <w:pStyle w:val="Listeafsnit"/>
        <w:widowControl w:val="0"/>
        <w:numPr>
          <w:ilvl w:val="2"/>
          <w:numId w:val="3"/>
        </w:numPr>
        <w:tabs>
          <w:tab w:val="left" w:pos="2029"/>
        </w:tabs>
        <w:autoSpaceDE w:val="0"/>
        <w:autoSpaceDN w:val="0"/>
        <w:spacing w:before="8"/>
        <w:ind w:left="1701" w:right="26" w:hanging="425"/>
        <w:contextualSpacing w:val="0"/>
      </w:pPr>
      <w:r w:rsidRPr="00FA0FCD">
        <w:t>håndtering af spild/udslip af tilsætnings- og hjælpestoffer samt farligt affald, herunder tidspunkter for konstaterede spild/udslip og en beskrivelse af de iværksatte</w:t>
      </w:r>
      <w:r w:rsidRPr="00FA0FCD">
        <w:rPr>
          <w:spacing w:val="-11"/>
        </w:rPr>
        <w:t xml:space="preserve"> </w:t>
      </w:r>
      <w:r w:rsidRPr="00FA0FCD">
        <w:t>foranstaltninger</w:t>
      </w:r>
    </w:p>
    <w:p w14:paraId="40FA87F1" w14:textId="7548F525" w:rsidR="005B6F4E" w:rsidRDefault="00010694" w:rsidP="001C4F4F">
      <w:pPr>
        <w:pStyle w:val="Listeafsnit"/>
        <w:widowControl w:val="0"/>
        <w:numPr>
          <w:ilvl w:val="2"/>
          <w:numId w:val="3"/>
        </w:numPr>
        <w:tabs>
          <w:tab w:val="left" w:pos="2029"/>
        </w:tabs>
        <w:autoSpaceDE w:val="0"/>
        <w:autoSpaceDN w:val="0"/>
        <w:spacing w:before="8"/>
        <w:ind w:left="1701" w:right="26" w:hanging="425"/>
        <w:contextualSpacing w:val="0"/>
      </w:pPr>
      <w:r>
        <w:t xml:space="preserve">at </w:t>
      </w:r>
      <w:r w:rsidR="005B6F4E">
        <w:t>kravene i risikobekendtgørelsens bilag 3</w:t>
      </w:r>
      <w:r>
        <w:t xml:space="preserve"> er opfyldt</w:t>
      </w:r>
    </w:p>
    <w:p w14:paraId="0024A4DF" w14:textId="342B19DF" w:rsidR="008E2539" w:rsidRDefault="008E2539" w:rsidP="001C4F4F">
      <w:pPr>
        <w:pStyle w:val="Listeafsnit"/>
        <w:widowControl w:val="0"/>
        <w:numPr>
          <w:ilvl w:val="2"/>
          <w:numId w:val="3"/>
        </w:numPr>
        <w:tabs>
          <w:tab w:val="left" w:pos="2029"/>
        </w:tabs>
        <w:autoSpaceDE w:val="0"/>
        <w:autoSpaceDN w:val="0"/>
        <w:spacing w:before="8"/>
        <w:ind w:left="1701" w:right="26" w:hanging="425"/>
        <w:contextualSpacing w:val="0"/>
      </w:pPr>
      <w:r>
        <w:lastRenderedPageBreak/>
        <w:t>kontrol og vedligehold af alt udstyr, der virker som barrierer mod store uheld med farlige stoffer, jf, sikkerhedsdokumentet</w:t>
      </w:r>
    </w:p>
    <w:p w14:paraId="69E151F0" w14:textId="695AA74A" w:rsidR="005B6F4E" w:rsidRDefault="005B6F4E" w:rsidP="001C4F4F">
      <w:pPr>
        <w:pStyle w:val="Listeafsnit"/>
        <w:widowControl w:val="0"/>
        <w:numPr>
          <w:ilvl w:val="2"/>
          <w:numId w:val="3"/>
        </w:numPr>
        <w:tabs>
          <w:tab w:val="left" w:pos="2029"/>
        </w:tabs>
        <w:autoSpaceDE w:val="0"/>
        <w:autoSpaceDN w:val="0"/>
        <w:spacing w:before="8"/>
        <w:ind w:left="1701" w:right="26" w:hanging="425"/>
        <w:contextualSpacing w:val="0"/>
      </w:pPr>
      <w:r>
        <w:t>opfylde eventuelle krav, der er stillet i den til enhver tid gældende udgave af risikomyndighedernes acceptskrivelser af sikkerhedsdokumentet.</w:t>
      </w:r>
    </w:p>
    <w:p w14:paraId="55D0B7F8" w14:textId="77777777" w:rsidR="005B6F4E" w:rsidRPr="00FA0FCD" w:rsidRDefault="005B6F4E" w:rsidP="005B6F4E">
      <w:pPr>
        <w:pStyle w:val="Listeafsnit"/>
        <w:widowControl w:val="0"/>
        <w:tabs>
          <w:tab w:val="left" w:pos="2029"/>
        </w:tabs>
        <w:autoSpaceDE w:val="0"/>
        <w:autoSpaceDN w:val="0"/>
        <w:spacing w:before="8"/>
        <w:ind w:left="1701" w:right="26"/>
        <w:contextualSpacing w:val="0"/>
        <w:jc w:val="right"/>
      </w:pPr>
    </w:p>
    <w:p w14:paraId="25D544D0" w14:textId="491F9F84" w:rsidR="00AA546D" w:rsidRPr="00344CBA" w:rsidRDefault="00A93F4C" w:rsidP="00AA546D">
      <w:pPr>
        <w:pStyle w:val="Listeafsnit"/>
        <w:spacing w:line="260" w:lineRule="atLeast"/>
        <w:ind w:left="927"/>
        <w:rPr>
          <w:rFonts w:cstheme="minorHAnsi"/>
          <w:szCs w:val="20"/>
        </w:rPr>
      </w:pPr>
      <w:r w:rsidRPr="00FA0FCD">
        <w:t>Et eksemplar af miljøledelsessystemet skal være tilgængeligt for driftspersonalet</w:t>
      </w:r>
      <w:r w:rsidR="005B6F4E">
        <w:t xml:space="preserve"> og relevante dele heraf skal være kendt af de enkelte medarbejdere</w:t>
      </w:r>
      <w:r w:rsidRPr="00FA0FCD">
        <w:t>.</w:t>
      </w:r>
      <w:r w:rsidR="00AA546D" w:rsidRPr="00344CBA">
        <w:rPr>
          <w:rFonts w:cstheme="minorHAnsi"/>
          <w:szCs w:val="20"/>
        </w:rPr>
        <w:t xml:space="preserve"> </w:t>
      </w:r>
    </w:p>
    <w:p w14:paraId="4FEA251E" w14:textId="77777777" w:rsidR="00AA546D" w:rsidRPr="00161A13" w:rsidRDefault="00AA546D" w:rsidP="00AA546D">
      <w:pPr>
        <w:pStyle w:val="Listeafsnit"/>
        <w:ind w:left="927"/>
        <w:rPr>
          <w:rFonts w:cstheme="minorHAnsi"/>
          <w:szCs w:val="20"/>
        </w:rPr>
      </w:pPr>
    </w:p>
    <w:p w14:paraId="31BB3223" w14:textId="608FE670" w:rsidR="002850BE" w:rsidRDefault="006352AF" w:rsidP="006A53A6">
      <w:pPr>
        <w:pStyle w:val="Overskift2ny"/>
      </w:pPr>
      <w:bookmarkStart w:id="11" w:name="_Toc524946599"/>
      <w:bookmarkStart w:id="12" w:name="_Toc536525583"/>
      <w:bookmarkStart w:id="13" w:name="_Toc125093222"/>
      <w:r w:rsidRPr="00825FC0">
        <w:t>Støj, lavfrekvent støj og vibrationer</w:t>
      </w:r>
      <w:bookmarkEnd w:id="11"/>
      <w:bookmarkEnd w:id="12"/>
      <w:bookmarkEnd w:id="13"/>
    </w:p>
    <w:p w14:paraId="65DD89E4" w14:textId="77777777" w:rsidR="005B6F4E" w:rsidRDefault="005B6F4E" w:rsidP="006A53A6">
      <w:pPr>
        <w:pStyle w:val="Overskift2ny"/>
      </w:pPr>
    </w:p>
    <w:p w14:paraId="5A61871B" w14:textId="17167E5A" w:rsidR="00E83E97" w:rsidRDefault="006352AF" w:rsidP="00E83E97">
      <w:pPr>
        <w:pStyle w:val="Listeafsnit"/>
        <w:numPr>
          <w:ilvl w:val="0"/>
          <w:numId w:val="2"/>
        </w:numPr>
        <w:spacing w:line="260" w:lineRule="atLeast"/>
      </w:pPr>
      <w:r w:rsidRPr="004D0AB0">
        <w:t xml:space="preserve">Virksomhedens bidrag til </w:t>
      </w:r>
      <w:r w:rsidR="00D479E6" w:rsidRPr="004D0AB0">
        <w:t xml:space="preserve">det ækvivalente, korrigerede støjniveau </w:t>
      </w:r>
      <w:r w:rsidR="00F13C42" w:rsidRPr="004D0AB0">
        <w:t xml:space="preserve">målt i dB(A) </w:t>
      </w:r>
      <w:r w:rsidRPr="004D0AB0">
        <w:t xml:space="preserve">må ikke overstige </w:t>
      </w:r>
      <w:r w:rsidR="00D479E6" w:rsidRPr="004D0AB0">
        <w:t>nedennævnte grænseværdier:</w:t>
      </w:r>
    </w:p>
    <w:p w14:paraId="54FA103F" w14:textId="77777777" w:rsidR="005B6F4E" w:rsidRPr="0027049F" w:rsidRDefault="005B6F4E" w:rsidP="005B6F4E">
      <w:pPr>
        <w:pStyle w:val="Listeafsnit"/>
        <w:spacing w:line="260" w:lineRule="atLeast"/>
        <w:ind w:left="927"/>
      </w:pPr>
    </w:p>
    <w:tbl>
      <w:tblPr>
        <w:tblpPr w:leftFromText="141" w:rightFromText="141" w:vertAnchor="text" w:horzAnchor="page" w:tblpX="2449"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Støjgrænser"/>
        <w:tblDescription w:val="Medelte støjgrænser"/>
      </w:tblPr>
      <w:tblGrid>
        <w:gridCol w:w="2268"/>
        <w:gridCol w:w="1560"/>
        <w:gridCol w:w="1559"/>
        <w:gridCol w:w="1276"/>
        <w:gridCol w:w="1230"/>
      </w:tblGrid>
      <w:tr w:rsidR="000C7AED" w:rsidRPr="009C354E" w14:paraId="18D39D51" w14:textId="77777777" w:rsidTr="000C7AED">
        <w:trPr>
          <w:trHeight w:val="1688"/>
          <w:tblHeader/>
        </w:trPr>
        <w:tc>
          <w:tcPr>
            <w:tcW w:w="2268" w:type="dxa"/>
          </w:tcPr>
          <w:p w14:paraId="22D6AD4A" w14:textId="77777777" w:rsidR="000C7AED" w:rsidRPr="009C354E" w:rsidRDefault="000C7AED" w:rsidP="000C7AED">
            <w:pPr>
              <w:keepNext/>
              <w:jc w:val="center"/>
              <w:outlineLvl w:val="5"/>
              <w:rPr>
                <w:sz w:val="18"/>
                <w:szCs w:val="20"/>
              </w:rPr>
            </w:pPr>
          </w:p>
          <w:p w14:paraId="20C2AF0D" w14:textId="77777777" w:rsidR="000C7AED" w:rsidRPr="009C354E" w:rsidRDefault="000C7AED" w:rsidP="000C7AED">
            <w:pPr>
              <w:keepNext/>
              <w:jc w:val="center"/>
              <w:outlineLvl w:val="5"/>
              <w:rPr>
                <w:sz w:val="18"/>
                <w:szCs w:val="20"/>
              </w:rPr>
            </w:pPr>
          </w:p>
          <w:p w14:paraId="67C23DEB" w14:textId="77777777" w:rsidR="000C7AED" w:rsidRPr="009C354E" w:rsidRDefault="000C7AED" w:rsidP="000C7AED">
            <w:pPr>
              <w:keepNext/>
              <w:jc w:val="center"/>
              <w:outlineLvl w:val="5"/>
              <w:rPr>
                <w:sz w:val="18"/>
                <w:szCs w:val="20"/>
              </w:rPr>
            </w:pPr>
          </w:p>
          <w:p w14:paraId="21CE430E" w14:textId="77777777" w:rsidR="000C7AED" w:rsidRPr="009C354E" w:rsidRDefault="000C7AED" w:rsidP="000C7AED">
            <w:pPr>
              <w:keepNext/>
              <w:jc w:val="center"/>
              <w:outlineLvl w:val="5"/>
              <w:rPr>
                <w:sz w:val="18"/>
                <w:szCs w:val="20"/>
              </w:rPr>
            </w:pPr>
          </w:p>
          <w:p w14:paraId="00EF2C08" w14:textId="77777777" w:rsidR="000C7AED" w:rsidRPr="009C354E" w:rsidRDefault="000C7AED" w:rsidP="000C7AED">
            <w:pPr>
              <w:keepNext/>
              <w:jc w:val="center"/>
              <w:outlineLvl w:val="5"/>
              <w:rPr>
                <w:szCs w:val="20"/>
              </w:rPr>
            </w:pPr>
            <w:r w:rsidRPr="009C354E">
              <w:rPr>
                <w:szCs w:val="20"/>
              </w:rPr>
              <w:t>Område</w:t>
            </w:r>
          </w:p>
          <w:p w14:paraId="7278EE5E" w14:textId="77777777" w:rsidR="000C7AED" w:rsidRPr="009C354E" w:rsidRDefault="000C7AED" w:rsidP="000C7AED">
            <w:pPr>
              <w:jc w:val="center"/>
              <w:rPr>
                <w:sz w:val="18"/>
                <w:szCs w:val="20"/>
              </w:rPr>
            </w:pPr>
          </w:p>
          <w:p w14:paraId="245D8696" w14:textId="77777777" w:rsidR="000C7AED" w:rsidRPr="009C354E" w:rsidRDefault="000C7AED" w:rsidP="000C7AED">
            <w:pPr>
              <w:jc w:val="center"/>
              <w:rPr>
                <w:sz w:val="18"/>
                <w:szCs w:val="20"/>
              </w:rPr>
            </w:pPr>
          </w:p>
        </w:tc>
        <w:tc>
          <w:tcPr>
            <w:tcW w:w="1560" w:type="dxa"/>
          </w:tcPr>
          <w:p w14:paraId="3300DFDE" w14:textId="77777777" w:rsidR="000C7AED" w:rsidRPr="009C354E" w:rsidRDefault="000C7AED" w:rsidP="000C7AED">
            <w:pPr>
              <w:keepNext/>
              <w:jc w:val="center"/>
              <w:outlineLvl w:val="5"/>
              <w:rPr>
                <w:b/>
                <w:bCs/>
                <w:sz w:val="18"/>
                <w:szCs w:val="20"/>
              </w:rPr>
            </w:pPr>
            <w:r w:rsidRPr="009C354E">
              <w:rPr>
                <w:b/>
                <w:bCs/>
                <w:sz w:val="18"/>
                <w:szCs w:val="20"/>
              </w:rPr>
              <w:t>Mandag-fredag</w:t>
            </w:r>
          </w:p>
          <w:p w14:paraId="4399040A" w14:textId="77777777" w:rsidR="000C7AED" w:rsidRDefault="000C7AED" w:rsidP="000C7AED">
            <w:pPr>
              <w:jc w:val="center"/>
              <w:rPr>
                <w:sz w:val="18"/>
                <w:szCs w:val="20"/>
              </w:rPr>
            </w:pPr>
            <w:r>
              <w:rPr>
                <w:sz w:val="18"/>
                <w:szCs w:val="20"/>
              </w:rPr>
              <w:t xml:space="preserve">kl. 7 – </w:t>
            </w:r>
            <w:r w:rsidRPr="009C354E">
              <w:rPr>
                <w:sz w:val="18"/>
                <w:szCs w:val="20"/>
              </w:rPr>
              <w:t>18</w:t>
            </w:r>
          </w:p>
          <w:p w14:paraId="603CDCE8" w14:textId="77777777" w:rsidR="000C7AED" w:rsidRDefault="000C7AED" w:rsidP="000C7AED">
            <w:pPr>
              <w:jc w:val="center"/>
              <w:rPr>
                <w:b/>
                <w:bCs/>
                <w:sz w:val="18"/>
                <w:szCs w:val="20"/>
              </w:rPr>
            </w:pPr>
          </w:p>
          <w:p w14:paraId="19F391FE" w14:textId="77777777" w:rsidR="000C7AED" w:rsidRPr="009C354E" w:rsidRDefault="000C7AED" w:rsidP="000C7AED">
            <w:pPr>
              <w:keepNext/>
              <w:jc w:val="center"/>
              <w:outlineLvl w:val="5"/>
              <w:rPr>
                <w:b/>
                <w:bCs/>
                <w:sz w:val="18"/>
                <w:szCs w:val="20"/>
              </w:rPr>
            </w:pPr>
            <w:r w:rsidRPr="009C354E">
              <w:rPr>
                <w:b/>
                <w:bCs/>
                <w:sz w:val="18"/>
                <w:szCs w:val="20"/>
              </w:rPr>
              <w:t>Lørdag</w:t>
            </w:r>
          </w:p>
          <w:p w14:paraId="30346B5B" w14:textId="77777777" w:rsidR="000C7AED" w:rsidRPr="009C354E" w:rsidRDefault="000C7AED" w:rsidP="000C7AED">
            <w:pPr>
              <w:jc w:val="center"/>
              <w:rPr>
                <w:sz w:val="18"/>
                <w:szCs w:val="20"/>
              </w:rPr>
            </w:pPr>
            <w:r>
              <w:rPr>
                <w:sz w:val="18"/>
                <w:szCs w:val="20"/>
              </w:rPr>
              <w:t xml:space="preserve">kl. 7 – </w:t>
            </w:r>
            <w:r w:rsidRPr="009C354E">
              <w:rPr>
                <w:sz w:val="18"/>
                <w:szCs w:val="20"/>
              </w:rPr>
              <w:t>14</w:t>
            </w:r>
          </w:p>
        </w:tc>
        <w:tc>
          <w:tcPr>
            <w:tcW w:w="1559" w:type="dxa"/>
          </w:tcPr>
          <w:p w14:paraId="660750BB" w14:textId="77777777" w:rsidR="000C7AED" w:rsidRPr="009C354E" w:rsidRDefault="000C7AED" w:rsidP="000C7AED">
            <w:pPr>
              <w:keepNext/>
              <w:jc w:val="center"/>
              <w:outlineLvl w:val="5"/>
              <w:rPr>
                <w:b/>
                <w:bCs/>
                <w:sz w:val="18"/>
                <w:szCs w:val="20"/>
              </w:rPr>
            </w:pPr>
            <w:r>
              <w:rPr>
                <w:b/>
                <w:bCs/>
                <w:sz w:val="18"/>
                <w:szCs w:val="20"/>
              </w:rPr>
              <w:t>Mandag-fredag</w:t>
            </w:r>
          </w:p>
          <w:p w14:paraId="41B10B7F" w14:textId="77777777" w:rsidR="000C7AED" w:rsidRDefault="000C7AED" w:rsidP="000C7AED">
            <w:pPr>
              <w:jc w:val="center"/>
              <w:rPr>
                <w:sz w:val="18"/>
                <w:szCs w:val="20"/>
              </w:rPr>
            </w:pPr>
            <w:r w:rsidRPr="009C354E">
              <w:rPr>
                <w:sz w:val="18"/>
                <w:szCs w:val="20"/>
              </w:rPr>
              <w:t>kl. 18</w:t>
            </w:r>
            <w:r>
              <w:rPr>
                <w:sz w:val="18"/>
                <w:szCs w:val="20"/>
              </w:rPr>
              <w:t xml:space="preserve"> – </w:t>
            </w:r>
            <w:r w:rsidRPr="009C354E">
              <w:rPr>
                <w:sz w:val="18"/>
                <w:szCs w:val="20"/>
              </w:rPr>
              <w:t xml:space="preserve">22 </w:t>
            </w:r>
          </w:p>
          <w:p w14:paraId="4012E0C0" w14:textId="77777777" w:rsidR="000C7AED" w:rsidRPr="009C354E" w:rsidRDefault="000C7AED" w:rsidP="000C7AED">
            <w:pPr>
              <w:keepNext/>
              <w:jc w:val="center"/>
              <w:outlineLvl w:val="5"/>
              <w:rPr>
                <w:b/>
                <w:bCs/>
                <w:sz w:val="18"/>
                <w:szCs w:val="20"/>
              </w:rPr>
            </w:pPr>
            <w:r w:rsidRPr="009C354E">
              <w:rPr>
                <w:b/>
                <w:bCs/>
                <w:sz w:val="18"/>
                <w:szCs w:val="20"/>
              </w:rPr>
              <w:t>Lørdag</w:t>
            </w:r>
          </w:p>
          <w:p w14:paraId="2F4508E2" w14:textId="77777777" w:rsidR="000C7AED" w:rsidRDefault="000C7AED" w:rsidP="000C7AED">
            <w:pPr>
              <w:jc w:val="center"/>
              <w:rPr>
                <w:sz w:val="18"/>
                <w:szCs w:val="20"/>
              </w:rPr>
            </w:pPr>
            <w:r w:rsidRPr="009C354E">
              <w:rPr>
                <w:sz w:val="18"/>
                <w:szCs w:val="20"/>
              </w:rPr>
              <w:t>kl. 14</w:t>
            </w:r>
            <w:r>
              <w:rPr>
                <w:sz w:val="18"/>
                <w:szCs w:val="20"/>
              </w:rPr>
              <w:t xml:space="preserve"> – 22</w:t>
            </w:r>
            <w:r w:rsidRPr="009C354E">
              <w:rPr>
                <w:sz w:val="18"/>
                <w:szCs w:val="20"/>
              </w:rPr>
              <w:t xml:space="preserve"> </w:t>
            </w:r>
          </w:p>
          <w:p w14:paraId="0672857F" w14:textId="77777777" w:rsidR="000C7AED" w:rsidRDefault="000C7AED" w:rsidP="000C7AED">
            <w:pPr>
              <w:jc w:val="center"/>
              <w:rPr>
                <w:b/>
                <w:bCs/>
                <w:sz w:val="18"/>
                <w:szCs w:val="20"/>
              </w:rPr>
            </w:pPr>
          </w:p>
          <w:p w14:paraId="7277FFDF" w14:textId="77777777" w:rsidR="000C7AED" w:rsidRPr="009C354E" w:rsidRDefault="000C7AED" w:rsidP="000C7AED">
            <w:pPr>
              <w:jc w:val="center"/>
              <w:rPr>
                <w:b/>
                <w:bCs/>
                <w:sz w:val="18"/>
                <w:szCs w:val="20"/>
              </w:rPr>
            </w:pPr>
            <w:r w:rsidRPr="009C354E">
              <w:rPr>
                <w:b/>
                <w:bCs/>
                <w:sz w:val="18"/>
                <w:szCs w:val="20"/>
              </w:rPr>
              <w:t xml:space="preserve">Søn- og </w:t>
            </w:r>
            <w:r>
              <w:rPr>
                <w:b/>
                <w:bCs/>
                <w:sz w:val="18"/>
                <w:szCs w:val="20"/>
              </w:rPr>
              <w:t>h</w:t>
            </w:r>
            <w:r w:rsidRPr="009C354E">
              <w:rPr>
                <w:b/>
                <w:bCs/>
                <w:sz w:val="18"/>
                <w:szCs w:val="20"/>
              </w:rPr>
              <w:t>elligdag</w:t>
            </w:r>
          </w:p>
          <w:p w14:paraId="00A00AB2" w14:textId="77777777" w:rsidR="000C7AED" w:rsidRPr="009C354E" w:rsidRDefault="000C7AED" w:rsidP="000C7AED">
            <w:pPr>
              <w:jc w:val="center"/>
              <w:rPr>
                <w:b/>
                <w:bCs/>
                <w:sz w:val="18"/>
                <w:szCs w:val="20"/>
              </w:rPr>
            </w:pPr>
            <w:r>
              <w:rPr>
                <w:sz w:val="18"/>
                <w:szCs w:val="20"/>
              </w:rPr>
              <w:t>kl. 7 – 22</w:t>
            </w:r>
          </w:p>
        </w:tc>
        <w:tc>
          <w:tcPr>
            <w:tcW w:w="1276" w:type="dxa"/>
          </w:tcPr>
          <w:p w14:paraId="16C70BBC" w14:textId="77777777" w:rsidR="000C7AED" w:rsidRPr="009C354E" w:rsidRDefault="000C7AED" w:rsidP="000C7AED">
            <w:pPr>
              <w:keepNext/>
              <w:jc w:val="center"/>
              <w:outlineLvl w:val="5"/>
              <w:rPr>
                <w:b/>
                <w:bCs/>
                <w:sz w:val="18"/>
                <w:szCs w:val="20"/>
              </w:rPr>
            </w:pPr>
            <w:r w:rsidRPr="009C354E">
              <w:rPr>
                <w:b/>
                <w:bCs/>
                <w:sz w:val="18"/>
                <w:szCs w:val="20"/>
              </w:rPr>
              <w:t>Alle dage</w:t>
            </w:r>
          </w:p>
          <w:p w14:paraId="6D19E032" w14:textId="77777777" w:rsidR="000C7AED" w:rsidRPr="00C341CE" w:rsidRDefault="000C7AED" w:rsidP="000C7AED">
            <w:pPr>
              <w:jc w:val="center"/>
              <w:rPr>
                <w:sz w:val="18"/>
                <w:szCs w:val="20"/>
              </w:rPr>
            </w:pPr>
            <w:r>
              <w:rPr>
                <w:sz w:val="18"/>
                <w:szCs w:val="20"/>
              </w:rPr>
              <w:t>kl. 22 – 7</w:t>
            </w:r>
          </w:p>
        </w:tc>
        <w:tc>
          <w:tcPr>
            <w:tcW w:w="1230" w:type="dxa"/>
          </w:tcPr>
          <w:p w14:paraId="14BACCA6" w14:textId="77777777" w:rsidR="000C7AED" w:rsidRPr="009C354E" w:rsidRDefault="000C7AED" w:rsidP="000C7AED">
            <w:pPr>
              <w:keepNext/>
              <w:jc w:val="center"/>
              <w:outlineLvl w:val="5"/>
              <w:rPr>
                <w:b/>
                <w:bCs/>
                <w:sz w:val="18"/>
                <w:szCs w:val="20"/>
              </w:rPr>
            </w:pPr>
            <w:r w:rsidRPr="009C354E">
              <w:rPr>
                <w:b/>
                <w:bCs/>
                <w:sz w:val="18"/>
                <w:szCs w:val="20"/>
              </w:rPr>
              <w:t>Alle dage</w:t>
            </w:r>
          </w:p>
          <w:p w14:paraId="5D49BC84" w14:textId="77777777" w:rsidR="000C7AED" w:rsidRPr="009C354E" w:rsidRDefault="000C7AED" w:rsidP="000C7AED">
            <w:pPr>
              <w:jc w:val="center"/>
              <w:rPr>
                <w:sz w:val="18"/>
                <w:szCs w:val="20"/>
              </w:rPr>
            </w:pPr>
            <w:r>
              <w:rPr>
                <w:sz w:val="18"/>
                <w:szCs w:val="20"/>
              </w:rPr>
              <w:t>kl. 22 – 7</w:t>
            </w:r>
          </w:p>
          <w:p w14:paraId="70D20757" w14:textId="77777777" w:rsidR="000C7AED" w:rsidRDefault="000C7AED" w:rsidP="000C7AED">
            <w:pPr>
              <w:jc w:val="center"/>
              <w:rPr>
                <w:sz w:val="18"/>
                <w:szCs w:val="20"/>
              </w:rPr>
            </w:pPr>
          </w:p>
          <w:p w14:paraId="44708A51" w14:textId="77777777" w:rsidR="000C7AED" w:rsidRPr="009C354E" w:rsidRDefault="000C7AED" w:rsidP="000C7AED">
            <w:pPr>
              <w:jc w:val="center"/>
              <w:rPr>
                <w:sz w:val="18"/>
                <w:szCs w:val="20"/>
              </w:rPr>
            </w:pPr>
            <w:r w:rsidRPr="009C354E">
              <w:rPr>
                <w:sz w:val="18"/>
                <w:szCs w:val="20"/>
              </w:rPr>
              <w:t>Maksimal</w:t>
            </w:r>
          </w:p>
          <w:p w14:paraId="2C772D0E" w14:textId="77777777" w:rsidR="000C7AED" w:rsidRPr="00C341CE" w:rsidRDefault="000C7AED" w:rsidP="000C7AED">
            <w:pPr>
              <w:jc w:val="center"/>
              <w:rPr>
                <w:sz w:val="18"/>
                <w:szCs w:val="20"/>
              </w:rPr>
            </w:pPr>
            <w:r>
              <w:rPr>
                <w:sz w:val="18"/>
                <w:szCs w:val="20"/>
              </w:rPr>
              <w:t>værdi</w:t>
            </w:r>
          </w:p>
          <w:p w14:paraId="73082D94" w14:textId="77777777" w:rsidR="000C7AED" w:rsidRDefault="000C7AED" w:rsidP="000C7AED">
            <w:pPr>
              <w:jc w:val="center"/>
              <w:rPr>
                <w:b/>
                <w:bCs/>
                <w:sz w:val="18"/>
                <w:szCs w:val="20"/>
              </w:rPr>
            </w:pPr>
          </w:p>
          <w:p w14:paraId="1BC96926" w14:textId="77777777" w:rsidR="000C7AED" w:rsidRPr="009C354E" w:rsidRDefault="000C7AED" w:rsidP="000C7AED">
            <w:pPr>
              <w:jc w:val="center"/>
              <w:rPr>
                <w:b/>
                <w:bCs/>
                <w:sz w:val="18"/>
                <w:szCs w:val="20"/>
              </w:rPr>
            </w:pPr>
          </w:p>
        </w:tc>
      </w:tr>
      <w:tr w:rsidR="000C7AED" w:rsidRPr="002A6321" w14:paraId="2B61844B" w14:textId="77777777" w:rsidTr="000C7AED">
        <w:trPr>
          <w:trHeight w:val="609"/>
        </w:trPr>
        <w:tc>
          <w:tcPr>
            <w:tcW w:w="2268" w:type="dxa"/>
            <w:shd w:val="clear" w:color="auto" w:fill="auto"/>
            <w:vAlign w:val="center"/>
          </w:tcPr>
          <w:p w14:paraId="0946DCFC" w14:textId="77777777" w:rsidR="000C7AED" w:rsidRPr="002A6321" w:rsidRDefault="000C7AED" w:rsidP="000C7AED">
            <w:pPr>
              <w:rPr>
                <w:sz w:val="20"/>
                <w:szCs w:val="20"/>
              </w:rPr>
            </w:pPr>
            <w:r w:rsidRPr="002A6321">
              <w:rPr>
                <w:sz w:val="20"/>
                <w:szCs w:val="20"/>
              </w:rPr>
              <w:t>Udenfor eget areal i erhvervsområder</w:t>
            </w:r>
          </w:p>
        </w:tc>
        <w:tc>
          <w:tcPr>
            <w:tcW w:w="1560" w:type="dxa"/>
            <w:shd w:val="clear" w:color="auto" w:fill="auto"/>
            <w:vAlign w:val="center"/>
          </w:tcPr>
          <w:p w14:paraId="7E9857A1" w14:textId="77777777" w:rsidR="000C7AED" w:rsidRPr="002A6321" w:rsidRDefault="000C7AED" w:rsidP="000C7AED">
            <w:pPr>
              <w:jc w:val="center"/>
              <w:rPr>
                <w:sz w:val="20"/>
                <w:szCs w:val="20"/>
              </w:rPr>
            </w:pPr>
            <w:r w:rsidRPr="002A6321">
              <w:rPr>
                <w:sz w:val="20"/>
                <w:szCs w:val="20"/>
              </w:rPr>
              <w:t>60</w:t>
            </w:r>
          </w:p>
        </w:tc>
        <w:tc>
          <w:tcPr>
            <w:tcW w:w="1559" w:type="dxa"/>
            <w:shd w:val="clear" w:color="auto" w:fill="auto"/>
            <w:vAlign w:val="center"/>
          </w:tcPr>
          <w:p w14:paraId="3566C283" w14:textId="77777777" w:rsidR="000C7AED" w:rsidRPr="002A6321" w:rsidRDefault="000C7AED" w:rsidP="000C7AED">
            <w:pPr>
              <w:jc w:val="center"/>
              <w:rPr>
                <w:sz w:val="20"/>
                <w:szCs w:val="20"/>
              </w:rPr>
            </w:pPr>
            <w:r w:rsidRPr="002A6321">
              <w:rPr>
                <w:sz w:val="20"/>
                <w:szCs w:val="20"/>
              </w:rPr>
              <w:t>60</w:t>
            </w:r>
          </w:p>
        </w:tc>
        <w:tc>
          <w:tcPr>
            <w:tcW w:w="1276" w:type="dxa"/>
            <w:shd w:val="clear" w:color="auto" w:fill="auto"/>
            <w:vAlign w:val="center"/>
          </w:tcPr>
          <w:p w14:paraId="4240DB5B" w14:textId="77777777" w:rsidR="000C7AED" w:rsidRPr="002A6321" w:rsidRDefault="000C7AED" w:rsidP="000C7AED">
            <w:pPr>
              <w:jc w:val="center"/>
              <w:rPr>
                <w:sz w:val="20"/>
                <w:szCs w:val="20"/>
              </w:rPr>
            </w:pPr>
            <w:r w:rsidRPr="002A6321">
              <w:rPr>
                <w:sz w:val="20"/>
                <w:szCs w:val="20"/>
              </w:rPr>
              <w:t>60</w:t>
            </w:r>
          </w:p>
        </w:tc>
        <w:tc>
          <w:tcPr>
            <w:tcW w:w="1230" w:type="dxa"/>
            <w:shd w:val="clear" w:color="auto" w:fill="auto"/>
            <w:vAlign w:val="center"/>
          </w:tcPr>
          <w:p w14:paraId="4D2BFBA3" w14:textId="77777777" w:rsidR="000C7AED" w:rsidRPr="002A6321" w:rsidRDefault="000C7AED" w:rsidP="000C7AED">
            <w:pPr>
              <w:jc w:val="center"/>
              <w:rPr>
                <w:sz w:val="20"/>
                <w:szCs w:val="20"/>
              </w:rPr>
            </w:pPr>
            <w:r>
              <w:rPr>
                <w:sz w:val="20"/>
                <w:szCs w:val="20"/>
              </w:rPr>
              <w:t>-</w:t>
            </w:r>
          </w:p>
        </w:tc>
      </w:tr>
      <w:tr w:rsidR="000C7AED" w:rsidRPr="002A6321" w14:paraId="6EEF8CF5" w14:textId="77777777" w:rsidTr="000C7AED">
        <w:trPr>
          <w:trHeight w:val="609"/>
        </w:trPr>
        <w:tc>
          <w:tcPr>
            <w:tcW w:w="2268" w:type="dxa"/>
            <w:shd w:val="clear" w:color="auto" w:fill="auto"/>
            <w:vAlign w:val="center"/>
          </w:tcPr>
          <w:p w14:paraId="571CF02F" w14:textId="77777777" w:rsidR="000C7AED" w:rsidRPr="002A6321" w:rsidRDefault="000C7AED" w:rsidP="000C7AED">
            <w:pPr>
              <w:rPr>
                <w:sz w:val="20"/>
                <w:szCs w:val="20"/>
              </w:rPr>
            </w:pPr>
            <w:r w:rsidRPr="002A6321">
              <w:rPr>
                <w:sz w:val="20"/>
                <w:szCs w:val="20"/>
              </w:rPr>
              <w:t>Ved boliger i erhvervsområder og i landzone</w:t>
            </w:r>
          </w:p>
        </w:tc>
        <w:tc>
          <w:tcPr>
            <w:tcW w:w="1560" w:type="dxa"/>
            <w:shd w:val="clear" w:color="auto" w:fill="auto"/>
            <w:vAlign w:val="center"/>
          </w:tcPr>
          <w:p w14:paraId="0C372B18" w14:textId="77777777" w:rsidR="000C7AED" w:rsidRPr="002A6321" w:rsidRDefault="000C7AED" w:rsidP="000C7AED">
            <w:pPr>
              <w:jc w:val="center"/>
              <w:rPr>
                <w:sz w:val="20"/>
                <w:szCs w:val="20"/>
              </w:rPr>
            </w:pPr>
            <w:r w:rsidRPr="002A6321">
              <w:rPr>
                <w:sz w:val="20"/>
                <w:szCs w:val="20"/>
              </w:rPr>
              <w:t>55</w:t>
            </w:r>
          </w:p>
        </w:tc>
        <w:tc>
          <w:tcPr>
            <w:tcW w:w="1559" w:type="dxa"/>
            <w:shd w:val="clear" w:color="auto" w:fill="auto"/>
            <w:vAlign w:val="center"/>
          </w:tcPr>
          <w:p w14:paraId="3B7D0066" w14:textId="77777777" w:rsidR="000C7AED" w:rsidRPr="002A6321" w:rsidRDefault="000C7AED" w:rsidP="000C7AED">
            <w:pPr>
              <w:jc w:val="center"/>
              <w:rPr>
                <w:sz w:val="20"/>
                <w:szCs w:val="20"/>
              </w:rPr>
            </w:pPr>
            <w:r w:rsidRPr="002A6321">
              <w:rPr>
                <w:sz w:val="20"/>
                <w:szCs w:val="20"/>
              </w:rPr>
              <w:t>45</w:t>
            </w:r>
          </w:p>
        </w:tc>
        <w:tc>
          <w:tcPr>
            <w:tcW w:w="1276" w:type="dxa"/>
            <w:shd w:val="clear" w:color="auto" w:fill="auto"/>
            <w:vAlign w:val="center"/>
          </w:tcPr>
          <w:p w14:paraId="45852A3D" w14:textId="77777777" w:rsidR="000C7AED" w:rsidRPr="002A6321" w:rsidRDefault="000C7AED" w:rsidP="000C7AED">
            <w:pPr>
              <w:jc w:val="center"/>
              <w:rPr>
                <w:sz w:val="20"/>
                <w:szCs w:val="20"/>
              </w:rPr>
            </w:pPr>
            <w:r w:rsidRPr="002A6321">
              <w:rPr>
                <w:sz w:val="20"/>
                <w:szCs w:val="20"/>
              </w:rPr>
              <w:t>40</w:t>
            </w:r>
          </w:p>
        </w:tc>
        <w:tc>
          <w:tcPr>
            <w:tcW w:w="1230" w:type="dxa"/>
            <w:shd w:val="clear" w:color="auto" w:fill="auto"/>
            <w:vAlign w:val="center"/>
          </w:tcPr>
          <w:p w14:paraId="20B23031" w14:textId="77777777" w:rsidR="000C7AED" w:rsidRPr="002A6321" w:rsidRDefault="000C7AED" w:rsidP="000C7AED">
            <w:pPr>
              <w:jc w:val="center"/>
              <w:rPr>
                <w:sz w:val="20"/>
                <w:szCs w:val="20"/>
              </w:rPr>
            </w:pPr>
            <w:r w:rsidRPr="002A6321">
              <w:rPr>
                <w:sz w:val="20"/>
                <w:szCs w:val="20"/>
              </w:rPr>
              <w:t>55</w:t>
            </w:r>
          </w:p>
        </w:tc>
      </w:tr>
      <w:tr w:rsidR="000C7AED" w:rsidRPr="002A6321" w14:paraId="3CF1E593" w14:textId="77777777" w:rsidTr="000C7AED">
        <w:trPr>
          <w:trHeight w:val="527"/>
        </w:trPr>
        <w:tc>
          <w:tcPr>
            <w:tcW w:w="2268" w:type="dxa"/>
            <w:shd w:val="clear" w:color="auto" w:fill="auto"/>
            <w:vAlign w:val="center"/>
          </w:tcPr>
          <w:p w14:paraId="76FF85F1" w14:textId="77777777" w:rsidR="000C7AED" w:rsidRPr="002A6321" w:rsidRDefault="000C7AED" w:rsidP="000C7AED">
            <w:pPr>
              <w:rPr>
                <w:sz w:val="20"/>
                <w:szCs w:val="20"/>
              </w:rPr>
            </w:pPr>
            <w:r w:rsidRPr="002A6321">
              <w:rPr>
                <w:sz w:val="20"/>
                <w:szCs w:val="20"/>
              </w:rPr>
              <w:t>I boligområder</w:t>
            </w:r>
          </w:p>
        </w:tc>
        <w:tc>
          <w:tcPr>
            <w:tcW w:w="1560" w:type="dxa"/>
            <w:shd w:val="clear" w:color="auto" w:fill="auto"/>
            <w:vAlign w:val="center"/>
          </w:tcPr>
          <w:p w14:paraId="43C260F7" w14:textId="77777777" w:rsidR="000C7AED" w:rsidRPr="002A6321" w:rsidRDefault="000C7AED" w:rsidP="000C7AED">
            <w:pPr>
              <w:jc w:val="center"/>
              <w:rPr>
                <w:sz w:val="20"/>
                <w:szCs w:val="20"/>
              </w:rPr>
            </w:pPr>
            <w:r w:rsidRPr="002A6321">
              <w:rPr>
                <w:sz w:val="20"/>
                <w:szCs w:val="20"/>
              </w:rPr>
              <w:t>45</w:t>
            </w:r>
          </w:p>
        </w:tc>
        <w:tc>
          <w:tcPr>
            <w:tcW w:w="1559" w:type="dxa"/>
            <w:shd w:val="clear" w:color="auto" w:fill="auto"/>
            <w:vAlign w:val="center"/>
          </w:tcPr>
          <w:p w14:paraId="130ECBA9" w14:textId="77777777" w:rsidR="000C7AED" w:rsidRPr="002A6321" w:rsidRDefault="000C7AED" w:rsidP="000C7AED">
            <w:pPr>
              <w:jc w:val="center"/>
              <w:rPr>
                <w:sz w:val="20"/>
                <w:szCs w:val="20"/>
              </w:rPr>
            </w:pPr>
            <w:r w:rsidRPr="002A6321">
              <w:rPr>
                <w:sz w:val="20"/>
                <w:szCs w:val="20"/>
              </w:rPr>
              <w:t>40</w:t>
            </w:r>
          </w:p>
        </w:tc>
        <w:tc>
          <w:tcPr>
            <w:tcW w:w="1276" w:type="dxa"/>
            <w:shd w:val="clear" w:color="auto" w:fill="auto"/>
            <w:vAlign w:val="center"/>
          </w:tcPr>
          <w:p w14:paraId="39A7C366" w14:textId="77777777" w:rsidR="000C7AED" w:rsidRPr="002A6321" w:rsidRDefault="000C7AED" w:rsidP="000C7AED">
            <w:pPr>
              <w:jc w:val="center"/>
              <w:rPr>
                <w:sz w:val="20"/>
                <w:szCs w:val="20"/>
              </w:rPr>
            </w:pPr>
            <w:r w:rsidRPr="002A6321">
              <w:rPr>
                <w:sz w:val="20"/>
                <w:szCs w:val="20"/>
              </w:rPr>
              <w:t>35</w:t>
            </w:r>
          </w:p>
        </w:tc>
        <w:tc>
          <w:tcPr>
            <w:tcW w:w="1230" w:type="dxa"/>
            <w:shd w:val="clear" w:color="auto" w:fill="auto"/>
            <w:vAlign w:val="center"/>
          </w:tcPr>
          <w:p w14:paraId="73FFF1F3" w14:textId="77777777" w:rsidR="000C7AED" w:rsidRPr="002A6321" w:rsidRDefault="000C7AED" w:rsidP="000C7AED">
            <w:pPr>
              <w:jc w:val="center"/>
              <w:rPr>
                <w:sz w:val="20"/>
                <w:szCs w:val="20"/>
              </w:rPr>
            </w:pPr>
            <w:r w:rsidRPr="002A6321">
              <w:rPr>
                <w:sz w:val="20"/>
                <w:szCs w:val="20"/>
              </w:rPr>
              <w:t>50</w:t>
            </w:r>
          </w:p>
        </w:tc>
      </w:tr>
    </w:tbl>
    <w:p w14:paraId="32A3D0B6" w14:textId="77777777" w:rsidR="00453C45" w:rsidRDefault="00453C45" w:rsidP="00C341CE">
      <w:pPr>
        <w:ind w:left="336"/>
        <w:rPr>
          <w:sz w:val="18"/>
          <w:szCs w:val="18"/>
        </w:rPr>
      </w:pPr>
    </w:p>
    <w:p w14:paraId="0C41D2F3" w14:textId="77777777" w:rsidR="00453C45" w:rsidRDefault="00453C45" w:rsidP="00C341CE">
      <w:pPr>
        <w:ind w:left="336"/>
        <w:rPr>
          <w:sz w:val="18"/>
          <w:szCs w:val="18"/>
        </w:rPr>
      </w:pPr>
    </w:p>
    <w:p w14:paraId="553F5E5C" w14:textId="77777777" w:rsidR="00453C45" w:rsidRDefault="00453C45" w:rsidP="00C341CE">
      <w:pPr>
        <w:ind w:left="336"/>
        <w:rPr>
          <w:sz w:val="18"/>
          <w:szCs w:val="18"/>
        </w:rPr>
      </w:pPr>
    </w:p>
    <w:p w14:paraId="14A41204" w14:textId="77777777" w:rsidR="000C7AED" w:rsidRDefault="000C7AED" w:rsidP="00C341CE">
      <w:pPr>
        <w:ind w:left="336"/>
        <w:rPr>
          <w:sz w:val="18"/>
          <w:szCs w:val="18"/>
        </w:rPr>
      </w:pPr>
    </w:p>
    <w:p w14:paraId="7B26C7AC" w14:textId="77777777" w:rsidR="000C7AED" w:rsidRDefault="000C7AED" w:rsidP="00C341CE">
      <w:pPr>
        <w:ind w:left="336"/>
        <w:rPr>
          <w:sz w:val="18"/>
          <w:szCs w:val="18"/>
        </w:rPr>
      </w:pPr>
    </w:p>
    <w:p w14:paraId="4B2DB481" w14:textId="77777777" w:rsidR="000C7AED" w:rsidRDefault="000C7AED" w:rsidP="00C341CE">
      <w:pPr>
        <w:ind w:left="336"/>
        <w:rPr>
          <w:sz w:val="18"/>
          <w:szCs w:val="18"/>
        </w:rPr>
      </w:pPr>
    </w:p>
    <w:p w14:paraId="55A41B23" w14:textId="77777777" w:rsidR="000C7AED" w:rsidRDefault="000C7AED" w:rsidP="00C341CE">
      <w:pPr>
        <w:ind w:left="336"/>
        <w:rPr>
          <w:sz w:val="18"/>
          <w:szCs w:val="18"/>
        </w:rPr>
      </w:pPr>
    </w:p>
    <w:p w14:paraId="66C5385F" w14:textId="77777777" w:rsidR="000C7AED" w:rsidRDefault="000C7AED" w:rsidP="00C341CE">
      <w:pPr>
        <w:ind w:left="336"/>
        <w:rPr>
          <w:sz w:val="18"/>
          <w:szCs w:val="18"/>
        </w:rPr>
      </w:pPr>
    </w:p>
    <w:p w14:paraId="0A8D35FF" w14:textId="77777777" w:rsidR="000C7AED" w:rsidRDefault="000C7AED" w:rsidP="00C341CE">
      <w:pPr>
        <w:ind w:left="336"/>
        <w:rPr>
          <w:sz w:val="18"/>
          <w:szCs w:val="18"/>
        </w:rPr>
      </w:pPr>
    </w:p>
    <w:p w14:paraId="766E36C8" w14:textId="77777777" w:rsidR="000C7AED" w:rsidRDefault="000C7AED" w:rsidP="00C341CE">
      <w:pPr>
        <w:ind w:left="336"/>
        <w:rPr>
          <w:sz w:val="18"/>
          <w:szCs w:val="18"/>
        </w:rPr>
      </w:pPr>
    </w:p>
    <w:p w14:paraId="7F472211" w14:textId="77777777" w:rsidR="000C7AED" w:rsidRDefault="000C7AED" w:rsidP="00C341CE">
      <w:pPr>
        <w:ind w:left="336"/>
        <w:rPr>
          <w:sz w:val="18"/>
          <w:szCs w:val="18"/>
        </w:rPr>
      </w:pPr>
    </w:p>
    <w:p w14:paraId="795AB8CE" w14:textId="77777777" w:rsidR="000C7AED" w:rsidRDefault="000C7AED" w:rsidP="00C341CE">
      <w:pPr>
        <w:ind w:left="336"/>
        <w:rPr>
          <w:sz w:val="18"/>
          <w:szCs w:val="18"/>
        </w:rPr>
      </w:pPr>
    </w:p>
    <w:p w14:paraId="141E2514" w14:textId="77777777" w:rsidR="000C7AED" w:rsidRDefault="000C7AED" w:rsidP="00C341CE">
      <w:pPr>
        <w:ind w:left="336"/>
        <w:rPr>
          <w:sz w:val="18"/>
          <w:szCs w:val="18"/>
        </w:rPr>
      </w:pPr>
    </w:p>
    <w:p w14:paraId="01A1DB27" w14:textId="77777777" w:rsidR="000C7AED" w:rsidRDefault="000C7AED" w:rsidP="00C341CE">
      <w:pPr>
        <w:ind w:left="336"/>
        <w:rPr>
          <w:sz w:val="18"/>
          <w:szCs w:val="18"/>
        </w:rPr>
      </w:pPr>
    </w:p>
    <w:p w14:paraId="3D1848E8" w14:textId="77777777" w:rsidR="000C7AED" w:rsidRDefault="000C7AED" w:rsidP="00C341CE">
      <w:pPr>
        <w:ind w:left="336"/>
        <w:rPr>
          <w:sz w:val="18"/>
          <w:szCs w:val="18"/>
        </w:rPr>
      </w:pPr>
    </w:p>
    <w:p w14:paraId="4E881262" w14:textId="77777777" w:rsidR="000C7AED" w:rsidRDefault="000C7AED" w:rsidP="00C341CE">
      <w:pPr>
        <w:ind w:left="336"/>
        <w:rPr>
          <w:sz w:val="18"/>
          <w:szCs w:val="18"/>
        </w:rPr>
      </w:pPr>
    </w:p>
    <w:p w14:paraId="1AD907E1" w14:textId="77777777" w:rsidR="000C7AED" w:rsidRDefault="000C7AED" w:rsidP="00C341CE">
      <w:pPr>
        <w:ind w:left="336"/>
        <w:rPr>
          <w:sz w:val="18"/>
          <w:szCs w:val="18"/>
        </w:rPr>
      </w:pPr>
    </w:p>
    <w:p w14:paraId="07AFEF36" w14:textId="77777777" w:rsidR="000C7AED" w:rsidRDefault="000C7AED" w:rsidP="00C341CE">
      <w:pPr>
        <w:ind w:left="336"/>
        <w:rPr>
          <w:sz w:val="18"/>
          <w:szCs w:val="18"/>
        </w:rPr>
      </w:pPr>
    </w:p>
    <w:p w14:paraId="4E66E95D" w14:textId="4DCE8ACE" w:rsidR="00C341CE" w:rsidRDefault="00C341CE" w:rsidP="000C7AED">
      <w:pPr>
        <w:ind w:left="1304"/>
        <w:rPr>
          <w:sz w:val="18"/>
          <w:szCs w:val="18"/>
        </w:rPr>
      </w:pPr>
      <w:r w:rsidRPr="0071373D">
        <w:rPr>
          <w:sz w:val="18"/>
          <w:szCs w:val="18"/>
        </w:rPr>
        <w:t>Ved bestemmelse af virksomhedens bidrag til støjbelastningen skal anvendes følgende reference</w:t>
      </w:r>
      <w:r>
        <w:rPr>
          <w:sz w:val="18"/>
          <w:szCs w:val="18"/>
        </w:rPr>
        <w:softHyphen/>
      </w:r>
      <w:r w:rsidRPr="0071373D">
        <w:rPr>
          <w:sz w:val="18"/>
          <w:szCs w:val="18"/>
        </w:rPr>
        <w:t>tidsrum: 8 timer i dagperioden (7 timer lørdag ”formiddag” og 4 timer lørdag ”eftermiddag”), 1 time i aftenperioden og ½ time i natperioden.</w:t>
      </w:r>
      <w:r>
        <w:rPr>
          <w:sz w:val="18"/>
          <w:szCs w:val="18"/>
        </w:rPr>
        <w:t xml:space="preserve"> Maksimal værdi er øjebliksbillede.</w:t>
      </w:r>
    </w:p>
    <w:p w14:paraId="09226F67" w14:textId="0DFCBCA9" w:rsidR="00624843" w:rsidRDefault="00624843" w:rsidP="00C341CE">
      <w:pPr>
        <w:ind w:left="336"/>
        <w:rPr>
          <w:sz w:val="18"/>
          <w:szCs w:val="18"/>
        </w:rPr>
      </w:pPr>
    </w:p>
    <w:p w14:paraId="0BAD3B3C" w14:textId="77777777" w:rsidR="000C7AED" w:rsidRDefault="000C7AED" w:rsidP="000C7AED">
      <w:pPr>
        <w:ind w:firstLine="1304"/>
        <w:rPr>
          <w:rFonts w:cstheme="minorHAnsi"/>
          <w:i/>
        </w:rPr>
      </w:pPr>
    </w:p>
    <w:p w14:paraId="4F6E58D8" w14:textId="68832EF4" w:rsidR="00636205" w:rsidRPr="006F3AFB" w:rsidRDefault="00636205" w:rsidP="000C7AED">
      <w:pPr>
        <w:ind w:firstLine="1304"/>
        <w:rPr>
          <w:rFonts w:cstheme="minorHAnsi"/>
          <w:i/>
        </w:rPr>
      </w:pPr>
      <w:r w:rsidRPr="006F3AFB">
        <w:rPr>
          <w:rFonts w:cstheme="minorHAnsi"/>
          <w:i/>
        </w:rPr>
        <w:t>Lavfrekvent støj</w:t>
      </w:r>
    </w:p>
    <w:tbl>
      <w:tblPr>
        <w:tblpPr w:leftFromText="141" w:rightFromText="141" w:vertAnchor="text" w:horzAnchor="margin" w:tblpX="1261" w:tblpY="39"/>
        <w:tblW w:w="7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1570"/>
        <w:gridCol w:w="1701"/>
        <w:gridCol w:w="1577"/>
      </w:tblGrid>
      <w:tr w:rsidR="00636205" w:rsidRPr="009F309F" w14:paraId="79417638" w14:textId="77777777" w:rsidTr="000C7AED">
        <w:trPr>
          <w:cantSplit/>
          <w:trHeight w:val="463"/>
        </w:trPr>
        <w:tc>
          <w:tcPr>
            <w:tcW w:w="4542" w:type="dxa"/>
            <w:gridSpan w:val="2"/>
          </w:tcPr>
          <w:p w14:paraId="575347FC" w14:textId="77777777" w:rsidR="00636205" w:rsidRPr="006F3AFB" w:rsidRDefault="00636205" w:rsidP="000C7AED">
            <w:pPr>
              <w:rPr>
                <w:rFonts w:cstheme="minorHAnsi"/>
                <w:sz w:val="20"/>
                <w:szCs w:val="20"/>
              </w:rPr>
            </w:pPr>
          </w:p>
          <w:p w14:paraId="30FD6F81" w14:textId="77777777" w:rsidR="00636205" w:rsidRPr="006F3AFB" w:rsidRDefault="00636205" w:rsidP="000C7AED">
            <w:pPr>
              <w:rPr>
                <w:rFonts w:cstheme="minorHAnsi"/>
                <w:sz w:val="20"/>
                <w:szCs w:val="20"/>
              </w:rPr>
            </w:pPr>
            <w:r w:rsidRPr="006F3AFB">
              <w:rPr>
                <w:rFonts w:cstheme="minorHAnsi"/>
                <w:sz w:val="20"/>
                <w:szCs w:val="20"/>
              </w:rPr>
              <w:t>Anvendelse</w:t>
            </w:r>
          </w:p>
        </w:tc>
        <w:tc>
          <w:tcPr>
            <w:tcW w:w="1701" w:type="dxa"/>
          </w:tcPr>
          <w:p w14:paraId="05AB835B" w14:textId="77777777" w:rsidR="00636205" w:rsidRPr="006F3AFB" w:rsidRDefault="00636205" w:rsidP="000C7AED">
            <w:pPr>
              <w:rPr>
                <w:rFonts w:cstheme="minorHAnsi"/>
                <w:sz w:val="20"/>
                <w:szCs w:val="20"/>
              </w:rPr>
            </w:pPr>
            <w:r w:rsidRPr="006F3AFB">
              <w:rPr>
                <w:rFonts w:cstheme="minorHAnsi"/>
                <w:sz w:val="20"/>
                <w:szCs w:val="20"/>
              </w:rPr>
              <w:t>A-vægtet</w:t>
            </w:r>
          </w:p>
          <w:p w14:paraId="1FDAE538" w14:textId="77777777" w:rsidR="00636205" w:rsidRPr="006F3AFB" w:rsidRDefault="00636205" w:rsidP="000C7AED">
            <w:pPr>
              <w:rPr>
                <w:rFonts w:cstheme="minorHAnsi"/>
                <w:sz w:val="20"/>
                <w:szCs w:val="20"/>
              </w:rPr>
            </w:pPr>
            <w:r w:rsidRPr="006F3AFB">
              <w:rPr>
                <w:rFonts w:cstheme="minorHAnsi"/>
                <w:sz w:val="20"/>
                <w:szCs w:val="20"/>
              </w:rPr>
              <w:t>Lydstryks-niveau</w:t>
            </w:r>
          </w:p>
          <w:p w14:paraId="2B9860CC" w14:textId="77777777" w:rsidR="00636205" w:rsidRPr="006F3AFB" w:rsidRDefault="00636205" w:rsidP="000C7AED">
            <w:pPr>
              <w:rPr>
                <w:rFonts w:cstheme="minorHAnsi"/>
                <w:sz w:val="20"/>
                <w:szCs w:val="20"/>
              </w:rPr>
            </w:pPr>
            <w:r w:rsidRPr="006F3AFB">
              <w:rPr>
                <w:rFonts w:cstheme="minorHAnsi"/>
                <w:sz w:val="20"/>
                <w:szCs w:val="20"/>
              </w:rPr>
              <w:t>(10-160 Hz), dB</w:t>
            </w:r>
          </w:p>
        </w:tc>
        <w:tc>
          <w:tcPr>
            <w:tcW w:w="1577" w:type="dxa"/>
          </w:tcPr>
          <w:p w14:paraId="0FC64894" w14:textId="77777777" w:rsidR="00636205" w:rsidRPr="006F3AFB" w:rsidRDefault="00636205" w:rsidP="000C7AED">
            <w:pPr>
              <w:rPr>
                <w:rFonts w:cstheme="minorHAnsi"/>
                <w:sz w:val="20"/>
                <w:szCs w:val="20"/>
              </w:rPr>
            </w:pPr>
            <w:r w:rsidRPr="006F3AFB">
              <w:rPr>
                <w:rFonts w:cstheme="minorHAnsi"/>
                <w:sz w:val="20"/>
                <w:szCs w:val="20"/>
              </w:rPr>
              <w:t>G-vægtet</w:t>
            </w:r>
          </w:p>
          <w:p w14:paraId="44DB20C5" w14:textId="77777777" w:rsidR="00636205" w:rsidRPr="006F3AFB" w:rsidRDefault="00636205" w:rsidP="000C7AED">
            <w:pPr>
              <w:rPr>
                <w:rFonts w:cstheme="minorHAnsi"/>
                <w:sz w:val="20"/>
                <w:szCs w:val="20"/>
              </w:rPr>
            </w:pPr>
            <w:r w:rsidRPr="006F3AFB">
              <w:rPr>
                <w:rFonts w:cstheme="minorHAnsi"/>
                <w:sz w:val="20"/>
                <w:szCs w:val="20"/>
              </w:rPr>
              <w:t>Infralyd-niveau</w:t>
            </w:r>
          </w:p>
          <w:p w14:paraId="2584F897" w14:textId="77777777" w:rsidR="00636205" w:rsidRPr="006F3AFB" w:rsidRDefault="00636205" w:rsidP="000C7AED">
            <w:pPr>
              <w:rPr>
                <w:rFonts w:cstheme="minorHAnsi"/>
                <w:sz w:val="20"/>
                <w:szCs w:val="20"/>
              </w:rPr>
            </w:pPr>
            <w:r w:rsidRPr="006F3AFB">
              <w:rPr>
                <w:rFonts w:cstheme="minorHAnsi"/>
                <w:sz w:val="20"/>
                <w:szCs w:val="20"/>
              </w:rPr>
              <w:t>dB</w:t>
            </w:r>
          </w:p>
        </w:tc>
      </w:tr>
      <w:tr w:rsidR="00636205" w:rsidRPr="009F309F" w14:paraId="5E349B81" w14:textId="77777777" w:rsidTr="000C7AED">
        <w:trPr>
          <w:cantSplit/>
          <w:trHeight w:val="463"/>
        </w:trPr>
        <w:tc>
          <w:tcPr>
            <w:tcW w:w="2972" w:type="dxa"/>
            <w:vMerge w:val="restart"/>
          </w:tcPr>
          <w:p w14:paraId="5F61397A" w14:textId="77777777" w:rsidR="00636205" w:rsidRPr="006F3AFB" w:rsidRDefault="00636205" w:rsidP="000C7AED">
            <w:pPr>
              <w:rPr>
                <w:rFonts w:cstheme="minorHAnsi"/>
                <w:sz w:val="20"/>
                <w:szCs w:val="20"/>
              </w:rPr>
            </w:pPr>
            <w:r w:rsidRPr="006F3AFB">
              <w:rPr>
                <w:rFonts w:cstheme="minorHAnsi"/>
                <w:sz w:val="20"/>
                <w:szCs w:val="20"/>
              </w:rPr>
              <w:t>Beboelsesrum, herunder børne</w:t>
            </w:r>
            <w:r>
              <w:rPr>
                <w:rFonts w:cstheme="minorHAnsi"/>
                <w:sz w:val="20"/>
                <w:szCs w:val="20"/>
              </w:rPr>
              <w:softHyphen/>
              <w:t>-</w:t>
            </w:r>
            <w:r w:rsidRPr="006F3AFB">
              <w:rPr>
                <w:rFonts w:cstheme="minorHAnsi"/>
                <w:sz w:val="20"/>
                <w:szCs w:val="20"/>
              </w:rPr>
              <w:t>institutioner o.lign.</w:t>
            </w:r>
          </w:p>
        </w:tc>
        <w:tc>
          <w:tcPr>
            <w:tcW w:w="1570" w:type="dxa"/>
          </w:tcPr>
          <w:p w14:paraId="2FE6F655" w14:textId="77777777" w:rsidR="00636205" w:rsidRPr="006F3AFB" w:rsidRDefault="00636205" w:rsidP="000C7AED">
            <w:pPr>
              <w:rPr>
                <w:rFonts w:cstheme="minorHAnsi"/>
                <w:sz w:val="20"/>
                <w:szCs w:val="20"/>
              </w:rPr>
            </w:pPr>
            <w:r w:rsidRPr="006F3AFB">
              <w:rPr>
                <w:rFonts w:cstheme="minorHAnsi"/>
                <w:sz w:val="20"/>
                <w:szCs w:val="20"/>
              </w:rPr>
              <w:t xml:space="preserve">Aften/nat: </w:t>
            </w:r>
          </w:p>
          <w:p w14:paraId="4A84DBC4" w14:textId="7B6F37C4" w:rsidR="00636205" w:rsidRPr="006F3AFB" w:rsidRDefault="00636205" w:rsidP="000C7AED">
            <w:pPr>
              <w:rPr>
                <w:rFonts w:cstheme="minorHAnsi"/>
                <w:sz w:val="20"/>
                <w:szCs w:val="20"/>
              </w:rPr>
            </w:pPr>
            <w:r w:rsidRPr="006F3AFB">
              <w:rPr>
                <w:rFonts w:cstheme="minorHAnsi"/>
                <w:sz w:val="20"/>
                <w:szCs w:val="20"/>
              </w:rPr>
              <w:t>Kl. 18</w:t>
            </w:r>
            <w:r w:rsidR="000C7AED">
              <w:rPr>
                <w:rFonts w:cstheme="minorHAnsi"/>
                <w:sz w:val="20"/>
                <w:szCs w:val="20"/>
              </w:rPr>
              <w:t xml:space="preserve"> </w:t>
            </w:r>
            <w:r>
              <w:rPr>
                <w:rFonts w:cstheme="minorHAnsi"/>
                <w:sz w:val="20"/>
                <w:szCs w:val="20"/>
              </w:rPr>
              <w:t xml:space="preserve">- </w:t>
            </w:r>
            <w:r w:rsidRPr="006F3AFB">
              <w:rPr>
                <w:rFonts w:cstheme="minorHAnsi"/>
                <w:sz w:val="20"/>
                <w:szCs w:val="20"/>
              </w:rPr>
              <w:t>7</w:t>
            </w:r>
          </w:p>
        </w:tc>
        <w:tc>
          <w:tcPr>
            <w:tcW w:w="1701" w:type="dxa"/>
          </w:tcPr>
          <w:p w14:paraId="65EFD394" w14:textId="77777777" w:rsidR="00636205" w:rsidRPr="006F3AFB" w:rsidRDefault="00636205" w:rsidP="000C7AED">
            <w:pPr>
              <w:rPr>
                <w:rFonts w:cstheme="minorHAnsi"/>
                <w:sz w:val="20"/>
                <w:szCs w:val="20"/>
              </w:rPr>
            </w:pPr>
          </w:p>
          <w:p w14:paraId="3C94CBC1" w14:textId="77777777" w:rsidR="00636205" w:rsidRPr="006F3AFB" w:rsidRDefault="00636205" w:rsidP="000C7AED">
            <w:pPr>
              <w:rPr>
                <w:rFonts w:cstheme="minorHAnsi"/>
                <w:sz w:val="20"/>
                <w:szCs w:val="20"/>
              </w:rPr>
            </w:pPr>
            <w:r w:rsidRPr="006F3AFB">
              <w:rPr>
                <w:rFonts w:cstheme="minorHAnsi"/>
                <w:sz w:val="20"/>
                <w:szCs w:val="20"/>
              </w:rPr>
              <w:t>20</w:t>
            </w:r>
          </w:p>
        </w:tc>
        <w:tc>
          <w:tcPr>
            <w:tcW w:w="1577" w:type="dxa"/>
          </w:tcPr>
          <w:p w14:paraId="33596FAC" w14:textId="77777777" w:rsidR="00636205" w:rsidRPr="006F3AFB" w:rsidRDefault="00636205" w:rsidP="000C7AED">
            <w:pPr>
              <w:rPr>
                <w:rFonts w:cstheme="minorHAnsi"/>
                <w:sz w:val="20"/>
                <w:szCs w:val="20"/>
              </w:rPr>
            </w:pPr>
          </w:p>
          <w:p w14:paraId="091DFB0B" w14:textId="77777777" w:rsidR="00636205" w:rsidRPr="006F3AFB" w:rsidRDefault="00636205" w:rsidP="000C7AED">
            <w:pPr>
              <w:rPr>
                <w:rFonts w:cstheme="minorHAnsi"/>
                <w:sz w:val="20"/>
                <w:szCs w:val="20"/>
              </w:rPr>
            </w:pPr>
            <w:r w:rsidRPr="006F3AFB">
              <w:rPr>
                <w:rFonts w:cstheme="minorHAnsi"/>
                <w:sz w:val="20"/>
                <w:szCs w:val="20"/>
              </w:rPr>
              <w:t>85</w:t>
            </w:r>
          </w:p>
        </w:tc>
      </w:tr>
      <w:tr w:rsidR="00636205" w:rsidRPr="009F309F" w14:paraId="457A911E" w14:textId="77777777" w:rsidTr="000C7AED">
        <w:trPr>
          <w:cantSplit/>
          <w:trHeight w:val="463"/>
        </w:trPr>
        <w:tc>
          <w:tcPr>
            <w:tcW w:w="2972" w:type="dxa"/>
            <w:vMerge/>
          </w:tcPr>
          <w:p w14:paraId="233E7AC8" w14:textId="77777777" w:rsidR="00636205" w:rsidRPr="006F3AFB" w:rsidRDefault="00636205" w:rsidP="000C7AED">
            <w:pPr>
              <w:rPr>
                <w:rFonts w:cstheme="minorHAnsi"/>
                <w:sz w:val="20"/>
                <w:szCs w:val="20"/>
              </w:rPr>
            </w:pPr>
          </w:p>
        </w:tc>
        <w:tc>
          <w:tcPr>
            <w:tcW w:w="1570" w:type="dxa"/>
          </w:tcPr>
          <w:p w14:paraId="2EF9191C" w14:textId="77777777" w:rsidR="00636205" w:rsidRDefault="00636205" w:rsidP="000C7AED">
            <w:pPr>
              <w:rPr>
                <w:rFonts w:cstheme="minorHAnsi"/>
                <w:sz w:val="20"/>
                <w:szCs w:val="20"/>
              </w:rPr>
            </w:pPr>
            <w:r w:rsidRPr="006F3AFB">
              <w:rPr>
                <w:rFonts w:cstheme="minorHAnsi"/>
                <w:sz w:val="20"/>
                <w:szCs w:val="20"/>
              </w:rPr>
              <w:t xml:space="preserve">Dag: </w:t>
            </w:r>
          </w:p>
          <w:p w14:paraId="25450178" w14:textId="2E65E4B6" w:rsidR="00636205" w:rsidRPr="006F3AFB" w:rsidRDefault="00636205" w:rsidP="000C7AED">
            <w:pPr>
              <w:rPr>
                <w:rFonts w:cstheme="minorHAnsi"/>
                <w:sz w:val="20"/>
                <w:szCs w:val="20"/>
              </w:rPr>
            </w:pPr>
            <w:r w:rsidRPr="006F3AFB">
              <w:rPr>
                <w:rFonts w:cstheme="minorHAnsi"/>
                <w:sz w:val="20"/>
                <w:szCs w:val="20"/>
              </w:rPr>
              <w:t>Kl. 7</w:t>
            </w:r>
            <w:r>
              <w:rPr>
                <w:rFonts w:cstheme="minorHAnsi"/>
                <w:sz w:val="20"/>
                <w:szCs w:val="20"/>
              </w:rPr>
              <w:t xml:space="preserve"> </w:t>
            </w:r>
            <w:r w:rsidRPr="006F3AFB">
              <w:rPr>
                <w:rFonts w:cstheme="minorHAnsi"/>
                <w:sz w:val="20"/>
                <w:szCs w:val="20"/>
              </w:rPr>
              <w:t>-</w:t>
            </w:r>
            <w:r>
              <w:rPr>
                <w:rFonts w:cstheme="minorHAnsi"/>
                <w:sz w:val="20"/>
                <w:szCs w:val="20"/>
              </w:rPr>
              <w:t xml:space="preserve"> </w:t>
            </w:r>
            <w:r w:rsidRPr="006F3AFB">
              <w:rPr>
                <w:rFonts w:cstheme="minorHAnsi"/>
                <w:sz w:val="20"/>
                <w:szCs w:val="20"/>
              </w:rPr>
              <w:t>18</w:t>
            </w:r>
          </w:p>
        </w:tc>
        <w:tc>
          <w:tcPr>
            <w:tcW w:w="1701" w:type="dxa"/>
          </w:tcPr>
          <w:p w14:paraId="63561835" w14:textId="77777777" w:rsidR="00636205" w:rsidRPr="006F3AFB" w:rsidRDefault="00636205" w:rsidP="000C7AED">
            <w:pPr>
              <w:rPr>
                <w:rFonts w:cstheme="minorHAnsi"/>
                <w:sz w:val="20"/>
                <w:szCs w:val="20"/>
              </w:rPr>
            </w:pPr>
          </w:p>
          <w:p w14:paraId="78EB8B42" w14:textId="77777777" w:rsidR="00636205" w:rsidRPr="006F3AFB" w:rsidRDefault="00636205" w:rsidP="000C7AED">
            <w:pPr>
              <w:rPr>
                <w:rFonts w:cstheme="minorHAnsi"/>
                <w:sz w:val="20"/>
                <w:szCs w:val="20"/>
              </w:rPr>
            </w:pPr>
            <w:r w:rsidRPr="006F3AFB">
              <w:rPr>
                <w:rFonts w:cstheme="minorHAnsi"/>
                <w:sz w:val="20"/>
                <w:szCs w:val="20"/>
              </w:rPr>
              <w:t>25</w:t>
            </w:r>
          </w:p>
        </w:tc>
        <w:tc>
          <w:tcPr>
            <w:tcW w:w="1577" w:type="dxa"/>
          </w:tcPr>
          <w:p w14:paraId="7F4A534A" w14:textId="77777777" w:rsidR="00636205" w:rsidRPr="006F3AFB" w:rsidRDefault="00636205" w:rsidP="000C7AED">
            <w:pPr>
              <w:rPr>
                <w:rFonts w:cstheme="minorHAnsi"/>
                <w:sz w:val="20"/>
                <w:szCs w:val="20"/>
              </w:rPr>
            </w:pPr>
          </w:p>
          <w:p w14:paraId="616A48E0" w14:textId="77777777" w:rsidR="00636205" w:rsidRPr="006F3AFB" w:rsidRDefault="00636205" w:rsidP="000C7AED">
            <w:pPr>
              <w:rPr>
                <w:rFonts w:cstheme="minorHAnsi"/>
                <w:sz w:val="20"/>
                <w:szCs w:val="20"/>
              </w:rPr>
            </w:pPr>
            <w:r w:rsidRPr="006F3AFB">
              <w:rPr>
                <w:rFonts w:cstheme="minorHAnsi"/>
                <w:sz w:val="20"/>
                <w:szCs w:val="20"/>
              </w:rPr>
              <w:t>85</w:t>
            </w:r>
          </w:p>
        </w:tc>
      </w:tr>
      <w:tr w:rsidR="00636205" w:rsidRPr="009F309F" w14:paraId="18A7C85F" w14:textId="77777777" w:rsidTr="000C7AED">
        <w:trPr>
          <w:cantSplit/>
          <w:trHeight w:val="463"/>
        </w:trPr>
        <w:tc>
          <w:tcPr>
            <w:tcW w:w="4542" w:type="dxa"/>
            <w:gridSpan w:val="2"/>
          </w:tcPr>
          <w:p w14:paraId="0A1DFA47" w14:textId="77777777" w:rsidR="00636205" w:rsidRPr="006F3AFB" w:rsidRDefault="00636205" w:rsidP="000C7AED">
            <w:pPr>
              <w:rPr>
                <w:rFonts w:cstheme="minorHAnsi"/>
                <w:sz w:val="20"/>
                <w:szCs w:val="20"/>
              </w:rPr>
            </w:pPr>
            <w:r w:rsidRPr="006F3AFB">
              <w:rPr>
                <w:rFonts w:cstheme="minorHAnsi"/>
                <w:sz w:val="20"/>
                <w:szCs w:val="20"/>
              </w:rPr>
              <w:t xml:space="preserve">Kontorer, undervisningslokaler </w:t>
            </w:r>
          </w:p>
          <w:p w14:paraId="3B17291F" w14:textId="77777777" w:rsidR="00636205" w:rsidRPr="006F3AFB" w:rsidRDefault="00636205" w:rsidP="000C7AED">
            <w:pPr>
              <w:rPr>
                <w:rFonts w:cstheme="minorHAnsi"/>
                <w:sz w:val="20"/>
                <w:szCs w:val="20"/>
              </w:rPr>
            </w:pPr>
            <w:r w:rsidRPr="006F3AFB">
              <w:rPr>
                <w:rFonts w:cstheme="minorHAnsi"/>
                <w:sz w:val="20"/>
                <w:szCs w:val="20"/>
              </w:rPr>
              <w:t>o. lign., støjfølsomme rum</w:t>
            </w:r>
          </w:p>
        </w:tc>
        <w:tc>
          <w:tcPr>
            <w:tcW w:w="1701" w:type="dxa"/>
          </w:tcPr>
          <w:p w14:paraId="02914E00" w14:textId="77777777" w:rsidR="00636205" w:rsidRPr="006F3AFB" w:rsidRDefault="00636205" w:rsidP="000C7AED">
            <w:pPr>
              <w:rPr>
                <w:rFonts w:cstheme="minorHAnsi"/>
                <w:sz w:val="20"/>
                <w:szCs w:val="20"/>
              </w:rPr>
            </w:pPr>
          </w:p>
          <w:p w14:paraId="1B6A1145" w14:textId="77777777" w:rsidR="00636205" w:rsidRPr="006F3AFB" w:rsidRDefault="00636205" w:rsidP="000C7AED">
            <w:pPr>
              <w:rPr>
                <w:rFonts w:cstheme="minorHAnsi"/>
                <w:sz w:val="20"/>
                <w:szCs w:val="20"/>
              </w:rPr>
            </w:pPr>
            <w:r w:rsidRPr="006F3AFB">
              <w:rPr>
                <w:rFonts w:cstheme="minorHAnsi"/>
                <w:sz w:val="20"/>
                <w:szCs w:val="20"/>
              </w:rPr>
              <w:t>30</w:t>
            </w:r>
          </w:p>
        </w:tc>
        <w:tc>
          <w:tcPr>
            <w:tcW w:w="1577" w:type="dxa"/>
          </w:tcPr>
          <w:p w14:paraId="4F25518B" w14:textId="77777777" w:rsidR="00636205" w:rsidRPr="006F3AFB" w:rsidRDefault="00636205" w:rsidP="000C7AED">
            <w:pPr>
              <w:rPr>
                <w:rFonts w:cstheme="minorHAnsi"/>
                <w:sz w:val="20"/>
                <w:szCs w:val="20"/>
              </w:rPr>
            </w:pPr>
          </w:p>
          <w:p w14:paraId="65B62B4B" w14:textId="77777777" w:rsidR="00636205" w:rsidRPr="006F3AFB" w:rsidRDefault="00636205" w:rsidP="000C7AED">
            <w:pPr>
              <w:rPr>
                <w:rFonts w:cstheme="minorHAnsi"/>
                <w:sz w:val="20"/>
                <w:szCs w:val="20"/>
              </w:rPr>
            </w:pPr>
            <w:r w:rsidRPr="006F3AFB">
              <w:rPr>
                <w:rFonts w:cstheme="minorHAnsi"/>
                <w:sz w:val="20"/>
                <w:szCs w:val="20"/>
              </w:rPr>
              <w:t>85</w:t>
            </w:r>
          </w:p>
        </w:tc>
      </w:tr>
      <w:tr w:rsidR="00636205" w:rsidRPr="009F309F" w14:paraId="43748FD1" w14:textId="77777777" w:rsidTr="000C7AED">
        <w:trPr>
          <w:cantSplit/>
          <w:trHeight w:val="463"/>
        </w:trPr>
        <w:tc>
          <w:tcPr>
            <w:tcW w:w="4542" w:type="dxa"/>
            <w:gridSpan w:val="2"/>
          </w:tcPr>
          <w:p w14:paraId="77BE9C1B" w14:textId="77777777" w:rsidR="00636205" w:rsidRPr="006F3AFB" w:rsidRDefault="00636205" w:rsidP="000C7AED">
            <w:pPr>
              <w:rPr>
                <w:rFonts w:cstheme="minorHAnsi"/>
                <w:sz w:val="20"/>
                <w:szCs w:val="20"/>
              </w:rPr>
            </w:pPr>
          </w:p>
          <w:p w14:paraId="6677AF78" w14:textId="77777777" w:rsidR="00636205" w:rsidRPr="006F3AFB" w:rsidRDefault="00636205" w:rsidP="000C7AED">
            <w:pPr>
              <w:rPr>
                <w:rFonts w:cstheme="minorHAnsi"/>
                <w:sz w:val="20"/>
                <w:szCs w:val="20"/>
              </w:rPr>
            </w:pPr>
            <w:r w:rsidRPr="006F3AFB">
              <w:rPr>
                <w:rFonts w:cstheme="minorHAnsi"/>
                <w:sz w:val="20"/>
                <w:szCs w:val="20"/>
              </w:rPr>
              <w:t>Øvrige rum i virksomheder</w:t>
            </w:r>
          </w:p>
        </w:tc>
        <w:tc>
          <w:tcPr>
            <w:tcW w:w="1701" w:type="dxa"/>
          </w:tcPr>
          <w:p w14:paraId="18936B95" w14:textId="77777777" w:rsidR="00636205" w:rsidRPr="006F3AFB" w:rsidRDefault="00636205" w:rsidP="000C7AED">
            <w:pPr>
              <w:rPr>
                <w:rFonts w:cstheme="minorHAnsi"/>
                <w:sz w:val="20"/>
                <w:szCs w:val="20"/>
              </w:rPr>
            </w:pPr>
          </w:p>
          <w:p w14:paraId="6A92F690" w14:textId="77777777" w:rsidR="00636205" w:rsidRPr="006F3AFB" w:rsidRDefault="00636205" w:rsidP="000C7AED">
            <w:pPr>
              <w:rPr>
                <w:rFonts w:cstheme="minorHAnsi"/>
                <w:sz w:val="20"/>
                <w:szCs w:val="20"/>
              </w:rPr>
            </w:pPr>
            <w:r w:rsidRPr="006F3AFB">
              <w:rPr>
                <w:rFonts w:cstheme="minorHAnsi"/>
                <w:sz w:val="20"/>
                <w:szCs w:val="20"/>
              </w:rPr>
              <w:t>35</w:t>
            </w:r>
          </w:p>
        </w:tc>
        <w:tc>
          <w:tcPr>
            <w:tcW w:w="1577" w:type="dxa"/>
          </w:tcPr>
          <w:p w14:paraId="2309DE70" w14:textId="77777777" w:rsidR="00636205" w:rsidRPr="006F3AFB" w:rsidRDefault="00636205" w:rsidP="000C7AED">
            <w:pPr>
              <w:rPr>
                <w:rFonts w:cstheme="minorHAnsi"/>
                <w:sz w:val="20"/>
                <w:szCs w:val="20"/>
              </w:rPr>
            </w:pPr>
          </w:p>
          <w:p w14:paraId="4CA72649" w14:textId="77777777" w:rsidR="00636205" w:rsidRPr="006F3AFB" w:rsidRDefault="00636205" w:rsidP="000C7AED">
            <w:pPr>
              <w:rPr>
                <w:rFonts w:cstheme="minorHAnsi"/>
                <w:sz w:val="20"/>
                <w:szCs w:val="20"/>
              </w:rPr>
            </w:pPr>
            <w:r w:rsidRPr="006F3AFB">
              <w:rPr>
                <w:rFonts w:cstheme="minorHAnsi"/>
                <w:sz w:val="20"/>
                <w:szCs w:val="20"/>
              </w:rPr>
              <w:t>90</w:t>
            </w:r>
          </w:p>
        </w:tc>
      </w:tr>
    </w:tbl>
    <w:p w14:paraId="69BE21D6" w14:textId="77777777" w:rsidR="00636205" w:rsidRDefault="00636205" w:rsidP="00636205">
      <w:pPr>
        <w:rPr>
          <w:rFonts w:cstheme="minorHAnsi"/>
          <w:i/>
        </w:rPr>
      </w:pPr>
    </w:p>
    <w:p w14:paraId="509BB20D" w14:textId="77777777" w:rsidR="005B6F4E" w:rsidRDefault="005B6F4E" w:rsidP="00636205">
      <w:pPr>
        <w:rPr>
          <w:rFonts w:cstheme="minorHAnsi"/>
          <w:i/>
        </w:rPr>
      </w:pPr>
    </w:p>
    <w:p w14:paraId="21ED83EA" w14:textId="77777777" w:rsidR="000C7AED" w:rsidRDefault="000C7AED" w:rsidP="00636205">
      <w:pPr>
        <w:rPr>
          <w:rFonts w:cstheme="minorHAnsi"/>
          <w:i/>
        </w:rPr>
      </w:pPr>
    </w:p>
    <w:p w14:paraId="03FDE276" w14:textId="77777777" w:rsidR="000C7AED" w:rsidRDefault="000C7AED" w:rsidP="00636205">
      <w:pPr>
        <w:rPr>
          <w:rFonts w:cstheme="minorHAnsi"/>
          <w:i/>
        </w:rPr>
      </w:pPr>
    </w:p>
    <w:p w14:paraId="259866ED" w14:textId="77777777" w:rsidR="000C7AED" w:rsidRDefault="000C7AED" w:rsidP="00636205">
      <w:pPr>
        <w:rPr>
          <w:rFonts w:cstheme="minorHAnsi"/>
          <w:i/>
        </w:rPr>
      </w:pPr>
    </w:p>
    <w:p w14:paraId="103F864C" w14:textId="77777777" w:rsidR="000C7AED" w:rsidRDefault="000C7AED" w:rsidP="00636205">
      <w:pPr>
        <w:rPr>
          <w:rFonts w:cstheme="minorHAnsi"/>
          <w:i/>
        </w:rPr>
      </w:pPr>
    </w:p>
    <w:p w14:paraId="4D682C6A" w14:textId="77777777" w:rsidR="000C7AED" w:rsidRDefault="000C7AED" w:rsidP="00636205">
      <w:pPr>
        <w:rPr>
          <w:rFonts w:cstheme="minorHAnsi"/>
          <w:i/>
        </w:rPr>
      </w:pPr>
    </w:p>
    <w:p w14:paraId="39ADD298" w14:textId="77777777" w:rsidR="000C7AED" w:rsidRDefault="000C7AED" w:rsidP="00636205">
      <w:pPr>
        <w:rPr>
          <w:rFonts w:cstheme="minorHAnsi"/>
          <w:i/>
        </w:rPr>
      </w:pPr>
    </w:p>
    <w:p w14:paraId="7D838ABB" w14:textId="77777777" w:rsidR="000C7AED" w:rsidRDefault="000C7AED" w:rsidP="00636205">
      <w:pPr>
        <w:rPr>
          <w:rFonts w:cstheme="minorHAnsi"/>
          <w:i/>
        </w:rPr>
      </w:pPr>
    </w:p>
    <w:p w14:paraId="6066A3C7" w14:textId="77777777" w:rsidR="000C7AED" w:rsidRDefault="000C7AED" w:rsidP="00636205">
      <w:pPr>
        <w:rPr>
          <w:rFonts w:cstheme="minorHAnsi"/>
          <w:i/>
        </w:rPr>
      </w:pPr>
    </w:p>
    <w:p w14:paraId="46963B88" w14:textId="77777777" w:rsidR="000C7AED" w:rsidRDefault="000C7AED" w:rsidP="00636205">
      <w:pPr>
        <w:rPr>
          <w:rFonts w:cstheme="minorHAnsi"/>
          <w:i/>
        </w:rPr>
      </w:pPr>
    </w:p>
    <w:p w14:paraId="30AD22FE" w14:textId="77777777" w:rsidR="000C7AED" w:rsidRDefault="000C7AED" w:rsidP="00636205">
      <w:pPr>
        <w:rPr>
          <w:rFonts w:cstheme="minorHAnsi"/>
          <w:i/>
        </w:rPr>
      </w:pPr>
    </w:p>
    <w:p w14:paraId="1EE4FF0B" w14:textId="77777777" w:rsidR="000C7AED" w:rsidRDefault="000C7AED" w:rsidP="000C7AED">
      <w:pPr>
        <w:ind w:firstLine="1304"/>
        <w:rPr>
          <w:rFonts w:cstheme="minorHAnsi"/>
          <w:i/>
        </w:rPr>
      </w:pPr>
    </w:p>
    <w:p w14:paraId="319AB1FF" w14:textId="77777777" w:rsidR="00977AE4" w:rsidRDefault="00977AE4">
      <w:pPr>
        <w:contextualSpacing w:val="0"/>
        <w:rPr>
          <w:rFonts w:cstheme="minorHAnsi"/>
          <w:i/>
        </w:rPr>
      </w:pPr>
      <w:r>
        <w:rPr>
          <w:rFonts w:cstheme="minorHAnsi"/>
          <w:i/>
        </w:rPr>
        <w:br w:type="page"/>
      </w:r>
    </w:p>
    <w:p w14:paraId="3E24F193" w14:textId="772DC2E5" w:rsidR="00636205" w:rsidRPr="006F3AFB" w:rsidRDefault="00636205" w:rsidP="000C7AED">
      <w:pPr>
        <w:ind w:firstLine="1304"/>
        <w:rPr>
          <w:rFonts w:cstheme="minorHAnsi"/>
          <w:i/>
        </w:rPr>
      </w:pPr>
      <w:r w:rsidRPr="006F3AFB">
        <w:rPr>
          <w:rFonts w:cstheme="minorHAnsi"/>
          <w:i/>
        </w:rPr>
        <w:lastRenderedPageBreak/>
        <w:t>Vibrationer</w:t>
      </w:r>
    </w:p>
    <w:tbl>
      <w:tblPr>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1701"/>
        <w:gridCol w:w="1559"/>
      </w:tblGrid>
      <w:tr w:rsidR="00636205" w:rsidRPr="009F309F" w14:paraId="6C0747D5" w14:textId="77777777" w:rsidTr="000C7AED">
        <w:trPr>
          <w:trHeight w:val="454"/>
        </w:trPr>
        <w:tc>
          <w:tcPr>
            <w:tcW w:w="4678" w:type="dxa"/>
          </w:tcPr>
          <w:p w14:paraId="2A545E49" w14:textId="77777777" w:rsidR="00636205" w:rsidRPr="009650A3" w:rsidRDefault="00636205" w:rsidP="009D563B">
            <w:pPr>
              <w:jc w:val="both"/>
              <w:rPr>
                <w:rFonts w:cstheme="minorHAnsi"/>
                <w:sz w:val="20"/>
                <w:szCs w:val="20"/>
              </w:rPr>
            </w:pPr>
          </w:p>
          <w:p w14:paraId="01B1CDBF" w14:textId="77777777" w:rsidR="00636205" w:rsidRPr="009650A3" w:rsidRDefault="00636205" w:rsidP="009D563B">
            <w:pPr>
              <w:jc w:val="both"/>
              <w:rPr>
                <w:rFonts w:cstheme="minorHAnsi"/>
                <w:i/>
                <w:iCs/>
                <w:sz w:val="20"/>
                <w:szCs w:val="20"/>
              </w:rPr>
            </w:pPr>
            <w:r w:rsidRPr="009650A3">
              <w:rPr>
                <w:rFonts w:cstheme="minorHAnsi"/>
                <w:sz w:val="20"/>
                <w:szCs w:val="20"/>
              </w:rPr>
              <w:t xml:space="preserve">Område </w:t>
            </w:r>
          </w:p>
        </w:tc>
        <w:tc>
          <w:tcPr>
            <w:tcW w:w="1701" w:type="dxa"/>
          </w:tcPr>
          <w:p w14:paraId="268F17A0" w14:textId="7133EC8F" w:rsidR="00636205" w:rsidRPr="009650A3" w:rsidRDefault="00636205" w:rsidP="000C7AED">
            <w:pPr>
              <w:jc w:val="both"/>
              <w:rPr>
                <w:rFonts w:cstheme="minorHAnsi"/>
                <w:sz w:val="20"/>
                <w:szCs w:val="20"/>
              </w:rPr>
            </w:pPr>
            <w:r w:rsidRPr="009650A3">
              <w:rPr>
                <w:rFonts w:cstheme="minorHAnsi"/>
                <w:sz w:val="20"/>
                <w:szCs w:val="20"/>
              </w:rPr>
              <w:t xml:space="preserve">Kl. </w:t>
            </w:r>
            <w:r w:rsidRPr="006F3AFB">
              <w:rPr>
                <w:rFonts w:cstheme="minorHAnsi"/>
                <w:sz w:val="20"/>
                <w:szCs w:val="20"/>
              </w:rPr>
              <w:t>7</w:t>
            </w:r>
            <w:r w:rsidR="000C7AED">
              <w:rPr>
                <w:rFonts w:cstheme="minorHAnsi"/>
                <w:sz w:val="20"/>
                <w:szCs w:val="20"/>
              </w:rPr>
              <w:t xml:space="preserve"> –</w:t>
            </w:r>
            <w:r>
              <w:rPr>
                <w:rFonts w:cstheme="minorHAnsi"/>
                <w:sz w:val="20"/>
                <w:szCs w:val="20"/>
              </w:rPr>
              <w:t xml:space="preserve"> </w:t>
            </w:r>
            <w:r w:rsidRPr="006F3AFB">
              <w:rPr>
                <w:rFonts w:cstheme="minorHAnsi"/>
                <w:sz w:val="20"/>
                <w:szCs w:val="20"/>
              </w:rPr>
              <w:t>18</w:t>
            </w:r>
            <w:r w:rsidR="000C7AED">
              <w:rPr>
                <w:rFonts w:cstheme="minorHAnsi"/>
                <w:sz w:val="20"/>
                <w:szCs w:val="20"/>
              </w:rPr>
              <w:t xml:space="preserve"> </w:t>
            </w:r>
            <w:r w:rsidRPr="009650A3">
              <w:rPr>
                <w:rFonts w:cstheme="minorHAnsi"/>
                <w:sz w:val="20"/>
                <w:szCs w:val="20"/>
              </w:rPr>
              <w:t>dB</w:t>
            </w:r>
          </w:p>
        </w:tc>
        <w:tc>
          <w:tcPr>
            <w:tcW w:w="1559" w:type="dxa"/>
          </w:tcPr>
          <w:p w14:paraId="00FC59A2" w14:textId="1469DDDB" w:rsidR="00636205" w:rsidRPr="009650A3" w:rsidRDefault="00636205" w:rsidP="000C7AED">
            <w:pPr>
              <w:jc w:val="both"/>
              <w:rPr>
                <w:rFonts w:cstheme="minorHAnsi"/>
                <w:sz w:val="20"/>
                <w:szCs w:val="20"/>
              </w:rPr>
            </w:pPr>
            <w:r w:rsidRPr="009650A3">
              <w:rPr>
                <w:rFonts w:cstheme="minorHAnsi"/>
                <w:sz w:val="20"/>
                <w:szCs w:val="20"/>
              </w:rPr>
              <w:t xml:space="preserve">Kl. </w:t>
            </w:r>
            <w:r w:rsidRPr="006F3AFB">
              <w:rPr>
                <w:rFonts w:cstheme="minorHAnsi"/>
                <w:sz w:val="20"/>
                <w:szCs w:val="20"/>
              </w:rPr>
              <w:t>18</w:t>
            </w:r>
            <w:r w:rsidR="000C7AED">
              <w:rPr>
                <w:rFonts w:cstheme="minorHAnsi"/>
                <w:sz w:val="20"/>
                <w:szCs w:val="20"/>
              </w:rPr>
              <w:t xml:space="preserve"> –</w:t>
            </w:r>
            <w:r>
              <w:rPr>
                <w:rFonts w:cstheme="minorHAnsi"/>
                <w:sz w:val="20"/>
                <w:szCs w:val="20"/>
              </w:rPr>
              <w:t xml:space="preserve"> </w:t>
            </w:r>
            <w:r w:rsidRPr="006F3AFB">
              <w:rPr>
                <w:rFonts w:cstheme="minorHAnsi"/>
                <w:sz w:val="20"/>
                <w:szCs w:val="20"/>
              </w:rPr>
              <w:t>7</w:t>
            </w:r>
            <w:r w:rsidR="000C7AED">
              <w:rPr>
                <w:rFonts w:cstheme="minorHAnsi"/>
                <w:sz w:val="20"/>
                <w:szCs w:val="20"/>
              </w:rPr>
              <w:t xml:space="preserve"> </w:t>
            </w:r>
            <w:r w:rsidRPr="009650A3">
              <w:rPr>
                <w:rFonts w:cstheme="minorHAnsi"/>
                <w:sz w:val="20"/>
                <w:szCs w:val="20"/>
              </w:rPr>
              <w:t>dB</w:t>
            </w:r>
          </w:p>
        </w:tc>
      </w:tr>
      <w:tr w:rsidR="00636205" w:rsidRPr="009F309F" w14:paraId="580D05D1" w14:textId="77777777" w:rsidTr="000C7AED">
        <w:trPr>
          <w:trHeight w:val="340"/>
        </w:trPr>
        <w:tc>
          <w:tcPr>
            <w:tcW w:w="4678" w:type="dxa"/>
          </w:tcPr>
          <w:p w14:paraId="6E5BA81E" w14:textId="77777777" w:rsidR="00636205" w:rsidRPr="009650A3" w:rsidRDefault="00636205" w:rsidP="009D563B">
            <w:pPr>
              <w:jc w:val="both"/>
              <w:rPr>
                <w:rFonts w:cstheme="minorHAnsi"/>
                <w:sz w:val="20"/>
                <w:szCs w:val="20"/>
              </w:rPr>
            </w:pPr>
          </w:p>
          <w:p w14:paraId="4D4D884D" w14:textId="77777777" w:rsidR="00636205" w:rsidRPr="009650A3" w:rsidRDefault="00636205" w:rsidP="009D563B">
            <w:pPr>
              <w:jc w:val="both"/>
              <w:rPr>
                <w:rFonts w:cstheme="minorHAnsi"/>
                <w:sz w:val="20"/>
                <w:szCs w:val="20"/>
              </w:rPr>
            </w:pPr>
            <w:r w:rsidRPr="009650A3">
              <w:rPr>
                <w:rFonts w:cstheme="minorHAnsi"/>
                <w:sz w:val="20"/>
                <w:szCs w:val="20"/>
              </w:rPr>
              <w:t>Boligområder</w:t>
            </w:r>
          </w:p>
        </w:tc>
        <w:tc>
          <w:tcPr>
            <w:tcW w:w="1701" w:type="dxa"/>
          </w:tcPr>
          <w:p w14:paraId="3272C020" w14:textId="77777777" w:rsidR="00636205" w:rsidRPr="009650A3" w:rsidRDefault="00636205" w:rsidP="009D563B">
            <w:pPr>
              <w:jc w:val="both"/>
              <w:rPr>
                <w:rFonts w:cstheme="minorHAnsi"/>
                <w:sz w:val="20"/>
                <w:szCs w:val="20"/>
              </w:rPr>
            </w:pPr>
          </w:p>
          <w:p w14:paraId="77415068" w14:textId="77777777" w:rsidR="00636205" w:rsidRPr="009650A3" w:rsidRDefault="00636205" w:rsidP="009D563B">
            <w:pPr>
              <w:jc w:val="both"/>
              <w:rPr>
                <w:rFonts w:cstheme="minorHAnsi"/>
                <w:sz w:val="20"/>
                <w:szCs w:val="20"/>
              </w:rPr>
            </w:pPr>
            <w:r w:rsidRPr="009650A3">
              <w:rPr>
                <w:rFonts w:cstheme="minorHAnsi"/>
                <w:sz w:val="20"/>
                <w:szCs w:val="20"/>
              </w:rPr>
              <w:t>75</w:t>
            </w:r>
          </w:p>
        </w:tc>
        <w:tc>
          <w:tcPr>
            <w:tcW w:w="1559" w:type="dxa"/>
          </w:tcPr>
          <w:p w14:paraId="1FB69C3F" w14:textId="77777777" w:rsidR="00636205" w:rsidRPr="009650A3" w:rsidRDefault="00636205" w:rsidP="009D563B">
            <w:pPr>
              <w:jc w:val="both"/>
              <w:rPr>
                <w:rFonts w:cstheme="minorHAnsi"/>
                <w:sz w:val="20"/>
                <w:szCs w:val="20"/>
              </w:rPr>
            </w:pPr>
          </w:p>
          <w:p w14:paraId="3B94D71B" w14:textId="77777777" w:rsidR="00636205" w:rsidRPr="009650A3" w:rsidRDefault="00636205" w:rsidP="009D563B">
            <w:pPr>
              <w:jc w:val="both"/>
              <w:rPr>
                <w:rFonts w:cstheme="minorHAnsi"/>
                <w:sz w:val="20"/>
                <w:szCs w:val="20"/>
              </w:rPr>
            </w:pPr>
            <w:r w:rsidRPr="009650A3">
              <w:rPr>
                <w:rFonts w:cstheme="minorHAnsi"/>
                <w:sz w:val="20"/>
                <w:szCs w:val="20"/>
              </w:rPr>
              <w:t>75</w:t>
            </w:r>
          </w:p>
        </w:tc>
      </w:tr>
      <w:tr w:rsidR="00636205" w:rsidRPr="009F309F" w14:paraId="3A70F097" w14:textId="77777777" w:rsidTr="000C7AED">
        <w:trPr>
          <w:trHeight w:val="340"/>
        </w:trPr>
        <w:tc>
          <w:tcPr>
            <w:tcW w:w="4678" w:type="dxa"/>
          </w:tcPr>
          <w:p w14:paraId="06A5090F" w14:textId="77777777" w:rsidR="00636205" w:rsidRPr="009650A3" w:rsidRDefault="00636205" w:rsidP="009D563B">
            <w:pPr>
              <w:jc w:val="both"/>
              <w:rPr>
                <w:rFonts w:cstheme="minorHAnsi"/>
                <w:sz w:val="20"/>
                <w:szCs w:val="20"/>
              </w:rPr>
            </w:pPr>
          </w:p>
          <w:p w14:paraId="045927AB" w14:textId="77777777" w:rsidR="00636205" w:rsidRPr="009650A3" w:rsidRDefault="00636205" w:rsidP="009D563B">
            <w:pPr>
              <w:jc w:val="both"/>
              <w:rPr>
                <w:rFonts w:cstheme="minorHAnsi"/>
                <w:sz w:val="20"/>
                <w:szCs w:val="20"/>
              </w:rPr>
            </w:pPr>
            <w:r w:rsidRPr="009650A3">
              <w:rPr>
                <w:rFonts w:cstheme="minorHAnsi"/>
                <w:sz w:val="20"/>
                <w:szCs w:val="20"/>
              </w:rPr>
              <w:t>Blandede bolig- og erhvervsområder</w:t>
            </w:r>
          </w:p>
        </w:tc>
        <w:tc>
          <w:tcPr>
            <w:tcW w:w="1701" w:type="dxa"/>
          </w:tcPr>
          <w:p w14:paraId="6B538CD5" w14:textId="77777777" w:rsidR="00636205" w:rsidRPr="009650A3" w:rsidRDefault="00636205" w:rsidP="009D563B">
            <w:pPr>
              <w:jc w:val="both"/>
              <w:rPr>
                <w:rFonts w:cstheme="minorHAnsi"/>
                <w:sz w:val="20"/>
                <w:szCs w:val="20"/>
              </w:rPr>
            </w:pPr>
          </w:p>
          <w:p w14:paraId="7F4EACAE" w14:textId="77777777" w:rsidR="00636205" w:rsidRPr="009650A3" w:rsidRDefault="00636205" w:rsidP="009D563B">
            <w:pPr>
              <w:jc w:val="both"/>
              <w:rPr>
                <w:rFonts w:cstheme="minorHAnsi"/>
                <w:sz w:val="20"/>
                <w:szCs w:val="20"/>
              </w:rPr>
            </w:pPr>
            <w:r w:rsidRPr="009650A3">
              <w:rPr>
                <w:rFonts w:cstheme="minorHAnsi"/>
                <w:sz w:val="20"/>
                <w:szCs w:val="20"/>
              </w:rPr>
              <w:t>80</w:t>
            </w:r>
          </w:p>
        </w:tc>
        <w:tc>
          <w:tcPr>
            <w:tcW w:w="1559" w:type="dxa"/>
          </w:tcPr>
          <w:p w14:paraId="08437F3C" w14:textId="77777777" w:rsidR="00636205" w:rsidRPr="009650A3" w:rsidRDefault="00636205" w:rsidP="009D563B">
            <w:pPr>
              <w:jc w:val="both"/>
              <w:rPr>
                <w:rFonts w:cstheme="minorHAnsi"/>
                <w:sz w:val="20"/>
                <w:szCs w:val="20"/>
              </w:rPr>
            </w:pPr>
          </w:p>
          <w:p w14:paraId="2074C331" w14:textId="77777777" w:rsidR="00636205" w:rsidRPr="009650A3" w:rsidRDefault="00636205" w:rsidP="009D563B">
            <w:pPr>
              <w:jc w:val="both"/>
              <w:rPr>
                <w:rFonts w:cstheme="minorHAnsi"/>
                <w:sz w:val="20"/>
                <w:szCs w:val="20"/>
              </w:rPr>
            </w:pPr>
            <w:r w:rsidRPr="009650A3">
              <w:rPr>
                <w:rFonts w:cstheme="minorHAnsi"/>
                <w:sz w:val="20"/>
                <w:szCs w:val="20"/>
              </w:rPr>
              <w:t>75</w:t>
            </w:r>
          </w:p>
        </w:tc>
      </w:tr>
      <w:tr w:rsidR="00636205" w:rsidRPr="009F309F" w14:paraId="5AC57E53" w14:textId="77777777" w:rsidTr="000C7AED">
        <w:trPr>
          <w:trHeight w:val="340"/>
        </w:trPr>
        <w:tc>
          <w:tcPr>
            <w:tcW w:w="4678" w:type="dxa"/>
          </w:tcPr>
          <w:p w14:paraId="19CA96C4" w14:textId="77777777" w:rsidR="00636205" w:rsidRPr="009650A3" w:rsidRDefault="00636205" w:rsidP="009D563B">
            <w:pPr>
              <w:jc w:val="both"/>
              <w:rPr>
                <w:rFonts w:cstheme="minorHAnsi"/>
                <w:sz w:val="20"/>
                <w:szCs w:val="20"/>
              </w:rPr>
            </w:pPr>
          </w:p>
          <w:p w14:paraId="0C06A2BD" w14:textId="77777777" w:rsidR="00636205" w:rsidRPr="009650A3" w:rsidRDefault="00636205" w:rsidP="009D563B">
            <w:pPr>
              <w:jc w:val="both"/>
              <w:rPr>
                <w:rFonts w:cstheme="minorHAnsi"/>
                <w:sz w:val="20"/>
                <w:szCs w:val="20"/>
              </w:rPr>
            </w:pPr>
            <w:r w:rsidRPr="009650A3">
              <w:rPr>
                <w:rFonts w:cstheme="minorHAnsi"/>
                <w:sz w:val="20"/>
                <w:szCs w:val="20"/>
              </w:rPr>
              <w:t>Erhvervsområder</w:t>
            </w:r>
          </w:p>
        </w:tc>
        <w:tc>
          <w:tcPr>
            <w:tcW w:w="1701" w:type="dxa"/>
          </w:tcPr>
          <w:p w14:paraId="759DF5B6" w14:textId="77777777" w:rsidR="00636205" w:rsidRPr="009650A3" w:rsidRDefault="00636205" w:rsidP="009D563B">
            <w:pPr>
              <w:jc w:val="both"/>
              <w:rPr>
                <w:rFonts w:cstheme="minorHAnsi"/>
                <w:sz w:val="20"/>
                <w:szCs w:val="20"/>
              </w:rPr>
            </w:pPr>
          </w:p>
          <w:p w14:paraId="47E84B24" w14:textId="77777777" w:rsidR="00636205" w:rsidRPr="009650A3" w:rsidRDefault="00636205" w:rsidP="009D563B">
            <w:pPr>
              <w:jc w:val="both"/>
              <w:rPr>
                <w:rFonts w:cstheme="minorHAnsi"/>
                <w:sz w:val="20"/>
                <w:szCs w:val="20"/>
              </w:rPr>
            </w:pPr>
            <w:r w:rsidRPr="009650A3">
              <w:rPr>
                <w:rFonts w:cstheme="minorHAnsi"/>
                <w:sz w:val="20"/>
                <w:szCs w:val="20"/>
              </w:rPr>
              <w:t>85</w:t>
            </w:r>
          </w:p>
        </w:tc>
        <w:tc>
          <w:tcPr>
            <w:tcW w:w="1559" w:type="dxa"/>
          </w:tcPr>
          <w:p w14:paraId="35978004" w14:textId="77777777" w:rsidR="00636205" w:rsidRPr="009650A3" w:rsidRDefault="00636205" w:rsidP="009D563B">
            <w:pPr>
              <w:jc w:val="both"/>
              <w:rPr>
                <w:rFonts w:cstheme="minorHAnsi"/>
                <w:sz w:val="20"/>
                <w:szCs w:val="20"/>
              </w:rPr>
            </w:pPr>
          </w:p>
          <w:p w14:paraId="1016EE6D" w14:textId="77777777" w:rsidR="00636205" w:rsidRPr="009650A3" w:rsidRDefault="00636205" w:rsidP="009D563B">
            <w:pPr>
              <w:jc w:val="both"/>
              <w:rPr>
                <w:rFonts w:cstheme="minorHAnsi"/>
                <w:sz w:val="20"/>
                <w:szCs w:val="20"/>
              </w:rPr>
            </w:pPr>
            <w:r w:rsidRPr="009650A3">
              <w:rPr>
                <w:rFonts w:cstheme="minorHAnsi"/>
                <w:sz w:val="20"/>
                <w:szCs w:val="20"/>
              </w:rPr>
              <w:t>85</w:t>
            </w:r>
          </w:p>
        </w:tc>
      </w:tr>
    </w:tbl>
    <w:p w14:paraId="4D8AFC60" w14:textId="77777777" w:rsidR="000C7AED" w:rsidRDefault="000C7AED" w:rsidP="000C7AED">
      <w:pPr>
        <w:ind w:left="1304"/>
        <w:jc w:val="both"/>
        <w:rPr>
          <w:rFonts w:cstheme="minorHAnsi"/>
          <w:sz w:val="20"/>
          <w:szCs w:val="20"/>
        </w:rPr>
      </w:pPr>
    </w:p>
    <w:p w14:paraId="7975C799" w14:textId="2A67072C" w:rsidR="000A7C53" w:rsidRDefault="00636205" w:rsidP="000C7AED">
      <w:pPr>
        <w:ind w:left="1304"/>
        <w:jc w:val="both"/>
        <w:rPr>
          <w:rFonts w:cstheme="minorHAnsi"/>
          <w:sz w:val="20"/>
          <w:szCs w:val="20"/>
        </w:rPr>
      </w:pPr>
      <w:r w:rsidRPr="006F3AFB">
        <w:rPr>
          <w:rFonts w:cstheme="minorHAnsi"/>
          <w:sz w:val="20"/>
          <w:szCs w:val="20"/>
        </w:rPr>
        <w:t>Bidraget måles som det maksimale KB-vægtede accelerationsniveau i dB re 10</w:t>
      </w:r>
      <w:r w:rsidRPr="006F3AFB">
        <w:rPr>
          <w:rFonts w:cstheme="minorHAnsi"/>
          <w:sz w:val="20"/>
          <w:szCs w:val="20"/>
          <w:vertAlign w:val="superscript"/>
        </w:rPr>
        <w:t>-6</w:t>
      </w:r>
      <w:r w:rsidRPr="006F3AFB">
        <w:rPr>
          <w:rFonts w:cstheme="minorHAnsi"/>
          <w:sz w:val="20"/>
          <w:szCs w:val="20"/>
        </w:rPr>
        <w:t xml:space="preserve"> m/s</w:t>
      </w:r>
      <w:r w:rsidRPr="006F3AFB">
        <w:rPr>
          <w:rFonts w:cstheme="minorHAnsi"/>
          <w:sz w:val="20"/>
          <w:szCs w:val="20"/>
          <w:vertAlign w:val="superscript"/>
        </w:rPr>
        <w:t>2</w:t>
      </w:r>
      <w:r w:rsidRPr="006F3AFB">
        <w:rPr>
          <w:rFonts w:cstheme="minorHAnsi"/>
          <w:sz w:val="20"/>
          <w:szCs w:val="20"/>
        </w:rPr>
        <w:t xml:space="preserve"> med integrationstid på 2 sek. Vibrationsbidraget måles i det mest belastede punkt i bygningen. Grænseværdierne anses for overholdt, hvis bidraget målt i terræn eller bygnings</w:t>
      </w:r>
      <w:r w:rsidRPr="006F3AFB">
        <w:rPr>
          <w:rFonts w:cstheme="minorHAnsi"/>
          <w:sz w:val="20"/>
          <w:szCs w:val="20"/>
        </w:rPr>
        <w:softHyphen/>
        <w:t>fundament er 15 dB lavere end tabellens værdier.</w:t>
      </w:r>
    </w:p>
    <w:p w14:paraId="5703807B" w14:textId="77777777" w:rsidR="00977AE4" w:rsidRDefault="00977AE4" w:rsidP="006A53A6">
      <w:pPr>
        <w:pStyle w:val="Overskift2ny"/>
      </w:pPr>
      <w:bookmarkStart w:id="14" w:name="_Toc524946600"/>
      <w:bookmarkStart w:id="15" w:name="_Toc536525584"/>
    </w:p>
    <w:p w14:paraId="18488234" w14:textId="42F54922" w:rsidR="00184E3D" w:rsidRDefault="006352AF" w:rsidP="006A53A6">
      <w:pPr>
        <w:pStyle w:val="Overskift2ny"/>
      </w:pPr>
      <w:bookmarkStart w:id="16" w:name="_Toc125093223"/>
      <w:r w:rsidRPr="00683554">
        <w:t>Luft og lugt</w:t>
      </w:r>
      <w:bookmarkEnd w:id="14"/>
      <w:bookmarkEnd w:id="15"/>
      <w:bookmarkEnd w:id="16"/>
    </w:p>
    <w:p w14:paraId="66149984" w14:textId="113F3528" w:rsidR="00131DE1" w:rsidRDefault="00131DE1" w:rsidP="00131DE1">
      <w:pPr>
        <w:pStyle w:val="Listeafsnit"/>
        <w:spacing w:line="260" w:lineRule="atLeast"/>
        <w:ind w:left="927"/>
      </w:pPr>
    </w:p>
    <w:p w14:paraId="1700752E" w14:textId="5A309AD5" w:rsidR="006333E1" w:rsidRDefault="00BE6358" w:rsidP="001C4F4F">
      <w:pPr>
        <w:pStyle w:val="Listeafsnit"/>
        <w:numPr>
          <w:ilvl w:val="0"/>
          <w:numId w:val="2"/>
        </w:numPr>
        <w:spacing w:line="260" w:lineRule="atLeast"/>
      </w:pPr>
      <w:r>
        <w:t>Emissioner til luften skal overholde følgende:</w:t>
      </w:r>
    </w:p>
    <w:p w14:paraId="0BB8E687" w14:textId="77777777" w:rsidR="00BE6358" w:rsidRDefault="00BE6358" w:rsidP="00BE6358">
      <w:pPr>
        <w:pStyle w:val="Listeafsnit"/>
      </w:pPr>
    </w:p>
    <w:tbl>
      <w:tblPr>
        <w:tblStyle w:val="Tabel-Gitter"/>
        <w:tblW w:w="0" w:type="auto"/>
        <w:tblInd w:w="562" w:type="dxa"/>
        <w:tblLayout w:type="fixed"/>
        <w:tblLook w:val="04A0" w:firstRow="1" w:lastRow="0" w:firstColumn="1" w:lastColumn="0" w:noHBand="0" w:noVBand="1"/>
      </w:tblPr>
      <w:tblGrid>
        <w:gridCol w:w="2694"/>
        <w:gridCol w:w="1559"/>
        <w:gridCol w:w="1701"/>
        <w:gridCol w:w="1417"/>
        <w:gridCol w:w="1418"/>
      </w:tblGrid>
      <w:tr w:rsidR="008D62AB" w:rsidRPr="00BF0EFC" w14:paraId="6D905ABD" w14:textId="77777777" w:rsidTr="00F06B5C">
        <w:tc>
          <w:tcPr>
            <w:tcW w:w="2694" w:type="dxa"/>
          </w:tcPr>
          <w:p w14:paraId="63C306BD" w14:textId="77777777" w:rsidR="008D62AB" w:rsidRPr="00BF0EFC" w:rsidRDefault="008D62AB" w:rsidP="0082003D">
            <w:r w:rsidRPr="00BF0EFC">
              <w:t>Stof</w:t>
            </w:r>
          </w:p>
        </w:tc>
        <w:tc>
          <w:tcPr>
            <w:tcW w:w="1559" w:type="dxa"/>
          </w:tcPr>
          <w:p w14:paraId="56A3887F" w14:textId="77777777" w:rsidR="005B06D9" w:rsidRDefault="008D62AB" w:rsidP="0082003D">
            <w:r w:rsidRPr="00BF0EFC">
              <w:t xml:space="preserve">Hovedgruppe og klasse </w:t>
            </w:r>
          </w:p>
          <w:p w14:paraId="4BE664B0" w14:textId="2A9226DF" w:rsidR="008D62AB" w:rsidRPr="00BF0EFC" w:rsidRDefault="008D62AB" w:rsidP="005B06D9"/>
        </w:tc>
        <w:tc>
          <w:tcPr>
            <w:tcW w:w="1701" w:type="dxa"/>
          </w:tcPr>
          <w:p w14:paraId="60B1A095" w14:textId="2CAB5ADE" w:rsidR="008D62AB" w:rsidRPr="00BF0EFC" w:rsidRDefault="008D62AB" w:rsidP="0082003D">
            <w:r w:rsidRPr="00BF0EFC">
              <w:t>Massestrøms</w:t>
            </w:r>
            <w:r>
              <w:t>-</w:t>
            </w:r>
            <w:r w:rsidRPr="00BF0EFC">
              <w:t>grænse</w:t>
            </w:r>
            <w:r w:rsidR="00404CF8">
              <w:t>*</w:t>
            </w:r>
          </w:p>
          <w:p w14:paraId="206B9BAE" w14:textId="21790E39" w:rsidR="00404CF8" w:rsidRPr="00BF0EFC" w:rsidRDefault="008D62AB" w:rsidP="005A15FD">
            <w:r w:rsidRPr="00BF0EFC">
              <w:t>g/h</w:t>
            </w:r>
          </w:p>
        </w:tc>
        <w:tc>
          <w:tcPr>
            <w:tcW w:w="1417" w:type="dxa"/>
          </w:tcPr>
          <w:p w14:paraId="5B401B61" w14:textId="086329BC" w:rsidR="008D62AB" w:rsidRPr="00BF0EFC" w:rsidRDefault="008D62AB" w:rsidP="0082003D">
            <w:r w:rsidRPr="00BF0EFC">
              <w:t>Emissions</w:t>
            </w:r>
            <w:r>
              <w:t>-</w:t>
            </w:r>
            <w:r w:rsidRPr="00BF0EFC">
              <w:t>grænse*</w:t>
            </w:r>
            <w:r w:rsidR="00404CF8">
              <w:t>*</w:t>
            </w:r>
          </w:p>
          <w:p w14:paraId="265FF3C1" w14:textId="12928414" w:rsidR="008D62AB" w:rsidRPr="00BF0EFC" w:rsidRDefault="008D62AB" w:rsidP="0082003D">
            <w:r w:rsidRPr="00BF0EFC">
              <w:t>mg/Nm</w:t>
            </w:r>
            <w:r w:rsidRPr="00BF0EFC">
              <w:rPr>
                <w:vertAlign w:val="superscript"/>
              </w:rPr>
              <w:t>3</w:t>
            </w:r>
          </w:p>
        </w:tc>
        <w:tc>
          <w:tcPr>
            <w:tcW w:w="1418" w:type="dxa"/>
          </w:tcPr>
          <w:p w14:paraId="6E1FC36D" w14:textId="73AFE7A1" w:rsidR="008D62AB" w:rsidRPr="00BF0EFC" w:rsidRDefault="008D62AB" w:rsidP="0082003D">
            <w:r w:rsidRPr="00BF0EFC">
              <w:t>B-værdi*</w:t>
            </w:r>
            <w:r w:rsidR="00BD20BD">
              <w:t>*</w:t>
            </w:r>
            <w:r w:rsidR="00404CF8">
              <w:t>*</w:t>
            </w:r>
          </w:p>
          <w:p w14:paraId="05D433FD" w14:textId="77777777" w:rsidR="00F06B5C" w:rsidRDefault="00F06B5C" w:rsidP="0082003D"/>
          <w:p w14:paraId="354D3253" w14:textId="50A4F8FF" w:rsidR="008D62AB" w:rsidRPr="00BF0EFC" w:rsidRDefault="008D62AB" w:rsidP="0082003D">
            <w:r w:rsidRPr="00BF0EFC">
              <w:t>mg/</w:t>
            </w:r>
            <w:r w:rsidR="00F06B5C">
              <w:t>N</w:t>
            </w:r>
            <w:r w:rsidRPr="00BF0EFC">
              <w:t>m</w:t>
            </w:r>
            <w:r w:rsidRPr="00BF0EFC">
              <w:rPr>
                <w:vertAlign w:val="superscript"/>
              </w:rPr>
              <w:t>3</w:t>
            </w:r>
          </w:p>
        </w:tc>
      </w:tr>
      <w:tr w:rsidR="00404CF8" w:rsidRPr="00BF0EFC" w14:paraId="30DC18C4" w14:textId="77777777" w:rsidTr="00F06B5C">
        <w:trPr>
          <w:trHeight w:val="454"/>
        </w:trPr>
        <w:tc>
          <w:tcPr>
            <w:tcW w:w="2694" w:type="dxa"/>
          </w:tcPr>
          <w:p w14:paraId="5BEEF8E7" w14:textId="77777777" w:rsidR="00404CF8" w:rsidRDefault="00404CF8" w:rsidP="00404CF8">
            <w:r>
              <w:t>Formaldehyd</w:t>
            </w:r>
          </w:p>
          <w:p w14:paraId="0EB31877" w14:textId="77777777" w:rsidR="00404CF8" w:rsidRDefault="00404CF8" w:rsidP="00404CF8">
            <w:pPr>
              <w:rPr>
                <w:sz w:val="18"/>
                <w:szCs w:val="18"/>
              </w:rPr>
            </w:pPr>
            <w:r w:rsidRPr="00175EAA">
              <w:rPr>
                <w:sz w:val="18"/>
                <w:szCs w:val="18"/>
              </w:rPr>
              <w:t>CAS-nr. 50-00-0</w:t>
            </w:r>
          </w:p>
          <w:p w14:paraId="1CEEDF4A" w14:textId="0A9EF1E8" w:rsidR="005E47FE" w:rsidRPr="00BF0EFC" w:rsidRDefault="005E47FE" w:rsidP="00404CF8"/>
        </w:tc>
        <w:tc>
          <w:tcPr>
            <w:tcW w:w="1559" w:type="dxa"/>
          </w:tcPr>
          <w:p w14:paraId="12F8DBD3" w14:textId="2F8AC072" w:rsidR="00404CF8" w:rsidRPr="00BF0EFC" w:rsidRDefault="00404CF8" w:rsidP="00404CF8">
            <w:r>
              <w:t>1/II</w:t>
            </w:r>
          </w:p>
        </w:tc>
        <w:tc>
          <w:tcPr>
            <w:tcW w:w="1701" w:type="dxa"/>
          </w:tcPr>
          <w:p w14:paraId="7015DB22" w14:textId="79059E04" w:rsidR="00404CF8" w:rsidRPr="00BF0EFC" w:rsidRDefault="00404CF8" w:rsidP="00404CF8">
            <w:r>
              <w:t>25</w:t>
            </w:r>
          </w:p>
        </w:tc>
        <w:tc>
          <w:tcPr>
            <w:tcW w:w="1417" w:type="dxa"/>
          </w:tcPr>
          <w:p w14:paraId="11848B02" w14:textId="678C0007" w:rsidR="00404CF8" w:rsidRPr="00BF0EFC" w:rsidRDefault="00404CF8" w:rsidP="00404CF8">
            <w:r>
              <w:t>2,5</w:t>
            </w:r>
          </w:p>
        </w:tc>
        <w:tc>
          <w:tcPr>
            <w:tcW w:w="1418" w:type="dxa"/>
          </w:tcPr>
          <w:p w14:paraId="24D595AF" w14:textId="00EA0110" w:rsidR="00404CF8" w:rsidRPr="00BF0EFC" w:rsidRDefault="00404CF8" w:rsidP="00404CF8">
            <w:r>
              <w:t>0,01</w:t>
            </w:r>
          </w:p>
        </w:tc>
      </w:tr>
      <w:tr w:rsidR="00404CF8" w:rsidRPr="00BF0EFC" w14:paraId="199C04F4" w14:textId="77777777" w:rsidTr="00F06B5C">
        <w:trPr>
          <w:trHeight w:val="454"/>
        </w:trPr>
        <w:tc>
          <w:tcPr>
            <w:tcW w:w="2694" w:type="dxa"/>
          </w:tcPr>
          <w:p w14:paraId="362546AF" w14:textId="77777777" w:rsidR="00404CF8" w:rsidRDefault="00404CF8" w:rsidP="00404CF8">
            <w:r w:rsidRPr="00BF0EFC">
              <w:t>TDI</w:t>
            </w:r>
          </w:p>
          <w:p w14:paraId="6D9E1431" w14:textId="77777777" w:rsidR="00404CF8" w:rsidRDefault="00404CF8" w:rsidP="00404CF8">
            <w:pPr>
              <w:rPr>
                <w:rFonts w:cs="Arial"/>
                <w:color w:val="000000"/>
                <w:sz w:val="18"/>
                <w:szCs w:val="18"/>
              </w:rPr>
            </w:pPr>
            <w:r w:rsidRPr="00175EAA">
              <w:rPr>
                <w:rFonts w:cs="Arial"/>
                <w:color w:val="000000"/>
                <w:sz w:val="18"/>
                <w:szCs w:val="18"/>
              </w:rPr>
              <w:t>(Toluendiisocynat)</w:t>
            </w:r>
          </w:p>
          <w:p w14:paraId="59CE25CA" w14:textId="7B2FA371" w:rsidR="005E47FE" w:rsidRPr="00BF0EFC" w:rsidRDefault="005E47FE" w:rsidP="00404CF8"/>
        </w:tc>
        <w:tc>
          <w:tcPr>
            <w:tcW w:w="1559" w:type="dxa"/>
          </w:tcPr>
          <w:p w14:paraId="548C9B89" w14:textId="039D3904" w:rsidR="00404CF8" w:rsidRPr="00BF0EFC" w:rsidRDefault="00404CF8" w:rsidP="00404CF8">
            <w:r w:rsidRPr="00BF0EFC">
              <w:t>2/I</w:t>
            </w:r>
          </w:p>
        </w:tc>
        <w:tc>
          <w:tcPr>
            <w:tcW w:w="1701" w:type="dxa"/>
          </w:tcPr>
          <w:p w14:paraId="3137B8DA" w14:textId="41A104C7" w:rsidR="00404CF8" w:rsidRPr="00BF0EFC" w:rsidRDefault="00404CF8" w:rsidP="00404CF8">
            <w:r w:rsidRPr="00BF0EFC">
              <w:t>100</w:t>
            </w:r>
          </w:p>
        </w:tc>
        <w:tc>
          <w:tcPr>
            <w:tcW w:w="1417" w:type="dxa"/>
          </w:tcPr>
          <w:p w14:paraId="41BB541E" w14:textId="59411438" w:rsidR="00404CF8" w:rsidRPr="00BF0EFC" w:rsidRDefault="00404CF8" w:rsidP="00404CF8">
            <w:r w:rsidRPr="00BF0EFC">
              <w:t>5</w:t>
            </w:r>
          </w:p>
        </w:tc>
        <w:tc>
          <w:tcPr>
            <w:tcW w:w="1418" w:type="dxa"/>
          </w:tcPr>
          <w:p w14:paraId="4A96E355" w14:textId="30B17E96" w:rsidR="00404CF8" w:rsidRPr="00BF0EFC" w:rsidRDefault="00404CF8" w:rsidP="00404CF8">
            <w:r w:rsidRPr="00BF0EFC">
              <w:t>0,0002</w:t>
            </w:r>
          </w:p>
        </w:tc>
      </w:tr>
      <w:tr w:rsidR="00404CF8" w:rsidRPr="00BF0EFC" w14:paraId="7E9F1CF3" w14:textId="77777777" w:rsidTr="00F06B5C">
        <w:trPr>
          <w:trHeight w:val="454"/>
        </w:trPr>
        <w:tc>
          <w:tcPr>
            <w:tcW w:w="2694" w:type="dxa"/>
          </w:tcPr>
          <w:p w14:paraId="24521CF5" w14:textId="77777777" w:rsidR="00404CF8" w:rsidRDefault="00404CF8" w:rsidP="00404CF8">
            <w:r w:rsidRPr="00BF0EFC">
              <w:t>MDI</w:t>
            </w:r>
          </w:p>
          <w:p w14:paraId="085C3A8E" w14:textId="77777777" w:rsidR="00404CF8" w:rsidRDefault="00404CF8" w:rsidP="00404CF8">
            <w:pPr>
              <w:rPr>
                <w:rFonts w:cs="Arial"/>
                <w:color w:val="000000"/>
                <w:sz w:val="18"/>
                <w:szCs w:val="18"/>
              </w:rPr>
            </w:pPr>
            <w:r w:rsidRPr="00175EAA">
              <w:rPr>
                <w:rFonts w:cs="Arial"/>
                <w:color w:val="000000"/>
                <w:sz w:val="18"/>
                <w:szCs w:val="18"/>
              </w:rPr>
              <w:t>(methylen-bisfenyl isocyanat)</w:t>
            </w:r>
          </w:p>
          <w:p w14:paraId="57B2C039" w14:textId="287E179A" w:rsidR="005E47FE" w:rsidRPr="00175EAA" w:rsidRDefault="005E47FE" w:rsidP="00404CF8">
            <w:pPr>
              <w:rPr>
                <w:rFonts w:cs="Arial"/>
                <w:color w:val="000000"/>
                <w:sz w:val="18"/>
                <w:szCs w:val="18"/>
              </w:rPr>
            </w:pPr>
          </w:p>
        </w:tc>
        <w:tc>
          <w:tcPr>
            <w:tcW w:w="1559" w:type="dxa"/>
          </w:tcPr>
          <w:p w14:paraId="7F853B19" w14:textId="59C774C9" w:rsidR="00404CF8" w:rsidRPr="00BF0EFC" w:rsidRDefault="00404CF8" w:rsidP="00404CF8">
            <w:r w:rsidRPr="00BF0EFC">
              <w:t>2/I</w:t>
            </w:r>
          </w:p>
        </w:tc>
        <w:tc>
          <w:tcPr>
            <w:tcW w:w="1701" w:type="dxa"/>
          </w:tcPr>
          <w:p w14:paraId="3539199B" w14:textId="53D81E5B" w:rsidR="00404CF8" w:rsidRPr="00BF0EFC" w:rsidRDefault="00404CF8" w:rsidP="00404CF8">
            <w:r w:rsidRPr="00BF0EFC">
              <w:t>100</w:t>
            </w:r>
          </w:p>
        </w:tc>
        <w:tc>
          <w:tcPr>
            <w:tcW w:w="1417" w:type="dxa"/>
          </w:tcPr>
          <w:p w14:paraId="6A981BF5" w14:textId="25117302" w:rsidR="00404CF8" w:rsidRPr="00BF0EFC" w:rsidRDefault="00404CF8" w:rsidP="00404CF8">
            <w:r w:rsidRPr="00BF0EFC">
              <w:t>5</w:t>
            </w:r>
          </w:p>
        </w:tc>
        <w:tc>
          <w:tcPr>
            <w:tcW w:w="1418" w:type="dxa"/>
          </w:tcPr>
          <w:p w14:paraId="68757F3C" w14:textId="2975E76C" w:rsidR="00404CF8" w:rsidRPr="00BF0EFC" w:rsidRDefault="00404CF8" w:rsidP="00404CF8">
            <w:r w:rsidRPr="00BF0EFC">
              <w:t>0,0002</w:t>
            </w:r>
          </w:p>
        </w:tc>
      </w:tr>
      <w:tr w:rsidR="00404CF8" w:rsidRPr="00BF0EFC" w14:paraId="0E55AC5F" w14:textId="77777777" w:rsidTr="00F06B5C">
        <w:trPr>
          <w:trHeight w:val="454"/>
        </w:trPr>
        <w:tc>
          <w:tcPr>
            <w:tcW w:w="2694" w:type="dxa"/>
          </w:tcPr>
          <w:p w14:paraId="2388540D" w14:textId="77777777" w:rsidR="00404CF8" w:rsidRDefault="00404CF8" w:rsidP="00404CF8">
            <w:r w:rsidRPr="00026CA1">
              <w:t xml:space="preserve">Diethanolamin </w:t>
            </w:r>
          </w:p>
          <w:p w14:paraId="400D35E3" w14:textId="77777777" w:rsidR="00404CF8" w:rsidRPr="00175EAA" w:rsidRDefault="00404CF8" w:rsidP="00404CF8">
            <w:pPr>
              <w:rPr>
                <w:rFonts w:cs="Arial"/>
                <w:color w:val="000000"/>
                <w:sz w:val="18"/>
                <w:szCs w:val="18"/>
              </w:rPr>
            </w:pPr>
            <w:r w:rsidRPr="00175EAA">
              <w:rPr>
                <w:sz w:val="18"/>
                <w:szCs w:val="18"/>
              </w:rPr>
              <w:t>(</w:t>
            </w:r>
            <w:r w:rsidRPr="00175EAA">
              <w:rPr>
                <w:rFonts w:cs="Arial"/>
                <w:color w:val="000000"/>
                <w:sz w:val="18"/>
                <w:szCs w:val="18"/>
              </w:rPr>
              <w:t>2,2- Iminodiethanol</w:t>
            </w:r>
            <w:r>
              <w:rPr>
                <w:rFonts w:cs="Arial"/>
                <w:color w:val="000000"/>
                <w:sz w:val="18"/>
                <w:szCs w:val="18"/>
              </w:rPr>
              <w:t>,</w:t>
            </w:r>
          </w:p>
          <w:p w14:paraId="7988C161" w14:textId="77777777" w:rsidR="00404CF8" w:rsidRDefault="00404CF8" w:rsidP="00404CF8">
            <w:pPr>
              <w:rPr>
                <w:rFonts w:cs="Arial"/>
                <w:color w:val="000000"/>
                <w:sz w:val="18"/>
                <w:szCs w:val="18"/>
              </w:rPr>
            </w:pPr>
            <w:r w:rsidRPr="00175EAA">
              <w:rPr>
                <w:rFonts w:cs="Arial"/>
                <w:color w:val="000000"/>
                <w:sz w:val="18"/>
                <w:szCs w:val="18"/>
              </w:rPr>
              <w:t>CAS-nr.  111-42-2</w:t>
            </w:r>
            <w:r>
              <w:rPr>
                <w:rFonts w:cs="Arial"/>
                <w:color w:val="000000"/>
                <w:sz w:val="18"/>
                <w:szCs w:val="18"/>
              </w:rPr>
              <w:t>)</w:t>
            </w:r>
          </w:p>
          <w:p w14:paraId="1F815749" w14:textId="255CF0A5" w:rsidR="00404CF8" w:rsidRPr="00175EAA" w:rsidRDefault="00404CF8" w:rsidP="00404CF8">
            <w:pPr>
              <w:rPr>
                <w:sz w:val="18"/>
                <w:szCs w:val="18"/>
              </w:rPr>
            </w:pPr>
          </w:p>
        </w:tc>
        <w:tc>
          <w:tcPr>
            <w:tcW w:w="1559" w:type="dxa"/>
          </w:tcPr>
          <w:p w14:paraId="3FFE5506" w14:textId="0647DCDD" w:rsidR="00404CF8" w:rsidRPr="00BF0EFC" w:rsidRDefault="00404CF8" w:rsidP="00404CF8">
            <w:r>
              <w:t>2/I</w:t>
            </w:r>
          </w:p>
        </w:tc>
        <w:tc>
          <w:tcPr>
            <w:tcW w:w="1701" w:type="dxa"/>
          </w:tcPr>
          <w:p w14:paraId="1B10A84A" w14:textId="0DF0C63B" w:rsidR="00404CF8" w:rsidRPr="00BF0EFC" w:rsidRDefault="00404CF8" w:rsidP="00404CF8">
            <w:r>
              <w:t>100</w:t>
            </w:r>
          </w:p>
        </w:tc>
        <w:tc>
          <w:tcPr>
            <w:tcW w:w="1417" w:type="dxa"/>
          </w:tcPr>
          <w:p w14:paraId="6914E1F1" w14:textId="68F184E5" w:rsidR="00404CF8" w:rsidRPr="00BF0EFC" w:rsidRDefault="00404CF8" w:rsidP="00404CF8">
            <w:r>
              <w:t>5</w:t>
            </w:r>
          </w:p>
        </w:tc>
        <w:tc>
          <w:tcPr>
            <w:tcW w:w="1418" w:type="dxa"/>
          </w:tcPr>
          <w:p w14:paraId="612CCA31" w14:textId="14843FA1" w:rsidR="00404CF8" w:rsidRPr="00BF0EFC" w:rsidRDefault="00404CF8" w:rsidP="00404CF8">
            <w:r>
              <w:t>0,01</w:t>
            </w:r>
          </w:p>
        </w:tc>
      </w:tr>
      <w:tr w:rsidR="00404CF8" w:rsidRPr="00BF0EFC" w14:paraId="02DE6890" w14:textId="77777777" w:rsidTr="00F06B5C">
        <w:trPr>
          <w:trHeight w:val="454"/>
        </w:trPr>
        <w:tc>
          <w:tcPr>
            <w:tcW w:w="2694" w:type="dxa"/>
          </w:tcPr>
          <w:p w14:paraId="3089AF53" w14:textId="77777777" w:rsidR="00404CF8" w:rsidRPr="00FA2338" w:rsidRDefault="00404CF8" w:rsidP="00404CF8">
            <w:pPr>
              <w:rPr>
                <w:rFonts w:cs="Arial"/>
                <w:color w:val="000000"/>
              </w:rPr>
            </w:pPr>
            <w:r w:rsidRPr="00FA2338">
              <w:rPr>
                <w:rFonts w:cs="Arial"/>
                <w:color w:val="000000"/>
              </w:rPr>
              <w:t xml:space="preserve">Triethanolamin </w:t>
            </w:r>
          </w:p>
          <w:p w14:paraId="2D17C098" w14:textId="77777777" w:rsidR="00404CF8" w:rsidRPr="00175EAA" w:rsidRDefault="00404CF8" w:rsidP="00404CF8">
            <w:pPr>
              <w:rPr>
                <w:rFonts w:cs="Arial"/>
                <w:color w:val="000000"/>
                <w:sz w:val="18"/>
                <w:szCs w:val="18"/>
              </w:rPr>
            </w:pPr>
            <w:r w:rsidRPr="00175EAA">
              <w:rPr>
                <w:rFonts w:cs="Arial"/>
                <w:color w:val="000000"/>
                <w:sz w:val="18"/>
                <w:szCs w:val="18"/>
              </w:rPr>
              <w:t>(2,2’ 2”-nitrilo-triethanol</w:t>
            </w:r>
            <w:r>
              <w:rPr>
                <w:rFonts w:cs="Arial"/>
                <w:color w:val="000000"/>
                <w:sz w:val="18"/>
                <w:szCs w:val="18"/>
              </w:rPr>
              <w:t>,</w:t>
            </w:r>
          </w:p>
          <w:p w14:paraId="65622D43" w14:textId="77777777" w:rsidR="00404CF8" w:rsidRDefault="00404CF8" w:rsidP="00404CF8">
            <w:pPr>
              <w:rPr>
                <w:rFonts w:cs="Arial"/>
                <w:color w:val="000000"/>
                <w:sz w:val="18"/>
                <w:szCs w:val="18"/>
              </w:rPr>
            </w:pPr>
            <w:r w:rsidRPr="00175EAA">
              <w:rPr>
                <w:rFonts w:cs="Arial"/>
                <w:color w:val="000000"/>
                <w:sz w:val="18"/>
                <w:szCs w:val="18"/>
              </w:rPr>
              <w:t>CAS-nr. 102-71-6)</w:t>
            </w:r>
          </w:p>
          <w:p w14:paraId="18481FC8" w14:textId="5BFF1F57" w:rsidR="00404CF8" w:rsidRPr="00175EAA" w:rsidRDefault="00404CF8" w:rsidP="00404CF8">
            <w:pPr>
              <w:rPr>
                <w:sz w:val="18"/>
                <w:szCs w:val="18"/>
              </w:rPr>
            </w:pPr>
          </w:p>
        </w:tc>
        <w:tc>
          <w:tcPr>
            <w:tcW w:w="1559" w:type="dxa"/>
          </w:tcPr>
          <w:p w14:paraId="21F7F5A7" w14:textId="70FBD1BD" w:rsidR="00404CF8" w:rsidRPr="00BF0EFC" w:rsidRDefault="00404CF8" w:rsidP="00404CF8">
            <w:r>
              <w:t>2/I</w:t>
            </w:r>
          </w:p>
        </w:tc>
        <w:tc>
          <w:tcPr>
            <w:tcW w:w="1701" w:type="dxa"/>
          </w:tcPr>
          <w:p w14:paraId="4097D1C6" w14:textId="07AA3FB8" w:rsidR="00404CF8" w:rsidRPr="00BF0EFC" w:rsidRDefault="00404CF8" w:rsidP="00404CF8">
            <w:r>
              <w:t>100</w:t>
            </w:r>
          </w:p>
        </w:tc>
        <w:tc>
          <w:tcPr>
            <w:tcW w:w="1417" w:type="dxa"/>
          </w:tcPr>
          <w:p w14:paraId="1B57650F" w14:textId="295B2A38" w:rsidR="00404CF8" w:rsidRPr="00BF0EFC" w:rsidRDefault="00404CF8" w:rsidP="00404CF8">
            <w:r>
              <w:t>5</w:t>
            </w:r>
          </w:p>
        </w:tc>
        <w:tc>
          <w:tcPr>
            <w:tcW w:w="1418" w:type="dxa"/>
          </w:tcPr>
          <w:p w14:paraId="02CCB8E9" w14:textId="296F7EE9" w:rsidR="00404CF8" w:rsidRPr="00BF0EFC" w:rsidRDefault="00404CF8" w:rsidP="00404CF8">
            <w:r>
              <w:t>0,01</w:t>
            </w:r>
          </w:p>
        </w:tc>
      </w:tr>
      <w:tr w:rsidR="00404CF8" w:rsidRPr="00BF0EFC" w14:paraId="156C2F30" w14:textId="77777777" w:rsidTr="00F06B5C">
        <w:trPr>
          <w:trHeight w:val="454"/>
        </w:trPr>
        <w:tc>
          <w:tcPr>
            <w:tcW w:w="2694" w:type="dxa"/>
          </w:tcPr>
          <w:p w14:paraId="28E8FC1A" w14:textId="77777777" w:rsidR="00404CF8" w:rsidRDefault="00404CF8" w:rsidP="00BE6E2B">
            <w:pPr>
              <w:rPr>
                <w:rFonts w:cs="Arial"/>
                <w:color w:val="000000"/>
              </w:rPr>
            </w:pPr>
            <w:r w:rsidRPr="00026CA1">
              <w:rPr>
                <w:rFonts w:cs="Arial"/>
                <w:color w:val="000000"/>
              </w:rPr>
              <w:t>Triethylendiamin</w:t>
            </w:r>
          </w:p>
          <w:p w14:paraId="0D1C2AB2" w14:textId="77777777" w:rsidR="00404CF8" w:rsidRPr="00FA2338" w:rsidRDefault="00404CF8" w:rsidP="00BE6E2B">
            <w:pPr>
              <w:rPr>
                <w:rFonts w:cs="Arial"/>
                <w:i/>
                <w:color w:val="000000"/>
                <w:sz w:val="18"/>
                <w:szCs w:val="18"/>
              </w:rPr>
            </w:pPr>
            <w:r w:rsidRPr="00FA2338">
              <w:rPr>
                <w:rFonts w:cs="Arial"/>
                <w:color w:val="000000"/>
                <w:sz w:val="18"/>
                <w:szCs w:val="18"/>
              </w:rPr>
              <w:t>(</w:t>
            </w:r>
            <w:r>
              <w:rPr>
                <w:rFonts w:cs="Arial"/>
                <w:i/>
                <w:color w:val="000000"/>
                <w:sz w:val="18"/>
                <w:szCs w:val="18"/>
              </w:rPr>
              <w:t>1,4 Diazabicyclooctan</w:t>
            </w:r>
          </w:p>
          <w:p w14:paraId="3682D463" w14:textId="77777777" w:rsidR="00404CF8" w:rsidRDefault="00404CF8" w:rsidP="00BE6E2B">
            <w:pPr>
              <w:rPr>
                <w:rFonts w:cs="Arial"/>
                <w:color w:val="000000"/>
                <w:sz w:val="18"/>
                <w:szCs w:val="18"/>
              </w:rPr>
            </w:pPr>
            <w:r w:rsidRPr="00FA2338">
              <w:rPr>
                <w:rFonts w:cs="Arial"/>
                <w:color w:val="000000"/>
                <w:sz w:val="18"/>
                <w:szCs w:val="18"/>
              </w:rPr>
              <w:t>CAS-nr. 280-57-9</w:t>
            </w:r>
            <w:r>
              <w:rPr>
                <w:rFonts w:cs="Arial"/>
                <w:color w:val="000000"/>
                <w:sz w:val="18"/>
                <w:szCs w:val="18"/>
              </w:rPr>
              <w:t>)</w:t>
            </w:r>
          </w:p>
          <w:p w14:paraId="0C9E9974" w14:textId="0064CFC1" w:rsidR="00404CF8" w:rsidRPr="00BF0EFC" w:rsidRDefault="00404CF8" w:rsidP="00BE6E2B"/>
        </w:tc>
        <w:tc>
          <w:tcPr>
            <w:tcW w:w="1559" w:type="dxa"/>
          </w:tcPr>
          <w:p w14:paraId="3B719FC1" w14:textId="77777777" w:rsidR="00404CF8" w:rsidRPr="00BF0EFC" w:rsidRDefault="00404CF8" w:rsidP="00BE6E2B">
            <w:r>
              <w:t>2/II</w:t>
            </w:r>
          </w:p>
        </w:tc>
        <w:tc>
          <w:tcPr>
            <w:tcW w:w="1701" w:type="dxa"/>
          </w:tcPr>
          <w:p w14:paraId="110A73D3" w14:textId="77777777" w:rsidR="00404CF8" w:rsidRPr="00BF0EFC" w:rsidRDefault="00404CF8" w:rsidP="00BE6E2B">
            <w:r>
              <w:t>2000</w:t>
            </w:r>
          </w:p>
        </w:tc>
        <w:tc>
          <w:tcPr>
            <w:tcW w:w="1417" w:type="dxa"/>
          </w:tcPr>
          <w:p w14:paraId="590A2EC8" w14:textId="77777777" w:rsidR="00404CF8" w:rsidRPr="00BF0EFC" w:rsidRDefault="00404CF8" w:rsidP="00BE6E2B">
            <w:r>
              <w:t>100</w:t>
            </w:r>
          </w:p>
        </w:tc>
        <w:tc>
          <w:tcPr>
            <w:tcW w:w="1418" w:type="dxa"/>
          </w:tcPr>
          <w:p w14:paraId="76B19348" w14:textId="77777777" w:rsidR="00404CF8" w:rsidRPr="00BF0EFC" w:rsidRDefault="00404CF8" w:rsidP="00BE6E2B">
            <w:r>
              <w:t>0,1</w:t>
            </w:r>
          </w:p>
        </w:tc>
      </w:tr>
      <w:tr w:rsidR="00404CF8" w:rsidRPr="00BF0EFC" w14:paraId="1DEBDB95" w14:textId="77777777" w:rsidTr="00F06B5C">
        <w:trPr>
          <w:trHeight w:val="454"/>
        </w:trPr>
        <w:tc>
          <w:tcPr>
            <w:tcW w:w="2694" w:type="dxa"/>
            <w:vAlign w:val="center"/>
          </w:tcPr>
          <w:p w14:paraId="3F4D544F" w14:textId="77777777" w:rsidR="00404CF8" w:rsidRDefault="00404CF8" w:rsidP="00404CF8">
            <w:pPr>
              <w:widowControl w:val="0"/>
              <w:jc w:val="both"/>
            </w:pPr>
            <w:r>
              <w:t>Polyurethanstøv</w:t>
            </w:r>
          </w:p>
          <w:p w14:paraId="1CD0C7BA" w14:textId="77777777" w:rsidR="00404CF8" w:rsidRDefault="00404CF8" w:rsidP="00404CF8">
            <w:pPr>
              <w:pStyle w:val="Sidehoved"/>
              <w:widowControl w:val="0"/>
              <w:rPr>
                <w:sz w:val="18"/>
                <w:szCs w:val="18"/>
              </w:rPr>
            </w:pPr>
            <w:r w:rsidRPr="00524928">
              <w:rPr>
                <w:sz w:val="18"/>
                <w:szCs w:val="18"/>
              </w:rPr>
              <w:t>(Cas-nr. 9009-54-5)</w:t>
            </w:r>
          </w:p>
          <w:p w14:paraId="180C6701" w14:textId="36BA1BFF" w:rsidR="00404CF8" w:rsidRPr="00175EAA" w:rsidRDefault="00404CF8" w:rsidP="00404CF8">
            <w:pPr>
              <w:pStyle w:val="Sidehoved"/>
              <w:widowControl w:val="0"/>
              <w:rPr>
                <w:rFonts w:cs="Helvetica"/>
                <w:sz w:val="18"/>
                <w:szCs w:val="18"/>
              </w:rPr>
            </w:pPr>
          </w:p>
        </w:tc>
        <w:tc>
          <w:tcPr>
            <w:tcW w:w="1559" w:type="dxa"/>
          </w:tcPr>
          <w:p w14:paraId="2ED857CC" w14:textId="15FCAC66" w:rsidR="00404CF8" w:rsidRPr="00BF0EFC" w:rsidRDefault="00404CF8" w:rsidP="00404CF8">
            <w:r>
              <w:t>2/II</w:t>
            </w:r>
          </w:p>
        </w:tc>
        <w:tc>
          <w:tcPr>
            <w:tcW w:w="1701" w:type="dxa"/>
          </w:tcPr>
          <w:p w14:paraId="3CACFD0F" w14:textId="196E8D70" w:rsidR="00404CF8" w:rsidRPr="00BF0EFC" w:rsidRDefault="00404CF8" w:rsidP="00404CF8">
            <w:r>
              <w:t>2000</w:t>
            </w:r>
          </w:p>
        </w:tc>
        <w:tc>
          <w:tcPr>
            <w:tcW w:w="1417" w:type="dxa"/>
          </w:tcPr>
          <w:p w14:paraId="5374FB05" w14:textId="4134C6FF" w:rsidR="00404CF8" w:rsidRPr="00BF0EFC" w:rsidRDefault="00404CF8" w:rsidP="00404CF8">
            <w:r>
              <w:t>100</w:t>
            </w:r>
          </w:p>
        </w:tc>
        <w:tc>
          <w:tcPr>
            <w:tcW w:w="1418" w:type="dxa"/>
            <w:vAlign w:val="center"/>
          </w:tcPr>
          <w:p w14:paraId="49CECF19" w14:textId="20C2FF27" w:rsidR="00404CF8" w:rsidRPr="00BF0EFC" w:rsidRDefault="00404CF8" w:rsidP="00404CF8">
            <w:r>
              <w:t>0,04</w:t>
            </w:r>
          </w:p>
        </w:tc>
      </w:tr>
      <w:tr w:rsidR="00404CF8" w:rsidRPr="00BF0EFC" w14:paraId="7EE4FC23" w14:textId="77777777" w:rsidTr="00F06B5C">
        <w:trPr>
          <w:trHeight w:val="454"/>
        </w:trPr>
        <w:tc>
          <w:tcPr>
            <w:tcW w:w="2694" w:type="dxa"/>
          </w:tcPr>
          <w:p w14:paraId="48FAF2AF" w14:textId="7B82B8C4" w:rsidR="00404CF8" w:rsidRPr="00024257" w:rsidRDefault="00404CF8" w:rsidP="00404CF8">
            <w:pPr>
              <w:rPr>
                <w:sz w:val="18"/>
                <w:szCs w:val="18"/>
              </w:rPr>
            </w:pPr>
            <w:r w:rsidRPr="00BF0EFC">
              <w:t>NO</w:t>
            </w:r>
            <w:r w:rsidRPr="00BF0EFC">
              <w:rPr>
                <w:vertAlign w:val="subscript"/>
              </w:rPr>
              <w:t>x</w:t>
            </w:r>
          </w:p>
        </w:tc>
        <w:tc>
          <w:tcPr>
            <w:tcW w:w="1559" w:type="dxa"/>
          </w:tcPr>
          <w:p w14:paraId="5E3CF099" w14:textId="60F7390D" w:rsidR="00404CF8" w:rsidRDefault="00404CF8" w:rsidP="00404CF8">
            <w:r w:rsidRPr="00BF0EFC">
              <w:t>2/-</w:t>
            </w:r>
          </w:p>
        </w:tc>
        <w:tc>
          <w:tcPr>
            <w:tcW w:w="1701" w:type="dxa"/>
          </w:tcPr>
          <w:p w14:paraId="62E7134B" w14:textId="07549FB0" w:rsidR="00404CF8" w:rsidRDefault="00404CF8" w:rsidP="00404CF8">
            <w:r w:rsidRPr="00BF0EFC">
              <w:t>5000</w:t>
            </w:r>
          </w:p>
        </w:tc>
        <w:tc>
          <w:tcPr>
            <w:tcW w:w="1417" w:type="dxa"/>
          </w:tcPr>
          <w:p w14:paraId="55DC0BCC" w14:textId="547ECEFF" w:rsidR="00404CF8" w:rsidRDefault="00404CF8" w:rsidP="00404CF8">
            <w:r w:rsidRPr="00BF0EFC">
              <w:t>400</w:t>
            </w:r>
          </w:p>
        </w:tc>
        <w:tc>
          <w:tcPr>
            <w:tcW w:w="1418" w:type="dxa"/>
          </w:tcPr>
          <w:p w14:paraId="75BD6BFF" w14:textId="1FD7DEFC" w:rsidR="00404CF8" w:rsidRDefault="00404CF8" w:rsidP="00404CF8">
            <w:r w:rsidRPr="00BF0EFC">
              <w:t>0,125</w:t>
            </w:r>
          </w:p>
        </w:tc>
      </w:tr>
      <w:tr w:rsidR="00404CF8" w:rsidRPr="00BF0EFC" w14:paraId="05D06B38" w14:textId="77777777" w:rsidTr="00F06B5C">
        <w:trPr>
          <w:trHeight w:val="454"/>
        </w:trPr>
        <w:tc>
          <w:tcPr>
            <w:tcW w:w="2694" w:type="dxa"/>
          </w:tcPr>
          <w:p w14:paraId="54FFDB18" w14:textId="77777777" w:rsidR="00404CF8" w:rsidRDefault="00404CF8" w:rsidP="00404CF8">
            <w:r w:rsidRPr="00BF0EFC">
              <w:t>Inert støv under 10 µm</w:t>
            </w:r>
          </w:p>
          <w:p w14:paraId="32155852" w14:textId="4FA2C9F7" w:rsidR="005A15FD" w:rsidRPr="00175EAA" w:rsidRDefault="00977AE4" w:rsidP="00404CF8">
            <w:pPr>
              <w:rPr>
                <w:sz w:val="18"/>
                <w:szCs w:val="18"/>
              </w:rPr>
            </w:pPr>
            <w:r>
              <w:t>(herunder melamin og TCP</w:t>
            </w:r>
            <w:r w:rsidR="005A15FD">
              <w:t>P)</w:t>
            </w:r>
          </w:p>
        </w:tc>
        <w:tc>
          <w:tcPr>
            <w:tcW w:w="1559" w:type="dxa"/>
          </w:tcPr>
          <w:p w14:paraId="77EA11BC" w14:textId="17B9873D" w:rsidR="00404CF8" w:rsidRPr="00BF0EFC" w:rsidRDefault="00404CF8" w:rsidP="00404CF8">
            <w:r w:rsidRPr="00BF0EFC">
              <w:t>2/-</w:t>
            </w:r>
          </w:p>
        </w:tc>
        <w:tc>
          <w:tcPr>
            <w:tcW w:w="1701" w:type="dxa"/>
          </w:tcPr>
          <w:p w14:paraId="69B7523B" w14:textId="4385F5AB" w:rsidR="00404CF8" w:rsidRPr="00BF0EFC" w:rsidRDefault="00404CF8" w:rsidP="00404CF8">
            <w:r w:rsidRPr="00BF0EFC">
              <w:t>5000</w:t>
            </w:r>
          </w:p>
        </w:tc>
        <w:tc>
          <w:tcPr>
            <w:tcW w:w="1417" w:type="dxa"/>
          </w:tcPr>
          <w:p w14:paraId="38DA81DE" w14:textId="052E780B" w:rsidR="00404CF8" w:rsidRPr="00BF0EFC" w:rsidRDefault="00404CF8" w:rsidP="00404CF8">
            <w:r w:rsidRPr="00BF0EFC">
              <w:t>10</w:t>
            </w:r>
          </w:p>
        </w:tc>
        <w:tc>
          <w:tcPr>
            <w:tcW w:w="1418" w:type="dxa"/>
            <w:vAlign w:val="center"/>
          </w:tcPr>
          <w:p w14:paraId="31B4F2B9" w14:textId="62BFE615" w:rsidR="00404CF8" w:rsidRPr="00BF0EFC" w:rsidRDefault="00404CF8" w:rsidP="00404CF8">
            <w:r w:rsidRPr="00BF0EFC">
              <w:t>0,08</w:t>
            </w:r>
          </w:p>
        </w:tc>
      </w:tr>
      <w:tr w:rsidR="00404CF8" w:rsidRPr="00BF0EFC" w14:paraId="4679E516" w14:textId="77777777" w:rsidTr="00F06B5C">
        <w:trPr>
          <w:trHeight w:val="454"/>
        </w:trPr>
        <w:tc>
          <w:tcPr>
            <w:tcW w:w="2694" w:type="dxa"/>
          </w:tcPr>
          <w:p w14:paraId="1970303E" w14:textId="77777777" w:rsidR="00404CF8" w:rsidRDefault="00404CF8" w:rsidP="00404CF8">
            <w:pPr>
              <w:pStyle w:val="Sidehoved"/>
              <w:widowControl w:val="0"/>
              <w:rPr>
                <w:rFonts w:cs="Arial"/>
                <w:color w:val="000000"/>
              </w:rPr>
            </w:pPr>
            <w:r>
              <w:rPr>
                <w:rFonts w:cs="Arial"/>
                <w:color w:val="000000"/>
              </w:rPr>
              <w:t>Total Kulbrinter (TOC)</w:t>
            </w:r>
          </w:p>
          <w:p w14:paraId="7F72B2AC" w14:textId="77777777" w:rsidR="00404CF8" w:rsidRDefault="00404CF8" w:rsidP="00404CF8">
            <w:pPr>
              <w:rPr>
                <w:rFonts w:cs="Arial"/>
                <w:sz w:val="18"/>
                <w:szCs w:val="18"/>
              </w:rPr>
            </w:pPr>
            <w:r>
              <w:rPr>
                <w:rFonts w:cs="Arial"/>
                <w:color w:val="000000"/>
              </w:rPr>
              <w:t>(</w:t>
            </w:r>
            <w:r>
              <w:rPr>
                <w:rFonts w:cs="Arial"/>
                <w:color w:val="000000"/>
                <w:sz w:val="18"/>
                <w:szCs w:val="18"/>
              </w:rPr>
              <w:t>A</w:t>
            </w:r>
            <w:r w:rsidRPr="00267410">
              <w:rPr>
                <w:rFonts w:cs="Arial"/>
                <w:color w:val="000000"/>
                <w:sz w:val="18"/>
                <w:szCs w:val="18"/>
              </w:rPr>
              <w:t xml:space="preserve">romatfri mineralsk terpentin, </w:t>
            </w:r>
            <w:r>
              <w:rPr>
                <w:rFonts w:cs="Arial"/>
                <w:sz w:val="18"/>
                <w:szCs w:val="18"/>
              </w:rPr>
              <w:t>slipmiddel, formrens, g</w:t>
            </w:r>
            <w:r w:rsidRPr="00267410">
              <w:rPr>
                <w:rFonts w:cs="Arial"/>
                <w:sz w:val="18"/>
                <w:szCs w:val="18"/>
              </w:rPr>
              <w:t xml:space="preserve">lidemiddel </w:t>
            </w:r>
            <w:r>
              <w:rPr>
                <w:rFonts w:cs="Arial"/>
                <w:sz w:val="18"/>
                <w:szCs w:val="18"/>
              </w:rPr>
              <w:t>etc.)</w:t>
            </w:r>
          </w:p>
          <w:p w14:paraId="64E27C93" w14:textId="0CE67066" w:rsidR="00404CF8" w:rsidRPr="00BF0EFC" w:rsidRDefault="00404CF8" w:rsidP="00404CF8"/>
        </w:tc>
        <w:tc>
          <w:tcPr>
            <w:tcW w:w="1559" w:type="dxa"/>
          </w:tcPr>
          <w:p w14:paraId="5FD1FFAC" w14:textId="56881687" w:rsidR="00404CF8" w:rsidRPr="00BF0EFC" w:rsidRDefault="00404CF8" w:rsidP="00404CF8">
            <w:r w:rsidRPr="00BF0EFC">
              <w:t>2/III</w:t>
            </w:r>
          </w:p>
        </w:tc>
        <w:tc>
          <w:tcPr>
            <w:tcW w:w="1701" w:type="dxa"/>
          </w:tcPr>
          <w:p w14:paraId="164A5562" w14:textId="3DD5197A" w:rsidR="00404CF8" w:rsidRPr="00BF0EFC" w:rsidRDefault="00404CF8" w:rsidP="00404CF8">
            <w:r w:rsidRPr="00BF0EFC">
              <w:t>6250</w:t>
            </w:r>
          </w:p>
        </w:tc>
        <w:tc>
          <w:tcPr>
            <w:tcW w:w="1417" w:type="dxa"/>
          </w:tcPr>
          <w:p w14:paraId="3CBA59A8" w14:textId="333F2E65" w:rsidR="00404CF8" w:rsidRPr="00BF0EFC" w:rsidRDefault="00404CF8" w:rsidP="00404CF8">
            <w:r w:rsidRPr="00BF0EFC">
              <w:t>300</w:t>
            </w:r>
          </w:p>
        </w:tc>
        <w:tc>
          <w:tcPr>
            <w:tcW w:w="1418" w:type="dxa"/>
          </w:tcPr>
          <w:p w14:paraId="540E5FB1" w14:textId="19E3A0B3" w:rsidR="00404CF8" w:rsidRPr="00BF0EFC" w:rsidRDefault="00404CF8" w:rsidP="00404CF8">
            <w:r w:rsidRPr="00BF0EFC">
              <w:t>1,0</w:t>
            </w:r>
          </w:p>
        </w:tc>
      </w:tr>
      <w:tr w:rsidR="00404CF8" w:rsidRPr="00BF0EFC" w14:paraId="654F34AD" w14:textId="77777777" w:rsidTr="00F06B5C">
        <w:trPr>
          <w:trHeight w:val="637"/>
        </w:trPr>
        <w:tc>
          <w:tcPr>
            <w:tcW w:w="2694" w:type="dxa"/>
          </w:tcPr>
          <w:p w14:paraId="4C98BBDB" w14:textId="77777777" w:rsidR="00404CF8" w:rsidRPr="000C170C" w:rsidRDefault="00404CF8" w:rsidP="00404CF8">
            <w:pPr>
              <w:pStyle w:val="Sidehoved"/>
              <w:widowControl w:val="0"/>
              <w:rPr>
                <w:rFonts w:cs="Arial"/>
                <w:color w:val="000000"/>
              </w:rPr>
            </w:pPr>
            <w:r w:rsidRPr="000C170C">
              <w:rPr>
                <w:rFonts w:cs="Arial"/>
                <w:color w:val="000000"/>
              </w:rPr>
              <w:lastRenderedPageBreak/>
              <w:t>Mineralsk terpentin</w:t>
            </w:r>
          </w:p>
          <w:p w14:paraId="2C6EF094" w14:textId="1A6BAFAE" w:rsidR="00404CF8" w:rsidRPr="00BF0EFC" w:rsidRDefault="00404CF8" w:rsidP="00404CF8">
            <w:r w:rsidRPr="00024257">
              <w:rPr>
                <w:sz w:val="18"/>
                <w:szCs w:val="18"/>
              </w:rPr>
              <w:t>(aromatholdig)</w:t>
            </w:r>
          </w:p>
        </w:tc>
        <w:tc>
          <w:tcPr>
            <w:tcW w:w="1559" w:type="dxa"/>
          </w:tcPr>
          <w:p w14:paraId="37101AAF" w14:textId="303F6800" w:rsidR="00404CF8" w:rsidRPr="00BF0EFC" w:rsidRDefault="00404CF8" w:rsidP="00404CF8">
            <w:r>
              <w:t>2/III</w:t>
            </w:r>
          </w:p>
        </w:tc>
        <w:tc>
          <w:tcPr>
            <w:tcW w:w="1701" w:type="dxa"/>
          </w:tcPr>
          <w:p w14:paraId="7FDC78E6" w14:textId="0B858DE9" w:rsidR="00404CF8" w:rsidRPr="00BF0EFC" w:rsidRDefault="00404CF8" w:rsidP="00404CF8">
            <w:r>
              <w:t>6250</w:t>
            </w:r>
          </w:p>
        </w:tc>
        <w:tc>
          <w:tcPr>
            <w:tcW w:w="1417" w:type="dxa"/>
          </w:tcPr>
          <w:p w14:paraId="4816FAC7" w14:textId="1DA1E92E" w:rsidR="00404CF8" w:rsidRPr="00BF0EFC" w:rsidRDefault="00404CF8" w:rsidP="00404CF8">
            <w:r>
              <w:t>300</w:t>
            </w:r>
          </w:p>
        </w:tc>
        <w:tc>
          <w:tcPr>
            <w:tcW w:w="1418" w:type="dxa"/>
          </w:tcPr>
          <w:p w14:paraId="349F7B70" w14:textId="677B52C4" w:rsidR="00404CF8" w:rsidRPr="00BF0EFC" w:rsidRDefault="00404CF8" w:rsidP="00404CF8">
            <w:r>
              <w:t>0,2</w:t>
            </w:r>
          </w:p>
        </w:tc>
      </w:tr>
    </w:tbl>
    <w:p w14:paraId="3C32C0F1" w14:textId="19BC9676" w:rsidR="00404CF8" w:rsidRPr="00404CF8" w:rsidRDefault="00404CF8" w:rsidP="00F06B5C">
      <w:pPr>
        <w:ind w:left="567"/>
      </w:pPr>
      <w:r w:rsidRPr="00404CF8">
        <w:t xml:space="preserve">* </w:t>
      </w:r>
      <w:r>
        <w:t>G</w:t>
      </w:r>
      <w:r w:rsidRPr="00404CF8">
        <w:t>ældende for den samlede emission. Såfremt overskredet skal emissionsgrænsen overholdes</w:t>
      </w:r>
    </w:p>
    <w:p w14:paraId="0C210702" w14:textId="5052E735" w:rsidR="00404CF8" w:rsidRPr="00404CF8" w:rsidRDefault="00404CF8" w:rsidP="00F06B5C">
      <w:pPr>
        <w:ind w:left="567"/>
      </w:pPr>
      <w:r w:rsidRPr="00404CF8">
        <w:t xml:space="preserve">** </w:t>
      </w:r>
      <w:r>
        <w:t>G</w:t>
      </w:r>
      <w:r w:rsidRPr="00404CF8">
        <w:t>ældende for</w:t>
      </w:r>
      <w:r>
        <w:t xml:space="preserve"> emissionen i</w:t>
      </w:r>
      <w:r w:rsidRPr="00404CF8">
        <w:t xml:space="preserve"> hvert afkast, hvis massestrømsgrænsen er overskredet</w:t>
      </w:r>
    </w:p>
    <w:p w14:paraId="19504971" w14:textId="2E5895D3" w:rsidR="003C6A58" w:rsidRDefault="00F06B5C" w:rsidP="00F06B5C">
      <w:pPr>
        <w:pStyle w:val="Listeafsnit"/>
        <w:tabs>
          <w:tab w:val="left" w:pos="142"/>
          <w:tab w:val="left" w:pos="426"/>
        </w:tabs>
        <w:spacing w:line="260" w:lineRule="atLeast"/>
        <w:ind w:left="567" w:hanging="142"/>
      </w:pPr>
      <w:r>
        <w:tab/>
        <w:t xml:space="preserve">  </w:t>
      </w:r>
      <w:r w:rsidR="003C6A58" w:rsidRPr="00404CF8">
        <w:t>*</w:t>
      </w:r>
      <w:r w:rsidR="00010694">
        <w:t>*</w:t>
      </w:r>
      <w:r w:rsidR="003C6A58" w:rsidRPr="00404CF8">
        <w:t>*</w:t>
      </w:r>
      <w:r w:rsidR="00BD20BD" w:rsidRPr="00404CF8">
        <w:t xml:space="preserve"> </w:t>
      </w:r>
      <w:r w:rsidR="003C6A58" w:rsidRPr="00404CF8">
        <w:t>B-værdierne er timemiddelværdier, der ikke må overskrides i mere end 1% af tiden,</w:t>
      </w:r>
      <w:r w:rsidR="00BD20BD" w:rsidRPr="00404CF8">
        <w:t xml:space="preserve"> </w:t>
      </w:r>
      <w:r w:rsidR="003C6A58" w:rsidRPr="00404CF8">
        <w:t>svarende til 7 timer om måneden.</w:t>
      </w:r>
      <w:r w:rsidR="00BD20BD" w:rsidRPr="00404CF8">
        <w:t xml:space="preserve"> </w:t>
      </w:r>
    </w:p>
    <w:p w14:paraId="4E1A7F4A" w14:textId="77777777" w:rsidR="00F06B5C" w:rsidRDefault="00F06B5C" w:rsidP="00F06B5C">
      <w:pPr>
        <w:pStyle w:val="Listeafsnit"/>
        <w:tabs>
          <w:tab w:val="left" w:pos="142"/>
          <w:tab w:val="left" w:pos="426"/>
        </w:tabs>
        <w:spacing w:line="260" w:lineRule="atLeast"/>
        <w:ind w:left="567" w:hanging="142"/>
      </w:pPr>
    </w:p>
    <w:p w14:paraId="71B121FE" w14:textId="77777777" w:rsidR="00F06B5C" w:rsidRDefault="00F06B5C" w:rsidP="00F06B5C">
      <w:pPr>
        <w:pStyle w:val="Listeafsnit"/>
        <w:numPr>
          <w:ilvl w:val="0"/>
          <w:numId w:val="2"/>
        </w:numPr>
        <w:spacing w:line="260" w:lineRule="atLeast"/>
      </w:pPr>
      <w:r w:rsidRPr="002F4F2E">
        <w:t>Dan-Foam A/S' produktion må</w:t>
      </w:r>
      <w:r>
        <w:t xml:space="preserve"> </w:t>
      </w:r>
      <w:r w:rsidRPr="002F4F2E">
        <w:t>ikke give anledning til væsent</w:t>
      </w:r>
      <w:r>
        <w:t>lige lugtgener uden for virksom</w:t>
      </w:r>
      <w:r w:rsidRPr="002F4F2E">
        <w:t>hedens arealer</w:t>
      </w:r>
      <w:r w:rsidRPr="00DE3CF9">
        <w:t xml:space="preserve"> </w:t>
      </w:r>
      <w:r w:rsidRPr="006E2810">
        <w:t>som efter tilsynsmyndighedens vurdering er væsentlige for omgivelserne</w:t>
      </w:r>
      <w:r w:rsidRPr="002F4F2E">
        <w:t xml:space="preserve">. </w:t>
      </w:r>
    </w:p>
    <w:p w14:paraId="60A48BA7" w14:textId="77777777" w:rsidR="00977AE4" w:rsidRDefault="00977AE4" w:rsidP="006A53A6">
      <w:pPr>
        <w:pStyle w:val="Overskift2ny"/>
      </w:pPr>
      <w:bookmarkStart w:id="17" w:name="_Toc524946601"/>
      <w:bookmarkStart w:id="18" w:name="_Toc536525585"/>
    </w:p>
    <w:p w14:paraId="6BEC36EB" w14:textId="19335084" w:rsidR="004E09DB" w:rsidRDefault="004E09DB" w:rsidP="006A53A6">
      <w:pPr>
        <w:pStyle w:val="Overskift2ny"/>
        <w:rPr>
          <w:color w:val="auto"/>
        </w:rPr>
      </w:pPr>
      <w:bookmarkStart w:id="19" w:name="_Toc125093224"/>
      <w:r w:rsidRPr="006E2810">
        <w:t xml:space="preserve">Affald, farligt affald, kemikalier, råvarer, beskyttelse af jord, grundvand </w:t>
      </w:r>
      <w:r w:rsidRPr="00786B27">
        <w:rPr>
          <w:color w:val="auto"/>
        </w:rPr>
        <w:t>og overfladevand</w:t>
      </w:r>
      <w:bookmarkEnd w:id="17"/>
      <w:bookmarkEnd w:id="18"/>
      <w:bookmarkEnd w:id="19"/>
    </w:p>
    <w:p w14:paraId="322423B3" w14:textId="77777777" w:rsidR="00DC3813" w:rsidRPr="00786B27" w:rsidRDefault="00DC3813" w:rsidP="00DC3813"/>
    <w:p w14:paraId="4BA3FEFF" w14:textId="77777777" w:rsidR="001D3704" w:rsidRPr="00010694" w:rsidRDefault="001D3704" w:rsidP="00F06B5C">
      <w:pPr>
        <w:pStyle w:val="Listeafsnit"/>
        <w:numPr>
          <w:ilvl w:val="0"/>
          <w:numId w:val="2"/>
        </w:numPr>
        <w:spacing w:line="260" w:lineRule="atLeast"/>
      </w:pPr>
      <w:r>
        <w:t>Oplag af affald</w:t>
      </w:r>
      <w:r w:rsidR="00D541E3">
        <w:t>, råvarer, mv.</w:t>
      </w:r>
      <w:r>
        <w:t xml:space="preserve"> må ikke give anledning til støv</w:t>
      </w:r>
      <w:r w:rsidR="00D20049">
        <w:t>gener,</w:t>
      </w:r>
      <w:r w:rsidR="00147F31">
        <w:t xml:space="preserve"> lugt</w:t>
      </w:r>
      <w:r w:rsidR="00D541E3">
        <w:t>gener</w:t>
      </w:r>
      <w:r>
        <w:t xml:space="preserve"> eller andre </w:t>
      </w:r>
      <w:r w:rsidRPr="00010694">
        <w:t>emissioner til omgivelserne.</w:t>
      </w:r>
    </w:p>
    <w:p w14:paraId="6D7A502E" w14:textId="77777777" w:rsidR="001D3704" w:rsidRPr="00010694" w:rsidRDefault="001D3704" w:rsidP="001D3704">
      <w:pPr>
        <w:pStyle w:val="Listeafsnit"/>
      </w:pPr>
    </w:p>
    <w:p w14:paraId="0862E2DC" w14:textId="7BB1F5AC" w:rsidR="001D3704" w:rsidRDefault="001D3704" w:rsidP="00F06B5C">
      <w:pPr>
        <w:pStyle w:val="Listeafsnit"/>
        <w:numPr>
          <w:ilvl w:val="0"/>
          <w:numId w:val="2"/>
        </w:numPr>
        <w:spacing w:line="260" w:lineRule="atLeast"/>
      </w:pPr>
      <w:r w:rsidRPr="00010694">
        <w:t>Affald skal bortskaffes løbende og som minimum én gang årligt.</w:t>
      </w:r>
    </w:p>
    <w:p w14:paraId="463CA147" w14:textId="77777777" w:rsidR="00010694" w:rsidRDefault="00010694" w:rsidP="00010694">
      <w:pPr>
        <w:pStyle w:val="Listeafsnit"/>
      </w:pPr>
    </w:p>
    <w:p w14:paraId="752AC2E3" w14:textId="5B68BEF8" w:rsidR="00010694" w:rsidRPr="00010694" w:rsidRDefault="00010694" w:rsidP="00F06B5C">
      <w:pPr>
        <w:pStyle w:val="Listeafsnit"/>
        <w:numPr>
          <w:ilvl w:val="0"/>
          <w:numId w:val="2"/>
        </w:numPr>
        <w:spacing w:line="260" w:lineRule="atLeast"/>
      </w:pPr>
      <w:r>
        <w:rPr>
          <w:color w:val="080808"/>
        </w:rPr>
        <w:t>Dan-</w:t>
      </w:r>
      <w:r w:rsidRPr="00B84E5D">
        <w:rPr>
          <w:color w:val="080808"/>
        </w:rPr>
        <w:t>Foam</w:t>
      </w:r>
      <w:r w:rsidRPr="0043618B">
        <w:rPr>
          <w:color w:val="080808"/>
          <w:spacing w:val="-27"/>
        </w:rPr>
        <w:t xml:space="preserve"> </w:t>
      </w:r>
      <w:r w:rsidRPr="0043618B">
        <w:rPr>
          <w:color w:val="080808"/>
        </w:rPr>
        <w:t>A/S</w:t>
      </w:r>
      <w:r>
        <w:rPr>
          <w:color w:val="080808"/>
        </w:rPr>
        <w:t xml:space="preserve"> m</w:t>
      </w:r>
      <w:r w:rsidRPr="0043618B">
        <w:rPr>
          <w:color w:val="080808"/>
        </w:rPr>
        <w:t>å</w:t>
      </w:r>
      <w:r>
        <w:rPr>
          <w:color w:val="080808"/>
        </w:rPr>
        <w:t xml:space="preserve"> i</w:t>
      </w:r>
      <w:r w:rsidRPr="0043618B">
        <w:rPr>
          <w:color w:val="080808"/>
        </w:rPr>
        <w:t>kke</w:t>
      </w:r>
      <w:r>
        <w:rPr>
          <w:color w:val="080808"/>
        </w:rPr>
        <w:t xml:space="preserve"> a</w:t>
      </w:r>
      <w:r w:rsidRPr="0043618B">
        <w:rPr>
          <w:color w:val="080808"/>
        </w:rPr>
        <w:t>nvende</w:t>
      </w:r>
      <w:r w:rsidRPr="0043618B">
        <w:rPr>
          <w:color w:val="080808"/>
          <w:spacing w:val="-28"/>
        </w:rPr>
        <w:t xml:space="preserve"> </w:t>
      </w:r>
      <w:r w:rsidRPr="005C3FB8">
        <w:rPr>
          <w:color w:val="080808"/>
        </w:rPr>
        <w:t>mere end</w:t>
      </w:r>
      <w:r w:rsidRPr="005C3FB8">
        <w:rPr>
          <w:color w:val="080808"/>
          <w:spacing w:val="-33"/>
        </w:rPr>
        <w:t xml:space="preserve"> </w:t>
      </w:r>
      <w:r w:rsidRPr="005C3FB8">
        <w:rPr>
          <w:color w:val="080808"/>
        </w:rPr>
        <w:t xml:space="preserve">de </w:t>
      </w:r>
      <w:r w:rsidRPr="008F5E81">
        <w:rPr>
          <w:color w:val="080808"/>
        </w:rPr>
        <w:t>i</w:t>
      </w:r>
      <w:r w:rsidRPr="008F5E81">
        <w:rPr>
          <w:color w:val="080808"/>
          <w:spacing w:val="-28"/>
        </w:rPr>
        <w:t xml:space="preserve"> </w:t>
      </w:r>
      <w:r w:rsidR="000B3BE5" w:rsidRPr="008F5E81">
        <w:rPr>
          <w:color w:val="080808"/>
          <w:u w:color="080808"/>
        </w:rPr>
        <w:t>bilag 4</w:t>
      </w:r>
      <w:r w:rsidRPr="008F5E81">
        <w:rPr>
          <w:color w:val="080808"/>
          <w:u w:color="080808"/>
        </w:rPr>
        <w:t>,</w:t>
      </w:r>
      <w:r w:rsidR="008F5E81">
        <w:rPr>
          <w:color w:val="080808"/>
          <w:u w:color="080808"/>
        </w:rPr>
        <w:t xml:space="preserve"> </w:t>
      </w:r>
      <w:r w:rsidRPr="008F5E81">
        <w:rPr>
          <w:color w:val="080808"/>
        </w:rPr>
        <w:t>kolonne</w:t>
      </w:r>
      <w:r w:rsidRPr="005C3FB8">
        <w:rPr>
          <w:color w:val="080808"/>
        </w:rPr>
        <w:t xml:space="preserve"> </w:t>
      </w:r>
      <w:r w:rsidR="005C3FB8">
        <w:rPr>
          <w:color w:val="080808"/>
          <w:spacing w:val="-30"/>
        </w:rPr>
        <w:t>2</w:t>
      </w:r>
      <w:r w:rsidRPr="005C3FB8">
        <w:rPr>
          <w:color w:val="080808"/>
        </w:rPr>
        <w:t>,</w:t>
      </w:r>
      <w:r w:rsidRPr="005C3FB8">
        <w:rPr>
          <w:color w:val="080808"/>
          <w:spacing w:val="-42"/>
        </w:rPr>
        <w:t xml:space="preserve"> </w:t>
      </w:r>
      <w:r w:rsidRPr="005C3FB8">
        <w:rPr>
          <w:color w:val="080808"/>
        </w:rPr>
        <w:t>oplyste</w:t>
      </w:r>
      <w:r w:rsidRPr="005C3FB8">
        <w:rPr>
          <w:color w:val="080808"/>
          <w:spacing w:val="-32"/>
        </w:rPr>
        <w:t xml:space="preserve"> </w:t>
      </w:r>
      <w:r w:rsidRPr="005C3FB8">
        <w:rPr>
          <w:color w:val="080808"/>
        </w:rPr>
        <w:t>årlige</w:t>
      </w:r>
      <w:r w:rsidRPr="005C3FB8">
        <w:rPr>
          <w:color w:val="080808"/>
          <w:spacing w:val="-35"/>
        </w:rPr>
        <w:t xml:space="preserve"> </w:t>
      </w:r>
      <w:r w:rsidRPr="005C3FB8">
        <w:rPr>
          <w:color w:val="080808"/>
        </w:rPr>
        <w:t>råvareforbrug,</w:t>
      </w:r>
      <w:r w:rsidRPr="005C3FB8">
        <w:rPr>
          <w:color w:val="080808"/>
          <w:spacing w:val="-28"/>
        </w:rPr>
        <w:t xml:space="preserve"> </w:t>
      </w:r>
      <w:r w:rsidRPr="005C3FB8">
        <w:rPr>
          <w:color w:val="080808"/>
        </w:rPr>
        <w:t>opgjort</w:t>
      </w:r>
      <w:r w:rsidRPr="005C3FB8">
        <w:rPr>
          <w:color w:val="080808"/>
          <w:spacing w:val="-32"/>
        </w:rPr>
        <w:t xml:space="preserve"> </w:t>
      </w:r>
      <w:r w:rsidRPr="005C3FB8">
        <w:rPr>
          <w:color w:val="080808"/>
        </w:rPr>
        <w:t>for</w:t>
      </w:r>
      <w:r w:rsidRPr="005C3FB8">
        <w:rPr>
          <w:color w:val="080808"/>
          <w:spacing w:val="-29"/>
        </w:rPr>
        <w:t xml:space="preserve"> </w:t>
      </w:r>
      <w:r w:rsidRPr="005C3FB8">
        <w:rPr>
          <w:color w:val="080808"/>
        </w:rPr>
        <w:t>hvert</w:t>
      </w:r>
      <w:r w:rsidRPr="005C3FB8">
        <w:rPr>
          <w:color w:val="080808"/>
          <w:spacing w:val="-32"/>
        </w:rPr>
        <w:t xml:space="preserve"> </w:t>
      </w:r>
      <w:r w:rsidRPr="005C3FB8">
        <w:rPr>
          <w:color w:val="080808"/>
        </w:rPr>
        <w:t>regnskabsår,</w:t>
      </w:r>
      <w:r w:rsidRPr="005C3FB8">
        <w:rPr>
          <w:color w:val="080808"/>
          <w:spacing w:val="-23"/>
        </w:rPr>
        <w:t xml:space="preserve"> </w:t>
      </w:r>
      <w:r w:rsidRPr="005C3FB8">
        <w:rPr>
          <w:color w:val="080808"/>
        </w:rPr>
        <w:t>og</w:t>
      </w:r>
      <w:r w:rsidRPr="005C3FB8">
        <w:rPr>
          <w:color w:val="080808"/>
          <w:spacing w:val="-31"/>
        </w:rPr>
        <w:t xml:space="preserve"> </w:t>
      </w:r>
      <w:r w:rsidRPr="005C3FB8">
        <w:rPr>
          <w:color w:val="080808"/>
        </w:rPr>
        <w:t>virksomheden</w:t>
      </w:r>
      <w:r w:rsidRPr="005C3FB8">
        <w:rPr>
          <w:color w:val="080808"/>
          <w:spacing w:val="-14"/>
        </w:rPr>
        <w:t xml:space="preserve"> </w:t>
      </w:r>
      <w:r w:rsidRPr="005C3FB8">
        <w:rPr>
          <w:color w:val="080808"/>
        </w:rPr>
        <w:t>må</w:t>
      </w:r>
      <w:r w:rsidRPr="005C3FB8">
        <w:rPr>
          <w:color w:val="080808"/>
          <w:spacing w:val="-34"/>
        </w:rPr>
        <w:t xml:space="preserve"> </w:t>
      </w:r>
      <w:r w:rsidRPr="005C3FB8">
        <w:rPr>
          <w:color w:val="080808"/>
        </w:rPr>
        <w:t>på</w:t>
      </w:r>
      <w:r w:rsidRPr="005C3FB8">
        <w:rPr>
          <w:color w:val="080808"/>
          <w:spacing w:val="-38"/>
        </w:rPr>
        <w:t xml:space="preserve"> </w:t>
      </w:r>
      <w:r w:rsidRPr="005C3FB8">
        <w:rPr>
          <w:color w:val="080808"/>
        </w:rPr>
        <w:t>intet</w:t>
      </w:r>
      <w:r w:rsidRPr="005C3FB8">
        <w:rPr>
          <w:color w:val="080808"/>
          <w:spacing w:val="-28"/>
        </w:rPr>
        <w:t xml:space="preserve"> </w:t>
      </w:r>
      <w:r w:rsidRPr="005C3FB8">
        <w:rPr>
          <w:color w:val="080808"/>
        </w:rPr>
        <w:t>tidspunkt</w:t>
      </w:r>
      <w:r w:rsidRPr="005C3FB8">
        <w:rPr>
          <w:color w:val="080808"/>
          <w:spacing w:val="-28"/>
        </w:rPr>
        <w:t xml:space="preserve"> </w:t>
      </w:r>
      <w:r w:rsidRPr="005C3FB8">
        <w:rPr>
          <w:color w:val="080808"/>
        </w:rPr>
        <w:t>oplagre</w:t>
      </w:r>
      <w:r w:rsidRPr="005C3FB8">
        <w:rPr>
          <w:color w:val="080808"/>
          <w:spacing w:val="-29"/>
        </w:rPr>
        <w:t xml:space="preserve"> </w:t>
      </w:r>
      <w:r w:rsidRPr="005C3FB8">
        <w:rPr>
          <w:color w:val="080808"/>
        </w:rPr>
        <w:t>større mængder</w:t>
      </w:r>
      <w:r w:rsidRPr="005C3FB8">
        <w:rPr>
          <w:color w:val="080808"/>
          <w:spacing w:val="-26"/>
        </w:rPr>
        <w:t xml:space="preserve"> </w:t>
      </w:r>
      <w:r w:rsidRPr="005C3FB8">
        <w:rPr>
          <w:color w:val="080808"/>
        </w:rPr>
        <w:t>end</w:t>
      </w:r>
      <w:r w:rsidRPr="005C3FB8">
        <w:rPr>
          <w:color w:val="080808"/>
          <w:spacing w:val="-31"/>
        </w:rPr>
        <w:t xml:space="preserve"> </w:t>
      </w:r>
      <w:r w:rsidRPr="005C3FB8">
        <w:rPr>
          <w:color w:val="080808"/>
        </w:rPr>
        <w:t>de</w:t>
      </w:r>
      <w:r w:rsidRPr="005C3FB8">
        <w:rPr>
          <w:color w:val="080808"/>
          <w:spacing w:val="-37"/>
        </w:rPr>
        <w:t xml:space="preserve"> </w:t>
      </w:r>
      <w:r w:rsidRPr="005C3FB8">
        <w:rPr>
          <w:color w:val="080808"/>
        </w:rPr>
        <w:t>i</w:t>
      </w:r>
      <w:r w:rsidRPr="005C3FB8">
        <w:rPr>
          <w:color w:val="080808"/>
          <w:spacing w:val="-34"/>
        </w:rPr>
        <w:t xml:space="preserve"> </w:t>
      </w:r>
      <w:r w:rsidRPr="008F5E81">
        <w:rPr>
          <w:color w:val="080808"/>
          <w:u w:color="080808"/>
        </w:rPr>
        <w:t>bilag</w:t>
      </w:r>
      <w:r w:rsidRPr="008F5E81">
        <w:rPr>
          <w:color w:val="080808"/>
          <w:spacing w:val="-32"/>
          <w:u w:color="080808"/>
        </w:rPr>
        <w:t xml:space="preserve"> </w:t>
      </w:r>
      <w:r w:rsidR="000B3BE5" w:rsidRPr="008F5E81">
        <w:rPr>
          <w:color w:val="080808"/>
          <w:u w:color="080808"/>
        </w:rPr>
        <w:t>4</w:t>
      </w:r>
      <w:r w:rsidRPr="008F5E81">
        <w:rPr>
          <w:color w:val="080808"/>
          <w:u w:color="080808"/>
        </w:rPr>
        <w:t>,</w:t>
      </w:r>
      <w:r w:rsidRPr="008F5E81">
        <w:rPr>
          <w:color w:val="080808"/>
          <w:spacing w:val="-35"/>
        </w:rPr>
        <w:t xml:space="preserve"> </w:t>
      </w:r>
      <w:r w:rsidRPr="008F5E81">
        <w:rPr>
          <w:color w:val="080808"/>
        </w:rPr>
        <w:t>kolonne</w:t>
      </w:r>
      <w:r w:rsidRPr="005C3FB8">
        <w:rPr>
          <w:color w:val="080808"/>
          <w:spacing w:val="-28"/>
        </w:rPr>
        <w:t xml:space="preserve"> </w:t>
      </w:r>
      <w:r w:rsidR="005C3FB8">
        <w:rPr>
          <w:color w:val="080808"/>
          <w:spacing w:val="-28"/>
        </w:rPr>
        <w:t>3</w:t>
      </w:r>
      <w:r w:rsidRPr="005C3FB8">
        <w:rPr>
          <w:color w:val="080808"/>
        </w:rPr>
        <w:t>,</w:t>
      </w:r>
      <w:r w:rsidRPr="005C3FB8">
        <w:rPr>
          <w:color w:val="080808"/>
          <w:spacing w:val="-38"/>
        </w:rPr>
        <w:t xml:space="preserve"> </w:t>
      </w:r>
      <w:r w:rsidRPr="005C3FB8">
        <w:rPr>
          <w:color w:val="080808"/>
        </w:rPr>
        <w:t>nævnte</w:t>
      </w:r>
      <w:r w:rsidRPr="0043618B">
        <w:rPr>
          <w:color w:val="080808"/>
          <w:spacing w:val="-29"/>
        </w:rPr>
        <w:t xml:space="preserve"> </w:t>
      </w:r>
      <w:r w:rsidRPr="0043618B">
        <w:rPr>
          <w:color w:val="080808"/>
        </w:rPr>
        <w:t>maksimale</w:t>
      </w:r>
      <w:r w:rsidRPr="0043618B">
        <w:rPr>
          <w:color w:val="080808"/>
          <w:spacing w:val="-26"/>
        </w:rPr>
        <w:t xml:space="preserve"> </w:t>
      </w:r>
      <w:r w:rsidRPr="0043618B">
        <w:rPr>
          <w:color w:val="080808"/>
        </w:rPr>
        <w:t>oplag</w:t>
      </w:r>
      <w:r>
        <w:rPr>
          <w:color w:val="080808"/>
        </w:rPr>
        <w:t xml:space="preserve"> a</w:t>
      </w:r>
      <w:r w:rsidRPr="0043618B">
        <w:rPr>
          <w:color w:val="080808"/>
        </w:rPr>
        <w:t>f</w:t>
      </w:r>
      <w:r>
        <w:rPr>
          <w:color w:val="080808"/>
        </w:rPr>
        <w:t xml:space="preserve"> r</w:t>
      </w:r>
      <w:r w:rsidRPr="0043618B">
        <w:rPr>
          <w:color w:val="080808"/>
        </w:rPr>
        <w:t>åvarer</w:t>
      </w:r>
      <w:r w:rsidRPr="0043618B">
        <w:rPr>
          <w:color w:val="080808"/>
          <w:spacing w:val="-27"/>
        </w:rPr>
        <w:t xml:space="preserve"> </w:t>
      </w:r>
      <w:r w:rsidRPr="0043618B">
        <w:rPr>
          <w:color w:val="080808"/>
        </w:rPr>
        <w:t>og</w:t>
      </w:r>
      <w:r w:rsidRPr="0043618B">
        <w:rPr>
          <w:color w:val="080808"/>
          <w:spacing w:val="-31"/>
        </w:rPr>
        <w:t xml:space="preserve"> </w:t>
      </w:r>
      <w:r w:rsidRPr="0043618B">
        <w:rPr>
          <w:color w:val="080808"/>
        </w:rPr>
        <w:t>hjælpestoffer</w:t>
      </w:r>
      <w:r>
        <w:rPr>
          <w:color w:val="080808"/>
        </w:rPr>
        <w:t>.</w:t>
      </w:r>
    </w:p>
    <w:p w14:paraId="57D32144" w14:textId="2A46D4AA" w:rsidR="00F67127" w:rsidRPr="00EA04A3" w:rsidRDefault="00F67127" w:rsidP="00F67127">
      <w:pPr>
        <w:pStyle w:val="Listeafsnit"/>
        <w:spacing w:line="260" w:lineRule="atLeast"/>
        <w:ind w:left="927"/>
        <w:rPr>
          <w:highlight w:val="cyan"/>
        </w:rPr>
      </w:pPr>
    </w:p>
    <w:p w14:paraId="1CD8D41F" w14:textId="13A1C46B" w:rsidR="00E34BB5" w:rsidRDefault="00E34BB5" w:rsidP="00F06B5C">
      <w:pPr>
        <w:pStyle w:val="Listeafsnit"/>
        <w:numPr>
          <w:ilvl w:val="0"/>
          <w:numId w:val="2"/>
        </w:numPr>
        <w:spacing w:line="260" w:lineRule="atLeast"/>
      </w:pPr>
      <w:r>
        <w:t>Råvarer, hjælpestoffer, produkter og affald skal opbevares og håndteres, således at utilsigtede udslip til vand,</w:t>
      </w:r>
      <w:r w:rsidR="00A6594E">
        <w:t xml:space="preserve"> jord, luft og grundvand undgås. </w:t>
      </w:r>
      <w:r w:rsidR="008E7F2D">
        <w:t xml:space="preserve">Flydende </w:t>
      </w:r>
      <w:r w:rsidR="00FD2B60">
        <w:t>råvarer</w:t>
      </w:r>
      <w:r w:rsidR="008F5E81">
        <w:t xml:space="preserve">, </w:t>
      </w:r>
      <w:r w:rsidR="008E7F2D">
        <w:t>hjælpestoffer</w:t>
      </w:r>
      <w:r w:rsidR="008F5E81">
        <w:t>,</w:t>
      </w:r>
      <w:r w:rsidR="00C735D8">
        <w:t xml:space="preserve"> produkter</w:t>
      </w:r>
      <w:r w:rsidR="008E7F2D">
        <w:t xml:space="preserve"> og affald skal opbevares under tag, på tæt underlag</w:t>
      </w:r>
      <w:r w:rsidR="008F5E81">
        <w:t xml:space="preserve">, i </w:t>
      </w:r>
      <w:r w:rsidR="008E7F2D">
        <w:t>afgrænsede områder med en opsamlingskapacitet, der kan indeholde indholdet af største tank, tønde eller beholder.</w:t>
      </w:r>
    </w:p>
    <w:p w14:paraId="5FF87E49" w14:textId="77777777" w:rsidR="00F67127" w:rsidRDefault="00F67127" w:rsidP="00F67127">
      <w:pPr>
        <w:pStyle w:val="Listeafsnit"/>
      </w:pPr>
    </w:p>
    <w:p w14:paraId="300AFDD8" w14:textId="0FAAA539" w:rsidR="00F67127" w:rsidRDefault="00F67127" w:rsidP="00F06B5C">
      <w:pPr>
        <w:pStyle w:val="Listeafsnit"/>
        <w:numPr>
          <w:ilvl w:val="0"/>
          <w:numId w:val="2"/>
        </w:numPr>
        <w:spacing w:line="260" w:lineRule="atLeast"/>
      </w:pPr>
      <w:r w:rsidRPr="00E34BB5">
        <w:t>Råvarer og hjælpestoffer skal opbevares i de dertil indrettede tanke og beholdere. Tanke</w:t>
      </w:r>
      <w:r w:rsidR="00FD2B60">
        <w:t>, beholdere</w:t>
      </w:r>
      <w:r w:rsidRPr="00E34BB5">
        <w:t xml:space="preserve"> og rørledninger skal være bestandige over</w:t>
      </w:r>
      <w:r>
        <w:t xml:space="preserve"> </w:t>
      </w:r>
      <w:r w:rsidRPr="00E34BB5">
        <w:t>for de pågældende stoffer</w:t>
      </w:r>
      <w:r w:rsidR="00A6594E">
        <w:t>.</w:t>
      </w:r>
    </w:p>
    <w:p w14:paraId="18739509" w14:textId="77777777" w:rsidR="00A6594E" w:rsidRDefault="00A6594E" w:rsidP="00A6594E">
      <w:pPr>
        <w:pStyle w:val="Listeafsnit"/>
      </w:pPr>
    </w:p>
    <w:p w14:paraId="14F424D1" w14:textId="02F22D70" w:rsidR="00C23185" w:rsidRDefault="00A6594E" w:rsidP="00A6594E">
      <w:pPr>
        <w:pStyle w:val="Listeafsnit"/>
        <w:numPr>
          <w:ilvl w:val="0"/>
          <w:numId w:val="2"/>
        </w:numPr>
        <w:spacing w:line="260" w:lineRule="atLeast"/>
      </w:pPr>
      <w:r>
        <w:t>Oplag, rørføringer mv., der anvendes til stoffer omfattet af virksomhedens sikkerhedsdokument skal som minimum leve op til de forudsætninger, der er angivet i det til enhver tid gældende sikkerhedsdokument.</w:t>
      </w:r>
    </w:p>
    <w:p w14:paraId="7651BE2B" w14:textId="77777777" w:rsidR="00C23185" w:rsidRDefault="00C23185" w:rsidP="00C23185">
      <w:pPr>
        <w:pStyle w:val="Listeafsnit"/>
      </w:pPr>
    </w:p>
    <w:p w14:paraId="2C0E3DA2" w14:textId="69E0083C" w:rsidR="00C23185" w:rsidRDefault="00C23185" w:rsidP="00F06B5C">
      <w:pPr>
        <w:pStyle w:val="Listeafsnit"/>
        <w:numPr>
          <w:ilvl w:val="0"/>
          <w:numId w:val="2"/>
        </w:numPr>
        <w:spacing w:line="260" w:lineRule="atLeast"/>
      </w:pPr>
      <w:r w:rsidRPr="00C23185">
        <w:t>Der må højst opbevares 50 enheder (tønder/fade) med farligt affald i tøndeoplaget. Farligt affald skal bortskaffes jævnligt, og mindst to gange årligt</w:t>
      </w:r>
      <w:r w:rsidR="00A6594E">
        <w:t>.</w:t>
      </w:r>
    </w:p>
    <w:p w14:paraId="52A8DE5B" w14:textId="715102CC" w:rsidR="00A6594E" w:rsidRDefault="00A6594E" w:rsidP="00A6594E">
      <w:pPr>
        <w:spacing w:line="260" w:lineRule="atLeast"/>
      </w:pPr>
    </w:p>
    <w:p w14:paraId="1D08010C" w14:textId="0EE87E00" w:rsidR="00C23185" w:rsidRDefault="00C23185" w:rsidP="00F06B5C">
      <w:pPr>
        <w:pStyle w:val="Listeafsnit"/>
        <w:numPr>
          <w:ilvl w:val="0"/>
          <w:numId w:val="2"/>
        </w:numPr>
        <w:spacing w:line="260" w:lineRule="atLeast"/>
      </w:pPr>
      <w:r w:rsidRPr="00C23185">
        <w:t>Gulve og opsamlingsgrave skal renholdes, og eventuelt spild skal straks opsamles. Der skal forefindes egnet materiale til opsamling af eventuelt spild. Ved tønder og tappesteder, hvor dryp og lignende småspild kan forekomme, skal der anvendes spildbakker</w:t>
      </w:r>
      <w:r>
        <w:t xml:space="preserve">. </w:t>
      </w:r>
    </w:p>
    <w:p w14:paraId="305B46CF" w14:textId="77777777" w:rsidR="00A6594E" w:rsidRDefault="00A6594E" w:rsidP="00A6594E">
      <w:pPr>
        <w:pStyle w:val="Listeafsnit"/>
        <w:spacing w:line="260" w:lineRule="atLeast"/>
        <w:ind w:left="927"/>
      </w:pPr>
    </w:p>
    <w:p w14:paraId="6923E8EF" w14:textId="175A15EE" w:rsidR="00126617" w:rsidRDefault="00126617" w:rsidP="00F06B5C">
      <w:pPr>
        <w:pStyle w:val="Listeafsnit"/>
        <w:numPr>
          <w:ilvl w:val="0"/>
          <w:numId w:val="2"/>
        </w:numPr>
        <w:spacing w:line="260" w:lineRule="atLeast"/>
      </w:pPr>
      <w:r w:rsidRPr="009F5EE2">
        <w:t>Der sk</w:t>
      </w:r>
      <w:r>
        <w:t xml:space="preserve">al være uddannet personale fra Dan-Foam A/S til stede ved levering/modtagelse af råvarer og hjælpestoffer, herunder ved påfyldningen af lagertanke. </w:t>
      </w:r>
    </w:p>
    <w:p w14:paraId="5442857B" w14:textId="77777777" w:rsidR="00126617" w:rsidRDefault="00126617" w:rsidP="00126617">
      <w:pPr>
        <w:pStyle w:val="Listeafsnit"/>
      </w:pPr>
    </w:p>
    <w:p w14:paraId="47ADB421" w14:textId="37CA4267" w:rsidR="00FD53D3" w:rsidRPr="00A6594E" w:rsidRDefault="00126617" w:rsidP="00BE6E2B">
      <w:pPr>
        <w:pStyle w:val="Listeafsnit"/>
        <w:numPr>
          <w:ilvl w:val="0"/>
          <w:numId w:val="2"/>
        </w:numPr>
        <w:spacing w:line="260" w:lineRule="atLeast"/>
      </w:pPr>
      <w:r w:rsidRPr="00126617">
        <w:t xml:space="preserve">Tankvogne skal holde på de dertil indrettede påfyldepladser under tankning, </w:t>
      </w:r>
      <w:r w:rsidR="00FD53D3">
        <w:t xml:space="preserve">eventuelle </w:t>
      </w:r>
      <w:r w:rsidR="00FD53D3" w:rsidRPr="00FD53D3">
        <w:t>regnvands</w:t>
      </w:r>
      <w:r w:rsidRPr="00FD53D3">
        <w:t>ventiler</w:t>
      </w:r>
      <w:r w:rsidR="00FD53D3" w:rsidRPr="00FD53D3">
        <w:t xml:space="preserve"> i bunden af påfyldepladser</w:t>
      </w:r>
      <w:r w:rsidRPr="00FD53D3">
        <w:t xml:space="preserve"> skal være lukkede under tankningen. </w:t>
      </w:r>
    </w:p>
    <w:p w14:paraId="65622D4D" w14:textId="344B795A" w:rsidR="00A6594E" w:rsidRDefault="00A6594E" w:rsidP="00A6594E">
      <w:pPr>
        <w:spacing w:line="260" w:lineRule="atLeast"/>
      </w:pPr>
    </w:p>
    <w:p w14:paraId="672B62CB" w14:textId="7C829DD7" w:rsidR="00126617" w:rsidRDefault="00126617" w:rsidP="00F06B5C">
      <w:pPr>
        <w:pStyle w:val="Listeafsnit"/>
        <w:numPr>
          <w:ilvl w:val="0"/>
          <w:numId w:val="2"/>
        </w:numPr>
        <w:spacing w:line="260" w:lineRule="atLeast"/>
      </w:pPr>
      <w:r w:rsidRPr="00126617">
        <w:lastRenderedPageBreak/>
        <w:t>Der skal placeres spildbakker under lagertankenes påfyldningsstudser til opsa</w:t>
      </w:r>
      <w:r>
        <w:t>mling af småspild ved på- og afm</w:t>
      </w:r>
      <w:r w:rsidRPr="00126617">
        <w:t>ontering af tankvognenes slanger</w:t>
      </w:r>
      <w:r>
        <w:t xml:space="preserve">. </w:t>
      </w:r>
    </w:p>
    <w:p w14:paraId="44AE160E" w14:textId="77777777" w:rsidR="00126617" w:rsidRDefault="00126617" w:rsidP="00126617">
      <w:pPr>
        <w:pStyle w:val="Listeafsnit"/>
      </w:pPr>
    </w:p>
    <w:p w14:paraId="3C45C37C" w14:textId="793B164A" w:rsidR="00126617" w:rsidRDefault="00126617" w:rsidP="00F06B5C">
      <w:pPr>
        <w:pStyle w:val="Listeafsnit"/>
        <w:numPr>
          <w:ilvl w:val="0"/>
          <w:numId w:val="2"/>
        </w:numPr>
        <w:spacing w:line="260" w:lineRule="atLeast"/>
      </w:pPr>
      <w:r w:rsidRPr="00126617">
        <w:t>Lagertankene skal være forsynet med automatisk afbryder (max-switch) og alarm for overløb, og tankene skal være forsynet med forskellige studse, så utilsigtet sammenblanding af isocyanater og øvrige råvarer, der leveres fra tankvogne, undgås</w:t>
      </w:r>
      <w:r>
        <w:t xml:space="preserve">. </w:t>
      </w:r>
    </w:p>
    <w:p w14:paraId="76A9AAB0" w14:textId="365A74B6" w:rsidR="006352AF" w:rsidRDefault="006352AF" w:rsidP="006A53A6">
      <w:pPr>
        <w:pStyle w:val="Overskift2ny"/>
      </w:pPr>
      <w:bookmarkStart w:id="20" w:name="_Toc524946603"/>
      <w:bookmarkStart w:id="21" w:name="_Toc536525586"/>
      <w:bookmarkStart w:id="22" w:name="_Toc125093225"/>
      <w:r w:rsidRPr="006E2810">
        <w:t>Tilsyn, kontrol og egenkontrol</w:t>
      </w:r>
      <w:bookmarkEnd w:id="20"/>
      <w:bookmarkEnd w:id="21"/>
      <w:bookmarkEnd w:id="22"/>
    </w:p>
    <w:p w14:paraId="7838F37E" w14:textId="77777777" w:rsidR="00DC3813" w:rsidRPr="006E2810" w:rsidRDefault="00DC3813" w:rsidP="00DC3813"/>
    <w:p w14:paraId="51673B51" w14:textId="4F7BDE28" w:rsidR="00943AAA" w:rsidRPr="00010694" w:rsidRDefault="008F5E81" w:rsidP="00F06B5C">
      <w:pPr>
        <w:pStyle w:val="Listeafsnit"/>
        <w:numPr>
          <w:ilvl w:val="0"/>
          <w:numId w:val="2"/>
        </w:numPr>
        <w:spacing w:line="260" w:lineRule="atLeast"/>
      </w:pPr>
      <w:r>
        <w:t>Energianlæg</w:t>
      </w:r>
      <w:r w:rsidR="00943AAA" w:rsidRPr="00010694">
        <w:t xml:space="preserve"> til rumopvarmning skal årligt kontrolleres iht. bestemmelserne i det til enhver tid gældende gasreglement. </w:t>
      </w:r>
    </w:p>
    <w:p w14:paraId="7A182FC7" w14:textId="2981704D" w:rsidR="00943AAA" w:rsidRDefault="00943AAA" w:rsidP="00943AAA">
      <w:pPr>
        <w:pStyle w:val="Listeafsnit"/>
        <w:spacing w:line="260" w:lineRule="atLeast"/>
        <w:ind w:left="927"/>
        <w:rPr>
          <w:color w:val="080808"/>
          <w:w w:val="105"/>
        </w:rPr>
      </w:pPr>
      <w:r w:rsidRPr="00010694">
        <w:rPr>
          <w:color w:val="080808"/>
          <w:w w:val="105"/>
        </w:rPr>
        <w:t>Eftersynene</w:t>
      </w:r>
      <w:r w:rsidRPr="00010694">
        <w:rPr>
          <w:color w:val="080808"/>
          <w:spacing w:val="-11"/>
          <w:w w:val="105"/>
        </w:rPr>
        <w:t xml:space="preserve"> </w:t>
      </w:r>
      <w:r w:rsidRPr="00010694">
        <w:rPr>
          <w:color w:val="080808"/>
          <w:w w:val="105"/>
        </w:rPr>
        <w:t>skal</w:t>
      </w:r>
      <w:r w:rsidRPr="00010694">
        <w:rPr>
          <w:color w:val="080808"/>
          <w:spacing w:val="-15"/>
          <w:w w:val="105"/>
        </w:rPr>
        <w:t xml:space="preserve"> </w:t>
      </w:r>
      <w:r w:rsidRPr="00010694">
        <w:rPr>
          <w:color w:val="080808"/>
          <w:w w:val="105"/>
        </w:rPr>
        <w:t>registreres</w:t>
      </w:r>
      <w:r w:rsidRPr="00010694">
        <w:rPr>
          <w:color w:val="080808"/>
          <w:spacing w:val="-14"/>
          <w:w w:val="105"/>
        </w:rPr>
        <w:t xml:space="preserve"> </w:t>
      </w:r>
      <w:r w:rsidRPr="00010694">
        <w:rPr>
          <w:color w:val="080808"/>
          <w:w w:val="105"/>
        </w:rPr>
        <w:t>i</w:t>
      </w:r>
      <w:r w:rsidRPr="00010694">
        <w:rPr>
          <w:color w:val="080808"/>
          <w:spacing w:val="-17"/>
          <w:w w:val="105"/>
        </w:rPr>
        <w:t xml:space="preserve"> </w:t>
      </w:r>
      <w:r w:rsidRPr="00010694">
        <w:rPr>
          <w:color w:val="080808"/>
          <w:w w:val="105"/>
        </w:rPr>
        <w:t>en</w:t>
      </w:r>
      <w:r w:rsidRPr="00010694">
        <w:rPr>
          <w:color w:val="080808"/>
          <w:spacing w:val="-29"/>
          <w:w w:val="105"/>
        </w:rPr>
        <w:t xml:space="preserve"> </w:t>
      </w:r>
      <w:r w:rsidRPr="00010694">
        <w:rPr>
          <w:color w:val="080808"/>
          <w:w w:val="105"/>
        </w:rPr>
        <w:t>journal,</w:t>
      </w:r>
      <w:r w:rsidRPr="00010694">
        <w:rPr>
          <w:color w:val="080808"/>
          <w:spacing w:val="-15"/>
          <w:w w:val="105"/>
        </w:rPr>
        <w:t xml:space="preserve"> </w:t>
      </w:r>
      <w:r w:rsidRPr="00010694">
        <w:rPr>
          <w:color w:val="080808"/>
          <w:w w:val="105"/>
        </w:rPr>
        <w:t>som</w:t>
      </w:r>
      <w:r w:rsidRPr="00010694">
        <w:rPr>
          <w:color w:val="080808"/>
          <w:spacing w:val="-29"/>
          <w:w w:val="105"/>
        </w:rPr>
        <w:t xml:space="preserve"> </w:t>
      </w:r>
      <w:r w:rsidRPr="00010694">
        <w:rPr>
          <w:color w:val="080808"/>
          <w:w w:val="105"/>
        </w:rPr>
        <w:t>skal</w:t>
      </w:r>
      <w:r w:rsidRPr="00010694">
        <w:rPr>
          <w:color w:val="080808"/>
          <w:spacing w:val="-11"/>
          <w:w w:val="105"/>
        </w:rPr>
        <w:t xml:space="preserve"> </w:t>
      </w:r>
      <w:r w:rsidRPr="00010694">
        <w:rPr>
          <w:color w:val="080808"/>
          <w:w w:val="105"/>
        </w:rPr>
        <w:t>være</w:t>
      </w:r>
      <w:r w:rsidRPr="00010694">
        <w:rPr>
          <w:color w:val="080808"/>
          <w:spacing w:val="-20"/>
          <w:w w:val="105"/>
        </w:rPr>
        <w:t xml:space="preserve"> </w:t>
      </w:r>
      <w:r w:rsidRPr="00010694">
        <w:rPr>
          <w:color w:val="080808"/>
          <w:w w:val="105"/>
        </w:rPr>
        <w:t>tilgængelig</w:t>
      </w:r>
      <w:r w:rsidRPr="00010694">
        <w:rPr>
          <w:color w:val="080808"/>
          <w:spacing w:val="-6"/>
          <w:w w:val="105"/>
        </w:rPr>
        <w:t xml:space="preserve"> </w:t>
      </w:r>
      <w:r w:rsidRPr="00010694">
        <w:rPr>
          <w:color w:val="080808"/>
          <w:w w:val="105"/>
        </w:rPr>
        <w:t xml:space="preserve">for tilsynsmyndigheden. </w:t>
      </w:r>
      <w:r w:rsidRPr="00010694">
        <w:t>Af journalen skal det som minimum fremgå hvem der har foretaget eftersynet, dato for eftersyn, beskrivelse af status samt oplysninger om eventuelle gennemførte ændringer.</w:t>
      </w:r>
      <w:r>
        <w:t xml:space="preserve"> </w:t>
      </w:r>
    </w:p>
    <w:p w14:paraId="48A24EB9" w14:textId="16C46F08" w:rsidR="00943AAA" w:rsidRDefault="00943AAA" w:rsidP="00943AAA">
      <w:pPr>
        <w:pStyle w:val="Listeafsnit"/>
        <w:spacing w:line="260" w:lineRule="atLeast"/>
        <w:ind w:left="927"/>
      </w:pPr>
    </w:p>
    <w:p w14:paraId="43E973EF" w14:textId="6F82F448" w:rsidR="00977AE4" w:rsidRDefault="00943AAA" w:rsidP="00977AE4">
      <w:pPr>
        <w:pStyle w:val="Listeafsnit"/>
        <w:numPr>
          <w:ilvl w:val="0"/>
          <w:numId w:val="2"/>
        </w:numPr>
        <w:spacing w:line="260" w:lineRule="atLeast"/>
      </w:pPr>
      <w:r w:rsidRPr="00943AAA">
        <w:t>Dan</w:t>
      </w:r>
      <w:r w:rsidRPr="00EF0F0D">
        <w:t xml:space="preserve">-Foam ApS skal </w:t>
      </w:r>
      <w:r w:rsidRPr="00EF0F0D">
        <w:rPr>
          <w:color w:val="080808"/>
          <w:w w:val="102"/>
        </w:rPr>
        <w:t>føre</w:t>
      </w:r>
      <w:r w:rsidRPr="00EF0F0D">
        <w:rPr>
          <w:color w:val="080808"/>
          <w:spacing w:val="-25"/>
        </w:rPr>
        <w:t xml:space="preserve"> </w:t>
      </w:r>
      <w:r w:rsidRPr="00EF0F0D">
        <w:rPr>
          <w:color w:val="080808"/>
          <w:w w:val="101"/>
        </w:rPr>
        <w:t>regelmæssig</w:t>
      </w:r>
      <w:r w:rsidRPr="00EF0F0D">
        <w:rPr>
          <w:color w:val="080808"/>
          <w:spacing w:val="-10"/>
        </w:rPr>
        <w:t xml:space="preserve"> </w:t>
      </w:r>
      <w:r w:rsidRPr="00EF0F0D">
        <w:rPr>
          <w:color w:val="080808"/>
        </w:rPr>
        <w:t>kontrol</w:t>
      </w:r>
      <w:r w:rsidRPr="00EF0F0D">
        <w:rPr>
          <w:color w:val="080808"/>
          <w:spacing w:val="-17"/>
        </w:rPr>
        <w:t xml:space="preserve"> </w:t>
      </w:r>
      <w:r w:rsidRPr="00EF0F0D">
        <w:t xml:space="preserve">med de </w:t>
      </w:r>
      <w:r w:rsidR="00EF0F0D" w:rsidRPr="00EF0F0D">
        <w:t>luft</w:t>
      </w:r>
      <w:r w:rsidRPr="00EF0F0D">
        <w:t>emissionsbegrænsende foranstaltninger, såsom</w:t>
      </w:r>
      <w:r w:rsidR="00EF0F0D" w:rsidRPr="00EF0F0D">
        <w:t xml:space="preserve"> TDI-målere,</w:t>
      </w:r>
      <w:r w:rsidRPr="00EF0F0D">
        <w:t xml:space="preserve"> posefiltre og filtre</w:t>
      </w:r>
      <w:r w:rsidR="00EF0F0D" w:rsidRPr="00EF0F0D">
        <w:t>.</w:t>
      </w:r>
      <w:r w:rsidRPr="00EF0F0D">
        <w:t xml:space="preserve"> </w:t>
      </w:r>
    </w:p>
    <w:p w14:paraId="0DE26273" w14:textId="77777777" w:rsidR="00977AE4" w:rsidRDefault="00977AE4" w:rsidP="00977AE4">
      <w:pPr>
        <w:pStyle w:val="Listeafsnit"/>
        <w:spacing w:line="260" w:lineRule="atLeast"/>
        <w:ind w:left="927"/>
      </w:pPr>
    </w:p>
    <w:p w14:paraId="734EBC21" w14:textId="75F49AF4" w:rsidR="00F65E5C" w:rsidRPr="00977AE4" w:rsidRDefault="00F65E5C" w:rsidP="00977AE4">
      <w:pPr>
        <w:pStyle w:val="Listeafsnit"/>
        <w:numPr>
          <w:ilvl w:val="0"/>
          <w:numId w:val="2"/>
        </w:numPr>
        <w:spacing w:line="260" w:lineRule="atLeast"/>
      </w:pPr>
      <w:r w:rsidRPr="00EF0F0D">
        <w:t>Hvis det konstateres, at rensefor</w:t>
      </w:r>
      <w:r w:rsidR="00EF0F0D" w:rsidRPr="00EF0F0D">
        <w:t>anstaltningerne/alarmerne</w:t>
      </w:r>
      <w:r w:rsidRPr="00EF0F0D">
        <w:t xml:space="preserve"> ikke er tilstrækkelige skal driften af </w:t>
      </w:r>
      <w:r w:rsidR="00EF0F0D" w:rsidRPr="00EF0F0D">
        <w:t>på</w:t>
      </w:r>
      <w:r w:rsidR="00010694">
        <w:t>gældende</w:t>
      </w:r>
      <w:r w:rsidR="00EF0F0D" w:rsidRPr="00EF0F0D">
        <w:t xml:space="preserve"> anlæg</w:t>
      </w:r>
      <w:r w:rsidRPr="00EF0F0D">
        <w:t xml:space="preserve"> indstilles, og produktionen må først genoptages, når </w:t>
      </w:r>
      <w:r w:rsidR="00EF0F0D" w:rsidRPr="00EF0F0D">
        <w:t>renseforanstaltningerne</w:t>
      </w:r>
      <w:r w:rsidR="00EF0F0D">
        <w:t>/alarmerne igen fungere korrekt.</w:t>
      </w:r>
    </w:p>
    <w:p w14:paraId="1E6C5978" w14:textId="77777777" w:rsidR="00F65E5C" w:rsidRDefault="00F65E5C" w:rsidP="00F65E5C">
      <w:pPr>
        <w:pStyle w:val="Listeafsnit"/>
      </w:pPr>
    </w:p>
    <w:p w14:paraId="3385251F" w14:textId="12A279AD" w:rsidR="00A52233" w:rsidRDefault="00F65E5C" w:rsidP="003C5F11">
      <w:pPr>
        <w:pStyle w:val="Listeafsnit"/>
        <w:numPr>
          <w:ilvl w:val="0"/>
          <w:numId w:val="2"/>
        </w:numPr>
        <w:spacing w:line="260" w:lineRule="atLeast"/>
      </w:pPr>
      <w:r>
        <w:t>Ovennævnte kontroller, filterskift, driftsstop, registreringer af driftstimer og udskiftninger af aktiv kul skal journaliseres i driftsbøger, som skal være tilgængelig for tilsynsmyndigheden. Af journalen skal fremgå hvem der har fo</w:t>
      </w:r>
      <w:r w:rsidR="004742E4">
        <w:t>retaget kontrollen/</w:t>
      </w:r>
      <w:r>
        <w:t>filter</w:t>
      </w:r>
      <w:r w:rsidR="004742E4">
        <w:t>skiftet</w:t>
      </w:r>
      <w:r>
        <w:t>/kuludskiftningen eller registreret driftstimerne/driftsstoppet, dato herfor, og oplysninger om ge</w:t>
      </w:r>
      <w:r w:rsidR="004742E4">
        <w:t>nnemførte</w:t>
      </w:r>
      <w:r w:rsidR="00EF0F0D">
        <w:t xml:space="preserve"> foranstaltninger.</w:t>
      </w:r>
    </w:p>
    <w:p w14:paraId="7E22AF18" w14:textId="087E809B" w:rsidR="00EF0F0D" w:rsidRPr="00A52233" w:rsidRDefault="00EF0F0D" w:rsidP="00EF0F0D">
      <w:pPr>
        <w:spacing w:line="260" w:lineRule="atLeast"/>
      </w:pPr>
    </w:p>
    <w:p w14:paraId="1A6B9F1F" w14:textId="55EDFC33" w:rsidR="00A52233" w:rsidRPr="00F96A0F" w:rsidRDefault="00A52233" w:rsidP="00F06B5C">
      <w:pPr>
        <w:pStyle w:val="Listeafsnit"/>
        <w:numPr>
          <w:ilvl w:val="0"/>
          <w:numId w:val="2"/>
        </w:numPr>
        <w:spacing w:line="260" w:lineRule="atLeast"/>
      </w:pPr>
      <w:r w:rsidRPr="00F96A0F">
        <w:t xml:space="preserve">Virksomheden skal jævnligt gennemgå alle stationære anlæg </w:t>
      </w:r>
      <w:r w:rsidRPr="00F96A0F">
        <w:rPr>
          <w:color w:val="080808"/>
          <w:w w:val="95"/>
        </w:rPr>
        <w:t>for at sikre, at de ikke støjer</w:t>
      </w:r>
      <w:r w:rsidRPr="00F96A0F">
        <w:rPr>
          <w:i/>
          <w:color w:val="080808"/>
          <w:w w:val="95"/>
        </w:rPr>
        <w:t xml:space="preserve"> </w:t>
      </w:r>
      <w:r w:rsidRPr="00F96A0F">
        <w:rPr>
          <w:color w:val="080808"/>
          <w:w w:val="95"/>
        </w:rPr>
        <w:t>unødigt.</w:t>
      </w:r>
      <w:r w:rsidRPr="00F96A0F">
        <w:rPr>
          <w:color w:val="080808"/>
          <w:spacing w:val="-22"/>
          <w:w w:val="95"/>
        </w:rPr>
        <w:t xml:space="preserve"> </w:t>
      </w:r>
      <w:r w:rsidRPr="00F96A0F">
        <w:rPr>
          <w:color w:val="080808"/>
          <w:w w:val="95"/>
        </w:rPr>
        <w:t>Der</w:t>
      </w:r>
      <w:r w:rsidRPr="00F96A0F">
        <w:rPr>
          <w:color w:val="080808"/>
          <w:spacing w:val="-28"/>
          <w:w w:val="95"/>
        </w:rPr>
        <w:t xml:space="preserve"> </w:t>
      </w:r>
      <w:r w:rsidRPr="00F96A0F">
        <w:rPr>
          <w:color w:val="080808"/>
          <w:w w:val="95"/>
        </w:rPr>
        <w:t>skal</w:t>
      </w:r>
      <w:r w:rsidRPr="00F96A0F">
        <w:rPr>
          <w:color w:val="080808"/>
          <w:spacing w:val="-25"/>
          <w:w w:val="95"/>
        </w:rPr>
        <w:t xml:space="preserve"> </w:t>
      </w:r>
      <w:r w:rsidRPr="00F96A0F">
        <w:rPr>
          <w:color w:val="080808"/>
          <w:w w:val="95"/>
        </w:rPr>
        <w:t>føres journal</w:t>
      </w:r>
      <w:r w:rsidRPr="00F96A0F">
        <w:rPr>
          <w:color w:val="080808"/>
          <w:spacing w:val="-19"/>
          <w:w w:val="95"/>
        </w:rPr>
        <w:t xml:space="preserve"> </w:t>
      </w:r>
      <w:r w:rsidRPr="00F96A0F">
        <w:rPr>
          <w:color w:val="080808"/>
          <w:w w:val="95"/>
        </w:rPr>
        <w:t>over</w:t>
      </w:r>
      <w:r w:rsidRPr="00F96A0F">
        <w:rPr>
          <w:color w:val="080808"/>
          <w:spacing w:val="-25"/>
          <w:w w:val="95"/>
        </w:rPr>
        <w:t xml:space="preserve"> </w:t>
      </w:r>
      <w:r w:rsidRPr="00F96A0F">
        <w:rPr>
          <w:color w:val="080808"/>
          <w:w w:val="95"/>
        </w:rPr>
        <w:t>egenkontrollen,</w:t>
      </w:r>
      <w:r w:rsidRPr="00F96A0F">
        <w:rPr>
          <w:color w:val="080808"/>
          <w:spacing w:val="-28"/>
          <w:w w:val="95"/>
        </w:rPr>
        <w:t xml:space="preserve"> </w:t>
      </w:r>
      <w:r w:rsidRPr="00F96A0F">
        <w:rPr>
          <w:color w:val="080808"/>
          <w:w w:val="95"/>
        </w:rPr>
        <w:t>og journalen</w:t>
      </w:r>
      <w:r w:rsidRPr="00F96A0F">
        <w:rPr>
          <w:color w:val="080808"/>
          <w:spacing w:val="-19"/>
          <w:w w:val="95"/>
        </w:rPr>
        <w:t xml:space="preserve"> </w:t>
      </w:r>
      <w:r w:rsidRPr="00F96A0F">
        <w:rPr>
          <w:color w:val="080808"/>
          <w:w w:val="95"/>
        </w:rPr>
        <w:t>skal</w:t>
      </w:r>
      <w:r w:rsidRPr="00F96A0F">
        <w:rPr>
          <w:color w:val="080808"/>
          <w:spacing w:val="-26"/>
          <w:w w:val="95"/>
        </w:rPr>
        <w:t xml:space="preserve"> </w:t>
      </w:r>
      <w:r w:rsidRPr="00F96A0F">
        <w:rPr>
          <w:color w:val="080808"/>
          <w:w w:val="95"/>
        </w:rPr>
        <w:t>være</w:t>
      </w:r>
      <w:r w:rsidRPr="00F96A0F">
        <w:rPr>
          <w:color w:val="080808"/>
          <w:spacing w:val="-27"/>
          <w:w w:val="95"/>
        </w:rPr>
        <w:t xml:space="preserve"> </w:t>
      </w:r>
      <w:r w:rsidRPr="00F96A0F">
        <w:rPr>
          <w:color w:val="080808"/>
          <w:w w:val="95"/>
        </w:rPr>
        <w:t>tilgængelig</w:t>
      </w:r>
      <w:r w:rsidRPr="00F96A0F">
        <w:rPr>
          <w:color w:val="080808"/>
          <w:spacing w:val="-15"/>
          <w:w w:val="95"/>
        </w:rPr>
        <w:t xml:space="preserve"> </w:t>
      </w:r>
      <w:r w:rsidRPr="00F96A0F">
        <w:rPr>
          <w:color w:val="080808"/>
          <w:w w:val="95"/>
        </w:rPr>
        <w:t>for</w:t>
      </w:r>
      <w:r w:rsidRPr="00F96A0F">
        <w:rPr>
          <w:color w:val="080808"/>
          <w:spacing w:val="13"/>
          <w:w w:val="95"/>
        </w:rPr>
        <w:t xml:space="preserve"> </w:t>
      </w:r>
      <w:r w:rsidRPr="00F96A0F">
        <w:rPr>
          <w:color w:val="080808"/>
          <w:spacing w:val="-1"/>
          <w:w w:val="97"/>
        </w:rPr>
        <w:t>tilsynsmyndigheden</w:t>
      </w:r>
      <w:r w:rsidRPr="00F96A0F">
        <w:rPr>
          <w:color w:val="080808"/>
          <w:w w:val="97"/>
        </w:rPr>
        <w:t>.</w:t>
      </w:r>
      <w:r w:rsidRPr="00F96A0F">
        <w:rPr>
          <w:color w:val="080808"/>
          <w:spacing w:val="-36"/>
        </w:rPr>
        <w:t xml:space="preserve"> </w:t>
      </w:r>
      <w:r w:rsidRPr="00F96A0F">
        <w:rPr>
          <w:color w:val="080808"/>
          <w:spacing w:val="-1"/>
          <w:w w:val="95"/>
        </w:rPr>
        <w:t>Journale</w:t>
      </w:r>
      <w:r w:rsidRPr="00F96A0F">
        <w:rPr>
          <w:color w:val="080808"/>
          <w:w w:val="95"/>
        </w:rPr>
        <w:t>n</w:t>
      </w:r>
      <w:r w:rsidRPr="00F96A0F">
        <w:rPr>
          <w:color w:val="080808"/>
          <w:spacing w:val="-9"/>
        </w:rPr>
        <w:t xml:space="preserve"> </w:t>
      </w:r>
      <w:r w:rsidRPr="00F96A0F">
        <w:rPr>
          <w:color w:val="080808"/>
          <w:spacing w:val="-1"/>
          <w:w w:val="96"/>
        </w:rPr>
        <w:t>ska</w:t>
      </w:r>
      <w:r w:rsidRPr="00F96A0F">
        <w:rPr>
          <w:color w:val="080808"/>
          <w:w w:val="96"/>
        </w:rPr>
        <w:t>l</w:t>
      </w:r>
      <w:r w:rsidRPr="00F96A0F">
        <w:rPr>
          <w:color w:val="080808"/>
          <w:spacing w:val="-17"/>
        </w:rPr>
        <w:t xml:space="preserve"> </w:t>
      </w:r>
      <w:r w:rsidRPr="00F96A0F">
        <w:rPr>
          <w:color w:val="080808"/>
          <w:spacing w:val="-1"/>
          <w:w w:val="96"/>
        </w:rPr>
        <w:t>so</w:t>
      </w:r>
      <w:r w:rsidRPr="00F96A0F">
        <w:rPr>
          <w:color w:val="080808"/>
          <w:w w:val="96"/>
        </w:rPr>
        <w:t>m</w:t>
      </w:r>
      <w:r w:rsidRPr="00F96A0F">
        <w:rPr>
          <w:color w:val="080808"/>
          <w:spacing w:val="-21"/>
        </w:rPr>
        <w:t xml:space="preserve"> </w:t>
      </w:r>
      <w:r w:rsidRPr="00F96A0F">
        <w:rPr>
          <w:color w:val="080808"/>
          <w:spacing w:val="-1"/>
          <w:w w:val="94"/>
        </w:rPr>
        <w:t>minimu</w:t>
      </w:r>
      <w:r w:rsidRPr="00F96A0F">
        <w:rPr>
          <w:color w:val="080808"/>
          <w:w w:val="94"/>
        </w:rPr>
        <w:t>m</w:t>
      </w:r>
      <w:r w:rsidRPr="00F96A0F">
        <w:rPr>
          <w:color w:val="080808"/>
          <w:spacing w:val="-7"/>
        </w:rPr>
        <w:t xml:space="preserve"> </w:t>
      </w:r>
      <w:r w:rsidRPr="00F96A0F">
        <w:rPr>
          <w:color w:val="080808"/>
          <w:spacing w:val="-1"/>
          <w:w w:val="96"/>
        </w:rPr>
        <w:t>indehold</w:t>
      </w:r>
      <w:r w:rsidRPr="00F96A0F">
        <w:rPr>
          <w:color w:val="080808"/>
          <w:w w:val="96"/>
        </w:rPr>
        <w:t>e</w:t>
      </w:r>
      <w:r w:rsidRPr="00F96A0F">
        <w:rPr>
          <w:color w:val="080808"/>
          <w:spacing w:val="-11"/>
        </w:rPr>
        <w:t xml:space="preserve"> </w:t>
      </w:r>
      <w:r w:rsidRPr="00F96A0F">
        <w:rPr>
          <w:color w:val="080808"/>
          <w:w w:val="95"/>
        </w:rPr>
        <w:t>oplysninger</w:t>
      </w:r>
      <w:r w:rsidRPr="00F96A0F">
        <w:rPr>
          <w:color w:val="080808"/>
          <w:spacing w:val="-3"/>
        </w:rPr>
        <w:t xml:space="preserve"> </w:t>
      </w:r>
      <w:r w:rsidRPr="00F96A0F">
        <w:rPr>
          <w:color w:val="080808"/>
          <w:w w:val="99"/>
        </w:rPr>
        <w:t>om</w:t>
      </w:r>
      <w:r w:rsidRPr="00F96A0F">
        <w:rPr>
          <w:color w:val="080808"/>
          <w:spacing w:val="-27"/>
        </w:rPr>
        <w:t xml:space="preserve"> </w:t>
      </w:r>
      <w:r w:rsidRPr="00F96A0F">
        <w:rPr>
          <w:color w:val="080808"/>
          <w:w w:val="95"/>
        </w:rPr>
        <w:t>hvem</w:t>
      </w:r>
      <w:r w:rsidRPr="00F96A0F">
        <w:rPr>
          <w:color w:val="080808"/>
          <w:spacing w:val="-21"/>
        </w:rPr>
        <w:t xml:space="preserve"> </w:t>
      </w:r>
      <w:r w:rsidRPr="00F96A0F">
        <w:rPr>
          <w:color w:val="080808"/>
          <w:w w:val="95"/>
        </w:rPr>
        <w:t>der</w:t>
      </w:r>
      <w:r w:rsidRPr="00F96A0F">
        <w:rPr>
          <w:color w:val="080808"/>
          <w:spacing w:val="-19"/>
        </w:rPr>
        <w:t xml:space="preserve"> </w:t>
      </w:r>
      <w:r w:rsidRPr="00F96A0F">
        <w:rPr>
          <w:color w:val="080808"/>
          <w:w w:val="97"/>
        </w:rPr>
        <w:t>har</w:t>
      </w:r>
      <w:r w:rsidRPr="00F96A0F">
        <w:rPr>
          <w:color w:val="080808"/>
        </w:rPr>
        <w:t xml:space="preserve"> </w:t>
      </w:r>
      <w:r w:rsidRPr="00F96A0F">
        <w:rPr>
          <w:color w:val="080808"/>
          <w:w w:val="95"/>
        </w:rPr>
        <w:t>foretaget kontrollen, dato og beskrivelse af status for hver af de</w:t>
      </w:r>
      <w:r w:rsidRPr="00F96A0F">
        <w:rPr>
          <w:color w:val="080808"/>
          <w:spacing w:val="33"/>
          <w:w w:val="95"/>
        </w:rPr>
        <w:t xml:space="preserve"> </w:t>
      </w:r>
      <w:r w:rsidRPr="00F96A0F">
        <w:rPr>
          <w:color w:val="080808"/>
          <w:w w:val="95"/>
        </w:rPr>
        <w:t>kontrollede</w:t>
      </w:r>
      <w:r w:rsidRPr="00F96A0F">
        <w:rPr>
          <w:color w:val="080808"/>
          <w:spacing w:val="11"/>
          <w:w w:val="95"/>
        </w:rPr>
        <w:t xml:space="preserve"> </w:t>
      </w:r>
      <w:r w:rsidRPr="00F96A0F">
        <w:rPr>
          <w:color w:val="080808"/>
          <w:w w:val="95"/>
        </w:rPr>
        <w:t xml:space="preserve">anlæg. </w:t>
      </w:r>
    </w:p>
    <w:p w14:paraId="580056F9" w14:textId="77777777" w:rsidR="00A52233" w:rsidRDefault="00A52233" w:rsidP="00A52233">
      <w:pPr>
        <w:pStyle w:val="Listeafsnit"/>
      </w:pPr>
    </w:p>
    <w:p w14:paraId="35304CAD" w14:textId="780EBCAD" w:rsidR="00A52233" w:rsidRPr="00A96153" w:rsidRDefault="00A52233" w:rsidP="00F06B5C">
      <w:pPr>
        <w:pStyle w:val="Listeafsnit"/>
        <w:numPr>
          <w:ilvl w:val="0"/>
          <w:numId w:val="2"/>
        </w:numPr>
        <w:spacing w:line="260" w:lineRule="atLeast"/>
      </w:pPr>
      <w:r>
        <w:t>Dan</w:t>
      </w:r>
      <w:r w:rsidR="00A96153">
        <w:t>-</w:t>
      </w:r>
      <w:r>
        <w:t>Foam A</w:t>
      </w:r>
      <w:r w:rsidR="00A96153">
        <w:t>pS</w:t>
      </w:r>
      <w:r>
        <w:t xml:space="preserve"> skal </w:t>
      </w:r>
      <w:r w:rsidR="00A96153" w:rsidRPr="00A96153">
        <w:rPr>
          <w:color w:val="080808"/>
        </w:rPr>
        <w:t>jævnligt</w:t>
      </w:r>
      <w:r w:rsidR="00A96153" w:rsidRPr="00A96153">
        <w:rPr>
          <w:color w:val="080808"/>
          <w:spacing w:val="-30"/>
        </w:rPr>
        <w:t xml:space="preserve"> </w:t>
      </w:r>
      <w:r w:rsidR="00A96153" w:rsidRPr="00A96153">
        <w:rPr>
          <w:color w:val="080808"/>
        </w:rPr>
        <w:t>og</w:t>
      </w:r>
      <w:r w:rsidR="00A96153" w:rsidRPr="00A96153">
        <w:rPr>
          <w:color w:val="080808"/>
          <w:spacing w:val="-36"/>
        </w:rPr>
        <w:t xml:space="preserve"> </w:t>
      </w:r>
      <w:r w:rsidR="00A96153">
        <w:rPr>
          <w:color w:val="080808"/>
        </w:rPr>
        <w:t xml:space="preserve">mindst </w:t>
      </w:r>
      <w:r w:rsidR="00A96153" w:rsidRPr="00A96153">
        <w:rPr>
          <w:color w:val="080808"/>
        </w:rPr>
        <w:t>hver</w:t>
      </w:r>
      <w:r w:rsidR="00A96153" w:rsidRPr="00A96153">
        <w:rPr>
          <w:color w:val="080808"/>
          <w:spacing w:val="-32"/>
        </w:rPr>
        <w:t xml:space="preserve"> </w:t>
      </w:r>
      <w:r w:rsidR="00A96153">
        <w:rPr>
          <w:color w:val="080808"/>
        </w:rPr>
        <w:t xml:space="preserve">måned </w:t>
      </w:r>
      <w:r w:rsidR="00A96153" w:rsidRPr="00A96153">
        <w:rPr>
          <w:color w:val="080808"/>
        </w:rPr>
        <w:t>inspicere</w:t>
      </w:r>
      <w:r w:rsidR="00A96153">
        <w:rPr>
          <w:color w:val="080808"/>
        </w:rPr>
        <w:t xml:space="preserve"> </w:t>
      </w:r>
      <w:r w:rsidR="00A96153" w:rsidRPr="00A96153">
        <w:rPr>
          <w:color w:val="080808"/>
        </w:rPr>
        <w:t>samtlige</w:t>
      </w:r>
      <w:r w:rsidR="00A96153" w:rsidRPr="00A96153">
        <w:rPr>
          <w:color w:val="080808"/>
          <w:spacing w:val="-24"/>
        </w:rPr>
        <w:t xml:space="preserve"> </w:t>
      </w:r>
      <w:r w:rsidR="00A96153" w:rsidRPr="00A96153">
        <w:rPr>
          <w:color w:val="080808"/>
        </w:rPr>
        <w:t>tanke,</w:t>
      </w:r>
      <w:r w:rsidR="00A96153" w:rsidRPr="00A96153">
        <w:rPr>
          <w:color w:val="080808"/>
          <w:spacing w:val="-34"/>
        </w:rPr>
        <w:t xml:space="preserve"> </w:t>
      </w:r>
      <w:r w:rsidR="00A96153" w:rsidRPr="00A96153">
        <w:rPr>
          <w:color w:val="080808"/>
        </w:rPr>
        <w:t xml:space="preserve">rørføringer, </w:t>
      </w:r>
      <w:r w:rsidR="00A96153" w:rsidRPr="00A96153">
        <w:rPr>
          <w:color w:val="080808"/>
          <w:w w:val="95"/>
        </w:rPr>
        <w:t>ventiler</w:t>
      </w:r>
      <w:r w:rsidR="00A96153">
        <w:rPr>
          <w:color w:val="080808"/>
          <w:spacing w:val="-21"/>
          <w:w w:val="95"/>
        </w:rPr>
        <w:t xml:space="preserve"> </w:t>
      </w:r>
      <w:r w:rsidR="00A96153" w:rsidRPr="00A96153">
        <w:rPr>
          <w:color w:val="080808"/>
          <w:w w:val="95"/>
        </w:rPr>
        <w:t>og</w:t>
      </w:r>
      <w:r w:rsidR="00A96153">
        <w:rPr>
          <w:color w:val="080808"/>
          <w:w w:val="95"/>
        </w:rPr>
        <w:t xml:space="preserve"> </w:t>
      </w:r>
      <w:r w:rsidR="00A96153" w:rsidRPr="00A96153">
        <w:rPr>
          <w:color w:val="080808"/>
          <w:w w:val="95"/>
        </w:rPr>
        <w:t>sammenføjninger</w:t>
      </w:r>
      <w:r w:rsidR="00A96153">
        <w:rPr>
          <w:color w:val="080808"/>
          <w:w w:val="95"/>
        </w:rPr>
        <w:t xml:space="preserve"> </w:t>
      </w:r>
      <w:r w:rsidR="00A96153" w:rsidRPr="00A96153">
        <w:rPr>
          <w:color w:val="080808"/>
          <w:w w:val="95"/>
        </w:rPr>
        <w:t>med</w:t>
      </w:r>
      <w:r w:rsidR="00A96153" w:rsidRPr="00A96153">
        <w:rPr>
          <w:color w:val="080808"/>
          <w:spacing w:val="-26"/>
          <w:w w:val="95"/>
        </w:rPr>
        <w:t xml:space="preserve"> </w:t>
      </w:r>
      <w:r w:rsidR="00A96153" w:rsidRPr="00A96153">
        <w:rPr>
          <w:color w:val="080808"/>
          <w:w w:val="95"/>
        </w:rPr>
        <w:t>henblik</w:t>
      </w:r>
      <w:r w:rsidR="00A96153" w:rsidRPr="00A96153">
        <w:rPr>
          <w:color w:val="080808"/>
          <w:spacing w:val="-19"/>
          <w:w w:val="95"/>
        </w:rPr>
        <w:t xml:space="preserve"> </w:t>
      </w:r>
      <w:r w:rsidR="00A96153" w:rsidRPr="00A96153">
        <w:rPr>
          <w:color w:val="080808"/>
          <w:w w:val="95"/>
        </w:rPr>
        <w:t>på</w:t>
      </w:r>
      <w:r w:rsidR="00A96153">
        <w:rPr>
          <w:color w:val="080808"/>
          <w:w w:val="95"/>
        </w:rPr>
        <w:t xml:space="preserve"> r</w:t>
      </w:r>
      <w:r w:rsidR="00A96153" w:rsidRPr="00A96153">
        <w:rPr>
          <w:color w:val="080808"/>
          <w:w w:val="95"/>
        </w:rPr>
        <w:t>egistrering</w:t>
      </w:r>
      <w:r w:rsidR="00A96153" w:rsidRPr="00A96153">
        <w:rPr>
          <w:color w:val="080808"/>
          <w:spacing w:val="-22"/>
          <w:w w:val="95"/>
        </w:rPr>
        <w:t xml:space="preserve"> </w:t>
      </w:r>
      <w:r w:rsidR="00A96153" w:rsidRPr="00A96153">
        <w:rPr>
          <w:color w:val="080808"/>
          <w:w w:val="95"/>
        </w:rPr>
        <w:t>a</w:t>
      </w:r>
      <w:r w:rsidR="00A96153">
        <w:rPr>
          <w:color w:val="080808"/>
          <w:w w:val="95"/>
        </w:rPr>
        <w:t xml:space="preserve">f </w:t>
      </w:r>
      <w:r w:rsidR="00A96153" w:rsidRPr="00A96153">
        <w:rPr>
          <w:color w:val="080808"/>
          <w:w w:val="95"/>
        </w:rPr>
        <w:t>eventuelle</w:t>
      </w:r>
      <w:r w:rsidR="00A96153" w:rsidRPr="00A96153">
        <w:rPr>
          <w:color w:val="080808"/>
          <w:spacing w:val="-20"/>
          <w:w w:val="95"/>
        </w:rPr>
        <w:t xml:space="preserve"> </w:t>
      </w:r>
      <w:r w:rsidR="00A96153" w:rsidRPr="00A96153">
        <w:rPr>
          <w:color w:val="080808"/>
          <w:w w:val="95"/>
        </w:rPr>
        <w:t>svagheder</w:t>
      </w:r>
      <w:r w:rsidR="00A96153" w:rsidRPr="00A96153">
        <w:rPr>
          <w:color w:val="080808"/>
          <w:spacing w:val="-22"/>
          <w:w w:val="95"/>
        </w:rPr>
        <w:t xml:space="preserve"> </w:t>
      </w:r>
      <w:r w:rsidR="00A96153" w:rsidRPr="00A96153">
        <w:rPr>
          <w:color w:val="080808"/>
          <w:w w:val="95"/>
        </w:rPr>
        <w:t>og</w:t>
      </w:r>
      <w:r w:rsidR="00A96153" w:rsidRPr="00A96153">
        <w:rPr>
          <w:color w:val="080808"/>
          <w:spacing w:val="-30"/>
          <w:w w:val="95"/>
        </w:rPr>
        <w:t xml:space="preserve"> </w:t>
      </w:r>
      <w:r w:rsidR="00A96153" w:rsidRPr="00A96153">
        <w:rPr>
          <w:color w:val="080808"/>
          <w:w w:val="95"/>
        </w:rPr>
        <w:t>lækager</w:t>
      </w:r>
      <w:r w:rsidR="00A96153">
        <w:rPr>
          <w:color w:val="080808"/>
          <w:w w:val="95"/>
        </w:rPr>
        <w:t xml:space="preserve">. </w:t>
      </w:r>
    </w:p>
    <w:p w14:paraId="5124950C" w14:textId="77777777" w:rsidR="00A96153" w:rsidRDefault="00A96153" w:rsidP="00A96153">
      <w:pPr>
        <w:pStyle w:val="Listeafsnit"/>
      </w:pPr>
    </w:p>
    <w:p w14:paraId="1E55F9E6" w14:textId="398C8E58" w:rsidR="00A96153" w:rsidRPr="00B4229D" w:rsidRDefault="00A96153" w:rsidP="00F06B5C">
      <w:pPr>
        <w:pStyle w:val="Listeafsnit"/>
        <w:numPr>
          <w:ilvl w:val="0"/>
          <w:numId w:val="2"/>
        </w:numPr>
        <w:spacing w:line="260" w:lineRule="atLeast"/>
      </w:pPr>
      <w:r w:rsidRPr="00A96153">
        <w:t xml:space="preserve">Dan-Foam ApS skal </w:t>
      </w:r>
      <w:r w:rsidRPr="00A96153">
        <w:rPr>
          <w:color w:val="080808"/>
        </w:rPr>
        <w:t>jævnligt</w:t>
      </w:r>
      <w:r w:rsidRPr="00A96153">
        <w:rPr>
          <w:color w:val="080808"/>
          <w:spacing w:val="-30"/>
        </w:rPr>
        <w:t xml:space="preserve"> </w:t>
      </w:r>
      <w:r w:rsidRPr="00A96153">
        <w:rPr>
          <w:color w:val="080808"/>
        </w:rPr>
        <w:t>og</w:t>
      </w:r>
      <w:r>
        <w:rPr>
          <w:color w:val="080808"/>
        </w:rPr>
        <w:t xml:space="preserve"> mindst hver </w:t>
      </w:r>
      <w:r w:rsidR="00867886">
        <w:rPr>
          <w:color w:val="080808"/>
        </w:rPr>
        <w:t>måned</w:t>
      </w:r>
      <w:r>
        <w:rPr>
          <w:color w:val="080808"/>
        </w:rPr>
        <w:t xml:space="preserve"> </w:t>
      </w:r>
      <w:r w:rsidR="00B4229D">
        <w:rPr>
          <w:color w:val="080808"/>
          <w:spacing w:val="3"/>
          <w:w w:val="95"/>
        </w:rPr>
        <w:t xml:space="preserve">kontrollere </w:t>
      </w:r>
      <w:r w:rsidR="000611B3">
        <w:rPr>
          <w:color w:val="080808"/>
          <w:spacing w:val="3"/>
          <w:w w:val="95"/>
        </w:rPr>
        <w:t xml:space="preserve">de tekniske </w:t>
      </w:r>
      <w:r w:rsidR="00B4229D">
        <w:rPr>
          <w:color w:val="080808"/>
          <w:w w:val="95"/>
        </w:rPr>
        <w:t>anordninger</w:t>
      </w:r>
      <w:r w:rsidR="00B4229D">
        <w:rPr>
          <w:color w:val="080808"/>
          <w:spacing w:val="-20"/>
          <w:w w:val="95"/>
        </w:rPr>
        <w:t xml:space="preserve"> </w:t>
      </w:r>
      <w:r w:rsidR="000611B3">
        <w:rPr>
          <w:color w:val="080808"/>
          <w:w w:val="95"/>
        </w:rPr>
        <w:t>tilsluttet</w:t>
      </w:r>
      <w:r w:rsidR="00B4229D">
        <w:rPr>
          <w:color w:val="080808"/>
          <w:w w:val="95"/>
        </w:rPr>
        <w:t xml:space="preserve"> isocyanattankenes </w:t>
      </w:r>
      <w:r w:rsidR="00B4229D">
        <w:rPr>
          <w:color w:val="080808"/>
        </w:rPr>
        <w:t>åndehuller,</w:t>
      </w:r>
      <w:r w:rsidR="00B4229D">
        <w:rPr>
          <w:color w:val="080808"/>
          <w:spacing w:val="-12"/>
        </w:rPr>
        <w:t xml:space="preserve"> </w:t>
      </w:r>
      <w:r w:rsidR="00B4229D">
        <w:rPr>
          <w:color w:val="080808"/>
        </w:rPr>
        <w:t>så</w:t>
      </w:r>
      <w:r w:rsidR="00B4229D">
        <w:rPr>
          <w:color w:val="080808"/>
          <w:spacing w:val="-26"/>
        </w:rPr>
        <w:t xml:space="preserve"> </w:t>
      </w:r>
      <w:r w:rsidR="00B4229D">
        <w:rPr>
          <w:color w:val="080808"/>
        </w:rPr>
        <w:t>det</w:t>
      </w:r>
      <w:r w:rsidR="00B4229D">
        <w:rPr>
          <w:color w:val="080808"/>
          <w:spacing w:val="-22"/>
        </w:rPr>
        <w:t xml:space="preserve"> </w:t>
      </w:r>
      <w:r w:rsidR="00B4229D">
        <w:rPr>
          <w:color w:val="080808"/>
        </w:rPr>
        <w:t>sikres,</w:t>
      </w:r>
      <w:r w:rsidR="00B4229D">
        <w:rPr>
          <w:color w:val="080808"/>
          <w:spacing w:val="-21"/>
        </w:rPr>
        <w:t xml:space="preserve"> </w:t>
      </w:r>
      <w:r w:rsidR="00B4229D">
        <w:rPr>
          <w:color w:val="080808"/>
        </w:rPr>
        <w:t>at</w:t>
      </w:r>
      <w:r w:rsidR="00B4229D">
        <w:rPr>
          <w:color w:val="080808"/>
          <w:spacing w:val="-24"/>
        </w:rPr>
        <w:t xml:space="preserve"> </w:t>
      </w:r>
      <w:r w:rsidR="00B4229D">
        <w:rPr>
          <w:color w:val="080808"/>
        </w:rPr>
        <w:t>isocyanat</w:t>
      </w:r>
      <w:r w:rsidR="00B4229D">
        <w:rPr>
          <w:color w:val="080808"/>
          <w:spacing w:val="-9"/>
        </w:rPr>
        <w:t xml:space="preserve"> </w:t>
      </w:r>
      <w:r w:rsidR="00B4229D">
        <w:rPr>
          <w:color w:val="080808"/>
        </w:rPr>
        <w:t>ikke</w:t>
      </w:r>
      <w:r w:rsidR="00B4229D">
        <w:rPr>
          <w:color w:val="080808"/>
          <w:spacing w:val="-21"/>
        </w:rPr>
        <w:t xml:space="preserve"> </w:t>
      </w:r>
      <w:r w:rsidR="00B4229D">
        <w:rPr>
          <w:color w:val="080808"/>
        </w:rPr>
        <w:t>tilføres</w:t>
      </w:r>
      <w:r w:rsidR="00B4229D">
        <w:rPr>
          <w:color w:val="080808"/>
          <w:spacing w:val="-17"/>
        </w:rPr>
        <w:t xml:space="preserve"> </w:t>
      </w:r>
      <w:r w:rsidR="00B4229D">
        <w:rPr>
          <w:color w:val="080808"/>
        </w:rPr>
        <w:t>vand</w:t>
      </w:r>
      <w:r w:rsidR="00B4229D">
        <w:rPr>
          <w:color w:val="080808"/>
          <w:spacing w:val="-18"/>
        </w:rPr>
        <w:t xml:space="preserve"> </w:t>
      </w:r>
      <w:r w:rsidR="00B4229D">
        <w:rPr>
          <w:color w:val="080808"/>
        </w:rPr>
        <w:t>via</w:t>
      </w:r>
      <w:r w:rsidR="00B4229D">
        <w:rPr>
          <w:color w:val="080808"/>
          <w:spacing w:val="-27"/>
        </w:rPr>
        <w:t xml:space="preserve"> </w:t>
      </w:r>
      <w:r w:rsidR="00B4229D">
        <w:rPr>
          <w:color w:val="080808"/>
        </w:rPr>
        <w:t>luftens</w:t>
      </w:r>
      <w:r w:rsidR="00B4229D">
        <w:rPr>
          <w:color w:val="080808"/>
          <w:spacing w:val="-14"/>
        </w:rPr>
        <w:t xml:space="preserve"> </w:t>
      </w:r>
      <w:r w:rsidR="00B4229D">
        <w:rPr>
          <w:color w:val="080808"/>
        </w:rPr>
        <w:t>fugtindhold.</w:t>
      </w:r>
    </w:p>
    <w:p w14:paraId="2CA4FB39" w14:textId="77777777" w:rsidR="00B4229D" w:rsidRDefault="00B4229D" w:rsidP="00B4229D">
      <w:pPr>
        <w:pStyle w:val="Listeafsnit"/>
      </w:pPr>
    </w:p>
    <w:p w14:paraId="68A3C71C" w14:textId="002630DF" w:rsidR="00B4229D" w:rsidRPr="00F0508D" w:rsidRDefault="00B4229D" w:rsidP="00F06B5C">
      <w:pPr>
        <w:pStyle w:val="Listeafsnit"/>
        <w:numPr>
          <w:ilvl w:val="0"/>
          <w:numId w:val="2"/>
        </w:numPr>
        <w:spacing w:line="260" w:lineRule="atLeast"/>
      </w:pPr>
      <w:r>
        <w:t xml:space="preserve">Dan-Foam ApS skal </w:t>
      </w:r>
      <w:r w:rsidRPr="00A96153">
        <w:rPr>
          <w:color w:val="080808"/>
        </w:rPr>
        <w:t>jævnligt</w:t>
      </w:r>
      <w:r w:rsidRPr="00A96153">
        <w:rPr>
          <w:color w:val="080808"/>
          <w:spacing w:val="-30"/>
        </w:rPr>
        <w:t xml:space="preserve"> </w:t>
      </w:r>
      <w:r w:rsidRPr="00A96153">
        <w:rPr>
          <w:color w:val="080808"/>
        </w:rPr>
        <w:t>og</w:t>
      </w:r>
      <w:r w:rsidRPr="00A96153">
        <w:rPr>
          <w:color w:val="080808"/>
          <w:spacing w:val="-36"/>
        </w:rPr>
        <w:t xml:space="preserve"> </w:t>
      </w:r>
      <w:r>
        <w:rPr>
          <w:color w:val="080808"/>
        </w:rPr>
        <w:t xml:space="preserve">mindst </w:t>
      </w:r>
      <w:r w:rsidRPr="00A96153">
        <w:rPr>
          <w:color w:val="080808"/>
        </w:rPr>
        <w:t>hver</w:t>
      </w:r>
      <w:r w:rsidRPr="00A96153">
        <w:rPr>
          <w:color w:val="080808"/>
          <w:spacing w:val="-32"/>
        </w:rPr>
        <w:t xml:space="preserve"> </w:t>
      </w:r>
      <w:r>
        <w:rPr>
          <w:color w:val="080808"/>
        </w:rPr>
        <w:t xml:space="preserve">måned </w:t>
      </w:r>
      <w:r w:rsidRPr="00A96153">
        <w:rPr>
          <w:color w:val="080808"/>
        </w:rPr>
        <w:t>inspicere</w:t>
      </w:r>
      <w:r>
        <w:rPr>
          <w:color w:val="080808"/>
        </w:rPr>
        <w:t xml:space="preserve"> </w:t>
      </w:r>
      <w:r w:rsidRPr="00B4229D">
        <w:rPr>
          <w:color w:val="080808"/>
        </w:rPr>
        <w:t>gulve,</w:t>
      </w:r>
      <w:r w:rsidRPr="00B4229D">
        <w:rPr>
          <w:color w:val="080808"/>
          <w:spacing w:val="-40"/>
        </w:rPr>
        <w:t xml:space="preserve"> </w:t>
      </w:r>
      <w:r w:rsidRPr="00B4229D">
        <w:rPr>
          <w:color w:val="080808"/>
        </w:rPr>
        <w:t>belægninger,</w:t>
      </w:r>
      <w:r w:rsidRPr="00B4229D">
        <w:rPr>
          <w:color w:val="080808"/>
          <w:spacing w:val="-42"/>
        </w:rPr>
        <w:t xml:space="preserve"> </w:t>
      </w:r>
      <w:r w:rsidRPr="00B4229D">
        <w:rPr>
          <w:color w:val="080808"/>
        </w:rPr>
        <w:t>opkanter og</w:t>
      </w:r>
      <w:r w:rsidRPr="00B4229D">
        <w:rPr>
          <w:color w:val="080808"/>
          <w:spacing w:val="-21"/>
        </w:rPr>
        <w:t xml:space="preserve"> </w:t>
      </w:r>
      <w:r w:rsidRPr="00B4229D">
        <w:rPr>
          <w:color w:val="080808"/>
        </w:rPr>
        <w:t>samlinger</w:t>
      </w:r>
      <w:r w:rsidRPr="00B4229D">
        <w:rPr>
          <w:color w:val="080808"/>
          <w:spacing w:val="-8"/>
        </w:rPr>
        <w:t xml:space="preserve"> </w:t>
      </w:r>
      <w:r w:rsidRPr="00B4229D">
        <w:rPr>
          <w:color w:val="080808"/>
        </w:rPr>
        <w:t>i</w:t>
      </w:r>
      <w:r w:rsidRPr="00B4229D">
        <w:rPr>
          <w:color w:val="080808"/>
          <w:spacing w:val="-19"/>
        </w:rPr>
        <w:t xml:space="preserve"> </w:t>
      </w:r>
      <w:r>
        <w:t xml:space="preserve">oplagsområder herunder tøndeoplag, </w:t>
      </w:r>
      <w:r w:rsidRPr="00C23185">
        <w:t>tanklagre</w:t>
      </w:r>
      <w:r>
        <w:t>, oplagsområder samt ved blandetanke og</w:t>
      </w:r>
      <w:r w:rsidRPr="00C23185">
        <w:t xml:space="preserve"> </w:t>
      </w:r>
      <w:r>
        <w:t xml:space="preserve">i </w:t>
      </w:r>
      <w:r w:rsidRPr="00C23185">
        <w:t>produktionslokaler</w:t>
      </w:r>
      <w:r w:rsidRPr="00B4229D">
        <w:rPr>
          <w:color w:val="080808"/>
        </w:rPr>
        <w:t>,</w:t>
      </w:r>
      <w:r w:rsidRPr="00B4229D">
        <w:rPr>
          <w:color w:val="080808"/>
          <w:spacing w:val="-28"/>
        </w:rPr>
        <w:t xml:space="preserve"> </w:t>
      </w:r>
      <w:r w:rsidRPr="00B4229D">
        <w:rPr>
          <w:color w:val="080808"/>
        </w:rPr>
        <w:t>så</w:t>
      </w:r>
      <w:r w:rsidRPr="00B4229D">
        <w:rPr>
          <w:color w:val="080808"/>
          <w:spacing w:val="-25"/>
        </w:rPr>
        <w:t xml:space="preserve"> </w:t>
      </w:r>
      <w:r w:rsidRPr="00B4229D">
        <w:rPr>
          <w:color w:val="080808"/>
        </w:rPr>
        <w:t>det</w:t>
      </w:r>
      <w:r w:rsidRPr="00B4229D">
        <w:rPr>
          <w:color w:val="080808"/>
          <w:spacing w:val="-18"/>
        </w:rPr>
        <w:t xml:space="preserve"> </w:t>
      </w:r>
      <w:r w:rsidRPr="00B4229D">
        <w:rPr>
          <w:color w:val="080808"/>
        </w:rPr>
        <w:t>sikres</w:t>
      </w:r>
      <w:r w:rsidRPr="00B4229D">
        <w:rPr>
          <w:color w:val="080808"/>
          <w:spacing w:val="-19"/>
        </w:rPr>
        <w:t xml:space="preserve"> </w:t>
      </w:r>
      <w:r w:rsidRPr="00B4229D">
        <w:rPr>
          <w:color w:val="080808"/>
        </w:rPr>
        <w:t>at</w:t>
      </w:r>
      <w:r w:rsidRPr="00B4229D">
        <w:rPr>
          <w:color w:val="080808"/>
          <w:spacing w:val="-23"/>
        </w:rPr>
        <w:t xml:space="preserve"> </w:t>
      </w:r>
      <w:r w:rsidRPr="00B4229D">
        <w:rPr>
          <w:color w:val="080808"/>
        </w:rPr>
        <w:t>de</w:t>
      </w:r>
      <w:r w:rsidRPr="00B4229D">
        <w:rPr>
          <w:color w:val="080808"/>
          <w:spacing w:val="-21"/>
        </w:rPr>
        <w:t xml:space="preserve"> </w:t>
      </w:r>
      <w:r w:rsidRPr="00B4229D">
        <w:rPr>
          <w:color w:val="080808"/>
        </w:rPr>
        <w:t xml:space="preserve">er </w:t>
      </w:r>
      <w:r>
        <w:rPr>
          <w:color w:val="080808"/>
        </w:rPr>
        <w:t>t</w:t>
      </w:r>
      <w:r w:rsidRPr="00B4229D">
        <w:rPr>
          <w:color w:val="080808"/>
        </w:rPr>
        <w:t>ætte,</w:t>
      </w:r>
      <w:r>
        <w:rPr>
          <w:color w:val="080808"/>
        </w:rPr>
        <w:t xml:space="preserve"> </w:t>
      </w:r>
      <w:r w:rsidRPr="00B4229D">
        <w:rPr>
          <w:color w:val="080808"/>
        </w:rPr>
        <w:t>jævne og uden revner</w:t>
      </w:r>
      <w:r w:rsidR="00EF0F0D">
        <w:rPr>
          <w:color w:val="080808"/>
        </w:rPr>
        <w:t>.</w:t>
      </w:r>
      <w:r>
        <w:rPr>
          <w:color w:val="080808"/>
        </w:rPr>
        <w:t xml:space="preserve"> </w:t>
      </w:r>
    </w:p>
    <w:p w14:paraId="52F09F98" w14:textId="77777777" w:rsidR="00F0508D" w:rsidRDefault="00F0508D" w:rsidP="00F0508D">
      <w:pPr>
        <w:pStyle w:val="Listeafsnit"/>
      </w:pPr>
    </w:p>
    <w:p w14:paraId="32194F3E" w14:textId="7B80A682" w:rsidR="004742E4" w:rsidRPr="00A52233" w:rsidRDefault="00F0508D" w:rsidP="006A53A6">
      <w:pPr>
        <w:pStyle w:val="Listeafsnit"/>
        <w:numPr>
          <w:ilvl w:val="0"/>
          <w:numId w:val="2"/>
        </w:numPr>
        <w:spacing w:line="260" w:lineRule="atLeast"/>
      </w:pPr>
      <w:r w:rsidRPr="00F0508D">
        <w:t xml:space="preserve">Inspektion og kontrol </w:t>
      </w:r>
      <w:r w:rsidRPr="00977AE4">
        <w:rPr>
          <w:color w:val="080808"/>
        </w:rPr>
        <w:t>jf.</w:t>
      </w:r>
      <w:r w:rsidR="00EF0F0D" w:rsidRPr="00977AE4">
        <w:rPr>
          <w:color w:val="080808"/>
        </w:rPr>
        <w:t xml:space="preserve"> ovenstående </w:t>
      </w:r>
      <w:r w:rsidRPr="00977AE4">
        <w:rPr>
          <w:color w:val="080808"/>
        </w:rPr>
        <w:t>vilkår, skal</w:t>
      </w:r>
      <w:r w:rsidRPr="00977AE4">
        <w:rPr>
          <w:color w:val="080808"/>
          <w:spacing w:val="-34"/>
        </w:rPr>
        <w:t xml:space="preserve"> </w:t>
      </w:r>
      <w:r w:rsidRPr="00977AE4">
        <w:rPr>
          <w:color w:val="080808"/>
        </w:rPr>
        <w:t>registreres i en journal,</w:t>
      </w:r>
      <w:r w:rsidRPr="00977AE4">
        <w:rPr>
          <w:color w:val="080808"/>
          <w:spacing w:val="-33"/>
        </w:rPr>
        <w:t xml:space="preserve"> </w:t>
      </w:r>
      <w:r w:rsidRPr="00977AE4">
        <w:rPr>
          <w:color w:val="080808"/>
        </w:rPr>
        <w:t>hvoraf det som minimum</w:t>
      </w:r>
      <w:r w:rsidRPr="00977AE4">
        <w:rPr>
          <w:color w:val="080808"/>
          <w:spacing w:val="-10"/>
        </w:rPr>
        <w:t xml:space="preserve"> </w:t>
      </w:r>
      <w:r w:rsidRPr="00977AE4">
        <w:rPr>
          <w:color w:val="080808"/>
        </w:rPr>
        <w:t>skal</w:t>
      </w:r>
      <w:r w:rsidRPr="00977AE4">
        <w:rPr>
          <w:color w:val="080808"/>
          <w:spacing w:val="-14"/>
        </w:rPr>
        <w:t xml:space="preserve"> </w:t>
      </w:r>
      <w:r w:rsidRPr="00977AE4">
        <w:rPr>
          <w:color w:val="080808"/>
        </w:rPr>
        <w:t>fremgå,</w:t>
      </w:r>
      <w:r w:rsidRPr="00977AE4">
        <w:rPr>
          <w:color w:val="080808"/>
          <w:spacing w:val="-15"/>
        </w:rPr>
        <w:t xml:space="preserve"> </w:t>
      </w:r>
      <w:r w:rsidRPr="00977AE4">
        <w:rPr>
          <w:color w:val="080808"/>
        </w:rPr>
        <w:t>hvem</w:t>
      </w:r>
      <w:r w:rsidRPr="00977AE4">
        <w:rPr>
          <w:color w:val="080808"/>
          <w:spacing w:val="-17"/>
        </w:rPr>
        <w:t xml:space="preserve"> </w:t>
      </w:r>
      <w:r w:rsidRPr="00977AE4">
        <w:rPr>
          <w:color w:val="080808"/>
        </w:rPr>
        <w:t>der</w:t>
      </w:r>
      <w:r w:rsidRPr="00977AE4">
        <w:rPr>
          <w:color w:val="080808"/>
          <w:spacing w:val="-16"/>
        </w:rPr>
        <w:t xml:space="preserve"> </w:t>
      </w:r>
      <w:r w:rsidRPr="00977AE4">
        <w:rPr>
          <w:color w:val="080808"/>
        </w:rPr>
        <w:t>har</w:t>
      </w:r>
      <w:r w:rsidRPr="00977AE4">
        <w:rPr>
          <w:color w:val="080808"/>
          <w:spacing w:val="-18"/>
        </w:rPr>
        <w:t xml:space="preserve"> </w:t>
      </w:r>
      <w:r w:rsidRPr="00977AE4">
        <w:rPr>
          <w:color w:val="080808"/>
        </w:rPr>
        <w:t>foretaget</w:t>
      </w:r>
      <w:r w:rsidRPr="00977AE4">
        <w:rPr>
          <w:color w:val="080808"/>
          <w:spacing w:val="-4"/>
        </w:rPr>
        <w:t xml:space="preserve"> </w:t>
      </w:r>
      <w:r w:rsidRPr="00977AE4">
        <w:rPr>
          <w:color w:val="080808"/>
        </w:rPr>
        <w:t>inspektionen/kontrollen,</w:t>
      </w:r>
      <w:r w:rsidRPr="00977AE4">
        <w:rPr>
          <w:color w:val="080808"/>
          <w:spacing w:val="-19"/>
        </w:rPr>
        <w:t xml:space="preserve"> </w:t>
      </w:r>
      <w:r w:rsidRPr="00977AE4">
        <w:rPr>
          <w:color w:val="080808"/>
        </w:rPr>
        <w:t>dato,</w:t>
      </w:r>
      <w:r w:rsidRPr="00977AE4">
        <w:rPr>
          <w:color w:val="080808"/>
          <w:spacing w:val="-16"/>
        </w:rPr>
        <w:t xml:space="preserve"> </w:t>
      </w:r>
      <w:r w:rsidR="001B1D0C">
        <w:rPr>
          <w:color w:val="080808"/>
        </w:rPr>
        <w:t>inspektio</w:t>
      </w:r>
      <w:r w:rsidRPr="00977AE4">
        <w:rPr>
          <w:color w:val="080808"/>
          <w:w w:val="95"/>
        </w:rPr>
        <w:t xml:space="preserve">nens/kontrollens omfang, status/eventuelle afvigelser samt beskrivelse af eventuelle gennem </w:t>
      </w:r>
      <w:r w:rsidRPr="00977AE4">
        <w:rPr>
          <w:color w:val="080808"/>
        </w:rPr>
        <w:t>førte foranstaltninger. Journalen</w:t>
      </w:r>
      <w:r w:rsidRPr="00977AE4">
        <w:rPr>
          <w:color w:val="080808"/>
          <w:spacing w:val="-16"/>
        </w:rPr>
        <w:t xml:space="preserve"> </w:t>
      </w:r>
      <w:r w:rsidRPr="00977AE4">
        <w:rPr>
          <w:color w:val="080808"/>
        </w:rPr>
        <w:t>skal</w:t>
      </w:r>
      <w:r w:rsidRPr="00977AE4">
        <w:rPr>
          <w:color w:val="080808"/>
          <w:spacing w:val="-14"/>
        </w:rPr>
        <w:t xml:space="preserve"> </w:t>
      </w:r>
      <w:r w:rsidRPr="00977AE4">
        <w:rPr>
          <w:color w:val="080808"/>
        </w:rPr>
        <w:t>være</w:t>
      </w:r>
      <w:r w:rsidRPr="00977AE4">
        <w:rPr>
          <w:color w:val="080808"/>
          <w:spacing w:val="-22"/>
        </w:rPr>
        <w:t xml:space="preserve"> </w:t>
      </w:r>
      <w:r w:rsidRPr="00977AE4">
        <w:rPr>
          <w:color w:val="080808"/>
        </w:rPr>
        <w:t>tilgængelig</w:t>
      </w:r>
      <w:r w:rsidRPr="00977AE4">
        <w:rPr>
          <w:color w:val="080808"/>
          <w:spacing w:val="-8"/>
        </w:rPr>
        <w:t xml:space="preserve"> </w:t>
      </w:r>
      <w:r w:rsidRPr="00977AE4">
        <w:rPr>
          <w:color w:val="080808"/>
        </w:rPr>
        <w:t>for</w:t>
      </w:r>
      <w:r w:rsidRPr="00977AE4">
        <w:rPr>
          <w:color w:val="080808"/>
          <w:spacing w:val="-21"/>
        </w:rPr>
        <w:t xml:space="preserve"> </w:t>
      </w:r>
      <w:r w:rsidRPr="00977AE4">
        <w:rPr>
          <w:color w:val="080808"/>
        </w:rPr>
        <w:t xml:space="preserve">tilsynsmyndigheden. </w:t>
      </w:r>
    </w:p>
    <w:p w14:paraId="7F6E37D3" w14:textId="77777777" w:rsidR="0000536A" w:rsidRDefault="0000536A">
      <w:pPr>
        <w:contextualSpacing w:val="0"/>
      </w:pPr>
      <w:r>
        <w:br w:type="page"/>
      </w:r>
    </w:p>
    <w:p w14:paraId="1516484B" w14:textId="3F8D8E09" w:rsidR="00147F31" w:rsidRDefault="00147F31" w:rsidP="00F06B5C">
      <w:pPr>
        <w:pStyle w:val="Listeafsnit"/>
        <w:numPr>
          <w:ilvl w:val="0"/>
          <w:numId w:val="2"/>
        </w:numPr>
        <w:spacing w:line="260" w:lineRule="atLeast"/>
      </w:pPr>
      <w:r w:rsidRPr="00F1342B">
        <w:lastRenderedPageBreak/>
        <w:t xml:space="preserve">Som dokumentation for at godkendelsens vilkår overholdes, skal virksomheden </w:t>
      </w:r>
      <w:r w:rsidR="00641677" w:rsidRPr="00F1342B">
        <w:t xml:space="preserve">mindst hver 2. år </w:t>
      </w:r>
      <w:r w:rsidRPr="00F1342B">
        <w:t>gennemføre bestemmel</w:t>
      </w:r>
      <w:r w:rsidR="00D8759C" w:rsidRPr="00F1342B">
        <w:t>se af stofudledning til luften.</w:t>
      </w:r>
      <w:r w:rsidR="00F0508D">
        <w:t xml:space="preserve"> </w:t>
      </w:r>
    </w:p>
    <w:p w14:paraId="348EB2DB" w14:textId="10D8FF98" w:rsidR="0000536A" w:rsidRDefault="0000536A" w:rsidP="0000536A">
      <w:pPr>
        <w:pStyle w:val="Listeafsnit"/>
        <w:spacing w:line="260" w:lineRule="atLeast"/>
        <w:ind w:left="927"/>
      </w:pPr>
    </w:p>
    <w:p w14:paraId="6FD2264F" w14:textId="32BE51EC" w:rsidR="0000536A" w:rsidRPr="00F1342B" w:rsidRDefault="0000536A" w:rsidP="0000536A">
      <w:pPr>
        <w:pStyle w:val="Listeafsnit"/>
        <w:spacing w:line="260" w:lineRule="atLeast"/>
        <w:ind w:left="927"/>
      </w:pPr>
      <w:r>
        <w:t>Forud for hver målerunde skal måleprogrammet godkendes af tilsynsmyndigheden.</w:t>
      </w:r>
    </w:p>
    <w:p w14:paraId="4E32209F" w14:textId="45D4FCBF" w:rsidR="004E25A8" w:rsidRDefault="004E25A8" w:rsidP="004E25A8">
      <w:pPr>
        <w:pStyle w:val="Listeafsnit"/>
        <w:spacing w:line="260" w:lineRule="atLeast"/>
        <w:ind w:left="927"/>
      </w:pPr>
    </w:p>
    <w:p w14:paraId="0A9A26B9" w14:textId="566FA0F7" w:rsidR="0000536A" w:rsidRDefault="004E25A8" w:rsidP="0000536A">
      <w:pPr>
        <w:pStyle w:val="Listeafsnit"/>
        <w:spacing w:line="260" w:lineRule="atLeast"/>
        <w:ind w:left="927"/>
        <w:rPr>
          <w:rFonts w:cs="Arial"/>
          <w:color w:val="000000"/>
        </w:rPr>
      </w:pPr>
      <w:r>
        <w:t xml:space="preserve">Måleprogrammet </w:t>
      </w:r>
      <w:r w:rsidR="00F1342B">
        <w:t xml:space="preserve">skal </w:t>
      </w:r>
      <w:r>
        <w:t xml:space="preserve">som </w:t>
      </w:r>
      <w:r w:rsidR="0000536A">
        <w:t>i udgangspunktet</w:t>
      </w:r>
      <w:r>
        <w:t xml:space="preserve"> omfatte stofferne </w:t>
      </w:r>
      <w:r w:rsidR="00010694">
        <w:t xml:space="preserve">TOC, </w:t>
      </w:r>
      <w:r>
        <w:t xml:space="preserve">TDI </w:t>
      </w:r>
      <w:r w:rsidRPr="004E25A8">
        <w:rPr>
          <w:rFonts w:cs="Arial"/>
          <w:color w:val="000000"/>
        </w:rPr>
        <w:t>(Toluendiisocynat) og MDI</w:t>
      </w:r>
      <w:r>
        <w:rPr>
          <w:rFonts w:cs="Arial"/>
          <w:color w:val="000000"/>
          <w:sz w:val="18"/>
          <w:szCs w:val="18"/>
        </w:rPr>
        <w:t xml:space="preserve"> </w:t>
      </w:r>
      <w:r w:rsidRPr="004E25A8">
        <w:rPr>
          <w:rFonts w:cs="Arial"/>
          <w:color w:val="000000"/>
        </w:rPr>
        <w:t>(methylen-bisfenyl isocyanat)</w:t>
      </w:r>
      <w:r w:rsidR="00F1342B">
        <w:rPr>
          <w:rFonts w:cs="Arial"/>
          <w:color w:val="000000"/>
        </w:rPr>
        <w:t xml:space="preserve">. </w:t>
      </w:r>
      <w:r w:rsidR="0000536A" w:rsidRPr="00F1342B">
        <w:t>Øvrige stoffer skal kun indgå i måleprogrammet på tilsynsmyndighedens forlangende.</w:t>
      </w:r>
    </w:p>
    <w:p w14:paraId="0FEE8598" w14:textId="6F187C3A" w:rsidR="008D3115" w:rsidRPr="00F1342B" w:rsidRDefault="008D3115" w:rsidP="00147F31">
      <w:pPr>
        <w:pStyle w:val="Listeafsnit"/>
        <w:ind w:left="927"/>
      </w:pPr>
    </w:p>
    <w:p w14:paraId="63EA63E4" w14:textId="2A39E652" w:rsidR="008D3115" w:rsidRPr="00F1342B" w:rsidRDefault="008D3115" w:rsidP="008D3115">
      <w:pPr>
        <w:pStyle w:val="Listeafsnit"/>
        <w:ind w:left="927"/>
      </w:pPr>
      <w:r w:rsidRPr="00F1342B">
        <w:t xml:space="preserve">Måleprogrammet omfatter </w:t>
      </w:r>
      <w:r w:rsidR="0000536A">
        <w:t xml:space="preserve">i udgangspunktet </w:t>
      </w:r>
      <w:r w:rsidRPr="00F1342B">
        <w:t>afkastene 421 (før og efter kulfilter), 422 (før kulfilter), 422 A og B (efter kulfilter), 423 (før kulfilter), 423 A og B (efter kulfilter), 901 (før og efter kulfilter), 902 og 907.</w:t>
      </w:r>
      <w:r w:rsidR="00B31307" w:rsidRPr="00F1342B">
        <w:t xml:space="preserve"> </w:t>
      </w:r>
      <w:r w:rsidR="00B31307" w:rsidRPr="00EF0F0D">
        <w:t>(</w:t>
      </w:r>
      <w:r w:rsidR="00F1342B" w:rsidRPr="00EF0F0D">
        <w:t xml:space="preserve">+ </w:t>
      </w:r>
      <w:r w:rsidR="00B31307" w:rsidRPr="00EF0F0D">
        <w:t>afkast lab</w:t>
      </w:r>
      <w:r w:rsidR="00F1342B" w:rsidRPr="00EF0F0D">
        <w:t>)</w:t>
      </w:r>
      <w:r w:rsidRPr="00F1342B">
        <w:t xml:space="preserve"> </w:t>
      </w:r>
    </w:p>
    <w:p w14:paraId="32070B1B" w14:textId="77777777" w:rsidR="008D3115" w:rsidRPr="00F1342B" w:rsidRDefault="008D3115" w:rsidP="008D3115">
      <w:pPr>
        <w:pStyle w:val="Listeafsnit"/>
        <w:ind w:left="927"/>
      </w:pPr>
    </w:p>
    <w:p w14:paraId="5341C627" w14:textId="431D0064" w:rsidR="008D3115" w:rsidRDefault="008D3115" w:rsidP="008D3115">
      <w:pPr>
        <w:pStyle w:val="Listeafsnit"/>
        <w:ind w:left="927"/>
      </w:pPr>
      <w:r w:rsidRPr="00F1342B">
        <w:t>Såfremt målinger af 422A og B hhv. 423A og B, har samme koncentrationer i A som i B, reduceres måleprogrammet til 422A og 423A.</w:t>
      </w:r>
    </w:p>
    <w:p w14:paraId="1252FD78" w14:textId="77777777" w:rsidR="0000536A" w:rsidRDefault="0000536A" w:rsidP="0000536A">
      <w:pPr>
        <w:pStyle w:val="Listeafsnit"/>
        <w:ind w:left="927"/>
      </w:pPr>
    </w:p>
    <w:p w14:paraId="14D2AB41" w14:textId="77777777" w:rsidR="0000536A" w:rsidRPr="00F1342B" w:rsidRDefault="0000536A" w:rsidP="0000536A">
      <w:pPr>
        <w:pStyle w:val="Listeafsnit"/>
        <w:ind w:left="927"/>
      </w:pPr>
      <w:r>
        <w:t>Såfremt målingerne på afkast lab efter mindst to målerunder viser bagatelagtige emissioner, kan tilsynsmyndigheden reducere måleprogrammet på afkast lab.</w:t>
      </w:r>
    </w:p>
    <w:p w14:paraId="1D2FF54F" w14:textId="185CAF1D" w:rsidR="008D3115" w:rsidRPr="00F1342B" w:rsidRDefault="008D3115" w:rsidP="008D3115">
      <w:pPr>
        <w:pStyle w:val="Listeafsnit"/>
        <w:ind w:left="927"/>
      </w:pPr>
    </w:p>
    <w:p w14:paraId="7C7C7B3B" w14:textId="53FD35A8" w:rsidR="008D3115" w:rsidRPr="00F1342B" w:rsidRDefault="008D3115" w:rsidP="008D3115">
      <w:pPr>
        <w:pStyle w:val="Listeafsnit"/>
        <w:ind w:left="927"/>
      </w:pPr>
      <w:r w:rsidRPr="00F1342B">
        <w:t xml:space="preserve">I det omfang der tillades brug af nye stoffer, der kan emitteres til omgivelserne, skal </w:t>
      </w:r>
      <w:r w:rsidR="00EF0F0D">
        <w:t xml:space="preserve">tilsynsmyndigheden </w:t>
      </w:r>
      <w:r w:rsidRPr="00F1342B">
        <w:t>træffe beslutning i hver enkelt sag om hvorvidt det stof skal indgå i måleprogrammet fremover.</w:t>
      </w:r>
    </w:p>
    <w:p w14:paraId="4F729675" w14:textId="2D176B62" w:rsidR="003175FE" w:rsidRDefault="003175FE" w:rsidP="00147F31">
      <w:pPr>
        <w:pStyle w:val="Listeafsnit"/>
        <w:ind w:left="927"/>
      </w:pPr>
    </w:p>
    <w:p w14:paraId="1F1DF79D" w14:textId="01F82AD8" w:rsidR="001F7DFB" w:rsidRDefault="000C6F78" w:rsidP="000C6F78">
      <w:pPr>
        <w:pStyle w:val="Listeafsnit"/>
        <w:spacing w:line="260" w:lineRule="atLeast"/>
        <w:ind w:left="927"/>
      </w:pPr>
      <w:r>
        <w:t>Målinger skal foretages under repræsentative forhold (maksimal normaldri</w:t>
      </w:r>
      <w:r w:rsidR="001F7DFB">
        <w:t>ft) og skal udføres af et firma/</w:t>
      </w:r>
      <w:r>
        <w:t xml:space="preserve">laboratorium, der er akkrediteret hertil af DANAK (Den Danske Akkrediteringsfond) eller tilsvarende akkrediteringsorgan, som er medunderskriver </w:t>
      </w:r>
      <w:r w:rsidR="001F7DFB">
        <w:t xml:space="preserve">af EA’s </w:t>
      </w:r>
      <w:r w:rsidR="009F5EE2">
        <w:t>r</w:t>
      </w:r>
      <w:r w:rsidR="001F7DFB">
        <w:t xml:space="preserve"> aftale om gensidig anerkendelse. </w:t>
      </w:r>
    </w:p>
    <w:p w14:paraId="00703141" w14:textId="77777777" w:rsidR="00D8759C" w:rsidRDefault="00D8759C" w:rsidP="000C6F78">
      <w:pPr>
        <w:pStyle w:val="Listeafsnit"/>
        <w:spacing w:line="260" w:lineRule="atLeast"/>
        <w:ind w:left="927"/>
      </w:pPr>
    </w:p>
    <w:p w14:paraId="4A4F072F" w14:textId="0F427766" w:rsidR="000C6F78" w:rsidRDefault="001F7DFB" w:rsidP="000C6F78">
      <w:pPr>
        <w:pStyle w:val="Listeafsnit"/>
        <w:spacing w:line="260" w:lineRule="atLeast"/>
        <w:ind w:left="927"/>
      </w:pPr>
      <w:r>
        <w:t xml:space="preserve">Bestemmelse af stofudledning til luften, skal ske efter Miljøstyrelsens anbefalede metoder der findes på hjemmesiden for Miljøstyrelsens referencelaboratorium for måling af emissioner til luften: </w:t>
      </w:r>
      <w:hyperlink r:id="rId10" w:history="1">
        <w:r w:rsidRPr="002A4BC4">
          <w:rPr>
            <w:rStyle w:val="Hyperlink"/>
          </w:rPr>
          <w:t>www.ref-lab.dk</w:t>
        </w:r>
      </w:hyperlink>
      <w:r>
        <w:t xml:space="preserve"> eller efter internationale standarder med mindst samme analysepræcision og usikkerhedsniveau.</w:t>
      </w:r>
    </w:p>
    <w:p w14:paraId="6E943C1C" w14:textId="065EC8D2" w:rsidR="00F1342B" w:rsidRDefault="00F1342B" w:rsidP="000C6F78">
      <w:pPr>
        <w:pStyle w:val="Listeafsnit"/>
        <w:spacing w:line="260" w:lineRule="atLeast"/>
        <w:ind w:left="927"/>
      </w:pPr>
    </w:p>
    <w:p w14:paraId="748E8A94" w14:textId="635E636B" w:rsidR="00E4574C" w:rsidRDefault="001F7DFB" w:rsidP="00E4574C">
      <w:pPr>
        <w:pStyle w:val="Listeafsnit"/>
        <w:spacing w:line="260" w:lineRule="atLeast"/>
        <w:ind w:left="927"/>
      </w:pPr>
      <w:r>
        <w:t xml:space="preserve">Rapporter over </w:t>
      </w:r>
      <w:r w:rsidR="008C15B5">
        <w:t xml:space="preserve">udførte </w:t>
      </w:r>
      <w:r>
        <w:t>målinger skal indsendes til tilsynsmyn</w:t>
      </w:r>
      <w:r w:rsidR="004111F9">
        <w:t>digheden senest 2 måneder efter</w:t>
      </w:r>
      <w:r>
        <w:t>, at målingerne er foretaget.</w:t>
      </w:r>
    </w:p>
    <w:p w14:paraId="123B88A6" w14:textId="77777777" w:rsidR="006352AF" w:rsidRPr="006E2810" w:rsidRDefault="006352AF" w:rsidP="00705374">
      <w:pPr>
        <w:pStyle w:val="Listeafsnit"/>
        <w:ind w:left="927"/>
      </w:pPr>
    </w:p>
    <w:p w14:paraId="6BFC2E61" w14:textId="1768463D" w:rsidR="00010694" w:rsidRDefault="00010694" w:rsidP="00010694">
      <w:pPr>
        <w:pStyle w:val="Listeafsnit"/>
        <w:widowControl w:val="0"/>
        <w:numPr>
          <w:ilvl w:val="0"/>
          <w:numId w:val="2"/>
        </w:numPr>
        <w:spacing w:line="260" w:lineRule="atLeast"/>
      </w:pPr>
      <w:r>
        <w:t xml:space="preserve">I forbindelse med førstkommende målerunde for luftemissioner luftemissioner foretages en kvalificeret vurdering af om massestrømsgrænsen for formaldehyd er overskredet, enten ved beregning eller ved måling. Såfremt den er overskredet, eller hvis virksomheden/luftemissionsrådgiveren vurderer den er overskredet, eller at emissionen under alle omstændigheder ønskes målt, er det tilstrækkeligt at foretage en emissionsmåling. </w:t>
      </w:r>
    </w:p>
    <w:p w14:paraId="448C3926" w14:textId="77777777" w:rsidR="00010694" w:rsidRDefault="00010694" w:rsidP="00010694">
      <w:pPr>
        <w:pStyle w:val="Sidehoved"/>
        <w:widowControl w:val="0"/>
        <w:ind w:left="927"/>
      </w:pPr>
    </w:p>
    <w:p w14:paraId="52792EA9" w14:textId="19F028A8" w:rsidR="00010694" w:rsidRDefault="00010694" w:rsidP="00010694">
      <w:pPr>
        <w:pStyle w:val="Sidehoved"/>
        <w:widowControl w:val="0"/>
        <w:ind w:left="927"/>
      </w:pPr>
      <w:r>
        <w:t xml:space="preserve">Ovennævnte redegørelse/målinger skal bruges til at redegøre for at B-værdien for </w:t>
      </w:r>
      <w:r w:rsidR="00977AE4">
        <w:t>formaldehyd</w:t>
      </w:r>
      <w:r>
        <w:t xml:space="preserve"> er overholdt.</w:t>
      </w:r>
    </w:p>
    <w:p w14:paraId="0DFFEAA8" w14:textId="77777777" w:rsidR="00010694" w:rsidRDefault="00010694" w:rsidP="00010694">
      <w:pPr>
        <w:pStyle w:val="Sidehoved"/>
        <w:widowControl w:val="0"/>
        <w:ind w:left="927"/>
      </w:pPr>
    </w:p>
    <w:p w14:paraId="2DD9D9AB" w14:textId="4A465B98" w:rsidR="00010694" w:rsidRDefault="00010694" w:rsidP="00010694">
      <w:pPr>
        <w:pStyle w:val="Sidehoved"/>
        <w:widowControl w:val="0"/>
        <w:ind w:left="927"/>
      </w:pPr>
      <w:r>
        <w:t xml:space="preserve">På baggrund heraf tager tilsynsmyndigheden stilling til om </w:t>
      </w:r>
      <w:r w:rsidR="00977AE4">
        <w:t>formaldehyd</w:t>
      </w:r>
      <w:r>
        <w:t xml:space="preserve"> skal indgå i de fremtidige målerunder.</w:t>
      </w:r>
    </w:p>
    <w:p w14:paraId="389B8778" w14:textId="04BCD364" w:rsidR="00010694" w:rsidRPr="00010694" w:rsidRDefault="00010694" w:rsidP="00010694">
      <w:pPr>
        <w:pStyle w:val="Listeafsnit"/>
        <w:widowControl w:val="0"/>
        <w:spacing w:line="260" w:lineRule="atLeast"/>
        <w:ind w:left="927"/>
      </w:pPr>
    </w:p>
    <w:p w14:paraId="7AA9715D" w14:textId="5C295480" w:rsidR="00E4574C" w:rsidRDefault="00E4574C" w:rsidP="003C5F11">
      <w:pPr>
        <w:pStyle w:val="Listeafsnit"/>
        <w:widowControl w:val="0"/>
        <w:numPr>
          <w:ilvl w:val="0"/>
          <w:numId w:val="2"/>
        </w:numPr>
        <w:spacing w:line="260" w:lineRule="atLeast"/>
      </w:pPr>
      <w:r w:rsidRPr="00E4574C">
        <w:rPr>
          <w:rFonts w:cstheme="minorHAnsi"/>
          <w:szCs w:val="20"/>
        </w:rPr>
        <w:t xml:space="preserve">I forbindelse med </w:t>
      </w:r>
      <w:r>
        <w:t xml:space="preserve">førstekommende målerunde for luftemissioner foretages en kvalificeret vurdering af om massestrømsgrænsen </w:t>
      </w:r>
      <w:r w:rsidR="0000536A">
        <w:t xml:space="preserve">for polyurethanstøv </w:t>
      </w:r>
      <w:r>
        <w:t xml:space="preserve">er overskredet, enten ved </w:t>
      </w:r>
      <w:r>
        <w:lastRenderedPageBreak/>
        <w:t xml:space="preserve">beregning eller ved måling. Såfremt den er overskredet, eller hvis virksomheden/luftemissionsrådgiveren vurderer den er overskredet, eller at emissionen under alle omstændigheder ønskes målt, er det tilstrækkeligt at foretage en emissionsmåling. </w:t>
      </w:r>
    </w:p>
    <w:p w14:paraId="516EEED3" w14:textId="77777777" w:rsidR="00E4574C" w:rsidRDefault="00E4574C" w:rsidP="00E4574C">
      <w:pPr>
        <w:pStyle w:val="Sidehoved"/>
        <w:widowControl w:val="0"/>
        <w:ind w:left="927"/>
      </w:pPr>
    </w:p>
    <w:p w14:paraId="57389643" w14:textId="62380F4E" w:rsidR="0000536A" w:rsidRDefault="00E4574C" w:rsidP="0000536A">
      <w:pPr>
        <w:pStyle w:val="Sidehoved"/>
        <w:widowControl w:val="0"/>
        <w:ind w:left="927"/>
      </w:pPr>
      <w:r>
        <w:t>Ovennævnte redegørelse/målinger skal bruges til at redegøre for at B-værdien for polyurethanstøv er overholdt.</w:t>
      </w:r>
      <w:r w:rsidR="001B1D0C">
        <w:t xml:space="preserve"> </w:t>
      </w:r>
      <w:r>
        <w:t>På baggrund heraf tager tilsynsmyndigheden stilling til om polyurethanstøv skal indgå i de fremtidige målerunder.</w:t>
      </w:r>
    </w:p>
    <w:p w14:paraId="41AD91FE" w14:textId="77777777" w:rsidR="00E4574C" w:rsidRPr="00E4574C" w:rsidRDefault="00E4574C" w:rsidP="00E4574C">
      <w:pPr>
        <w:pStyle w:val="Listeafsnit"/>
        <w:spacing w:line="260" w:lineRule="atLeast"/>
        <w:ind w:left="927"/>
        <w:rPr>
          <w:rFonts w:cstheme="minorHAnsi"/>
          <w:szCs w:val="20"/>
        </w:rPr>
      </w:pPr>
    </w:p>
    <w:p w14:paraId="3E021DB1" w14:textId="1417F8C0" w:rsidR="0000536A" w:rsidRDefault="0000536A" w:rsidP="003C5F11">
      <w:pPr>
        <w:pStyle w:val="Listeafsnit"/>
        <w:numPr>
          <w:ilvl w:val="0"/>
          <w:numId w:val="2"/>
        </w:numPr>
        <w:spacing w:line="260" w:lineRule="atLeast"/>
        <w:rPr>
          <w:rFonts w:cstheme="minorHAnsi"/>
          <w:szCs w:val="20"/>
        </w:rPr>
      </w:pPr>
      <w:r>
        <w:rPr>
          <w:rFonts w:cstheme="minorHAnsi"/>
          <w:szCs w:val="20"/>
        </w:rPr>
        <w:t xml:space="preserve">I forbindelse med først kommende målerunde for luftemissioner skal </w:t>
      </w:r>
      <w:r w:rsidR="00977AE4">
        <w:rPr>
          <w:rFonts w:cstheme="minorHAnsi"/>
          <w:szCs w:val="20"/>
        </w:rPr>
        <w:t xml:space="preserve">der måles for </w:t>
      </w:r>
      <w:r>
        <w:rPr>
          <w:rFonts w:cstheme="minorHAnsi"/>
          <w:szCs w:val="20"/>
        </w:rPr>
        <w:t>inert støv under 10 µm i afkast, hvor der</w:t>
      </w:r>
      <w:r w:rsidR="00977AE4">
        <w:rPr>
          <w:rFonts w:cstheme="minorHAnsi"/>
          <w:szCs w:val="20"/>
        </w:rPr>
        <w:t xml:space="preserve"> kan forekomme melamin</w:t>
      </w:r>
      <w:r>
        <w:rPr>
          <w:rFonts w:cstheme="minorHAnsi"/>
          <w:szCs w:val="20"/>
        </w:rPr>
        <w:t xml:space="preserve">. Såfremt der forud herfor kan fremsendes en kvalificeret redegørelse for at denne måling ikke er relevant eller repræsentativ for </w:t>
      </w:r>
      <w:r w:rsidR="00977AE4">
        <w:rPr>
          <w:rFonts w:cstheme="minorHAnsi"/>
          <w:szCs w:val="20"/>
        </w:rPr>
        <w:t>eventuel emission af melamin</w:t>
      </w:r>
      <w:r>
        <w:rPr>
          <w:rFonts w:cstheme="minorHAnsi"/>
          <w:szCs w:val="20"/>
        </w:rPr>
        <w:t xml:space="preserve">, skal der redegøres herfor i oplægget </w:t>
      </w:r>
      <w:r w:rsidR="00977AE4">
        <w:rPr>
          <w:rFonts w:cstheme="minorHAnsi"/>
          <w:szCs w:val="20"/>
        </w:rPr>
        <w:t xml:space="preserve">til </w:t>
      </w:r>
      <w:r>
        <w:rPr>
          <w:rFonts w:cstheme="minorHAnsi"/>
          <w:szCs w:val="20"/>
        </w:rPr>
        <w:t>målerunde</w:t>
      </w:r>
      <w:r w:rsidR="00977AE4">
        <w:rPr>
          <w:rFonts w:cstheme="minorHAnsi"/>
          <w:szCs w:val="20"/>
        </w:rPr>
        <w:t>n</w:t>
      </w:r>
      <w:r>
        <w:rPr>
          <w:rFonts w:cstheme="minorHAnsi"/>
          <w:szCs w:val="20"/>
        </w:rPr>
        <w:t>, jf. vilkår 42.</w:t>
      </w:r>
    </w:p>
    <w:p w14:paraId="12F95123" w14:textId="77777777" w:rsidR="0000536A" w:rsidRPr="0000536A" w:rsidRDefault="0000536A" w:rsidP="0000536A">
      <w:pPr>
        <w:pStyle w:val="Listeafsnit"/>
        <w:spacing w:line="260" w:lineRule="atLeast"/>
        <w:ind w:left="927"/>
        <w:rPr>
          <w:rFonts w:cstheme="minorHAnsi"/>
          <w:szCs w:val="20"/>
        </w:rPr>
      </w:pPr>
    </w:p>
    <w:p w14:paraId="7E1EFE7F" w14:textId="2E49B8BD" w:rsidR="006352AF" w:rsidRPr="009F5EE2" w:rsidRDefault="004B2FD7" w:rsidP="00F06B5C">
      <w:pPr>
        <w:pStyle w:val="Listeafsnit"/>
        <w:numPr>
          <w:ilvl w:val="0"/>
          <w:numId w:val="2"/>
        </w:numPr>
        <w:spacing w:line="260" w:lineRule="atLeast"/>
        <w:rPr>
          <w:rFonts w:cstheme="minorHAnsi"/>
          <w:szCs w:val="20"/>
        </w:rPr>
      </w:pPr>
      <w:r w:rsidRPr="009F5EE2">
        <w:t xml:space="preserve">Assens Kommune kan – såfremt specielle forhold taler herfor – pålægge DanFoam ApS. at </w:t>
      </w:r>
      <w:r w:rsidR="009F5EE2" w:rsidRPr="009F5EE2">
        <w:t xml:space="preserve">gentage eller at udføre øvrige </w:t>
      </w:r>
      <w:r w:rsidRPr="009F5EE2">
        <w:t xml:space="preserve">målinger eller beregninger af stofudledning, støj og vibrationer </w:t>
      </w:r>
      <w:r w:rsidR="009F5EE2" w:rsidRPr="009F5EE2">
        <w:t xml:space="preserve">for dokumentation for overholdelse af godkendelsens vilkår, </w:t>
      </w:r>
      <w:r w:rsidRPr="009F5EE2">
        <w:t>dog højest 1 gang årligt. Inden målinger og beregninger foretages, skal undersøgelsesprogrammet godkendes af Assens Kommune</w:t>
      </w:r>
      <w:r w:rsidR="00FB32EC" w:rsidRPr="009F5EE2">
        <w:rPr>
          <w:rFonts w:cstheme="minorHAnsi"/>
        </w:rPr>
        <w:t>.</w:t>
      </w:r>
      <w:r w:rsidR="009F5EE2" w:rsidRPr="009F5EE2">
        <w:rPr>
          <w:rFonts w:cstheme="minorHAnsi"/>
        </w:rPr>
        <w:t xml:space="preserve"> </w:t>
      </w:r>
    </w:p>
    <w:p w14:paraId="22129547" w14:textId="58071043" w:rsidR="00AB3CDD" w:rsidRPr="009F5EE2" w:rsidRDefault="00AB3CDD" w:rsidP="00AB3CDD">
      <w:pPr>
        <w:pStyle w:val="Listeafsnit"/>
        <w:spacing w:line="260" w:lineRule="atLeast"/>
        <w:ind w:left="927"/>
        <w:rPr>
          <w:rFonts w:cstheme="minorHAnsi"/>
          <w:szCs w:val="20"/>
        </w:rPr>
      </w:pPr>
    </w:p>
    <w:p w14:paraId="0662323E" w14:textId="77777777" w:rsidR="00977AE4" w:rsidRPr="00977AE4" w:rsidRDefault="00AB3CDD" w:rsidP="00977AE4">
      <w:pPr>
        <w:pStyle w:val="Listeafsnit"/>
        <w:numPr>
          <w:ilvl w:val="0"/>
          <w:numId w:val="2"/>
        </w:numPr>
        <w:spacing w:line="260" w:lineRule="atLeast"/>
        <w:rPr>
          <w:rFonts w:cstheme="minorHAnsi"/>
          <w:szCs w:val="20"/>
        </w:rPr>
      </w:pPr>
      <w:r w:rsidRPr="009F5EE2">
        <w:t xml:space="preserve">Der </w:t>
      </w:r>
      <w:r w:rsidRPr="009F5EE2">
        <w:rPr>
          <w:rFonts w:cstheme="minorHAnsi"/>
        </w:rPr>
        <w:t>skal føres journal over uheld og driftsforstyrrelser</w:t>
      </w:r>
      <w:r w:rsidR="000B1448">
        <w:rPr>
          <w:rFonts w:cstheme="minorHAnsi"/>
        </w:rPr>
        <w:t>, der medfører emissioner til omgivelserne,</w:t>
      </w:r>
      <w:r w:rsidRPr="009F5EE2">
        <w:rPr>
          <w:rFonts w:cstheme="minorHAnsi"/>
        </w:rPr>
        <w:t xml:space="preserve"> samt over reparationsarbejder og væsentlige aktiviteter, som kan have betydning for det omgivende miljø, herunder støj, luftemissioner, energianlæg og regn- og spildevandsafledninger.</w:t>
      </w:r>
      <w:r w:rsidR="000B1448">
        <w:rPr>
          <w:rFonts w:cstheme="minorHAnsi"/>
        </w:rPr>
        <w:t xml:space="preserve"> Journalen skal være tilgængelig for tilsynsmyndigheden og </w:t>
      </w:r>
      <w:r w:rsidR="000B1448" w:rsidRPr="005C623A">
        <w:rPr>
          <w:rFonts w:cstheme="minorHAnsi"/>
        </w:rPr>
        <w:t>større uheld skal straks rapporteres til tilsynsmyndigheden.</w:t>
      </w:r>
    </w:p>
    <w:p w14:paraId="2F2C664E" w14:textId="77777777" w:rsidR="00977AE4" w:rsidRPr="00977AE4" w:rsidRDefault="00977AE4" w:rsidP="00977AE4">
      <w:pPr>
        <w:pStyle w:val="Listeafsnit"/>
        <w:rPr>
          <w:szCs w:val="20"/>
        </w:rPr>
      </w:pPr>
    </w:p>
    <w:p w14:paraId="59A8A58B" w14:textId="4591D341" w:rsidR="008C15B5" w:rsidRPr="00977AE4" w:rsidRDefault="004D33F2" w:rsidP="00977AE4">
      <w:pPr>
        <w:pStyle w:val="Listeafsnit"/>
        <w:numPr>
          <w:ilvl w:val="0"/>
          <w:numId w:val="2"/>
        </w:numPr>
        <w:spacing w:line="260" w:lineRule="atLeast"/>
        <w:rPr>
          <w:rFonts w:cstheme="minorHAnsi"/>
          <w:szCs w:val="20"/>
        </w:rPr>
      </w:pPr>
      <w:r w:rsidRPr="00977AE4">
        <w:rPr>
          <w:szCs w:val="20"/>
        </w:rPr>
        <w:t xml:space="preserve">Dan-Foam A/S skal årligt udarbejde en </w:t>
      </w:r>
      <w:r w:rsidR="00FB32EC" w:rsidRPr="00977AE4">
        <w:rPr>
          <w:szCs w:val="20"/>
        </w:rPr>
        <w:t xml:space="preserve">opgørelse og </w:t>
      </w:r>
      <w:r w:rsidRPr="00977AE4">
        <w:rPr>
          <w:szCs w:val="20"/>
        </w:rPr>
        <w:t>redegørelse</w:t>
      </w:r>
      <w:r w:rsidR="00FB32EC" w:rsidRPr="00977AE4">
        <w:rPr>
          <w:szCs w:val="20"/>
        </w:rPr>
        <w:t xml:space="preserve"> </w:t>
      </w:r>
      <w:r w:rsidRPr="00977AE4">
        <w:rPr>
          <w:szCs w:val="20"/>
        </w:rPr>
        <w:t xml:space="preserve">for opnåede affaldsnøgletal, herunder fordelingen mellem affald til genbrug til forbrænding og til deponi. Redegørelsen skal endvidere omfatte </w:t>
      </w:r>
      <w:r w:rsidR="00FB32EC" w:rsidRPr="00977AE4">
        <w:rPr>
          <w:szCs w:val="20"/>
        </w:rPr>
        <w:t xml:space="preserve">affaldsmål, herunder mål for genanvendelse af skumaffald og mål for det efterfølgende års affaldsnøgletal samt handleplan for hvordan virksomheden vil opnå dette. </w:t>
      </w:r>
    </w:p>
    <w:p w14:paraId="58BC6CD8" w14:textId="77777777" w:rsidR="006352AF" w:rsidRPr="006E2810" w:rsidRDefault="006352AF" w:rsidP="00705374">
      <w:pPr>
        <w:pStyle w:val="Listeafsnit"/>
        <w:ind w:left="927"/>
        <w:rPr>
          <w:rFonts w:ascii="Arial" w:hAnsi="Arial"/>
          <w:szCs w:val="20"/>
        </w:rPr>
      </w:pPr>
    </w:p>
    <w:p w14:paraId="4FA875F5" w14:textId="77777777" w:rsidR="006352AF" w:rsidRPr="004F7962" w:rsidRDefault="006352AF" w:rsidP="00F06B5C">
      <w:pPr>
        <w:pStyle w:val="Listeafsnit"/>
        <w:numPr>
          <w:ilvl w:val="0"/>
          <w:numId w:val="2"/>
        </w:numPr>
        <w:spacing w:line="260" w:lineRule="atLeast"/>
        <w:rPr>
          <w:szCs w:val="20"/>
        </w:rPr>
      </w:pPr>
      <w:r w:rsidRPr="004F7962">
        <w:t>Journaler og registreringer skal opbevares på virksomheden i mindst 5 år og forevises tilsynsmyndigheden på forlangende.</w:t>
      </w:r>
    </w:p>
    <w:p w14:paraId="0CC20988" w14:textId="77777777" w:rsidR="004F7962" w:rsidRPr="004F7962" w:rsidRDefault="004F7962" w:rsidP="004F7962">
      <w:pPr>
        <w:pStyle w:val="Listeafsnit"/>
        <w:rPr>
          <w:szCs w:val="20"/>
        </w:rPr>
      </w:pPr>
    </w:p>
    <w:p w14:paraId="59011D9A" w14:textId="4E168DA7" w:rsidR="004F7962" w:rsidRDefault="004F7962" w:rsidP="003C5F11">
      <w:pPr>
        <w:pStyle w:val="Listeafsnit"/>
        <w:numPr>
          <w:ilvl w:val="0"/>
          <w:numId w:val="2"/>
        </w:numPr>
        <w:spacing w:line="260" w:lineRule="atLeast"/>
        <w:rPr>
          <w:szCs w:val="20"/>
        </w:rPr>
      </w:pPr>
      <w:r w:rsidRPr="005C623A">
        <w:rPr>
          <w:szCs w:val="20"/>
        </w:rPr>
        <w:t>Der skal årligt fremsendes</w:t>
      </w:r>
      <w:r w:rsidR="00A13D66" w:rsidRPr="005C623A">
        <w:rPr>
          <w:szCs w:val="20"/>
        </w:rPr>
        <w:t xml:space="preserve"> </w:t>
      </w:r>
      <w:r w:rsidRPr="005C623A">
        <w:rPr>
          <w:szCs w:val="20"/>
        </w:rPr>
        <w:t>en redegørelse til Assens Kommu</w:t>
      </w:r>
      <w:r w:rsidR="00904D23" w:rsidRPr="005C623A">
        <w:rPr>
          <w:szCs w:val="20"/>
        </w:rPr>
        <w:t>n</w:t>
      </w:r>
      <w:r w:rsidRPr="005C623A">
        <w:rPr>
          <w:szCs w:val="20"/>
        </w:rPr>
        <w:t>e over væsentlige driftsparametre. Denne redegørelse skal som minimum indeholde:</w:t>
      </w:r>
      <w:r w:rsidR="00FB32EC" w:rsidRPr="005C623A">
        <w:rPr>
          <w:szCs w:val="20"/>
        </w:rPr>
        <w:t xml:space="preserve"> </w:t>
      </w:r>
    </w:p>
    <w:p w14:paraId="56BE3B7E" w14:textId="33D17941" w:rsidR="005C623A" w:rsidRPr="005C623A" w:rsidRDefault="005C623A" w:rsidP="005C623A">
      <w:pPr>
        <w:spacing w:line="260" w:lineRule="atLeast"/>
        <w:rPr>
          <w:szCs w:val="20"/>
        </w:rPr>
      </w:pPr>
    </w:p>
    <w:p w14:paraId="1AD98E50" w14:textId="77777777" w:rsidR="004F7962" w:rsidRPr="005C623A" w:rsidRDefault="004F7962" w:rsidP="001C4F4F">
      <w:pPr>
        <w:pStyle w:val="Listeafsnit"/>
        <w:numPr>
          <w:ilvl w:val="2"/>
          <w:numId w:val="3"/>
        </w:numPr>
        <w:spacing w:line="260" w:lineRule="atLeast"/>
        <w:rPr>
          <w:szCs w:val="20"/>
        </w:rPr>
      </w:pPr>
      <w:r w:rsidRPr="005C623A">
        <w:rPr>
          <w:szCs w:val="20"/>
        </w:rPr>
        <w:t>Årligt forbrug af råvarer</w:t>
      </w:r>
    </w:p>
    <w:p w14:paraId="27356616" w14:textId="77777777" w:rsidR="004F7962" w:rsidRPr="005C623A" w:rsidRDefault="004F7962" w:rsidP="001C4F4F">
      <w:pPr>
        <w:pStyle w:val="Listeafsnit"/>
        <w:numPr>
          <w:ilvl w:val="2"/>
          <w:numId w:val="3"/>
        </w:numPr>
        <w:spacing w:line="260" w:lineRule="atLeast"/>
        <w:rPr>
          <w:szCs w:val="20"/>
        </w:rPr>
      </w:pPr>
      <w:r w:rsidRPr="005C623A">
        <w:rPr>
          <w:szCs w:val="20"/>
        </w:rPr>
        <w:t>Total produktionsmængde opgjort i enheder jf. ansøgningen</w:t>
      </w:r>
    </w:p>
    <w:p w14:paraId="469A175C" w14:textId="04C13B89" w:rsidR="004F7962" w:rsidRDefault="004F7962" w:rsidP="001C4F4F">
      <w:pPr>
        <w:pStyle w:val="Listeafsnit"/>
        <w:numPr>
          <w:ilvl w:val="2"/>
          <w:numId w:val="3"/>
        </w:numPr>
        <w:spacing w:line="260" w:lineRule="atLeast"/>
        <w:rPr>
          <w:szCs w:val="20"/>
        </w:rPr>
      </w:pPr>
      <w:r w:rsidRPr="005C623A">
        <w:rPr>
          <w:szCs w:val="20"/>
        </w:rPr>
        <w:t>Energiforbrug, naturgas og el</w:t>
      </w:r>
    </w:p>
    <w:p w14:paraId="04159EC9" w14:textId="6124B8F9" w:rsidR="005C623A" w:rsidRPr="005C623A" w:rsidRDefault="005C623A" w:rsidP="001C4F4F">
      <w:pPr>
        <w:pStyle w:val="Listeafsnit"/>
        <w:numPr>
          <w:ilvl w:val="2"/>
          <w:numId w:val="3"/>
        </w:numPr>
        <w:spacing w:line="260" w:lineRule="atLeast"/>
        <w:rPr>
          <w:szCs w:val="20"/>
        </w:rPr>
      </w:pPr>
      <w:r>
        <w:rPr>
          <w:szCs w:val="20"/>
        </w:rPr>
        <w:t>Affaldsproduktion</w:t>
      </w:r>
    </w:p>
    <w:p w14:paraId="419151A9" w14:textId="77777777" w:rsidR="004F7962" w:rsidRPr="005C623A" w:rsidRDefault="004F7962" w:rsidP="001C4F4F">
      <w:pPr>
        <w:pStyle w:val="Listeafsnit"/>
        <w:numPr>
          <w:ilvl w:val="2"/>
          <w:numId w:val="3"/>
        </w:numPr>
        <w:spacing w:line="260" w:lineRule="atLeast"/>
        <w:rPr>
          <w:szCs w:val="20"/>
        </w:rPr>
      </w:pPr>
      <w:r w:rsidRPr="005C623A">
        <w:rPr>
          <w:szCs w:val="20"/>
        </w:rPr>
        <w:t>Gennemførte forbedringer i henhold til energi- og miljøledelsessystemerne</w:t>
      </w:r>
    </w:p>
    <w:p w14:paraId="7EF699B5" w14:textId="3E6D499B" w:rsidR="004F7962" w:rsidRDefault="004F7962" w:rsidP="001C4F4F">
      <w:pPr>
        <w:pStyle w:val="Listeafsnit"/>
        <w:numPr>
          <w:ilvl w:val="2"/>
          <w:numId w:val="3"/>
        </w:numPr>
        <w:spacing w:line="260" w:lineRule="atLeast"/>
        <w:rPr>
          <w:szCs w:val="20"/>
        </w:rPr>
      </w:pPr>
      <w:r w:rsidRPr="005C623A">
        <w:rPr>
          <w:szCs w:val="20"/>
        </w:rPr>
        <w:t>Væsentlige driftsforstyrrelse, tidspunkt, varighed, årsag, afhjælpning</w:t>
      </w:r>
    </w:p>
    <w:p w14:paraId="01AD88BE" w14:textId="44C56445" w:rsidR="005C623A" w:rsidRDefault="005C623A" w:rsidP="001C4F4F">
      <w:pPr>
        <w:pStyle w:val="Listeafsnit"/>
        <w:numPr>
          <w:ilvl w:val="2"/>
          <w:numId w:val="3"/>
        </w:numPr>
        <w:spacing w:line="260" w:lineRule="atLeast"/>
        <w:rPr>
          <w:szCs w:val="20"/>
        </w:rPr>
      </w:pPr>
      <w:r>
        <w:rPr>
          <w:szCs w:val="20"/>
        </w:rPr>
        <w:t>Opsummeret redegørelse for uheld, spild, mv. der har involveret risikoprodukter, miljøfarlige stoffer eller som på anden måde har udgjort en risiko for utilsigtede luftemissioner, støj, forurening af jord og grundvand eller udslip til opsamlingsbassinet</w:t>
      </w:r>
    </w:p>
    <w:p w14:paraId="50290CD3" w14:textId="0A96F815" w:rsidR="00125FE7" w:rsidRPr="001B1D0C" w:rsidRDefault="007E0A2D" w:rsidP="00E74E6D">
      <w:pPr>
        <w:pStyle w:val="Listeafsnit"/>
        <w:numPr>
          <w:ilvl w:val="2"/>
          <w:numId w:val="3"/>
        </w:numPr>
        <w:spacing w:line="260" w:lineRule="atLeast"/>
        <w:rPr>
          <w:rFonts w:eastAsia="Times New Roman" w:cstheme="majorBidi"/>
          <w:b/>
          <w:bCs/>
          <w:sz w:val="32"/>
          <w:szCs w:val="32"/>
          <w:lang w:eastAsia="da-DK"/>
        </w:rPr>
      </w:pPr>
      <w:r w:rsidRPr="001B1D0C">
        <w:rPr>
          <w:szCs w:val="20"/>
        </w:rPr>
        <w:t>Gennemgang af ændringer, der har betydning for den til enhver tid gældende støjdokumentation. Herunder eventuelle støjdæmpende foranstaltninger.</w:t>
      </w:r>
      <w:r w:rsidR="00125FE7" w:rsidRPr="004F7962">
        <w:br w:type="page"/>
      </w:r>
    </w:p>
    <w:p w14:paraId="49D4D103" w14:textId="187A4C68" w:rsidR="00FD14B6" w:rsidRPr="00087E38" w:rsidRDefault="00111B58" w:rsidP="001B1D0C">
      <w:pPr>
        <w:pStyle w:val="Overskift2ny"/>
      </w:pPr>
      <w:bookmarkStart w:id="23" w:name="_Toc125093226"/>
      <w:r w:rsidRPr="00087E38">
        <w:lastRenderedPageBreak/>
        <w:t>VV</w:t>
      </w:r>
      <w:r w:rsidR="00FD4C9C">
        <w:t>M</w:t>
      </w:r>
      <w:bookmarkEnd w:id="23"/>
    </w:p>
    <w:p w14:paraId="0748F47B" w14:textId="6CF1C271" w:rsidR="00FD4C9C" w:rsidRDefault="00FD4C9C" w:rsidP="003C0D97">
      <w:pPr>
        <w:contextualSpacing w:val="0"/>
        <w:rPr>
          <w:rFonts w:cs="Times New Roman"/>
        </w:rPr>
      </w:pPr>
      <w:bookmarkStart w:id="24" w:name="_Toc463244669"/>
      <w:bookmarkStart w:id="25" w:name="_Toc536525587"/>
      <w:r>
        <w:rPr>
          <w:rFonts w:cs="Times New Roman"/>
        </w:rPr>
        <w:t>Ved ansøgning til daværende Fyns Amt om miljøgodkendelse til udvidelse i 1999 vurderede Fyns Amt at udvidelsen hos Dan</w:t>
      </w:r>
      <w:r w:rsidR="001B1D0C">
        <w:rPr>
          <w:rFonts w:cs="Times New Roman"/>
        </w:rPr>
        <w:t>-</w:t>
      </w:r>
      <w:r>
        <w:rPr>
          <w:rFonts w:cs="Times New Roman"/>
        </w:rPr>
        <w:t xml:space="preserve">Foam ikke var omfattet af VVM reglerne da virksomhedens produktion/branche ikke var nævnt på bilag 1 eller 2 i den daværende gældende VVM-bekendtgørelse. I </w:t>
      </w:r>
      <w:r w:rsidR="00C57234">
        <w:rPr>
          <w:rFonts w:cs="Times New Roman"/>
        </w:rPr>
        <w:t xml:space="preserve">dag </w:t>
      </w:r>
      <w:r w:rsidR="003C0D97">
        <w:rPr>
          <w:rFonts w:cs="Times New Roman"/>
        </w:rPr>
        <w:t xml:space="preserve">er </w:t>
      </w:r>
      <w:r w:rsidR="002424AB">
        <w:rPr>
          <w:rFonts w:cs="Times New Roman"/>
        </w:rPr>
        <w:t xml:space="preserve">det </w:t>
      </w:r>
      <w:r w:rsidR="00C57234">
        <w:rPr>
          <w:rFonts w:cs="Times New Roman"/>
        </w:rPr>
        <w:t xml:space="preserve">virksomheder </w:t>
      </w:r>
      <w:r w:rsidR="002424AB">
        <w:rPr>
          <w:rFonts w:cs="Times New Roman"/>
        </w:rPr>
        <w:t>der er nævnt i</w:t>
      </w:r>
      <w:r w:rsidR="00C57234">
        <w:rPr>
          <w:rFonts w:cs="Times New Roman"/>
        </w:rPr>
        <w:t xml:space="preserve"> miljøvurderingslovens (2021) bilag 1 og 2 </w:t>
      </w:r>
      <w:r w:rsidR="002424AB">
        <w:rPr>
          <w:rFonts w:cs="Times New Roman"/>
        </w:rPr>
        <w:t>der er omfattet</w:t>
      </w:r>
      <w:r w:rsidR="003C0D97">
        <w:rPr>
          <w:rFonts w:cs="Times New Roman"/>
        </w:rPr>
        <w:t>.</w:t>
      </w:r>
      <w:r w:rsidR="002424AB">
        <w:rPr>
          <w:rFonts w:cs="Times New Roman"/>
        </w:rPr>
        <w:t xml:space="preserve"> Dan-Foam</w:t>
      </w:r>
      <w:r w:rsidR="002B4346">
        <w:rPr>
          <w:rFonts w:cs="Times New Roman"/>
        </w:rPr>
        <w:t>s aktiviteter</w:t>
      </w:r>
      <w:r w:rsidR="002424AB">
        <w:rPr>
          <w:rFonts w:cs="Times New Roman"/>
        </w:rPr>
        <w:t xml:space="preserve"> er ikke </w:t>
      </w:r>
      <w:r w:rsidR="003C0D97">
        <w:rPr>
          <w:rFonts w:cs="Times New Roman"/>
        </w:rPr>
        <w:t xml:space="preserve">nævnt </w:t>
      </w:r>
      <w:r w:rsidR="002424AB">
        <w:rPr>
          <w:rFonts w:cs="Times New Roman"/>
        </w:rPr>
        <w:t xml:space="preserve">på hverken Bilag 1 </w:t>
      </w:r>
      <w:r w:rsidR="002B4346">
        <w:rPr>
          <w:rFonts w:cs="Times New Roman"/>
        </w:rPr>
        <w:t>eller 2 i miljøvurderingsloven.</w:t>
      </w:r>
    </w:p>
    <w:p w14:paraId="64D61C86" w14:textId="43AF07E0" w:rsidR="002B4346" w:rsidRDefault="002B4346" w:rsidP="003C0D97">
      <w:pPr>
        <w:contextualSpacing w:val="0"/>
        <w:rPr>
          <w:rFonts w:cs="Times New Roman"/>
        </w:rPr>
      </w:pPr>
    </w:p>
    <w:p w14:paraId="2CCDFA43" w14:textId="5A12160E" w:rsidR="002B4346" w:rsidRDefault="002B4346" w:rsidP="001B1D0C">
      <w:pPr>
        <w:pStyle w:val="Overskift2ny"/>
      </w:pPr>
      <w:bookmarkStart w:id="26" w:name="_Toc125093227"/>
      <w:r>
        <w:t>Risikobekendtgørelsen</w:t>
      </w:r>
      <w:bookmarkEnd w:id="26"/>
    </w:p>
    <w:p w14:paraId="02E50D67" w14:textId="7D69A234" w:rsidR="002B4346" w:rsidRPr="002B4346" w:rsidRDefault="002B4346" w:rsidP="003C0D97">
      <w:pPr>
        <w:contextualSpacing w:val="0"/>
        <w:rPr>
          <w:rFonts w:cs="Times New Roman"/>
        </w:rPr>
      </w:pPr>
      <w:r>
        <w:rPr>
          <w:rFonts w:cs="Times New Roman"/>
        </w:rPr>
        <w:t>Virksomheden er omfattet af risikobekendtgørelsen som en kolonne-2-virksomhed. De væsentlige miljømæssige forudsætninger for sikring af store uheld med farlige stoffer er indbygget i vilkårene i nærværende miljøgodkendelse. Der kan derudover være vilkår i risikomyndighedernes accepter af sikkerhedsdokumentet, der skal overholdes.</w:t>
      </w:r>
    </w:p>
    <w:p w14:paraId="11773507" w14:textId="77777777" w:rsidR="00B6334D" w:rsidRPr="00171282" w:rsidRDefault="00B6334D" w:rsidP="003C0D97">
      <w:pPr>
        <w:contextualSpacing w:val="0"/>
        <w:rPr>
          <w:rFonts w:cs="Times New Roman"/>
        </w:rPr>
      </w:pPr>
    </w:p>
    <w:p w14:paraId="13C1B6BB" w14:textId="3E884F12" w:rsidR="00A53CDE" w:rsidRPr="006E2810" w:rsidRDefault="00A53CDE" w:rsidP="00B6334D">
      <w:pPr>
        <w:pStyle w:val="Overskrift1"/>
        <w:spacing w:before="0"/>
      </w:pPr>
      <w:bookmarkStart w:id="27" w:name="_Toc125093228"/>
      <w:r w:rsidRPr="00171282">
        <w:t>Andre miljøregler</w:t>
      </w:r>
      <w:bookmarkEnd w:id="24"/>
      <w:bookmarkEnd w:id="25"/>
      <w:bookmarkEnd w:id="27"/>
    </w:p>
    <w:p w14:paraId="098BE294" w14:textId="60101A22" w:rsidR="00A53CDE" w:rsidRPr="006E2810" w:rsidRDefault="00A53CDE" w:rsidP="00705374">
      <w:pPr>
        <w:spacing w:line="260" w:lineRule="atLeast"/>
        <w:rPr>
          <w:rFonts w:eastAsia="Times New Roman" w:cs="Times New Roman"/>
          <w:szCs w:val="24"/>
          <w:lang w:eastAsia="da-DK"/>
        </w:rPr>
      </w:pPr>
      <w:r w:rsidRPr="006E2810">
        <w:rPr>
          <w:rFonts w:eastAsia="Times New Roman" w:cs="Times New Roman"/>
          <w:szCs w:val="24"/>
          <w:lang w:eastAsia="da-DK"/>
        </w:rPr>
        <w:t>I øvrigt henvises til</w:t>
      </w:r>
      <w:r w:rsidR="006711C5" w:rsidRPr="006E2810">
        <w:rPr>
          <w:rFonts w:eastAsia="Times New Roman" w:cs="Times New Roman"/>
          <w:szCs w:val="24"/>
          <w:lang w:eastAsia="da-DK"/>
        </w:rPr>
        <w:t>,</w:t>
      </w:r>
      <w:r w:rsidRPr="006E2810">
        <w:rPr>
          <w:rFonts w:eastAsia="Times New Roman" w:cs="Times New Roman"/>
          <w:szCs w:val="24"/>
          <w:lang w:eastAsia="da-DK"/>
        </w:rPr>
        <w:t xml:space="preserve"> at der findes en række andre miljøregler, som </w:t>
      </w:r>
      <w:r w:rsidR="00A114D2">
        <w:rPr>
          <w:rFonts w:eastAsia="Times New Roman" w:cs="Times New Roman"/>
          <w:szCs w:val="24"/>
          <w:lang w:eastAsia="da-DK"/>
        </w:rPr>
        <w:t>Dan-Foam A/S</w:t>
      </w:r>
      <w:r w:rsidR="00D01D5A">
        <w:rPr>
          <w:rFonts w:eastAsia="Times New Roman" w:cs="Times New Roman"/>
          <w:szCs w:val="24"/>
          <w:lang w:eastAsia="da-DK"/>
        </w:rPr>
        <w:t xml:space="preserve"> </w:t>
      </w:r>
      <w:r w:rsidR="00DF491B" w:rsidRPr="006E2810">
        <w:rPr>
          <w:rFonts w:eastAsia="Times New Roman" w:cs="Times New Roman"/>
          <w:szCs w:val="24"/>
          <w:lang w:eastAsia="da-DK"/>
        </w:rPr>
        <w:t xml:space="preserve">er </w:t>
      </w:r>
      <w:r w:rsidRPr="006E2810">
        <w:rPr>
          <w:rFonts w:eastAsia="Times New Roman" w:cs="Times New Roman"/>
          <w:szCs w:val="24"/>
          <w:lang w:eastAsia="da-DK"/>
        </w:rPr>
        <w:t>omfattet af. Eksempelvis:</w:t>
      </w:r>
    </w:p>
    <w:p w14:paraId="567FF58C" w14:textId="77777777" w:rsidR="00A53CDE" w:rsidRPr="006E2810" w:rsidRDefault="00A53CDE" w:rsidP="00705374">
      <w:pPr>
        <w:spacing w:line="260" w:lineRule="atLeast"/>
        <w:rPr>
          <w:rFonts w:eastAsia="Times New Roman" w:cs="Times New Roman"/>
          <w:szCs w:val="24"/>
          <w:lang w:eastAsia="da-DK"/>
        </w:rPr>
      </w:pPr>
    </w:p>
    <w:p w14:paraId="3E8C06CE" w14:textId="0AD635E2" w:rsidR="00400C09" w:rsidRDefault="00A53CDE" w:rsidP="000C6CA4">
      <w:pPr>
        <w:spacing w:line="260" w:lineRule="atLeast"/>
        <w:rPr>
          <w:rFonts w:eastAsia="Times New Roman" w:cs="Times New Roman"/>
          <w:szCs w:val="24"/>
          <w:lang w:eastAsia="da-DK"/>
        </w:rPr>
      </w:pPr>
      <w:r w:rsidRPr="006E2810">
        <w:rPr>
          <w:rFonts w:eastAsia="Times New Roman" w:cs="Times New Roman"/>
          <w:szCs w:val="24"/>
          <w:lang w:eastAsia="da-DK"/>
        </w:rPr>
        <w:t>Miljøbeskyttelseslovens bestemmelser, herunder f.eks. pligten til at afværge og forebygge følger af uheld eller driftsforstyrrelser, der medfører væsentlig forurening samt pligten t</w:t>
      </w:r>
      <w:r w:rsidR="00882253" w:rsidRPr="006E2810">
        <w:rPr>
          <w:rFonts w:eastAsia="Times New Roman" w:cs="Times New Roman"/>
          <w:szCs w:val="24"/>
          <w:lang w:eastAsia="da-DK"/>
        </w:rPr>
        <w:t>il at informere kommunen herom.</w:t>
      </w:r>
      <w:bookmarkStart w:id="28" w:name="_Toc449346735"/>
      <w:bookmarkStart w:id="29" w:name="_Toc463244671"/>
      <w:bookmarkStart w:id="30" w:name="_Toc536525588"/>
    </w:p>
    <w:p w14:paraId="56DDDFC3" w14:textId="77777777" w:rsidR="00B6334D" w:rsidRDefault="00B6334D" w:rsidP="000C6CA4">
      <w:pPr>
        <w:spacing w:line="260" w:lineRule="atLeast"/>
        <w:rPr>
          <w:rFonts w:eastAsia="Times New Roman" w:cs="Times New Roman"/>
          <w:szCs w:val="24"/>
          <w:lang w:eastAsia="da-DK"/>
        </w:rPr>
      </w:pPr>
    </w:p>
    <w:p w14:paraId="7959C174" w14:textId="77777777" w:rsidR="000D581D" w:rsidRPr="000D581D" w:rsidRDefault="000D581D" w:rsidP="006A53A6">
      <w:pPr>
        <w:pStyle w:val="Overskrift3"/>
      </w:pPr>
      <w:bookmarkStart w:id="31" w:name="_Toc31698911"/>
      <w:r w:rsidRPr="000D581D">
        <w:t>Affaldshåndtering</w:t>
      </w:r>
      <w:bookmarkEnd w:id="31"/>
    </w:p>
    <w:p w14:paraId="4F9920F6" w14:textId="53A40012" w:rsidR="000D581D" w:rsidRPr="0025443E" w:rsidRDefault="000D581D" w:rsidP="000D581D">
      <w:r w:rsidRPr="0025443E">
        <w:t>Al</w:t>
      </w:r>
      <w:r>
        <w:t>t</w:t>
      </w:r>
      <w:r w:rsidRPr="0025443E">
        <w:t xml:space="preserve"> genanvendeligt affald skal kildesorteres, håndteres og bortskaffes i henhold til Affalds</w:t>
      </w:r>
      <w:r>
        <w:softHyphen/>
      </w:r>
      <w:r w:rsidRPr="0025443E">
        <w:t>bekendtgørelsen</w:t>
      </w:r>
      <w:r w:rsidRPr="0025443E">
        <w:rPr>
          <w:rStyle w:val="Fodnotehenvisning"/>
        </w:rPr>
        <w:footnoteReference w:id="4"/>
      </w:r>
      <w:r w:rsidRPr="0025443E">
        <w:t xml:space="preserve">. Alt andet affald skal håndteres og bortskaffes </w:t>
      </w:r>
      <w:r>
        <w:t>efter kommunens anvisninger i Re</w:t>
      </w:r>
      <w:r w:rsidRPr="0025443E">
        <w:t>gulativ for Erhvervsaffald</w:t>
      </w:r>
      <w:r w:rsidRPr="0025443E">
        <w:rPr>
          <w:rStyle w:val="Fodnotehenvisning"/>
        </w:rPr>
        <w:footnoteReference w:id="5"/>
      </w:r>
      <w:r w:rsidRPr="0025443E">
        <w:t>.</w:t>
      </w:r>
      <w:r w:rsidR="001B1D0C">
        <w:t xml:space="preserve"> </w:t>
      </w:r>
      <w:r w:rsidRPr="0025443E">
        <w:t xml:space="preserve">Ved bortskaffelse </w:t>
      </w:r>
      <w:r>
        <w:t xml:space="preserve">af affald </w:t>
      </w:r>
      <w:r w:rsidRPr="0025443E">
        <w:t xml:space="preserve">skal virksomheden sikre sig, at transportør og modtageanlæg er registeret i Affaldsregistret hos </w:t>
      </w:r>
      <w:r>
        <w:t>Energistyrelsen</w:t>
      </w:r>
      <w:r w:rsidRPr="0025443E">
        <w:rPr>
          <w:rStyle w:val="Fodnotehenvisning"/>
        </w:rPr>
        <w:footnoteReference w:id="6"/>
      </w:r>
      <w:r w:rsidRPr="0025443E">
        <w:t xml:space="preserve">. </w:t>
      </w:r>
    </w:p>
    <w:bookmarkEnd w:id="28"/>
    <w:bookmarkEnd w:id="29"/>
    <w:bookmarkEnd w:id="30"/>
    <w:p w14:paraId="7F81E58F" w14:textId="77777777" w:rsidR="00825FC0" w:rsidRPr="006E2810" w:rsidRDefault="00825FC0" w:rsidP="00705374">
      <w:pPr>
        <w:spacing w:line="260" w:lineRule="atLeast"/>
        <w:rPr>
          <w:rFonts w:eastAsia="Times New Roman" w:cs="Times New Roman"/>
          <w:szCs w:val="24"/>
          <w:lang w:eastAsia="da-DK"/>
        </w:rPr>
      </w:pPr>
    </w:p>
    <w:p w14:paraId="35509569" w14:textId="5032CC87" w:rsidR="00A53CDE" w:rsidRPr="006E2810" w:rsidRDefault="00A53CDE" w:rsidP="006A53A6">
      <w:pPr>
        <w:pStyle w:val="Overskrift3"/>
      </w:pPr>
      <w:bookmarkStart w:id="32" w:name="_Toc449346736"/>
      <w:bookmarkStart w:id="33" w:name="_Toc463244672"/>
      <w:bookmarkStart w:id="34" w:name="_Toc536525589"/>
      <w:r w:rsidRPr="006E2810">
        <w:t xml:space="preserve">Ændringer på </w:t>
      </w:r>
      <w:bookmarkEnd w:id="32"/>
      <w:bookmarkEnd w:id="33"/>
      <w:r w:rsidR="006352AF" w:rsidRPr="006E2810">
        <w:t>virksomheden</w:t>
      </w:r>
      <w:bookmarkEnd w:id="34"/>
    </w:p>
    <w:p w14:paraId="6F80BDB9" w14:textId="77777777" w:rsidR="00A53CDE" w:rsidRDefault="00A53CDE" w:rsidP="00705374">
      <w:pPr>
        <w:spacing w:line="260" w:lineRule="atLeast"/>
        <w:rPr>
          <w:rFonts w:eastAsia="Times New Roman" w:cs="Times New Roman"/>
          <w:szCs w:val="24"/>
          <w:lang w:eastAsia="da-DK"/>
        </w:rPr>
      </w:pPr>
      <w:r w:rsidRPr="006E2810">
        <w:rPr>
          <w:rFonts w:eastAsia="Times New Roman" w:cs="Times New Roman"/>
          <w:szCs w:val="24"/>
          <w:lang w:eastAsia="da-DK"/>
        </w:rPr>
        <w:t>Enhver drifts- eller bygningsmæssig ændring skal anmeldes til kommunen inden gennemførelsen. Kommunen vurderer om de aktuelle planer for ændring/udvidelse kan ske inden for</w:t>
      </w:r>
      <w:r w:rsidR="00882253" w:rsidRPr="006E2810">
        <w:rPr>
          <w:rFonts w:eastAsia="Times New Roman" w:cs="Times New Roman"/>
          <w:szCs w:val="24"/>
          <w:lang w:eastAsia="da-DK"/>
        </w:rPr>
        <w:t xml:space="preserve"> rammerne af denne godkendelse.</w:t>
      </w:r>
    </w:p>
    <w:p w14:paraId="38FB6795" w14:textId="77777777" w:rsidR="00825FC0" w:rsidRPr="006E2810" w:rsidRDefault="00825FC0" w:rsidP="00705374">
      <w:pPr>
        <w:spacing w:line="260" w:lineRule="atLeast"/>
        <w:rPr>
          <w:rFonts w:eastAsia="Times New Roman" w:cs="Times New Roman"/>
          <w:szCs w:val="24"/>
          <w:lang w:eastAsia="da-DK"/>
        </w:rPr>
      </w:pPr>
    </w:p>
    <w:p w14:paraId="1FC17EE5" w14:textId="2057F272" w:rsidR="00A53CDE" w:rsidRPr="006E2810" w:rsidRDefault="00A53CDE" w:rsidP="006A53A6">
      <w:pPr>
        <w:pStyle w:val="Overskrift3"/>
      </w:pPr>
      <w:bookmarkStart w:id="35" w:name="_Toc449346737"/>
      <w:bookmarkStart w:id="36" w:name="_Toc463244673"/>
      <w:bookmarkStart w:id="37" w:name="_Toc536525590"/>
      <w:r w:rsidRPr="006E2810">
        <w:t>Lov om forurenet jord</w:t>
      </w:r>
      <w:bookmarkEnd w:id="35"/>
      <w:bookmarkEnd w:id="36"/>
      <w:bookmarkEnd w:id="37"/>
    </w:p>
    <w:p w14:paraId="5D2DE0C5" w14:textId="77777777" w:rsidR="00A53CDE" w:rsidRPr="006E2810" w:rsidRDefault="00A53CDE" w:rsidP="00705374">
      <w:pPr>
        <w:spacing w:line="260" w:lineRule="atLeast"/>
        <w:rPr>
          <w:rFonts w:eastAsia="Times New Roman" w:cs="Times New Roman"/>
          <w:szCs w:val="24"/>
          <w:lang w:eastAsia="da-DK"/>
        </w:rPr>
      </w:pPr>
      <w:r w:rsidRPr="006E2810">
        <w:rPr>
          <w:rFonts w:eastAsia="Times New Roman" w:cs="Times New Roman"/>
          <w:szCs w:val="24"/>
          <w:lang w:eastAsia="da-DK"/>
        </w:rPr>
        <w:t>Virksomheden er omfattet af lov om forurenet jord</w:t>
      </w:r>
      <w:r w:rsidRPr="006E2810">
        <w:rPr>
          <w:rFonts w:eastAsia="Times New Roman" w:cs="Times New Roman"/>
          <w:szCs w:val="24"/>
          <w:vertAlign w:val="superscript"/>
          <w:lang w:eastAsia="da-DK"/>
        </w:rPr>
        <w:footnoteReference w:id="7"/>
      </w:r>
      <w:r w:rsidRPr="006E2810">
        <w:rPr>
          <w:rFonts w:eastAsia="Times New Roman" w:cs="Times New Roman"/>
          <w:szCs w:val="24"/>
          <w:lang w:eastAsia="da-DK"/>
        </w:rPr>
        <w:t>. Oprensning efter alle forurenin</w:t>
      </w:r>
      <w:r w:rsidRPr="006E2810">
        <w:rPr>
          <w:rFonts w:eastAsia="Times New Roman" w:cs="Times New Roman"/>
          <w:szCs w:val="24"/>
          <w:lang w:eastAsia="da-DK"/>
        </w:rPr>
        <w:softHyphen/>
        <w:t xml:space="preserve">ger af jord, der er sket på virksomheden efter 1. januar 2001, skal betales af forureneren. </w:t>
      </w:r>
      <w:r w:rsidR="00CC764E" w:rsidRPr="006E2810">
        <w:rPr>
          <w:rFonts w:eastAsia="Times New Roman" w:cs="Times New Roman"/>
          <w:szCs w:val="24"/>
          <w:lang w:eastAsia="da-DK"/>
        </w:rPr>
        <w:t>Arealer på virksomheden der er kortlagt efter jordforureningsloven må kun anvendes som beskrevet i kortlægningsafgørelsen og eventuelle ændringer eller oprensninger skal godkendes af Assens Kommune forud.</w:t>
      </w:r>
    </w:p>
    <w:p w14:paraId="4414CDA4" w14:textId="77777777" w:rsidR="00A53CDE" w:rsidRPr="006E2810" w:rsidRDefault="00A53CDE" w:rsidP="00705374">
      <w:pPr>
        <w:spacing w:line="260" w:lineRule="atLeast"/>
        <w:rPr>
          <w:rFonts w:eastAsia="Times New Roman" w:cs="Times New Roman"/>
          <w:szCs w:val="24"/>
          <w:lang w:eastAsia="da-DK"/>
        </w:rPr>
      </w:pPr>
    </w:p>
    <w:p w14:paraId="6D21F1E1" w14:textId="77777777" w:rsidR="00A53CDE" w:rsidRPr="006E2810" w:rsidRDefault="00A53CDE" w:rsidP="00705374">
      <w:pPr>
        <w:spacing w:line="260" w:lineRule="atLeast"/>
        <w:rPr>
          <w:rFonts w:eastAsia="Times New Roman" w:cs="Times New Roman"/>
          <w:szCs w:val="24"/>
          <w:lang w:eastAsia="da-DK"/>
        </w:rPr>
      </w:pPr>
      <w:r w:rsidRPr="006E2810">
        <w:rPr>
          <w:rFonts w:eastAsia="Times New Roman" w:cs="Times New Roman"/>
          <w:szCs w:val="24"/>
          <w:lang w:eastAsia="da-DK"/>
        </w:rPr>
        <w:t>Forureneren er "Den, der i erhvervsmæssigt eller offentligt øjemed, driver eller drev den virksomhed eller anvender eller anvendte det anlæg, hvorfra forure</w:t>
      </w:r>
      <w:r w:rsidRPr="006E2810">
        <w:rPr>
          <w:rFonts w:eastAsia="Times New Roman" w:cs="Times New Roman"/>
          <w:szCs w:val="24"/>
          <w:lang w:eastAsia="da-DK"/>
        </w:rPr>
        <w:softHyphen/>
        <w:t>ningen hidrører. Forureningen eller en del heraf skal være sket i den pågælden</w:t>
      </w:r>
      <w:r w:rsidRPr="006E2810">
        <w:rPr>
          <w:rFonts w:eastAsia="Times New Roman" w:cs="Times New Roman"/>
          <w:szCs w:val="24"/>
          <w:lang w:eastAsia="da-DK"/>
        </w:rPr>
        <w:softHyphen/>
        <w:t>de driftsperiode" (§ 41, stk. 3 i Lov om forurenet jord).</w:t>
      </w:r>
    </w:p>
    <w:p w14:paraId="4A4934C1" w14:textId="77777777" w:rsidR="00A53CDE" w:rsidRPr="006E2810" w:rsidRDefault="00A53CDE" w:rsidP="00705374">
      <w:pPr>
        <w:spacing w:line="260" w:lineRule="atLeast"/>
        <w:rPr>
          <w:rFonts w:eastAsia="Times New Roman" w:cs="Times New Roman"/>
          <w:szCs w:val="24"/>
          <w:lang w:eastAsia="da-DK"/>
        </w:rPr>
      </w:pPr>
    </w:p>
    <w:p w14:paraId="7579BF3B" w14:textId="2F771EC5" w:rsidR="00F67AE3" w:rsidRDefault="00A53CDE" w:rsidP="00705374">
      <w:bookmarkStart w:id="38" w:name="_Toc536525591"/>
      <w:r w:rsidRPr="006E2810">
        <w:t>Dette betyder, at alle nye jordforureninger på virksomheden er omfattet af et objektivt ansvar, og at tilsynsmyndigheden derfor kan meddele selskabet påbud om at fjerne forureningen, uanset hvordan forureningen er sket.</w:t>
      </w:r>
    </w:p>
    <w:bookmarkEnd w:id="38"/>
    <w:p w14:paraId="4EDF8D9C" w14:textId="77777777" w:rsidR="00652783" w:rsidRDefault="00652783" w:rsidP="00BE6E2B">
      <w:pPr>
        <w:spacing w:after="200" w:line="276" w:lineRule="auto"/>
        <w:rPr>
          <w:b/>
        </w:rPr>
      </w:pPr>
    </w:p>
    <w:p w14:paraId="5C8CCF3C" w14:textId="653A66FA" w:rsidR="00652783" w:rsidRPr="00466CCF" w:rsidRDefault="00652783" w:rsidP="00977AE4">
      <w:pPr>
        <w:pStyle w:val="Overskrift1"/>
        <w:rPr>
          <w:rFonts w:eastAsiaTheme="minorHAnsi"/>
        </w:rPr>
      </w:pPr>
      <w:bookmarkStart w:id="39" w:name="_Toc125093229"/>
      <w:r w:rsidRPr="00466CCF">
        <w:rPr>
          <w:rFonts w:eastAsiaTheme="minorHAnsi"/>
        </w:rPr>
        <w:t>Klagevejledning efter Miljøbeskyttelsesloven</w:t>
      </w:r>
      <w:bookmarkEnd w:id="39"/>
      <w:r w:rsidRPr="00466CCF">
        <w:rPr>
          <w:rFonts w:eastAsiaTheme="minorHAnsi"/>
        </w:rPr>
        <w:t xml:space="preserve">   </w:t>
      </w:r>
    </w:p>
    <w:p w14:paraId="20F72AEF" w14:textId="77777777" w:rsidR="00652783" w:rsidRPr="00466CCF" w:rsidRDefault="00652783" w:rsidP="00977AE4">
      <w:pPr>
        <w:spacing w:after="200"/>
      </w:pPr>
    </w:p>
    <w:p w14:paraId="4536C926" w14:textId="541E587C" w:rsidR="00652783" w:rsidRPr="00466CCF" w:rsidRDefault="00652783" w:rsidP="006A53A6">
      <w:pPr>
        <w:pStyle w:val="Overskift2ny"/>
      </w:pPr>
      <w:bookmarkStart w:id="40" w:name="_Toc125093230"/>
      <w:r w:rsidRPr="00466CCF">
        <w:t>Frist for at indgive klage</w:t>
      </w:r>
      <w:bookmarkEnd w:id="40"/>
    </w:p>
    <w:p w14:paraId="61CF84BA" w14:textId="20CEE069" w:rsidR="00652783" w:rsidRPr="00466CCF" w:rsidRDefault="00652783" w:rsidP="00977AE4">
      <w:pPr>
        <w:spacing w:after="200"/>
      </w:pPr>
      <w:r w:rsidRPr="00466CCF">
        <w:t xml:space="preserve">Du kan klage over afgørelsen inden for fire uger, fra du har modtaget dette brev. Det betyder at, klagefristen udløber </w:t>
      </w:r>
      <w:r w:rsidR="0085546F">
        <w:t>1</w:t>
      </w:r>
      <w:r w:rsidR="00E74E6D">
        <w:t>7</w:t>
      </w:r>
      <w:r w:rsidR="0085546F">
        <w:t>. februar 2023</w:t>
      </w:r>
    </w:p>
    <w:p w14:paraId="7123D02C" w14:textId="77777777" w:rsidR="00652783" w:rsidRPr="00466CCF" w:rsidRDefault="00652783" w:rsidP="00977AE4">
      <w:pPr>
        <w:spacing w:after="200"/>
      </w:pPr>
    </w:p>
    <w:p w14:paraId="05F62AD0" w14:textId="70B07BC3" w:rsidR="00652783" w:rsidRPr="00466CCF" w:rsidRDefault="00652783" w:rsidP="006A53A6">
      <w:pPr>
        <w:pStyle w:val="Overskift2ny"/>
      </w:pPr>
      <w:bookmarkStart w:id="41" w:name="_Toc125093231"/>
      <w:r w:rsidRPr="00466CCF">
        <w:t>Hvordan klager du?</w:t>
      </w:r>
      <w:bookmarkEnd w:id="41"/>
    </w:p>
    <w:p w14:paraId="4FD526BB" w14:textId="1D4C91F6" w:rsidR="00652783" w:rsidRPr="00466CCF" w:rsidRDefault="00652783" w:rsidP="00977AE4">
      <w:pPr>
        <w:spacing w:after="200"/>
      </w:pPr>
      <w:r w:rsidRPr="00466CCF">
        <w:t xml:space="preserve">Hvis du ønsker at klage over denne afgørelse, kan du klage til Miljø- og Fødevareklagenævnet. Du klager via Klageportalen, som du finder et link til på forsiden af </w:t>
      </w:r>
      <w:hyperlink r:id="rId11" w:history="1">
        <w:r w:rsidR="0085546F" w:rsidRPr="00F01F2A">
          <w:rPr>
            <w:rStyle w:val="Hyperlink"/>
          </w:rPr>
          <w:t>www.naevneneshus.dk</w:t>
        </w:r>
      </w:hyperlink>
      <w:r w:rsidR="0085546F">
        <w:t>.</w:t>
      </w:r>
      <w:r w:rsidRPr="00466CCF">
        <w:t xml:space="preserve"> Klageportalen ligger på www.borger.dk</w:t>
      </w:r>
      <w:r w:rsidR="0085546F">
        <w:t xml:space="preserve"> </w:t>
      </w:r>
      <w:r w:rsidRPr="00466CCF">
        <w:t>og www.virk.dk</w:t>
      </w:r>
      <w:r w:rsidR="0085546F">
        <w:t>.</w:t>
      </w:r>
      <w:r w:rsidRPr="00466CCF">
        <w:t xml:space="preserve"> Du logger på </w:t>
      </w:r>
      <w:hyperlink r:id="rId12" w:history="1">
        <w:r w:rsidR="0085546F" w:rsidRPr="00F01F2A">
          <w:rPr>
            <w:rStyle w:val="Hyperlink"/>
          </w:rPr>
          <w:t>www.borger.dk</w:t>
        </w:r>
      </w:hyperlink>
      <w:r w:rsidR="0085546F">
        <w:t xml:space="preserve"> </w:t>
      </w:r>
      <w:r w:rsidRPr="00466CCF">
        <w:t xml:space="preserve">eller </w:t>
      </w:r>
      <w:hyperlink r:id="rId13" w:history="1">
        <w:r w:rsidR="0085546F" w:rsidRPr="00F01F2A">
          <w:rPr>
            <w:rStyle w:val="Hyperlink"/>
          </w:rPr>
          <w:t>www.virk.dk</w:t>
        </w:r>
      </w:hyperlink>
      <w:r w:rsidRPr="00466CCF">
        <w:t>, ligesom du plejer, typisk med NEM-ID</w:t>
      </w:r>
      <w:r w:rsidR="0085546F">
        <w:t>/MitId</w:t>
      </w:r>
      <w:r w:rsidRPr="00466CCF">
        <w:t xml:space="preserve">. Klagen sendes gennem Klageportalen til den myndighed, der har truffet afgørelsen. En klage er indgivet, når den er tilgængelig for myndigheden i Klageportalen. Når du klager, skal du betale et gebyr på </w:t>
      </w:r>
      <w:r>
        <w:t>900</w:t>
      </w:r>
      <w:r w:rsidRPr="00466CCF">
        <w:t xml:space="preserve"> kr</w:t>
      </w:r>
      <w:r>
        <w:t>. (borgere)/1800 kr. (virksomheder, organisationer)</w:t>
      </w:r>
      <w:r w:rsidRPr="00466CCF">
        <w:t xml:space="preserve">. Du betaler gebyret med betalingskort i Klageportalen. </w:t>
      </w:r>
    </w:p>
    <w:p w14:paraId="3F3BC47A" w14:textId="2EDAB330" w:rsidR="00652783" w:rsidRPr="00466CCF" w:rsidRDefault="00652783" w:rsidP="00977AE4">
      <w:pPr>
        <w:spacing w:after="200"/>
      </w:pPr>
      <w:r w:rsidRPr="00466CCF">
        <w:t xml:space="preserve">Vejledning om hvordan du skal logge på og anvende Klageportalen, findes på </w:t>
      </w:r>
      <w:hyperlink r:id="rId14" w:history="1">
        <w:r w:rsidR="0085546F" w:rsidRPr="00F01F2A">
          <w:rPr>
            <w:rStyle w:val="Hyperlink"/>
          </w:rPr>
          <w:t>www.borger.dk</w:t>
        </w:r>
      </w:hyperlink>
      <w:r w:rsidR="0085546F">
        <w:t xml:space="preserve"> </w:t>
      </w:r>
      <w:r w:rsidRPr="00466CCF">
        <w:t xml:space="preserve">og </w:t>
      </w:r>
      <w:hyperlink r:id="rId15" w:history="1">
        <w:r w:rsidR="0085546F" w:rsidRPr="00F01F2A">
          <w:rPr>
            <w:rStyle w:val="Hyperlink"/>
          </w:rPr>
          <w:t>www.virk.dk</w:t>
        </w:r>
      </w:hyperlink>
      <w:r w:rsidR="0085546F">
        <w:t xml:space="preserve"> </w:t>
      </w:r>
      <w:r w:rsidRPr="00466CCF">
        <w:t xml:space="preserve">samt på Miljø- og Fødevareklagenævnets hjemmeside. På </w:t>
      </w:r>
      <w:hyperlink r:id="rId16" w:history="1">
        <w:r w:rsidR="0085546F" w:rsidRPr="00F01F2A">
          <w:rPr>
            <w:rStyle w:val="Hyperlink"/>
          </w:rPr>
          <w:t>www.nmkn.dk</w:t>
        </w:r>
      </w:hyperlink>
      <w:r w:rsidR="0085546F">
        <w:t xml:space="preserve"> </w:t>
      </w:r>
      <w:r w:rsidRPr="00466CCF">
        <w:t xml:space="preserve">kan du finde information om, hvordan man klager via Klageportalen, bl.a. korte videovejledninger, ”spørgsmål og svar” samt telefonnummer og email-adresse til supportfunktionen i Miljø- og Fødevareklagenævnet. </w:t>
      </w:r>
    </w:p>
    <w:p w14:paraId="72ED4F6A" w14:textId="38F31427" w:rsidR="00652783" w:rsidRDefault="00652783" w:rsidP="00977AE4">
      <w:pPr>
        <w:spacing w:after="200"/>
      </w:pPr>
      <w:r w:rsidRPr="00466CCF">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6058E226" w14:textId="77777777" w:rsidR="00652783" w:rsidRPr="00466CCF" w:rsidRDefault="00652783" w:rsidP="00977AE4">
      <w:pPr>
        <w:spacing w:after="200"/>
        <w:rPr>
          <w:iCs/>
        </w:rPr>
      </w:pPr>
    </w:p>
    <w:p w14:paraId="150C8035" w14:textId="7482B807" w:rsidR="00652783" w:rsidRPr="00466CCF" w:rsidRDefault="00652783" w:rsidP="006A53A6">
      <w:pPr>
        <w:pStyle w:val="Overskift2ny"/>
      </w:pPr>
      <w:bookmarkStart w:id="42" w:name="_Toc125093232"/>
      <w:r w:rsidRPr="00977AE4">
        <w:t>Hvem kan klage?</w:t>
      </w:r>
      <w:bookmarkEnd w:id="42"/>
      <w:r w:rsidRPr="00466CCF">
        <w:t xml:space="preserve"> </w:t>
      </w:r>
    </w:p>
    <w:p w14:paraId="1B9F3DE8" w14:textId="77777777" w:rsidR="00652783" w:rsidRPr="00466CCF" w:rsidRDefault="00652783" w:rsidP="00977AE4">
      <w:pPr>
        <w:spacing w:after="200"/>
      </w:pPr>
      <w:r w:rsidRPr="00466CCF">
        <w:t>Klageberettigede er blandt andre; adressaten for afgørelsen, enhver, som har en individuel, væsentlig interesse i sagen, lokale foreninger og organisationer, som har en væsentlig interesse i afgørelsen, samt landsdækkende foreninger og organisationer, der som hovedformål har at beskytte natur og miljø eller varetager væsentlige rekreative interesser.</w:t>
      </w:r>
    </w:p>
    <w:p w14:paraId="4716C027" w14:textId="77777777" w:rsidR="00652783" w:rsidRPr="00466CCF" w:rsidRDefault="00652783" w:rsidP="00977AE4">
      <w:pPr>
        <w:spacing w:after="200"/>
      </w:pPr>
    </w:p>
    <w:p w14:paraId="4ED66DF6" w14:textId="77777777" w:rsidR="00652783" w:rsidRPr="00466CCF" w:rsidRDefault="00652783" w:rsidP="00977AE4">
      <w:pPr>
        <w:spacing w:after="200"/>
      </w:pPr>
      <w:r w:rsidRPr="00466CCF">
        <w:t>Miljø- og Fødevareklagenævnet kan kræve dokumentation for foreningers og organisationers klageberettigelse.</w:t>
      </w:r>
    </w:p>
    <w:p w14:paraId="65033459" w14:textId="77777777" w:rsidR="00652783" w:rsidRPr="00466CCF" w:rsidRDefault="00652783" w:rsidP="00977AE4">
      <w:pPr>
        <w:spacing w:after="200"/>
      </w:pPr>
    </w:p>
    <w:p w14:paraId="3033AEC0" w14:textId="7DCAFB00" w:rsidR="00652783" w:rsidRPr="00652783" w:rsidRDefault="00652783" w:rsidP="006A53A6">
      <w:pPr>
        <w:pStyle w:val="Overskift2ny"/>
      </w:pPr>
      <w:bookmarkStart w:id="43" w:name="_Toc125093233"/>
      <w:r w:rsidRPr="00652783">
        <w:t>Virkning af at der klages</w:t>
      </w:r>
      <w:bookmarkEnd w:id="43"/>
      <w:r w:rsidRPr="00652783">
        <w:t xml:space="preserve"> </w:t>
      </w:r>
    </w:p>
    <w:p w14:paraId="77BAE0F9" w14:textId="51F3F9A0" w:rsidR="00652783" w:rsidRPr="00466CCF" w:rsidRDefault="00652783" w:rsidP="00977AE4">
      <w:pPr>
        <w:spacing w:after="200"/>
      </w:pPr>
      <w:r>
        <w:t>En</w:t>
      </w:r>
      <w:r w:rsidRPr="00652783">
        <w:t xml:space="preserve"> klage over en godkendelse har ikke opsættende virkning, medmindre Miljø- og Fødevareklagenævnet bestemmer andet. Det betyder, at tilladelsen, godkendelsen eller dispensationen kan udnyttes, inden klagen er afgjort. Udnyttelsen sker dog for egen regning og risiko.</w:t>
      </w:r>
      <w:r w:rsidRPr="00466CCF">
        <w:t xml:space="preserve"> </w:t>
      </w:r>
    </w:p>
    <w:p w14:paraId="1930D179" w14:textId="77777777" w:rsidR="00652783" w:rsidRPr="00466CCF" w:rsidRDefault="00652783" w:rsidP="00977AE4">
      <w:pPr>
        <w:spacing w:after="200"/>
      </w:pPr>
    </w:p>
    <w:p w14:paraId="00E0D16C" w14:textId="2CA97846" w:rsidR="00652783" w:rsidRPr="00466CCF" w:rsidRDefault="00652783" w:rsidP="006A53A6">
      <w:pPr>
        <w:pStyle w:val="Overskift2ny"/>
      </w:pPr>
      <w:bookmarkStart w:id="44" w:name="_Toc125093234"/>
      <w:r w:rsidRPr="00466CCF">
        <w:t>Indbringelse for domstolene</w:t>
      </w:r>
      <w:bookmarkEnd w:id="44"/>
      <w:r w:rsidRPr="00466CCF">
        <w:t xml:space="preserve"> </w:t>
      </w:r>
    </w:p>
    <w:p w14:paraId="4BCED421" w14:textId="77777777" w:rsidR="00652783" w:rsidRPr="00466CCF" w:rsidRDefault="00652783" w:rsidP="00977AE4">
      <w:pPr>
        <w:spacing w:after="200"/>
      </w:pPr>
      <w:r w:rsidRPr="00466CCF">
        <w:t xml:space="preserve">Du kan indbringe Miljø- og Fødevareklagenævnets afgørelser for domstolene. En sådan retssag skal være anlagt inden 6 måneder, regnet fra samme dato som klagefristen. </w:t>
      </w:r>
    </w:p>
    <w:p w14:paraId="783D42FF" w14:textId="16A336D5" w:rsidR="00652783" w:rsidRPr="00466CCF" w:rsidRDefault="00652783" w:rsidP="00977AE4">
      <w:pPr>
        <w:spacing w:after="200"/>
        <w:rPr>
          <w:b/>
        </w:rPr>
      </w:pPr>
      <w:r w:rsidRPr="00466CCF">
        <w:t>Uanset om du anlægger retssag, er du forpligtet til at rette dig efter Miljø- og Fødevareklagenævnets afgørelse, indtil domstolen måtte bestemme noget andet.</w:t>
      </w:r>
      <w:r w:rsidRPr="00466CCF">
        <w:rPr>
          <w:b/>
        </w:rPr>
        <w:br w:type="page"/>
      </w:r>
    </w:p>
    <w:p w14:paraId="61403196" w14:textId="77777777" w:rsidR="00652783" w:rsidRPr="00466CCF" w:rsidRDefault="00652783" w:rsidP="00BE6E2B">
      <w:pPr>
        <w:spacing w:after="200" w:line="276" w:lineRule="auto"/>
      </w:pPr>
    </w:p>
    <w:p w14:paraId="6967B0AC" w14:textId="77777777" w:rsidR="00DC3813" w:rsidRDefault="00DC3813" w:rsidP="00705374">
      <w:pPr>
        <w:rPr>
          <w:highlight w:val="yellow"/>
        </w:rPr>
      </w:pPr>
    </w:p>
    <w:p w14:paraId="2555302C" w14:textId="77777777" w:rsidR="007F4E64" w:rsidRDefault="007F4E64" w:rsidP="00705374">
      <w:pPr>
        <w:rPr>
          <w:highlight w:val="yellow"/>
        </w:rPr>
      </w:pPr>
    </w:p>
    <w:p w14:paraId="72A7752E" w14:textId="272312FA" w:rsidR="00480FE1" w:rsidRPr="006E2810" w:rsidRDefault="0085546F" w:rsidP="00705374">
      <w:pPr>
        <w:rPr>
          <w:rFonts w:eastAsia="Times New Roman" w:cs="Times New Roman"/>
          <w:lang w:eastAsia="da-DK"/>
        </w:rPr>
      </w:pPr>
      <w:r>
        <w:t>19/01/2023</w:t>
      </w:r>
      <w:r w:rsidR="00480FE1" w:rsidRPr="006A53A6">
        <w:br/>
      </w:r>
      <w:r>
        <w:t>8443</w:t>
      </w:r>
      <w:r w:rsidR="006A53A6" w:rsidRPr="006A53A6">
        <w:t>/2</w:t>
      </w:r>
      <w:r>
        <w:t>3</w:t>
      </w:r>
      <w:r w:rsidR="00480FE1" w:rsidRPr="006A53A6">
        <w:br/>
      </w:r>
      <w:r w:rsidR="006A53A6" w:rsidRPr="006A53A6">
        <w:t>20/7223</w:t>
      </w:r>
    </w:p>
    <w:p w14:paraId="1D47568E" w14:textId="77777777" w:rsidR="00E45B35" w:rsidRPr="006E2810" w:rsidRDefault="00E45B35" w:rsidP="00705374">
      <w:pPr>
        <w:rPr>
          <w:rFonts w:eastAsiaTheme="majorEastAsia" w:cstheme="majorBidi"/>
          <w:b/>
          <w:bCs/>
          <w:color w:val="000000" w:themeColor="text1"/>
          <w:sz w:val="32"/>
          <w:szCs w:val="28"/>
        </w:rPr>
      </w:pPr>
    </w:p>
    <w:p w14:paraId="565A47C1" w14:textId="6FD24188" w:rsidR="00395315" w:rsidRPr="007F4E64" w:rsidRDefault="007F4E64" w:rsidP="00B84770">
      <w:pPr>
        <w:pStyle w:val="Overskrift1"/>
      </w:pPr>
      <w:bookmarkStart w:id="45" w:name="_Toc536525592"/>
      <w:bookmarkStart w:id="46" w:name="_Toc125093235"/>
      <w:r w:rsidRPr="007F4E64">
        <w:t>M</w:t>
      </w:r>
      <w:r w:rsidR="00395315" w:rsidRPr="007F4E64">
        <w:t>iljøteknisk Redegørelse</w:t>
      </w:r>
      <w:bookmarkEnd w:id="45"/>
      <w:bookmarkEnd w:id="46"/>
    </w:p>
    <w:p w14:paraId="607FA362" w14:textId="77777777" w:rsidR="00395315" w:rsidRPr="006E2810" w:rsidRDefault="00395315" w:rsidP="00705374"/>
    <w:p w14:paraId="1BABD280" w14:textId="4A8D42DB" w:rsidR="00262CF2" w:rsidRDefault="00395315" w:rsidP="006A53A6">
      <w:pPr>
        <w:pStyle w:val="Overskift2ny"/>
        <w:rPr>
          <w:rStyle w:val="Overskift2nyTegn"/>
          <w:b/>
          <w:bCs/>
          <w:i/>
        </w:rPr>
      </w:pPr>
      <w:bookmarkStart w:id="47" w:name="_Toc536525593"/>
      <w:bookmarkStart w:id="48" w:name="_Toc125093236"/>
      <w:r w:rsidRPr="007F4E64">
        <w:t>Virksomhed og</w:t>
      </w:r>
      <w:r w:rsidRPr="007F4E64">
        <w:rPr>
          <w:rStyle w:val="Overskift2nyTegn"/>
          <w:bCs/>
        </w:rPr>
        <w:t xml:space="preserve"> </w:t>
      </w:r>
      <w:r w:rsidR="00323E8E" w:rsidRPr="007F4E64">
        <w:rPr>
          <w:rStyle w:val="Overskift2nyTegn"/>
          <w:b/>
          <w:bCs/>
          <w:i/>
        </w:rPr>
        <w:t>a</w:t>
      </w:r>
      <w:r w:rsidRPr="007F4E64">
        <w:rPr>
          <w:rStyle w:val="Overskift2nyTegn"/>
          <w:b/>
          <w:bCs/>
          <w:i/>
        </w:rPr>
        <w:t>nsøger</w:t>
      </w:r>
      <w:bookmarkEnd w:id="47"/>
      <w:bookmarkEnd w:id="48"/>
    </w:p>
    <w:p w14:paraId="13952687" w14:textId="77777777" w:rsidR="00DC3813" w:rsidRPr="007F4E64" w:rsidRDefault="00DC3813" w:rsidP="006A53A6">
      <w:pPr>
        <w:pStyle w:val="Overskift2ny"/>
      </w:pPr>
    </w:p>
    <w:p w14:paraId="12DAC6AD" w14:textId="7E11E90E" w:rsidR="00262CF2" w:rsidRDefault="000D3B4E" w:rsidP="00DC3813">
      <w:r>
        <w:t>Dan-Foam ApS</w:t>
      </w:r>
    </w:p>
    <w:p w14:paraId="1026CBB4" w14:textId="6676C787" w:rsidR="000D3B4E" w:rsidRDefault="000D3B4E" w:rsidP="00DC3813">
      <w:r>
        <w:t>Holmelund 43</w:t>
      </w:r>
    </w:p>
    <w:p w14:paraId="75D176E2" w14:textId="71B43345" w:rsidR="000D3B4E" w:rsidRPr="006E2810" w:rsidRDefault="000D3B4E" w:rsidP="00DC3813">
      <w:r>
        <w:t>5560 Aarup</w:t>
      </w:r>
    </w:p>
    <w:p w14:paraId="6E04A1F4" w14:textId="77777777" w:rsidR="00262CF2" w:rsidRPr="006E2810" w:rsidRDefault="00262CF2" w:rsidP="00DC3813"/>
    <w:p w14:paraId="42C5F5F1" w14:textId="61B06911" w:rsidR="00262CF2" w:rsidRPr="006E2810" w:rsidRDefault="00DC3813" w:rsidP="00DC3813">
      <w:r>
        <w:t xml:space="preserve">Telefon: </w:t>
      </w:r>
      <w:r w:rsidR="000D3B4E">
        <w:tab/>
      </w:r>
      <w:r>
        <w:tab/>
      </w:r>
      <w:r w:rsidR="000D3B4E">
        <w:t>63434343</w:t>
      </w:r>
      <w:r w:rsidR="00B54D82">
        <w:t xml:space="preserve"> </w:t>
      </w:r>
      <w:r w:rsidR="00B54D82">
        <w:tab/>
        <w:t>- Hovednummer</w:t>
      </w:r>
    </w:p>
    <w:p w14:paraId="3F78F265" w14:textId="239A3F6C" w:rsidR="00262CF2" w:rsidRPr="006E2810" w:rsidRDefault="00262CF2" w:rsidP="00DC3813">
      <w:r w:rsidRPr="006E2810">
        <w:tab/>
      </w:r>
      <w:r w:rsidR="00DC3813">
        <w:tab/>
      </w:r>
      <w:r w:rsidR="000D3B4E">
        <w:t>40782161</w:t>
      </w:r>
      <w:r w:rsidR="00B54D82">
        <w:t xml:space="preserve"> </w:t>
      </w:r>
      <w:r w:rsidR="00B54D82">
        <w:tab/>
        <w:t xml:space="preserve">- </w:t>
      </w:r>
      <w:r w:rsidR="000D3B4E">
        <w:t>Thomas Hessel Bundgaard</w:t>
      </w:r>
      <w:r w:rsidR="00B54D82">
        <w:t>, Miljøansvarlig</w:t>
      </w:r>
    </w:p>
    <w:p w14:paraId="1DF7F059" w14:textId="77777777" w:rsidR="00262CF2" w:rsidRPr="006E2810" w:rsidRDefault="00262CF2" w:rsidP="00705374"/>
    <w:p w14:paraId="4BCC5023" w14:textId="043BE040" w:rsidR="00262CF2" w:rsidRPr="006E2810" w:rsidRDefault="008F45C9" w:rsidP="00705374">
      <w:r w:rsidRPr="006E2810">
        <w:t xml:space="preserve">CVR.nr.: </w:t>
      </w:r>
      <w:r w:rsidR="00262CF2" w:rsidRPr="006E2810">
        <w:tab/>
      </w:r>
      <w:r w:rsidR="000D3B4E">
        <w:tab/>
        <w:t>24209709</w:t>
      </w:r>
    </w:p>
    <w:p w14:paraId="782B2554" w14:textId="53BFD8AC" w:rsidR="008F45C9" w:rsidRPr="006E2810" w:rsidRDefault="008F45C9" w:rsidP="00705374">
      <w:r w:rsidRPr="006E2810">
        <w:t xml:space="preserve">p.nr.: </w:t>
      </w:r>
      <w:r w:rsidR="00262CF2" w:rsidRPr="006E2810">
        <w:tab/>
      </w:r>
      <w:r w:rsidR="000D3B4E">
        <w:tab/>
        <w:t>1000266096</w:t>
      </w:r>
    </w:p>
    <w:p w14:paraId="615648F7" w14:textId="77777777" w:rsidR="000D3B4E" w:rsidRDefault="000D3B4E" w:rsidP="00705374"/>
    <w:p w14:paraId="0EC67125" w14:textId="3633B00A" w:rsidR="00BC36A3" w:rsidRPr="006E2810" w:rsidRDefault="000D3B4E" w:rsidP="00705374">
      <w:r>
        <w:t>Adm. direktør:</w:t>
      </w:r>
      <w:r>
        <w:tab/>
        <w:t>Kasper Lundgaard Sørensen</w:t>
      </w:r>
      <w:r w:rsidR="00BC36A3" w:rsidRPr="006E2810">
        <w:t xml:space="preserve"> </w:t>
      </w:r>
    </w:p>
    <w:p w14:paraId="6DEF5D86" w14:textId="34C1D77B" w:rsidR="001651BF" w:rsidRPr="00323E8E" w:rsidRDefault="001651BF" w:rsidP="006A53A6">
      <w:pPr>
        <w:pStyle w:val="Overskift2ny"/>
      </w:pPr>
      <w:bookmarkStart w:id="49" w:name="_Toc536525594"/>
      <w:bookmarkStart w:id="50" w:name="_Toc125093237"/>
      <w:r w:rsidRPr="00323E8E">
        <w:t>Virksomhedens relationer til miljøbeskyttelsesloven</w:t>
      </w:r>
      <w:r w:rsidR="00FB32EC">
        <w:t xml:space="preserve"> </w:t>
      </w:r>
      <w:r w:rsidRPr="00323E8E">
        <w:t xml:space="preserve">§§ </w:t>
      </w:r>
      <w:r w:rsidR="00250727" w:rsidRPr="00323E8E">
        <w:t>34 og 40a</w:t>
      </w:r>
      <w:bookmarkEnd w:id="49"/>
      <w:bookmarkEnd w:id="50"/>
    </w:p>
    <w:p w14:paraId="12E3C9A8" w14:textId="77777777" w:rsidR="008414EB" w:rsidRPr="006E2810" w:rsidRDefault="00250727" w:rsidP="00D20049">
      <w:pPr>
        <w:jc w:val="both"/>
        <w:rPr>
          <w:rFonts w:asciiTheme="majorHAnsi" w:hAnsiTheme="majorHAnsi" w:cstheme="majorBidi"/>
          <w:sz w:val="32"/>
          <w:szCs w:val="32"/>
        </w:rPr>
      </w:pPr>
      <w:r w:rsidRPr="006E2810">
        <w:t xml:space="preserve">Af Miljøbeskyttelsesloven fremgår det indirekte, at der </w:t>
      </w:r>
      <w:r w:rsidR="00FF7DEA" w:rsidRPr="006E2810">
        <w:t>i</w:t>
      </w:r>
      <w:r w:rsidRPr="006E2810">
        <w:t xml:space="preserve"> forb</w:t>
      </w:r>
      <w:r w:rsidR="00F62129" w:rsidRPr="006E2810">
        <w:t>indelse med miljøgodkendelsen a</w:t>
      </w:r>
      <w:r w:rsidRPr="006E2810">
        <w:t>f</w:t>
      </w:r>
      <w:r w:rsidR="00F62129" w:rsidRPr="006E2810">
        <w:t xml:space="preserve"> </w:t>
      </w:r>
      <w:r w:rsidRPr="006E2810">
        <w:t>en virksomhed e</w:t>
      </w:r>
      <w:r w:rsidR="00F62129" w:rsidRPr="006E2810">
        <w:t>ll</w:t>
      </w:r>
      <w:r w:rsidRPr="006E2810">
        <w:t xml:space="preserve">er et anlæg skal foreligge oplysninger om foreningens bestyrelse og daglige ledelse, så miljømyndighederne kan vurdere, om nogle af disse personer er omfattet af lovens § 40 a, der omhandler kriterier for tilbagekaldelse af meddelt godkendelse, nægtelse af godkendelse og fastsættelse af særlige vilkår om </w:t>
      </w:r>
      <w:r w:rsidR="005F7148" w:rsidRPr="006E2810">
        <w:t>sikkerhedsstillelse</w:t>
      </w:r>
      <w:r w:rsidRPr="006E2810">
        <w:t>.</w:t>
      </w:r>
    </w:p>
    <w:p w14:paraId="47BBDBC4" w14:textId="3AB42384" w:rsidR="001651BF" w:rsidRDefault="001651BF" w:rsidP="006A53A6">
      <w:pPr>
        <w:pStyle w:val="Overskift2ny"/>
      </w:pPr>
      <w:bookmarkStart w:id="51" w:name="_Toc536525595"/>
      <w:bookmarkStart w:id="52" w:name="_Toc125093238"/>
      <w:r w:rsidRPr="006E2810">
        <w:t>Lovgrundlag</w:t>
      </w:r>
      <w:bookmarkEnd w:id="51"/>
      <w:bookmarkEnd w:id="52"/>
    </w:p>
    <w:p w14:paraId="14D01AFE" w14:textId="3D072A4A" w:rsidR="005A7C84" w:rsidRDefault="005A7C84" w:rsidP="005A7C84">
      <w:r>
        <w:t>Ansøgningen omhandler revurdering af virksomhedens miljøgodkendelse dateret 1999</w:t>
      </w:r>
      <w:r w:rsidR="009A33CC">
        <w:t>.</w:t>
      </w:r>
    </w:p>
    <w:p w14:paraId="5F61603A" w14:textId="3114D53E" w:rsidR="00F97E2B" w:rsidRDefault="005A7C84" w:rsidP="005A7C84">
      <w:r>
        <w:t>Revurderingen er udført med baggrund i at Dan-Foam A/S siden 1999</w:t>
      </w:r>
      <w:r w:rsidR="002C2CBF">
        <w:t>,</w:t>
      </w:r>
      <w:r>
        <w:t xml:space="preserve"> hvor Fyns Amt meddelte miljøgodkendelse</w:t>
      </w:r>
      <w:r w:rsidR="002C2CBF">
        <w:t>n,</w:t>
      </w:r>
      <w:r>
        <w:t xml:space="preserve"> har gennemgået en udvikling med modernisering og substituering af flere </w:t>
      </w:r>
      <w:r w:rsidR="009A33CC">
        <w:t>kemiske stoffer. Der er siden 1999</w:t>
      </w:r>
      <w:r w:rsidR="007B38EA">
        <w:t>,</w:t>
      </w:r>
      <w:r w:rsidR="009A33CC">
        <w:t xml:space="preserve"> </w:t>
      </w:r>
      <w:r w:rsidR="007B38EA">
        <w:t>hhv. 22. december 2009 og 14. marts 2018, meddelt enkelte vilkårs</w:t>
      </w:r>
      <w:r w:rsidR="009A33CC">
        <w:t>ændringer</w:t>
      </w:r>
      <w:r w:rsidR="007B38EA">
        <w:t>,</w:t>
      </w:r>
      <w:r w:rsidR="009A33CC">
        <w:t xml:space="preserve"> </w:t>
      </w:r>
      <w:r w:rsidR="007B38EA">
        <w:t xml:space="preserve">disse ændringer </w:t>
      </w:r>
      <w:r w:rsidR="00FC5371">
        <w:t>videreføres og indskrives</w:t>
      </w:r>
      <w:r w:rsidR="00F92D0B">
        <w:t xml:space="preserve"> </w:t>
      </w:r>
      <w:r w:rsidR="007B38EA">
        <w:t>i denne revurdering.</w:t>
      </w:r>
    </w:p>
    <w:p w14:paraId="7A667F26" w14:textId="1B7CAC12" w:rsidR="007B38EA" w:rsidRDefault="007B38EA" w:rsidP="007B38EA">
      <w:pPr>
        <w:rPr>
          <w:rFonts w:cs="Segoe UI"/>
          <w:i/>
          <w:color w:val="212529"/>
        </w:rPr>
      </w:pPr>
      <w:r w:rsidRPr="001C7B25">
        <w:t xml:space="preserve">Virksomhedens miljøgodkendelse, af 1999, </w:t>
      </w:r>
      <w:r>
        <w:t xml:space="preserve">inklusiv ovennævnte vilkårsændringer </w:t>
      </w:r>
      <w:r w:rsidRPr="001C7B25">
        <w:t xml:space="preserve">udgår og erstattes af nærværende </w:t>
      </w:r>
      <w:r>
        <w:t>revurdering af miljøgodkendelse</w:t>
      </w:r>
      <w:r w:rsidRPr="001C7B25">
        <w:t>.</w:t>
      </w:r>
    </w:p>
    <w:p w14:paraId="21C480F8" w14:textId="77777777" w:rsidR="007B38EA" w:rsidRDefault="007B38EA" w:rsidP="007C7155"/>
    <w:p w14:paraId="18CD4B8F" w14:textId="77777777" w:rsidR="007B38EA" w:rsidRDefault="001C7B25" w:rsidP="005A7C84">
      <w:r>
        <w:t xml:space="preserve">Revurdering af </w:t>
      </w:r>
      <w:r w:rsidR="007B38EA">
        <w:t>miljø</w:t>
      </w:r>
      <w:r>
        <w:t>g</w:t>
      </w:r>
      <w:r w:rsidR="00F97E2B">
        <w:t>odkendelsen meddeles i henhold til kap. 5, §41 i miljøbeskyttelses</w:t>
      </w:r>
      <w:r w:rsidR="007B38EA">
        <w:softHyphen/>
      </w:r>
      <w:r w:rsidR="00F97E2B">
        <w:t>loven og i henhold til godkendelsesbekendtgørelsen</w:t>
      </w:r>
      <w:r w:rsidR="00F97E2B" w:rsidRPr="00C109AB">
        <w:rPr>
          <w:rStyle w:val="Fodnotehenvisning"/>
          <w:rFonts w:cs="Segoe UI"/>
          <w:color w:val="212529"/>
        </w:rPr>
        <w:footnoteReference w:id="8"/>
      </w:r>
      <w:r w:rsidR="00F97E2B">
        <w:t xml:space="preserve">. </w:t>
      </w:r>
    </w:p>
    <w:p w14:paraId="7C2A76FA" w14:textId="50EAF387" w:rsidR="005A7C84" w:rsidRDefault="002C2CBF" w:rsidP="005A7C84">
      <w:pPr>
        <w:rPr>
          <w:rFonts w:cs="Segoe UI"/>
          <w:i/>
          <w:color w:val="212529"/>
        </w:rPr>
      </w:pPr>
      <w:r>
        <w:t xml:space="preserve">Dan-Foams aktiviteter er omfattet af </w:t>
      </w:r>
      <w:r w:rsidR="002070BC">
        <w:t>Godkendelsesbekendtgørelsens bilag 2 under D211</w:t>
      </w:r>
      <w:r w:rsidR="007C7155">
        <w:rPr>
          <w:rFonts w:ascii="Questa-Regular" w:hAnsi="Questa-Regular" w:cs="Segoe UI"/>
          <w:color w:val="212529"/>
          <w:sz w:val="23"/>
          <w:szCs w:val="23"/>
        </w:rPr>
        <w:t>:</w:t>
      </w:r>
      <w:r w:rsidRPr="00C109AB">
        <w:rPr>
          <w:rFonts w:ascii="Questa-Regular" w:hAnsi="Questa-Regular" w:cs="Segoe UI"/>
          <w:color w:val="212529"/>
          <w:sz w:val="23"/>
          <w:szCs w:val="23"/>
        </w:rPr>
        <w:t xml:space="preserve"> </w:t>
      </w:r>
      <w:r w:rsidRPr="00C109AB">
        <w:rPr>
          <w:rFonts w:cs="Segoe UI"/>
          <w:i/>
          <w:color w:val="212529"/>
        </w:rPr>
        <w:t>Virksomheder, der fremstiller skumplast eller andre polymere materialer af polyurethan ved brug af toluen-di-isocyanat (TDI), og hvor produktionen er mere end 100 kg produkt pr. dag.</w:t>
      </w:r>
    </w:p>
    <w:p w14:paraId="2CAE02CF" w14:textId="0EB0E042" w:rsidR="002070BC" w:rsidRDefault="002070BC" w:rsidP="005A7C84">
      <w:pPr>
        <w:rPr>
          <w:rFonts w:cs="Segoe UI"/>
          <w:i/>
          <w:color w:val="212529"/>
        </w:rPr>
      </w:pPr>
    </w:p>
    <w:p w14:paraId="623BC0FC" w14:textId="5EA89EF5" w:rsidR="00F67AE3" w:rsidRPr="00B6334D" w:rsidRDefault="00F67AE3" w:rsidP="006A53A6">
      <w:pPr>
        <w:pStyle w:val="Overskift2ny"/>
      </w:pPr>
      <w:bookmarkStart w:id="53" w:name="_Toc125093239"/>
      <w:r w:rsidRPr="00B6334D">
        <w:lastRenderedPageBreak/>
        <w:t>VVM-regler</w:t>
      </w:r>
      <w:bookmarkEnd w:id="53"/>
    </w:p>
    <w:p w14:paraId="4A0531E0" w14:textId="77777777" w:rsidR="00B6334D" w:rsidRDefault="00B6334D" w:rsidP="00B6334D">
      <w:pPr>
        <w:contextualSpacing w:val="0"/>
        <w:rPr>
          <w:rFonts w:cs="Times New Roman"/>
        </w:rPr>
      </w:pPr>
      <w:r>
        <w:rPr>
          <w:rFonts w:cs="Times New Roman"/>
        </w:rPr>
        <w:t xml:space="preserve">Ved ansøgning til daværende Fyns Amt om miljøgodkendelse til udvidelse i 1999 vurderede Fyns Amt at udvidelsen hos DanFoam ikke var omfattet af VVM reglerne da virksomhedens produktion/branche ikke var nævnt på bilag 1 eller 2 i den daværende gældende VVM-bekendtgørelse. I dag er det virksomheder der er nævnt i miljøvurderingslovens (2021) bilag 1 og 2 der er omfattet. Dan-Foam er ikke nævnt på hverken Bilag 1 eller 2 i miljøvurderingsloven. </w:t>
      </w:r>
      <w:r w:rsidRPr="00171282">
        <w:rPr>
          <w:rFonts w:cs="Times New Roman"/>
        </w:rPr>
        <w:t>Da Dan-Foam ikke er nævnt i mi</w:t>
      </w:r>
      <w:r>
        <w:rPr>
          <w:rFonts w:cs="Times New Roman"/>
        </w:rPr>
        <w:t xml:space="preserve">ljøvurderingslovens bilag og </w:t>
      </w:r>
      <w:r w:rsidRPr="00171282">
        <w:rPr>
          <w:rFonts w:cs="Times New Roman"/>
        </w:rPr>
        <w:t xml:space="preserve">der her er tale om en revurdering vurderes at der </w:t>
      </w:r>
      <w:r>
        <w:rPr>
          <w:rFonts w:cs="Times New Roman"/>
        </w:rPr>
        <w:t>ikke kræves</w:t>
      </w:r>
      <w:r w:rsidRPr="00171282">
        <w:rPr>
          <w:rFonts w:cs="Times New Roman"/>
        </w:rPr>
        <w:t xml:space="preserve"> en forudgående screening for om der skal udarbejdes en </w:t>
      </w:r>
      <w:r w:rsidRPr="00171282">
        <w:rPr>
          <w:rFonts w:cs="Arial"/>
          <w:color w:val="000000"/>
        </w:rPr>
        <w:t>miljøkonsekvensrapport</w:t>
      </w:r>
      <w:r w:rsidRPr="00171282">
        <w:rPr>
          <w:rFonts w:cs="Times New Roman"/>
        </w:rPr>
        <w:t xml:space="preserve"> efter miljøvurderingslovens §21</w:t>
      </w:r>
      <w:r>
        <w:rPr>
          <w:rFonts w:cs="Times New Roman"/>
        </w:rPr>
        <w:t>.</w:t>
      </w:r>
    </w:p>
    <w:p w14:paraId="027B2D41" w14:textId="77777777" w:rsidR="00A826DF" w:rsidRPr="00564EBA" w:rsidRDefault="00A826DF" w:rsidP="00705374">
      <w:pPr>
        <w:rPr>
          <w:highlight w:val="yellow"/>
          <w:lang w:eastAsia="da-DK"/>
        </w:rPr>
      </w:pPr>
    </w:p>
    <w:p w14:paraId="4A83DA93" w14:textId="552B77A8" w:rsidR="001651BF" w:rsidRPr="003C5F11" w:rsidRDefault="001651BF" w:rsidP="006A53A6">
      <w:pPr>
        <w:pStyle w:val="Overskift2ny"/>
      </w:pPr>
      <w:bookmarkStart w:id="54" w:name="_Toc449346743"/>
      <w:bookmarkStart w:id="55" w:name="_Toc463244679"/>
      <w:bookmarkStart w:id="56" w:name="_Toc536525597"/>
      <w:bookmarkStart w:id="57" w:name="_Toc125093240"/>
      <w:r w:rsidRPr="003C5F11">
        <w:t>Sagsakter</w:t>
      </w:r>
      <w:bookmarkEnd w:id="54"/>
      <w:bookmarkEnd w:id="55"/>
      <w:bookmarkEnd w:id="56"/>
      <w:bookmarkEnd w:id="57"/>
      <w:r w:rsidRPr="003C5F11">
        <w:t xml:space="preserve"> </w:t>
      </w:r>
    </w:p>
    <w:p w14:paraId="3F650994" w14:textId="23AEF776" w:rsidR="001651BF" w:rsidRPr="003C5F11" w:rsidRDefault="003C5F11" w:rsidP="001C4F4F">
      <w:pPr>
        <w:pStyle w:val="Listeafsnit"/>
        <w:numPr>
          <w:ilvl w:val="0"/>
          <w:numId w:val="1"/>
        </w:numPr>
        <w:spacing w:line="260" w:lineRule="atLeast"/>
      </w:pPr>
      <w:r>
        <w:t>Opdateret miljøteknisk beskrivelse, modtaget den 17-04-2020</w:t>
      </w:r>
    </w:p>
    <w:p w14:paraId="222D4AE2" w14:textId="33E25A56" w:rsidR="00697052" w:rsidRDefault="003C5F11" w:rsidP="001C4F4F">
      <w:pPr>
        <w:pStyle w:val="Listeafsnit"/>
        <w:numPr>
          <w:ilvl w:val="0"/>
          <w:numId w:val="1"/>
        </w:numPr>
        <w:spacing w:line="260" w:lineRule="atLeast"/>
      </w:pPr>
      <w:r>
        <w:t>Støjdokumentation 03-09-2020</w:t>
      </w:r>
    </w:p>
    <w:p w14:paraId="0DB061C9" w14:textId="2A4BA7F5" w:rsidR="003C5F11" w:rsidRPr="003C5F11" w:rsidRDefault="0085546F" w:rsidP="001C4F4F">
      <w:pPr>
        <w:pStyle w:val="Listeafsnit"/>
        <w:numPr>
          <w:ilvl w:val="0"/>
          <w:numId w:val="1"/>
        </w:numPr>
        <w:spacing w:line="260" w:lineRule="atLeast"/>
      </w:pPr>
      <w:r>
        <w:t>Supplerende oplysninger/høringssvar fra tilsyn den 12</w:t>
      </w:r>
      <w:r w:rsidR="009D6BA7">
        <w:t>-12-</w:t>
      </w:r>
      <w:r>
        <w:t>2022</w:t>
      </w:r>
    </w:p>
    <w:p w14:paraId="2823CBE8" w14:textId="4581959A" w:rsidR="007F4E64" w:rsidRDefault="007F4E64" w:rsidP="007F4E64">
      <w:pPr>
        <w:spacing w:line="260" w:lineRule="atLeast"/>
        <w:rPr>
          <w:highlight w:val="yellow"/>
        </w:rPr>
      </w:pPr>
    </w:p>
    <w:p w14:paraId="175512D5" w14:textId="092C55E8" w:rsidR="007F4E64" w:rsidRDefault="007F4E64" w:rsidP="007F4E64">
      <w:pPr>
        <w:spacing w:line="260" w:lineRule="atLeast"/>
        <w:rPr>
          <w:highlight w:val="yellow"/>
        </w:rPr>
      </w:pPr>
    </w:p>
    <w:p w14:paraId="04E865F3" w14:textId="1EC33BAE" w:rsidR="003835AD" w:rsidRDefault="003835AD" w:rsidP="007F4E64">
      <w:pPr>
        <w:spacing w:line="260" w:lineRule="atLeast"/>
        <w:rPr>
          <w:highlight w:val="yellow"/>
        </w:rPr>
      </w:pPr>
    </w:p>
    <w:p w14:paraId="42D54F76" w14:textId="6F28D45A" w:rsidR="003835AD" w:rsidRDefault="003835AD" w:rsidP="007F4E64">
      <w:pPr>
        <w:spacing w:line="260" w:lineRule="atLeast"/>
        <w:rPr>
          <w:highlight w:val="yellow"/>
        </w:rPr>
      </w:pPr>
    </w:p>
    <w:p w14:paraId="0C6768B3" w14:textId="14FB84E8" w:rsidR="003835AD" w:rsidRDefault="003835AD" w:rsidP="007F4E64">
      <w:pPr>
        <w:spacing w:line="260" w:lineRule="atLeast"/>
        <w:rPr>
          <w:highlight w:val="yellow"/>
        </w:rPr>
      </w:pPr>
    </w:p>
    <w:p w14:paraId="1026841D" w14:textId="17D53E71" w:rsidR="003835AD" w:rsidRDefault="003835AD" w:rsidP="007F4E64">
      <w:pPr>
        <w:spacing w:line="260" w:lineRule="atLeast"/>
        <w:rPr>
          <w:highlight w:val="yellow"/>
        </w:rPr>
      </w:pPr>
    </w:p>
    <w:p w14:paraId="6AC944FF" w14:textId="29749247" w:rsidR="003835AD" w:rsidRDefault="003835AD" w:rsidP="007F4E64">
      <w:pPr>
        <w:spacing w:line="260" w:lineRule="atLeast"/>
        <w:rPr>
          <w:highlight w:val="yellow"/>
        </w:rPr>
      </w:pPr>
    </w:p>
    <w:p w14:paraId="781C81B6" w14:textId="711105E3" w:rsidR="003835AD" w:rsidRDefault="003835AD" w:rsidP="007F4E64">
      <w:pPr>
        <w:spacing w:line="260" w:lineRule="atLeast"/>
        <w:rPr>
          <w:highlight w:val="yellow"/>
        </w:rPr>
      </w:pPr>
    </w:p>
    <w:p w14:paraId="351BC8B5" w14:textId="6CEEB3DA" w:rsidR="003835AD" w:rsidRDefault="003835AD" w:rsidP="007F4E64">
      <w:pPr>
        <w:spacing w:line="260" w:lineRule="atLeast"/>
        <w:rPr>
          <w:highlight w:val="yellow"/>
        </w:rPr>
      </w:pPr>
    </w:p>
    <w:p w14:paraId="1C7696D4" w14:textId="378241A3" w:rsidR="003835AD" w:rsidRDefault="003835AD" w:rsidP="007F4E64">
      <w:pPr>
        <w:spacing w:line="260" w:lineRule="atLeast"/>
        <w:rPr>
          <w:highlight w:val="yellow"/>
        </w:rPr>
      </w:pPr>
    </w:p>
    <w:p w14:paraId="1B1CEDCC" w14:textId="381F85B4" w:rsidR="003835AD" w:rsidRDefault="003835AD" w:rsidP="007F4E64">
      <w:pPr>
        <w:spacing w:line="260" w:lineRule="atLeast"/>
        <w:rPr>
          <w:highlight w:val="yellow"/>
        </w:rPr>
      </w:pPr>
    </w:p>
    <w:p w14:paraId="2C591AF1" w14:textId="641B0C19" w:rsidR="003835AD" w:rsidRDefault="003835AD" w:rsidP="007F4E64">
      <w:pPr>
        <w:spacing w:line="260" w:lineRule="atLeast"/>
        <w:rPr>
          <w:highlight w:val="yellow"/>
        </w:rPr>
      </w:pPr>
    </w:p>
    <w:p w14:paraId="7CAC1A3B" w14:textId="14EFF3E2" w:rsidR="003835AD" w:rsidRDefault="003835AD" w:rsidP="007F4E64">
      <w:pPr>
        <w:spacing w:line="260" w:lineRule="atLeast"/>
        <w:rPr>
          <w:highlight w:val="yellow"/>
        </w:rPr>
      </w:pPr>
    </w:p>
    <w:p w14:paraId="546BD73A" w14:textId="69AD3185" w:rsidR="00B1474B" w:rsidRDefault="00B1474B" w:rsidP="007F4E64">
      <w:pPr>
        <w:spacing w:line="260" w:lineRule="atLeast"/>
        <w:rPr>
          <w:highlight w:val="yellow"/>
        </w:rPr>
      </w:pPr>
    </w:p>
    <w:p w14:paraId="34519F92" w14:textId="0F22BF09" w:rsidR="00B1474B" w:rsidRDefault="00B1474B" w:rsidP="007F4E64">
      <w:pPr>
        <w:spacing w:line="260" w:lineRule="atLeast"/>
        <w:rPr>
          <w:highlight w:val="yellow"/>
        </w:rPr>
      </w:pPr>
    </w:p>
    <w:p w14:paraId="43076E9F" w14:textId="1622C13C" w:rsidR="00B1474B" w:rsidRDefault="00B1474B" w:rsidP="007F4E64">
      <w:pPr>
        <w:spacing w:line="260" w:lineRule="atLeast"/>
        <w:rPr>
          <w:highlight w:val="yellow"/>
        </w:rPr>
      </w:pPr>
    </w:p>
    <w:p w14:paraId="4E5BDF95" w14:textId="21AFB333" w:rsidR="00B1474B" w:rsidRDefault="00B1474B" w:rsidP="007F4E64">
      <w:pPr>
        <w:spacing w:line="260" w:lineRule="atLeast"/>
        <w:rPr>
          <w:highlight w:val="yellow"/>
        </w:rPr>
      </w:pPr>
    </w:p>
    <w:p w14:paraId="6C7A70C3" w14:textId="7EB26CCE" w:rsidR="00B1474B" w:rsidRDefault="00B1474B" w:rsidP="007F4E64">
      <w:pPr>
        <w:spacing w:line="260" w:lineRule="atLeast"/>
        <w:rPr>
          <w:highlight w:val="yellow"/>
        </w:rPr>
      </w:pPr>
    </w:p>
    <w:p w14:paraId="1E05095C" w14:textId="6F48D624" w:rsidR="00B1474B" w:rsidRDefault="00B1474B" w:rsidP="007F4E64">
      <w:pPr>
        <w:spacing w:line="260" w:lineRule="atLeast"/>
        <w:rPr>
          <w:highlight w:val="yellow"/>
        </w:rPr>
      </w:pPr>
    </w:p>
    <w:p w14:paraId="584C132B" w14:textId="575F016D" w:rsidR="00B1474B" w:rsidRDefault="00B1474B" w:rsidP="007F4E64">
      <w:pPr>
        <w:spacing w:line="260" w:lineRule="atLeast"/>
        <w:rPr>
          <w:highlight w:val="yellow"/>
        </w:rPr>
      </w:pPr>
    </w:p>
    <w:p w14:paraId="72C6A35D" w14:textId="5CAA3210" w:rsidR="00B1474B" w:rsidRDefault="00B1474B" w:rsidP="007F4E64">
      <w:pPr>
        <w:spacing w:line="260" w:lineRule="atLeast"/>
        <w:rPr>
          <w:highlight w:val="yellow"/>
        </w:rPr>
      </w:pPr>
    </w:p>
    <w:p w14:paraId="084F6E73" w14:textId="308A22A0" w:rsidR="00B1474B" w:rsidRDefault="00B1474B" w:rsidP="007F4E64">
      <w:pPr>
        <w:spacing w:line="260" w:lineRule="atLeast"/>
        <w:rPr>
          <w:highlight w:val="yellow"/>
        </w:rPr>
      </w:pPr>
    </w:p>
    <w:p w14:paraId="3E5F1371" w14:textId="77CFBA9F" w:rsidR="00B1474B" w:rsidRDefault="00B1474B" w:rsidP="007F4E64">
      <w:pPr>
        <w:spacing w:line="260" w:lineRule="atLeast"/>
        <w:rPr>
          <w:highlight w:val="yellow"/>
        </w:rPr>
      </w:pPr>
    </w:p>
    <w:p w14:paraId="77376343" w14:textId="77777777" w:rsidR="00B1474B" w:rsidRDefault="00B1474B" w:rsidP="007F4E64">
      <w:pPr>
        <w:spacing w:line="260" w:lineRule="atLeast"/>
        <w:rPr>
          <w:highlight w:val="yellow"/>
        </w:rPr>
      </w:pPr>
    </w:p>
    <w:p w14:paraId="76861B6D" w14:textId="1CE8F4AC" w:rsidR="003835AD" w:rsidRDefault="003835AD" w:rsidP="007F4E64">
      <w:pPr>
        <w:spacing w:line="260" w:lineRule="atLeast"/>
        <w:rPr>
          <w:highlight w:val="yellow"/>
        </w:rPr>
      </w:pPr>
    </w:p>
    <w:p w14:paraId="2FFF3963" w14:textId="78A698CB" w:rsidR="003835AD" w:rsidRDefault="003835AD" w:rsidP="007F4E64">
      <w:pPr>
        <w:spacing w:line="260" w:lineRule="atLeast"/>
        <w:rPr>
          <w:highlight w:val="yellow"/>
        </w:rPr>
      </w:pPr>
    </w:p>
    <w:p w14:paraId="2A40A7EC" w14:textId="43B30B45" w:rsidR="003835AD" w:rsidRDefault="003835AD" w:rsidP="007F4E64">
      <w:pPr>
        <w:spacing w:line="260" w:lineRule="atLeast"/>
        <w:rPr>
          <w:highlight w:val="yellow"/>
        </w:rPr>
      </w:pPr>
    </w:p>
    <w:p w14:paraId="46C43DFE" w14:textId="77777777" w:rsidR="003835AD" w:rsidRDefault="003835AD" w:rsidP="007F4E64">
      <w:pPr>
        <w:spacing w:line="260" w:lineRule="atLeast"/>
        <w:rPr>
          <w:highlight w:val="yellow"/>
        </w:rPr>
      </w:pPr>
    </w:p>
    <w:p w14:paraId="401BBA66" w14:textId="77777777" w:rsidR="00BE6E2B" w:rsidRDefault="00BE6E2B">
      <w:pPr>
        <w:contextualSpacing w:val="0"/>
        <w:rPr>
          <w:rStyle w:val="Overskrift1Tegn"/>
          <w:rFonts w:eastAsiaTheme="majorEastAsia"/>
          <w:bCs w:val="0"/>
          <w:i/>
          <w:color w:val="000000" w:themeColor="text1"/>
        </w:rPr>
      </w:pPr>
      <w:r>
        <w:rPr>
          <w:rStyle w:val="Overskrift1Tegn"/>
          <w:rFonts w:eastAsiaTheme="majorEastAsia"/>
          <w:b w:val="0"/>
        </w:rPr>
        <w:br w:type="page"/>
      </w:r>
    </w:p>
    <w:p w14:paraId="15DACEB6" w14:textId="33BDCDD9" w:rsidR="007F4E64" w:rsidRPr="006A53A6" w:rsidRDefault="007F4E64" w:rsidP="006A53A6">
      <w:pPr>
        <w:pStyle w:val="Overskrift1"/>
      </w:pPr>
      <w:bookmarkStart w:id="58" w:name="_Toc125093241"/>
      <w:r w:rsidRPr="006A53A6">
        <w:rPr>
          <w:rStyle w:val="Overskrift1Tegn"/>
          <w:rFonts w:eastAsiaTheme="majorEastAsia"/>
          <w:b/>
          <w:bCs/>
        </w:rPr>
        <w:lastRenderedPageBreak/>
        <w:t>Miljøteknisk</w:t>
      </w:r>
      <w:r w:rsidRPr="006A53A6">
        <w:rPr>
          <w:rStyle w:val="Overskrift1Tegn"/>
          <w:rFonts w:eastAsiaTheme="majorEastAsia"/>
          <w:b/>
          <w:sz w:val="22"/>
          <w:szCs w:val="22"/>
        </w:rPr>
        <w:t xml:space="preserve"> </w:t>
      </w:r>
      <w:r w:rsidRPr="006A53A6">
        <w:rPr>
          <w:rStyle w:val="Overskrift1Tegn"/>
          <w:rFonts w:eastAsiaTheme="majorEastAsia"/>
          <w:b/>
          <w:bCs/>
        </w:rPr>
        <w:t>beskrivelse</w:t>
      </w:r>
      <w:r w:rsidR="00BF0A2A" w:rsidRPr="006A53A6">
        <w:t xml:space="preserve"> (</w:t>
      </w:r>
      <w:r w:rsidR="00740D04" w:rsidRPr="006A53A6">
        <w:t>Virksomhedens oplysninger</w:t>
      </w:r>
      <w:r w:rsidR="00BF0A2A" w:rsidRPr="006A53A6">
        <w:t>)</w:t>
      </w:r>
      <w:bookmarkEnd w:id="58"/>
      <w:r w:rsidRPr="006A53A6">
        <w:t xml:space="preserve"> </w:t>
      </w:r>
    </w:p>
    <w:p w14:paraId="3B4E1A9E" w14:textId="77777777" w:rsidR="00035942" w:rsidRPr="006A53A6" w:rsidRDefault="00035942" w:rsidP="006A53A6">
      <w:pPr>
        <w:autoSpaceDE w:val="0"/>
        <w:autoSpaceDN w:val="0"/>
        <w:adjustRightInd w:val="0"/>
        <w:contextualSpacing w:val="0"/>
        <w:rPr>
          <w:rFonts w:ascii="Calibri" w:hAnsi="Calibri" w:cs="Calibri"/>
          <w:color w:val="000000"/>
        </w:rPr>
      </w:pPr>
    </w:p>
    <w:p w14:paraId="3E600321" w14:textId="2D85DD38" w:rsidR="00035942" w:rsidRPr="006A53A6" w:rsidRDefault="00035942" w:rsidP="006A53A6">
      <w:pPr>
        <w:autoSpaceDE w:val="0"/>
        <w:autoSpaceDN w:val="0"/>
        <w:adjustRightInd w:val="0"/>
        <w:contextualSpacing w:val="0"/>
        <w:rPr>
          <w:rFonts w:cs="Calibri"/>
          <w:color w:val="000000"/>
        </w:rPr>
      </w:pPr>
      <w:r w:rsidRPr="006A53A6">
        <w:rPr>
          <w:rFonts w:cs="Calibri"/>
          <w:color w:val="000000"/>
        </w:rPr>
        <w:t xml:space="preserve">Miljøteknisk redegørelse </w:t>
      </w:r>
    </w:p>
    <w:p w14:paraId="0464D9C4" w14:textId="77777777" w:rsidR="00035942" w:rsidRPr="006A53A6" w:rsidRDefault="00035942" w:rsidP="006A53A6">
      <w:pPr>
        <w:autoSpaceDE w:val="0"/>
        <w:autoSpaceDN w:val="0"/>
        <w:adjustRightInd w:val="0"/>
        <w:contextualSpacing w:val="0"/>
        <w:rPr>
          <w:rFonts w:cs="Calibri"/>
          <w:color w:val="000000"/>
        </w:rPr>
      </w:pPr>
      <w:r w:rsidRPr="006A53A6">
        <w:rPr>
          <w:rFonts w:cs="Calibri"/>
          <w:color w:val="000000"/>
        </w:rPr>
        <w:t xml:space="preserve">for Dan-Foam ApS </w:t>
      </w:r>
    </w:p>
    <w:p w14:paraId="2A998B8F" w14:textId="77777777" w:rsidR="006F0100" w:rsidRPr="006A53A6" w:rsidRDefault="00035942" w:rsidP="006A53A6">
      <w:pPr>
        <w:pStyle w:val="Sidehoved"/>
        <w:rPr>
          <w:rFonts w:cs="Arial"/>
          <w:b/>
          <w:bCs/>
          <w:color w:val="000000"/>
        </w:rPr>
      </w:pPr>
      <w:r w:rsidRPr="006A53A6">
        <w:rPr>
          <w:rFonts w:cs="Arial"/>
          <w:b/>
          <w:bCs/>
          <w:color w:val="000000"/>
        </w:rPr>
        <w:t>2020</w:t>
      </w:r>
      <w:r w:rsidR="006F0100" w:rsidRPr="006A53A6">
        <w:rPr>
          <w:rFonts w:cs="Arial"/>
          <w:b/>
          <w:bCs/>
          <w:color w:val="000000"/>
        </w:rPr>
        <w:t xml:space="preserve"> </w:t>
      </w:r>
    </w:p>
    <w:p w14:paraId="0AE7C788" w14:textId="77777777" w:rsidR="006F0100" w:rsidRPr="006A53A6" w:rsidRDefault="006F0100" w:rsidP="006A53A6">
      <w:pPr>
        <w:pStyle w:val="Sidehoved"/>
        <w:rPr>
          <w:rFonts w:cs="Arial"/>
          <w:bCs/>
          <w:color w:val="000000"/>
        </w:rPr>
      </w:pPr>
      <w:r w:rsidRPr="006A53A6">
        <w:rPr>
          <w:rFonts w:cs="Arial"/>
          <w:bCs/>
          <w:color w:val="000000"/>
        </w:rPr>
        <w:t xml:space="preserve">(Assens Kommunes bemærkning: </w:t>
      </w:r>
    </w:p>
    <w:p w14:paraId="3C9C9B24" w14:textId="4F00ED68" w:rsidR="00740D04" w:rsidRPr="006A53A6" w:rsidRDefault="006F0100" w:rsidP="006A53A6">
      <w:pPr>
        <w:pStyle w:val="Sidehoved"/>
        <w:rPr>
          <w:rFonts w:cs="Times New Roman"/>
          <w:highlight w:val="yellow"/>
        </w:rPr>
      </w:pPr>
      <w:r w:rsidRPr="006A53A6">
        <w:rPr>
          <w:rFonts w:cs="Arial"/>
          <w:bCs/>
          <w:color w:val="000000"/>
        </w:rPr>
        <w:t>Redegørelsen er udarbejdet af Dan-Foam ApS i 2020 og er ikke systematisk opdateret i 2022</w:t>
      </w:r>
      <w:r w:rsidR="0085546F">
        <w:rPr>
          <w:rFonts w:cs="Arial"/>
          <w:bCs/>
          <w:color w:val="000000"/>
        </w:rPr>
        <w:t>/23, men alle miljømæssige væsentlige informationer er rettet ultimo 2022</w:t>
      </w:r>
      <w:r w:rsidRPr="006A53A6">
        <w:rPr>
          <w:rFonts w:cs="Arial"/>
          <w:bCs/>
          <w:color w:val="000000"/>
        </w:rPr>
        <w:t>.)</w:t>
      </w:r>
    </w:p>
    <w:p w14:paraId="7C9707F3" w14:textId="629BC489" w:rsidR="00740D04" w:rsidRPr="006A53A6" w:rsidRDefault="00740D04" w:rsidP="006A53A6">
      <w:pPr>
        <w:pStyle w:val="Sidehoved"/>
        <w:rPr>
          <w:rFonts w:cs="Times New Roman"/>
          <w:highlight w:val="yellow"/>
        </w:rPr>
      </w:pPr>
    </w:p>
    <w:p w14:paraId="0CCF9F81" w14:textId="756E1BB3" w:rsidR="00740D04" w:rsidRPr="006A53A6" w:rsidRDefault="00035942" w:rsidP="006A53A6">
      <w:pPr>
        <w:pStyle w:val="Sidehoved"/>
        <w:rPr>
          <w:rFonts w:cs="Times New Roman"/>
          <w:highlight w:val="yellow"/>
        </w:rPr>
      </w:pPr>
      <w:r w:rsidRPr="006A53A6">
        <w:rPr>
          <w:rFonts w:cs="Times New Roman"/>
          <w:noProof/>
          <w:highlight w:val="yellow"/>
          <w:lang w:eastAsia="da-DK"/>
        </w:rPr>
        <w:drawing>
          <wp:inline distT="0" distB="0" distL="0" distR="0" wp14:anchorId="2CAB56F3" wp14:editId="262E4DDB">
            <wp:extent cx="2768956" cy="1852246"/>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9211" cy="1865795"/>
                    </a:xfrm>
                    <a:prstGeom prst="rect">
                      <a:avLst/>
                    </a:prstGeom>
                    <a:noFill/>
                    <a:ln>
                      <a:noFill/>
                    </a:ln>
                  </pic:spPr>
                </pic:pic>
              </a:graphicData>
            </a:graphic>
          </wp:inline>
        </w:drawing>
      </w:r>
    </w:p>
    <w:p w14:paraId="775B39B8" w14:textId="1601B0C1" w:rsidR="00740D04" w:rsidRPr="006A53A6" w:rsidRDefault="00740D04" w:rsidP="006A53A6">
      <w:pPr>
        <w:pStyle w:val="Sidehoved"/>
        <w:rPr>
          <w:rFonts w:cs="Times New Roman"/>
          <w:highlight w:val="yellow"/>
        </w:rPr>
      </w:pPr>
    </w:p>
    <w:p w14:paraId="59E6A578" w14:textId="685C7CC2" w:rsidR="00740D04" w:rsidRPr="006A53A6" w:rsidRDefault="00740D04" w:rsidP="006A53A6">
      <w:pPr>
        <w:pStyle w:val="Sidehoved"/>
        <w:rPr>
          <w:rFonts w:cs="Times New Roman"/>
          <w:highlight w:val="yellow"/>
        </w:rPr>
      </w:pPr>
    </w:p>
    <w:p w14:paraId="391B27CE" w14:textId="1BC3E22B" w:rsidR="00740D04" w:rsidRPr="006A53A6" w:rsidRDefault="00035942" w:rsidP="006A53A6">
      <w:pPr>
        <w:pStyle w:val="Sidehoved"/>
        <w:rPr>
          <w:rFonts w:cs="Arial"/>
          <w:color w:val="000000"/>
        </w:rPr>
      </w:pPr>
      <w:r w:rsidRPr="006A53A6">
        <w:rPr>
          <w:rFonts w:cs="Arial"/>
          <w:color w:val="000000"/>
        </w:rPr>
        <w:t>Dan-Foam ApS - CVR: 24209709 - P-nummer: 1000266096</w:t>
      </w:r>
    </w:p>
    <w:p w14:paraId="44C841B8" w14:textId="3B0DE0E0" w:rsidR="00035942" w:rsidRPr="006A53A6" w:rsidRDefault="00035942" w:rsidP="006A53A6">
      <w:pPr>
        <w:pStyle w:val="Sidehoved"/>
        <w:rPr>
          <w:rFonts w:cs="Arial"/>
          <w:color w:val="000000"/>
        </w:rPr>
      </w:pPr>
    </w:p>
    <w:p w14:paraId="0A27A1F0" w14:textId="77777777" w:rsidR="005F0508" w:rsidRPr="006A53A6" w:rsidRDefault="005F0508" w:rsidP="006A53A6">
      <w:pPr>
        <w:autoSpaceDE w:val="0"/>
        <w:autoSpaceDN w:val="0"/>
        <w:adjustRightInd w:val="0"/>
        <w:contextualSpacing w:val="0"/>
        <w:rPr>
          <w:rFonts w:cs="Arial"/>
          <w:color w:val="000000"/>
        </w:rPr>
      </w:pPr>
      <w:r w:rsidRPr="006A53A6">
        <w:rPr>
          <w:rFonts w:cs="Arial"/>
          <w:color w:val="000000"/>
        </w:rPr>
        <w:t xml:space="preserve">Kontaktperson i forbindelse med denne redegørelse: </w:t>
      </w:r>
    </w:p>
    <w:p w14:paraId="670A0C2F" w14:textId="77777777" w:rsidR="005F0508" w:rsidRPr="006A53A6" w:rsidRDefault="005F0508" w:rsidP="006A53A6">
      <w:pPr>
        <w:pStyle w:val="Sidehoved"/>
        <w:rPr>
          <w:rFonts w:cs="Arial"/>
          <w:color w:val="000000"/>
        </w:rPr>
      </w:pPr>
      <w:r w:rsidRPr="006A53A6">
        <w:rPr>
          <w:rFonts w:cs="Arial"/>
          <w:color w:val="000000"/>
        </w:rPr>
        <w:t xml:space="preserve">Thomas Hessel Bundgaard </w:t>
      </w:r>
    </w:p>
    <w:p w14:paraId="468B546A" w14:textId="235369F2" w:rsidR="005F0508" w:rsidRPr="006A53A6" w:rsidRDefault="005F0508" w:rsidP="006A53A6">
      <w:pPr>
        <w:pStyle w:val="Sidehoved"/>
        <w:rPr>
          <w:rFonts w:cs="Arial"/>
          <w:color w:val="000000"/>
        </w:rPr>
      </w:pPr>
      <w:r w:rsidRPr="006A53A6">
        <w:rPr>
          <w:rFonts w:cs="Arial"/>
          <w:color w:val="000000"/>
        </w:rPr>
        <w:t xml:space="preserve">E-mail: </w:t>
      </w:r>
      <w:hyperlink r:id="rId18" w:history="1">
        <w:r w:rsidRPr="006A53A6">
          <w:rPr>
            <w:rStyle w:val="Hyperlink"/>
            <w:rFonts w:cs="Arial"/>
          </w:rPr>
          <w:t>Thomas.bundgaard@tempursealy.com</w:t>
        </w:r>
      </w:hyperlink>
      <w:r w:rsidRPr="006A53A6">
        <w:rPr>
          <w:rFonts w:cs="Arial"/>
          <w:color w:val="000000"/>
        </w:rPr>
        <w:t xml:space="preserve"> </w:t>
      </w:r>
    </w:p>
    <w:p w14:paraId="2AD3F53D" w14:textId="491F0839" w:rsidR="005F0508" w:rsidRPr="006A53A6" w:rsidRDefault="005F0508" w:rsidP="006A53A6">
      <w:pPr>
        <w:pStyle w:val="Sidehoved"/>
        <w:rPr>
          <w:rFonts w:cs="Times New Roman"/>
          <w:highlight w:val="yellow"/>
        </w:rPr>
      </w:pPr>
      <w:r w:rsidRPr="006A53A6">
        <w:rPr>
          <w:rFonts w:cs="Arial"/>
          <w:color w:val="000000"/>
        </w:rPr>
        <w:t>Mobil: 40 78 21 61</w:t>
      </w:r>
    </w:p>
    <w:p w14:paraId="49E08EDE" w14:textId="68FC35FB" w:rsidR="005F0508" w:rsidRPr="006A53A6" w:rsidRDefault="005F0508" w:rsidP="006A53A6">
      <w:pPr>
        <w:pStyle w:val="Sidehoved"/>
        <w:rPr>
          <w:rFonts w:cs="Times New Roman"/>
          <w:highlight w:val="yellow"/>
        </w:rPr>
      </w:pPr>
    </w:p>
    <w:p w14:paraId="19E791C7" w14:textId="0CD3DFB4" w:rsidR="005F0508" w:rsidRPr="006A53A6" w:rsidRDefault="005F0508" w:rsidP="006A53A6">
      <w:pPr>
        <w:pStyle w:val="Overskift2ny"/>
      </w:pPr>
      <w:bookmarkStart w:id="59" w:name="_Toc125093242"/>
      <w:r w:rsidRPr="006A53A6">
        <w:t>Virksomhedens beliggenhed</w:t>
      </w:r>
      <w:bookmarkEnd w:id="59"/>
      <w:r w:rsidRPr="006A53A6">
        <w:t xml:space="preserve"> </w:t>
      </w:r>
    </w:p>
    <w:p w14:paraId="63D04E31" w14:textId="492B0029" w:rsidR="005F0508" w:rsidRPr="006A53A6" w:rsidRDefault="005F0508" w:rsidP="006A53A6">
      <w:pPr>
        <w:autoSpaceDE w:val="0"/>
        <w:autoSpaceDN w:val="0"/>
        <w:adjustRightInd w:val="0"/>
        <w:contextualSpacing w:val="0"/>
        <w:rPr>
          <w:rFonts w:cs="Arial"/>
          <w:color w:val="000000"/>
        </w:rPr>
      </w:pPr>
      <w:r w:rsidRPr="006A53A6">
        <w:rPr>
          <w:rFonts w:cs="Arial"/>
          <w:color w:val="000000"/>
        </w:rPr>
        <w:t>Virksomheden er beliggende på 2 adresser, henholdsvis Holmelund 43 (matr. nr. 8d, Aarup by) samt Holmevænget 8 (matr. nr. 17cf, Aarup by).</w:t>
      </w:r>
    </w:p>
    <w:p w14:paraId="11B20242" w14:textId="771627BE" w:rsidR="005F0508" w:rsidRPr="006A53A6" w:rsidRDefault="005F0508" w:rsidP="006A53A6">
      <w:pPr>
        <w:autoSpaceDE w:val="0"/>
        <w:autoSpaceDN w:val="0"/>
        <w:adjustRightInd w:val="0"/>
        <w:contextualSpacing w:val="0"/>
        <w:rPr>
          <w:rFonts w:cs="Arial"/>
          <w:color w:val="000000"/>
        </w:rPr>
      </w:pPr>
      <w:r w:rsidRPr="006A53A6">
        <w:rPr>
          <w:rFonts w:cs="Arial"/>
          <w:noProof/>
          <w:color w:val="000000"/>
          <w:lang w:eastAsia="da-DK"/>
        </w:rPr>
        <w:drawing>
          <wp:inline distT="0" distB="0" distL="0" distR="0" wp14:anchorId="27FF9338" wp14:editId="22CB8B41">
            <wp:extent cx="2514600" cy="1632934"/>
            <wp:effectExtent l="0" t="0" r="0" b="571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2028" cy="1663733"/>
                    </a:xfrm>
                    <a:prstGeom prst="rect">
                      <a:avLst/>
                    </a:prstGeom>
                    <a:noFill/>
                    <a:ln>
                      <a:noFill/>
                    </a:ln>
                  </pic:spPr>
                </pic:pic>
              </a:graphicData>
            </a:graphic>
          </wp:inline>
        </w:drawing>
      </w:r>
    </w:p>
    <w:p w14:paraId="495491E8" w14:textId="77777777" w:rsidR="005F0508" w:rsidRPr="006A53A6" w:rsidRDefault="005F0508" w:rsidP="006A53A6">
      <w:pPr>
        <w:autoSpaceDE w:val="0"/>
        <w:autoSpaceDN w:val="0"/>
        <w:adjustRightInd w:val="0"/>
        <w:contextualSpacing w:val="0"/>
        <w:rPr>
          <w:rFonts w:cs="Arial"/>
          <w:color w:val="000000"/>
        </w:rPr>
      </w:pPr>
      <w:r w:rsidRPr="006A53A6">
        <w:rPr>
          <w:rFonts w:cs="Arial"/>
          <w:color w:val="000000"/>
        </w:rPr>
        <w:t xml:space="preserve">Området er beskrevet i Assens Kommunes lokalplantillæg nr. 11.1 og i lokalplan 40.1. </w:t>
      </w:r>
    </w:p>
    <w:p w14:paraId="4C6E3E88" w14:textId="0FCAB201" w:rsidR="005F0508" w:rsidRPr="006A53A6" w:rsidRDefault="005F0508" w:rsidP="006A53A6">
      <w:pPr>
        <w:autoSpaceDE w:val="0"/>
        <w:autoSpaceDN w:val="0"/>
        <w:adjustRightInd w:val="0"/>
        <w:contextualSpacing w:val="0"/>
        <w:rPr>
          <w:rFonts w:cs="Arial"/>
          <w:color w:val="000000"/>
        </w:rPr>
      </w:pPr>
      <w:r w:rsidRPr="006A53A6">
        <w:rPr>
          <w:rFonts w:cs="Arial"/>
          <w:color w:val="000000"/>
        </w:rPr>
        <w:t xml:space="preserve">Herunder ses et billede af matriklen på Holmelund 43 og hvor de nærmeste naboer også kan ses. </w:t>
      </w:r>
    </w:p>
    <w:p w14:paraId="6E1B7F6A" w14:textId="50AECE29" w:rsidR="005F0508" w:rsidRPr="006A53A6" w:rsidRDefault="005F0508" w:rsidP="006A53A6">
      <w:pPr>
        <w:autoSpaceDE w:val="0"/>
        <w:autoSpaceDN w:val="0"/>
        <w:adjustRightInd w:val="0"/>
        <w:contextualSpacing w:val="0"/>
        <w:rPr>
          <w:rFonts w:cs="Arial"/>
          <w:color w:val="000000"/>
        </w:rPr>
      </w:pPr>
      <w:r w:rsidRPr="006A53A6">
        <w:rPr>
          <w:rFonts w:cs="Arial"/>
          <w:noProof/>
          <w:color w:val="000000"/>
          <w:lang w:eastAsia="da-DK"/>
        </w:rPr>
        <w:lastRenderedPageBreak/>
        <w:drawing>
          <wp:inline distT="0" distB="0" distL="0" distR="0" wp14:anchorId="0F30C8C9" wp14:editId="6C656DF3">
            <wp:extent cx="2542047" cy="1248508"/>
            <wp:effectExtent l="0" t="0" r="0" b="889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66083" cy="1260313"/>
                    </a:xfrm>
                    <a:prstGeom prst="rect">
                      <a:avLst/>
                    </a:prstGeom>
                    <a:noFill/>
                    <a:ln>
                      <a:noFill/>
                    </a:ln>
                  </pic:spPr>
                </pic:pic>
              </a:graphicData>
            </a:graphic>
          </wp:inline>
        </w:drawing>
      </w:r>
    </w:p>
    <w:p w14:paraId="7C911326" w14:textId="5A7A4B37" w:rsidR="005F0508" w:rsidRPr="006A53A6" w:rsidRDefault="005F0508" w:rsidP="006A53A6">
      <w:pPr>
        <w:pStyle w:val="Sidehoved"/>
        <w:rPr>
          <w:rFonts w:cs="Arial"/>
          <w:color w:val="000000"/>
        </w:rPr>
      </w:pPr>
      <w:r w:rsidRPr="006A53A6">
        <w:rPr>
          <w:rFonts w:cs="Arial"/>
          <w:color w:val="000000"/>
        </w:rPr>
        <w:t>Denne miljøtekniske redegørelse omhandler kun produktion på Holmelund 43</w:t>
      </w:r>
      <w:r w:rsidR="009D6BA7">
        <w:rPr>
          <w:rFonts w:cs="Arial"/>
          <w:color w:val="000000"/>
        </w:rPr>
        <w:t>.</w:t>
      </w:r>
    </w:p>
    <w:p w14:paraId="00DE2D7F" w14:textId="7765A4EA" w:rsidR="007E4F00" w:rsidRPr="006A53A6" w:rsidRDefault="007E4F00" w:rsidP="006A53A6">
      <w:pPr>
        <w:pStyle w:val="Sidehoved"/>
        <w:rPr>
          <w:rFonts w:cs="Arial"/>
          <w:color w:val="000000"/>
        </w:rPr>
      </w:pPr>
    </w:p>
    <w:p w14:paraId="609A489A" w14:textId="2AC86DBE" w:rsidR="007E4F00" w:rsidRPr="006A53A6" w:rsidRDefault="007E4F00" w:rsidP="006A53A6">
      <w:pPr>
        <w:pStyle w:val="Overskift2ny"/>
      </w:pPr>
      <w:bookmarkStart w:id="60" w:name="_Toc125093243"/>
      <w:r w:rsidRPr="006A53A6">
        <w:t>Baggrunden for ansøgningen</w:t>
      </w:r>
      <w:bookmarkEnd w:id="60"/>
      <w:r w:rsidRPr="006A53A6">
        <w:t xml:space="preserve"> </w:t>
      </w:r>
    </w:p>
    <w:p w14:paraId="11749A6C" w14:textId="1804ABB4" w:rsidR="007E4F00" w:rsidRPr="006A53A6" w:rsidRDefault="007E4F00" w:rsidP="006A53A6">
      <w:pPr>
        <w:pStyle w:val="Sidehoved"/>
        <w:rPr>
          <w:rFonts w:cs="Arial"/>
          <w:color w:val="000000"/>
        </w:rPr>
      </w:pPr>
      <w:r w:rsidRPr="006A53A6">
        <w:rPr>
          <w:rFonts w:cs="Arial"/>
          <w:color w:val="000000"/>
        </w:rPr>
        <w:t>Dan-Foam ApS i Aarup producerer puder og madrasser af pol</w:t>
      </w:r>
      <w:r w:rsidR="001F4A88">
        <w:rPr>
          <w:rFonts w:cs="Arial"/>
          <w:color w:val="000000"/>
        </w:rPr>
        <w:t>yuretanskum ved brug af bl.a. to</w:t>
      </w:r>
      <w:r w:rsidRPr="006A53A6">
        <w:rPr>
          <w:rFonts w:cs="Arial"/>
          <w:color w:val="000000"/>
        </w:rPr>
        <w:t>luen</w:t>
      </w:r>
      <w:r w:rsidR="001F4A88">
        <w:rPr>
          <w:rFonts w:cs="Arial"/>
          <w:color w:val="000000"/>
        </w:rPr>
        <w:t>-</w:t>
      </w:r>
      <w:r w:rsidRPr="006A53A6">
        <w:rPr>
          <w:rFonts w:cs="Arial"/>
          <w:color w:val="000000"/>
        </w:rPr>
        <w:t>diisocyanat (TDI), hvilket medfører at det er en godkendelsespligtig virksomhed.</w:t>
      </w:r>
    </w:p>
    <w:p w14:paraId="5AD2FCAE" w14:textId="2E94A538" w:rsidR="007E4F00" w:rsidRPr="006A53A6" w:rsidRDefault="007E4F00" w:rsidP="006A53A6">
      <w:pPr>
        <w:pStyle w:val="Sidehoved"/>
        <w:rPr>
          <w:rFonts w:cs="Arial"/>
          <w:color w:val="000000"/>
        </w:rPr>
      </w:pPr>
    </w:p>
    <w:p w14:paraId="745C76A9" w14:textId="77777777" w:rsidR="007E4F00" w:rsidRPr="006A53A6" w:rsidRDefault="007E4F00" w:rsidP="006A53A6">
      <w:pPr>
        <w:autoSpaceDE w:val="0"/>
        <w:autoSpaceDN w:val="0"/>
        <w:adjustRightInd w:val="0"/>
        <w:contextualSpacing w:val="0"/>
        <w:rPr>
          <w:rFonts w:cs="Arial"/>
          <w:color w:val="000000"/>
        </w:rPr>
      </w:pPr>
      <w:r w:rsidRPr="006A53A6">
        <w:rPr>
          <w:rFonts w:cs="Arial"/>
          <w:color w:val="000000"/>
        </w:rPr>
        <w:t xml:space="preserve">Virksomheden er ligeledes en kolonne-2 risikovirksomhed som følge af oplaget af farlige kemikalier, primært TDI. </w:t>
      </w:r>
    </w:p>
    <w:p w14:paraId="179316FC" w14:textId="11424885" w:rsidR="007E4F00" w:rsidRPr="006A53A6" w:rsidRDefault="007E4F00" w:rsidP="006A53A6">
      <w:pPr>
        <w:pStyle w:val="Sidehoved"/>
        <w:rPr>
          <w:rFonts w:cs="Arial"/>
          <w:color w:val="000000"/>
        </w:rPr>
      </w:pPr>
      <w:r w:rsidRPr="006A53A6">
        <w:rPr>
          <w:rFonts w:cs="Arial"/>
          <w:color w:val="000000"/>
        </w:rPr>
        <w:t>Virksomhedens nuværende miljøgodkendelse skal planmæssigt revurderes og det er baggrunden for denne ansøgning.</w:t>
      </w:r>
    </w:p>
    <w:p w14:paraId="36E4D4E2" w14:textId="5AEADB71" w:rsidR="007E4F00" w:rsidRPr="006A53A6" w:rsidRDefault="007E4F00" w:rsidP="006A53A6">
      <w:pPr>
        <w:pStyle w:val="Sidehoved"/>
        <w:rPr>
          <w:rFonts w:cs="Arial"/>
          <w:color w:val="000000"/>
        </w:rPr>
      </w:pPr>
    </w:p>
    <w:p w14:paraId="7DF31135" w14:textId="78E779EA" w:rsidR="007E4F00" w:rsidRPr="006A53A6" w:rsidRDefault="007E4F00" w:rsidP="006A53A6">
      <w:pPr>
        <w:pStyle w:val="Overskift2ny"/>
      </w:pPr>
      <w:bookmarkStart w:id="61" w:name="_Toc125093244"/>
      <w:r w:rsidRPr="006A53A6">
        <w:t>Driftstid</w:t>
      </w:r>
      <w:bookmarkEnd w:id="61"/>
      <w:r w:rsidRPr="006A53A6">
        <w:t xml:space="preserve"> </w:t>
      </w:r>
    </w:p>
    <w:p w14:paraId="70E817C9" w14:textId="77777777" w:rsidR="007E4F00" w:rsidRPr="006A53A6" w:rsidRDefault="007E4F00" w:rsidP="006A53A6">
      <w:pPr>
        <w:autoSpaceDE w:val="0"/>
        <w:autoSpaceDN w:val="0"/>
        <w:adjustRightInd w:val="0"/>
        <w:contextualSpacing w:val="0"/>
        <w:rPr>
          <w:rFonts w:cs="Arial"/>
          <w:color w:val="000000"/>
        </w:rPr>
      </w:pPr>
      <w:r w:rsidRPr="006A53A6">
        <w:rPr>
          <w:rFonts w:cs="Arial"/>
          <w:color w:val="000000"/>
        </w:rPr>
        <w:t xml:space="preserve">Produktionen foregår i 3-holdsskift, dvs. at der produceres døgnet rundt 6 dage om ugen og op til 7 dage om ugen. </w:t>
      </w:r>
    </w:p>
    <w:p w14:paraId="7EF17735" w14:textId="55FCF631" w:rsidR="007E4F00" w:rsidRPr="006A53A6" w:rsidRDefault="007E4F00" w:rsidP="006A53A6">
      <w:pPr>
        <w:pStyle w:val="Sidehoved"/>
        <w:rPr>
          <w:rFonts w:cs="Arial"/>
          <w:color w:val="000000"/>
        </w:rPr>
      </w:pPr>
      <w:r w:rsidRPr="006A53A6">
        <w:rPr>
          <w:rFonts w:cs="Arial"/>
          <w:color w:val="000000"/>
        </w:rPr>
        <w:t>Driftstiden varierer for de enkelte afdelinger i virksomheden. På Skumbanen hvor der støbes skum til madrasser produceres der typisk kun i hverdagene i tidsrummet kl. 07 - 15 og i Karrusellerne, hvor der støbes puder, produceres der typisk mandag-torsdag i tidsrummet kl. 06 – 23. Udover dette er der opskæring af skum og montering af færdige madrasser, som kører i døgndrift typisk 6 dage om ugen.</w:t>
      </w:r>
    </w:p>
    <w:p w14:paraId="647DA00C" w14:textId="352244CF" w:rsidR="007E4F00" w:rsidRPr="006A53A6" w:rsidRDefault="007E4F00" w:rsidP="006A53A6">
      <w:pPr>
        <w:pStyle w:val="Sidehoved"/>
        <w:rPr>
          <w:rFonts w:cs="Arial"/>
          <w:color w:val="000000"/>
        </w:rPr>
      </w:pPr>
    </w:p>
    <w:p w14:paraId="2850A8A3" w14:textId="1B431A6E" w:rsidR="007E4F00" w:rsidRPr="006A53A6" w:rsidRDefault="007E4F00" w:rsidP="006A53A6">
      <w:pPr>
        <w:pStyle w:val="Overskift2ny"/>
      </w:pPr>
      <w:bookmarkStart w:id="62" w:name="_Toc125093245"/>
      <w:r w:rsidRPr="006A53A6">
        <w:t>Produktionen</w:t>
      </w:r>
      <w:bookmarkEnd w:id="62"/>
      <w:r w:rsidRPr="006A53A6">
        <w:t xml:space="preserve"> </w:t>
      </w:r>
    </w:p>
    <w:p w14:paraId="39624EAE" w14:textId="77777777" w:rsidR="007E4F00" w:rsidRPr="006A53A6" w:rsidRDefault="007E4F00" w:rsidP="006A53A6">
      <w:pPr>
        <w:autoSpaceDE w:val="0"/>
        <w:autoSpaceDN w:val="0"/>
        <w:adjustRightInd w:val="0"/>
        <w:contextualSpacing w:val="0"/>
        <w:rPr>
          <w:rFonts w:cs="Arial"/>
          <w:color w:val="000000"/>
        </w:rPr>
      </w:pPr>
      <w:r w:rsidRPr="006A53A6">
        <w:rPr>
          <w:rFonts w:cs="Arial"/>
          <w:color w:val="000000"/>
        </w:rPr>
        <w:t xml:space="preserve">Virksomheden producerer en speciel viskoelastisk polyuretanskum med varenavnet TEMPUR® samt helt almindeligt polyuretanskum. Disse skumtyper produceres i samlet set ca. 20 forskellige udgaver, hvoraf ca. 1/3 af udgaverne er ekstra brandhæmmet. </w:t>
      </w:r>
    </w:p>
    <w:p w14:paraId="0B713E68" w14:textId="77777777" w:rsidR="007E4F00" w:rsidRPr="006A53A6" w:rsidRDefault="007E4F00" w:rsidP="006A53A6">
      <w:pPr>
        <w:autoSpaceDE w:val="0"/>
        <w:autoSpaceDN w:val="0"/>
        <w:adjustRightInd w:val="0"/>
        <w:contextualSpacing w:val="0"/>
        <w:rPr>
          <w:rFonts w:cs="Arial"/>
          <w:color w:val="000000"/>
        </w:rPr>
      </w:pPr>
      <w:r w:rsidRPr="006A53A6">
        <w:rPr>
          <w:rFonts w:cs="Arial"/>
          <w:color w:val="000000"/>
        </w:rPr>
        <w:t xml:space="preserve">For at producere disse skumtyper anvendes der 2 diisocyanater, en række af polyoler, vand eller CO2 som blæsemiddel og nogle hjælpestoffer, herunder katalysatorer, bakteriehæmmere og i nogle tilfælde brandhæmmere. </w:t>
      </w:r>
    </w:p>
    <w:p w14:paraId="1273E36A" w14:textId="77777777" w:rsidR="007E4F00" w:rsidRPr="006A53A6" w:rsidRDefault="007E4F00" w:rsidP="006A53A6">
      <w:pPr>
        <w:autoSpaceDE w:val="0"/>
        <w:autoSpaceDN w:val="0"/>
        <w:adjustRightInd w:val="0"/>
        <w:contextualSpacing w:val="0"/>
        <w:rPr>
          <w:rFonts w:cs="Arial"/>
          <w:color w:val="000000"/>
        </w:rPr>
      </w:pPr>
      <w:r w:rsidRPr="006A53A6">
        <w:rPr>
          <w:rFonts w:cs="Arial"/>
          <w:color w:val="000000"/>
        </w:rPr>
        <w:t xml:space="preserve">Produktionen foregår dels på skumbaneanlægget i blokke til madrasser med efterfølgende bearbejdning, og dels på karruseller til formstøbte puder. </w:t>
      </w:r>
    </w:p>
    <w:p w14:paraId="7EB6883F" w14:textId="7AA7CAC0" w:rsidR="007E4F00" w:rsidRPr="006A53A6" w:rsidRDefault="007E4F00" w:rsidP="006A53A6">
      <w:pPr>
        <w:pStyle w:val="Sidehoved"/>
        <w:rPr>
          <w:rFonts w:cs="Arial"/>
          <w:color w:val="000000"/>
        </w:rPr>
      </w:pPr>
      <w:r w:rsidRPr="006A53A6">
        <w:rPr>
          <w:rFonts w:cs="Arial"/>
          <w:color w:val="000000"/>
        </w:rPr>
        <w:t>Se plantegning med hal-numre i bilag 1. Der vil i den følgende beskrivelse blive nævnt hal-numre og her henvises der til bilag 1. En mere præcis indretningsplan for hallerne findes i bilag 2.</w:t>
      </w:r>
    </w:p>
    <w:p w14:paraId="121A2ACD" w14:textId="6A39FA12" w:rsidR="007E4F00" w:rsidRPr="006A53A6" w:rsidRDefault="007E4F00" w:rsidP="006A53A6">
      <w:pPr>
        <w:pStyle w:val="Sidehoved"/>
        <w:rPr>
          <w:rFonts w:cs="Arial"/>
          <w:color w:val="000000"/>
        </w:rPr>
      </w:pPr>
    </w:p>
    <w:p w14:paraId="044B84D1" w14:textId="55F6510C" w:rsidR="007E4F00" w:rsidRPr="006A53A6" w:rsidRDefault="007E4F00" w:rsidP="006A53A6">
      <w:pPr>
        <w:pStyle w:val="Overskrift3"/>
      </w:pPr>
      <w:r w:rsidRPr="006A53A6">
        <w:t xml:space="preserve">Skumblokke </w:t>
      </w:r>
    </w:p>
    <w:p w14:paraId="60330B62" w14:textId="77777777" w:rsidR="007E4F00" w:rsidRPr="006A53A6" w:rsidRDefault="007E4F00" w:rsidP="006A53A6">
      <w:pPr>
        <w:autoSpaceDE w:val="0"/>
        <w:autoSpaceDN w:val="0"/>
        <w:adjustRightInd w:val="0"/>
        <w:contextualSpacing w:val="0"/>
        <w:rPr>
          <w:rFonts w:cs="Arial"/>
          <w:color w:val="000000"/>
        </w:rPr>
      </w:pPr>
      <w:r w:rsidRPr="006A53A6">
        <w:rPr>
          <w:rFonts w:cs="Arial"/>
          <w:color w:val="000000"/>
        </w:rPr>
        <w:t xml:space="preserve">På skumbaneanlægget støbes baner af skum i en kontinuerlig proces. Produktionen foregår ved, at råvarer doseres fra lager- og dagtanke i Tanklager 2 gennem rørledninger til et blandehoved. Herfra fordeles skummassen over et transportbånd med sider, hvorpå der er lagt et lag papir, hvor selve opskumningen foregår. Processen afstemmes således, at skummassen er færdig opskummet for enden af transportbåndet. Skumblokkene afskæres herefter i blokke af 30 meter og transporteres til højlageret. </w:t>
      </w:r>
    </w:p>
    <w:p w14:paraId="227BC362" w14:textId="77777777" w:rsidR="00A44459" w:rsidRPr="006A53A6" w:rsidRDefault="00A44459" w:rsidP="006A53A6">
      <w:pPr>
        <w:autoSpaceDE w:val="0"/>
        <w:autoSpaceDN w:val="0"/>
        <w:adjustRightInd w:val="0"/>
        <w:contextualSpacing w:val="0"/>
        <w:rPr>
          <w:rFonts w:cs="Arial"/>
          <w:color w:val="000000"/>
        </w:rPr>
      </w:pPr>
    </w:p>
    <w:p w14:paraId="2148970E" w14:textId="4D3918DD" w:rsidR="007E4F00" w:rsidRPr="006A53A6" w:rsidRDefault="007E4F00" w:rsidP="006A53A6">
      <w:pPr>
        <w:autoSpaceDE w:val="0"/>
        <w:autoSpaceDN w:val="0"/>
        <w:adjustRightInd w:val="0"/>
        <w:contextualSpacing w:val="0"/>
        <w:rPr>
          <w:rFonts w:cs="Arial"/>
          <w:color w:val="000000"/>
        </w:rPr>
      </w:pPr>
      <w:r w:rsidRPr="006A53A6">
        <w:rPr>
          <w:rFonts w:cs="Arial"/>
          <w:color w:val="000000"/>
        </w:rPr>
        <w:t xml:space="preserve">Skumbanen ligger i hal 9. </w:t>
      </w:r>
    </w:p>
    <w:p w14:paraId="2DC05E25" w14:textId="77777777" w:rsidR="00A44459" w:rsidRPr="006A53A6" w:rsidRDefault="00A44459" w:rsidP="006A53A6">
      <w:pPr>
        <w:pStyle w:val="Sidehoved"/>
        <w:rPr>
          <w:rFonts w:cs="Arial"/>
          <w:color w:val="000000"/>
        </w:rPr>
      </w:pPr>
    </w:p>
    <w:p w14:paraId="4D3B639F" w14:textId="582C1221" w:rsidR="007E4F00" w:rsidRPr="006A53A6" w:rsidRDefault="007E4F00" w:rsidP="006A53A6">
      <w:pPr>
        <w:pStyle w:val="Sidehoved"/>
        <w:rPr>
          <w:rFonts w:cs="Arial"/>
          <w:color w:val="000000"/>
        </w:rPr>
      </w:pPr>
      <w:r w:rsidRPr="006A53A6">
        <w:rPr>
          <w:rFonts w:cs="Arial"/>
          <w:color w:val="000000"/>
        </w:rPr>
        <w:lastRenderedPageBreak/>
        <w:t>Rent fysisk pumpes samtlige råvarer fra en lager- eller dagtank gennem mindst én måler og frem til en tre-vejsventil før blandehovedet. Herfra kan de enten fremføres til blandehovedet eller returneres gennem rørledningen tilbage til lagertanken. Herved</w:t>
      </w:r>
    </w:p>
    <w:p w14:paraId="1C94EEA2"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skabes mulighed for at afmåle og kontrollere samtlige produktstrømme under produktionslignende forhold, før skumningen opstartes. </w:t>
      </w:r>
    </w:p>
    <w:p w14:paraId="2B5302E8" w14:textId="18938C81" w:rsidR="00A44459" w:rsidRPr="006A53A6" w:rsidRDefault="00A44459" w:rsidP="006A53A6">
      <w:pPr>
        <w:pStyle w:val="Sidehoved"/>
        <w:rPr>
          <w:rFonts w:cs="Times New Roman"/>
          <w:highlight w:val="yellow"/>
        </w:rPr>
      </w:pPr>
      <w:r w:rsidRPr="006A53A6">
        <w:rPr>
          <w:rFonts w:cs="Arial"/>
          <w:color w:val="000000"/>
        </w:rPr>
        <w:t>Samtlige råvarer og hjælpestoffer, der ikke modtages og opbevares i lagertanke, modtages i 200 liters tønder eller 1000 liters palletanke. Tønderne opbevares normalt i tøndeoplaget og transporteres efter behov til blandeanlæg i Tanklager 2 (hal 8) og blandeanlæg i Tanklager 3 (rum i Hal 5). Desuden opbevares nogle tønder og palletanke på den godkendte reol til opbevaring af brandfarlige væsker af klasse III-1, som er placeret udenfor Tanklager 1 i hal 5, og transporteres efter behov til Tanklager 3. Indholdet fra tønder og palletanke pumpes over i én af de 16 dagtanke, hvorfra det anvendes til produktion. De tomme tønder køres til tøndeoplaget.</w:t>
      </w:r>
    </w:p>
    <w:p w14:paraId="1877D68F" w14:textId="11E5D9F4" w:rsidR="005F0508" w:rsidRPr="006A53A6" w:rsidRDefault="005F0508" w:rsidP="006A53A6">
      <w:pPr>
        <w:pStyle w:val="Sidehoved"/>
        <w:rPr>
          <w:rFonts w:cs="Times New Roman"/>
          <w:highlight w:val="yellow"/>
        </w:rPr>
      </w:pPr>
    </w:p>
    <w:p w14:paraId="108081F1" w14:textId="77777777" w:rsidR="00A44459" w:rsidRPr="006A53A6" w:rsidRDefault="00A44459" w:rsidP="006A53A6">
      <w:pPr>
        <w:autoSpaceDE w:val="0"/>
        <w:autoSpaceDN w:val="0"/>
        <w:adjustRightInd w:val="0"/>
        <w:contextualSpacing w:val="0"/>
        <w:rPr>
          <w:rFonts w:cs="Arial"/>
          <w:color w:val="000000"/>
          <w:u w:val="single"/>
        </w:rPr>
      </w:pPr>
      <w:r w:rsidRPr="006A53A6">
        <w:rPr>
          <w:rFonts w:cs="Arial"/>
          <w:color w:val="000000"/>
          <w:u w:val="single"/>
        </w:rPr>
        <w:t xml:space="preserve">Videre forarbejdning af skumblokkene </w:t>
      </w:r>
    </w:p>
    <w:p w14:paraId="2D05C1F5"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De 30 meter lange skumblokke ligger på højlageret i 1 – 3 dage for at hærde færdig og køle af. Fra højlageret (Hal 10) transporteres skumblokkende videre til næste proces, der er opskæring i afdelingen ”BSA”. Denne afdeling ligger i hal 11. </w:t>
      </w:r>
    </w:p>
    <w:p w14:paraId="50EEB1D0"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Ved opskæringsafdelingen (BSA) har man mulighed for at se både elektronisk og ved videoovervågning, hvor store mængder, der ligger på højlageret. </w:t>
      </w:r>
    </w:p>
    <w:p w14:paraId="70286249"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Ved opskæringen bliver de lange blokke først skåret op i mindre blokke, hvorefter disse blokke bliver skåret i plader oppe fra og ned. Til opskæringen anvendes roterende knive og der påføres lidt glidemiddel på enderne af de korte blokke. </w:t>
      </w:r>
    </w:p>
    <w:p w14:paraId="70DD4066" w14:textId="77777777" w:rsidR="00A44459" w:rsidRPr="006A53A6" w:rsidRDefault="00A44459" w:rsidP="006A53A6">
      <w:pPr>
        <w:autoSpaceDE w:val="0"/>
        <w:autoSpaceDN w:val="0"/>
        <w:adjustRightInd w:val="0"/>
        <w:contextualSpacing w:val="0"/>
        <w:rPr>
          <w:rFonts w:cs="Arial"/>
          <w:color w:val="000000"/>
        </w:rPr>
      </w:pPr>
    </w:p>
    <w:p w14:paraId="7A7BFBB6" w14:textId="24266AD5"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Opskæring til specielle produkter foregår på CNC-styret sav i Hal 3B. </w:t>
      </w:r>
    </w:p>
    <w:p w14:paraId="6038B827" w14:textId="77777777" w:rsidR="00A44459" w:rsidRPr="006A53A6" w:rsidRDefault="00A44459" w:rsidP="006A53A6">
      <w:pPr>
        <w:autoSpaceDE w:val="0"/>
        <w:autoSpaceDN w:val="0"/>
        <w:adjustRightInd w:val="0"/>
        <w:contextualSpacing w:val="0"/>
        <w:rPr>
          <w:rFonts w:cs="Arial"/>
          <w:color w:val="000000"/>
        </w:rPr>
      </w:pPr>
    </w:p>
    <w:p w14:paraId="01747A58" w14:textId="1B43AF8D" w:rsidR="00A44459" w:rsidRPr="006A53A6" w:rsidRDefault="00A44459" w:rsidP="006A53A6">
      <w:pPr>
        <w:autoSpaceDE w:val="0"/>
        <w:autoSpaceDN w:val="0"/>
        <w:adjustRightInd w:val="0"/>
        <w:contextualSpacing w:val="0"/>
        <w:rPr>
          <w:rFonts w:cs="Arial"/>
          <w:color w:val="000000"/>
          <w:u w:val="single"/>
        </w:rPr>
      </w:pPr>
      <w:r w:rsidRPr="006A53A6">
        <w:rPr>
          <w:rFonts w:cs="Arial"/>
          <w:color w:val="000000"/>
          <w:u w:val="single"/>
        </w:rPr>
        <w:t xml:space="preserve">Laminering </w:t>
      </w:r>
    </w:p>
    <w:p w14:paraId="6C8633F2"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Plader af forskelligt skum limes sammen med en vandbaseret lim til det der kaldes kerner. Limen skal hærde i minimum 2 timer før at kernen er klar til at komme videre i processen. Lamineringen foregår på to anlæg, henholdsvis i Hal 12 B og i den ene ende af Hal 14. Kernerne hærder færdig i hal 14 inden de monteres og pakkes i samme hal. </w:t>
      </w:r>
    </w:p>
    <w:p w14:paraId="4C7C64A2" w14:textId="77777777" w:rsidR="00A44459" w:rsidRPr="006A53A6" w:rsidRDefault="00A44459" w:rsidP="006A53A6">
      <w:pPr>
        <w:autoSpaceDE w:val="0"/>
        <w:autoSpaceDN w:val="0"/>
        <w:adjustRightInd w:val="0"/>
        <w:contextualSpacing w:val="0"/>
        <w:rPr>
          <w:rFonts w:cs="Arial"/>
          <w:color w:val="000000"/>
        </w:rPr>
      </w:pPr>
    </w:p>
    <w:p w14:paraId="52803A21" w14:textId="77777777" w:rsidR="00A44459" w:rsidRPr="006A53A6" w:rsidRDefault="00A44459" w:rsidP="006A53A6">
      <w:pPr>
        <w:autoSpaceDE w:val="0"/>
        <w:autoSpaceDN w:val="0"/>
        <w:adjustRightInd w:val="0"/>
        <w:contextualSpacing w:val="0"/>
        <w:rPr>
          <w:rFonts w:cs="Arial"/>
          <w:color w:val="000000"/>
          <w:u w:val="single"/>
        </w:rPr>
      </w:pPr>
      <w:r w:rsidRPr="006A53A6">
        <w:rPr>
          <w:rFonts w:cs="Arial"/>
          <w:color w:val="000000"/>
          <w:u w:val="single"/>
        </w:rPr>
        <w:t xml:space="preserve">Videre bearbejdning af madrasser </w:t>
      </w:r>
    </w:p>
    <w:p w14:paraId="6EF978B2" w14:textId="2BEC1EA4" w:rsidR="00A44459" w:rsidRPr="006A53A6" w:rsidRDefault="00A44459" w:rsidP="006A53A6">
      <w:pPr>
        <w:pStyle w:val="Sidehoved"/>
        <w:rPr>
          <w:rFonts w:cs="Arial"/>
          <w:color w:val="000000"/>
        </w:rPr>
      </w:pPr>
      <w:r w:rsidRPr="006A53A6">
        <w:rPr>
          <w:rFonts w:cs="Arial"/>
          <w:color w:val="000000"/>
        </w:rPr>
        <w:t>Sidste del af processen er montering af betræk, kvalitetskontrol og pakning i papkasser. Montering af betræk og kvalitetskontrol foretages i hånden, det øvrige arbejde er automatiseret.</w:t>
      </w:r>
    </w:p>
    <w:p w14:paraId="62C95E7C" w14:textId="77777777" w:rsidR="00737F26" w:rsidRPr="006A53A6" w:rsidRDefault="00737F26" w:rsidP="006A53A6">
      <w:pPr>
        <w:autoSpaceDE w:val="0"/>
        <w:autoSpaceDN w:val="0"/>
        <w:adjustRightInd w:val="0"/>
        <w:contextualSpacing w:val="0"/>
        <w:rPr>
          <w:rFonts w:cs="Arial"/>
          <w:b/>
          <w:bCs/>
          <w:color w:val="000000"/>
        </w:rPr>
      </w:pPr>
    </w:p>
    <w:p w14:paraId="38BC76E6" w14:textId="6D948618" w:rsidR="00A44459" w:rsidRPr="006A53A6" w:rsidRDefault="00A44459" w:rsidP="006A53A6">
      <w:pPr>
        <w:pStyle w:val="Overskrift3"/>
      </w:pPr>
      <w:r w:rsidRPr="006A53A6">
        <w:t xml:space="preserve">Formstøbte produkter (puder) </w:t>
      </w:r>
    </w:p>
    <w:p w14:paraId="312A36BD" w14:textId="4DD3814B" w:rsidR="00A44459" w:rsidRPr="006A53A6" w:rsidRDefault="00A44459" w:rsidP="006A53A6">
      <w:pPr>
        <w:autoSpaceDE w:val="0"/>
        <w:autoSpaceDN w:val="0"/>
        <w:adjustRightInd w:val="0"/>
        <w:contextualSpacing w:val="0"/>
        <w:rPr>
          <w:rFonts w:cs="Arial"/>
          <w:color w:val="000000"/>
        </w:rPr>
      </w:pPr>
      <w:r w:rsidRPr="006A53A6">
        <w:rPr>
          <w:rFonts w:cs="Arial"/>
          <w:color w:val="000000"/>
        </w:rPr>
        <w:t>Fremstillingen af formstøbte puder foregår på 5 automatiske karruseller placeret i hal 4A og 4B. De 5 karruseller forsynes med råvarer fra dagtanke til henholdsvis MDI og TDI samt polyol-blandinger, disse tanke er placeret i forbindelse med karrusellerne. Der anvendes pt. 5 forskellige polyol-blandinger, som består af en blanding af polyoler</w:t>
      </w:r>
      <w:r w:rsidR="001F4A88">
        <w:rPr>
          <w:rFonts w:cs="Arial"/>
          <w:color w:val="000000"/>
        </w:rPr>
        <w:t>, katalysatorer, vand, bakteriehæmmere og evt. brand</w:t>
      </w:r>
      <w:r w:rsidRPr="006A53A6">
        <w:rPr>
          <w:rFonts w:cs="Arial"/>
          <w:color w:val="000000"/>
        </w:rPr>
        <w:t xml:space="preserve">hæmmere. Dagtanke til MDI forsynes fra lagertank placeret i Tankrum 1, der ligger bag karruselafdelingen mellem Hal 4B og Hal 5. Dagtanke til TDI forsynes fra Tankrum 2, der ligger i forbindelse med Skumbanen. Polyol-blandingen blandes i Tankrum 3 beliggende bag ved Tankrum 1 og ved siden af værkstedet. Dagtankene rummer hver 250 L. </w:t>
      </w:r>
    </w:p>
    <w:p w14:paraId="3B82BAB1"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Henholdsvis diisocyanat og polyolblanding føres til skudhovedet under højt tryk, hvor de to komponenter blandes og skydes ned i den varme form. Formen lukker og ca. et kvarter senere åbnes den igen og skummet er blevet stabilt og kan håndteres. </w:t>
      </w:r>
    </w:p>
    <w:p w14:paraId="2140DD76"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Skummet hærder i 1 – 1½ time hvorefter puden valses og placeres på mørkelager til endelig afhærdning. 24 timer efter at puden er støbt, så er skummet hærdet helt færdig. </w:t>
      </w:r>
    </w:p>
    <w:p w14:paraId="507CC471" w14:textId="4B53A161" w:rsidR="00A44459" w:rsidRPr="006A53A6" w:rsidRDefault="00A44459" w:rsidP="006A53A6">
      <w:pPr>
        <w:autoSpaceDE w:val="0"/>
        <w:autoSpaceDN w:val="0"/>
        <w:adjustRightInd w:val="0"/>
        <w:contextualSpacing w:val="0"/>
        <w:rPr>
          <w:rFonts w:cs="Arial"/>
          <w:color w:val="000000"/>
        </w:rPr>
      </w:pPr>
      <w:r w:rsidRPr="006A53A6">
        <w:rPr>
          <w:rFonts w:cs="Arial"/>
          <w:color w:val="000000"/>
        </w:rPr>
        <w:t>Formene som puderne støbes i bliver løbende sprøjtet med et slipmiddel, som gør det muligt at få puden ud af formen i ét s</w:t>
      </w:r>
      <w:r w:rsidR="00F95D73">
        <w:rPr>
          <w:rFonts w:cs="Arial"/>
          <w:color w:val="000000"/>
        </w:rPr>
        <w:t>tykke. Slipmidlet er en parafin</w:t>
      </w:r>
      <w:r w:rsidRPr="006A53A6">
        <w:rPr>
          <w:rFonts w:cs="Arial"/>
          <w:color w:val="000000"/>
        </w:rPr>
        <w:t xml:space="preserve">voks. Hver dag rengøres en tredjedel af formene for overskydende voks med to produkter beregnet til formålet. </w:t>
      </w:r>
    </w:p>
    <w:p w14:paraId="10512B26" w14:textId="77777777" w:rsidR="00E70B56" w:rsidRPr="006A53A6" w:rsidRDefault="00E70B56" w:rsidP="006A53A6">
      <w:pPr>
        <w:autoSpaceDE w:val="0"/>
        <w:autoSpaceDN w:val="0"/>
        <w:adjustRightInd w:val="0"/>
        <w:contextualSpacing w:val="0"/>
        <w:rPr>
          <w:rFonts w:cs="Arial"/>
          <w:color w:val="000000"/>
          <w:u w:val="single"/>
        </w:rPr>
      </w:pPr>
    </w:p>
    <w:p w14:paraId="02866E3C" w14:textId="5A8A8D07" w:rsidR="00A44459" w:rsidRPr="006A53A6" w:rsidRDefault="00A44459" w:rsidP="006A53A6">
      <w:pPr>
        <w:autoSpaceDE w:val="0"/>
        <w:autoSpaceDN w:val="0"/>
        <w:adjustRightInd w:val="0"/>
        <w:contextualSpacing w:val="0"/>
        <w:rPr>
          <w:rFonts w:cs="Arial"/>
          <w:color w:val="000000"/>
          <w:u w:val="single"/>
        </w:rPr>
      </w:pPr>
      <w:r w:rsidRPr="006A53A6">
        <w:rPr>
          <w:rFonts w:cs="Arial"/>
          <w:color w:val="000000"/>
          <w:u w:val="single"/>
        </w:rPr>
        <w:lastRenderedPageBreak/>
        <w:t xml:space="preserve">Videre forarbejdning af puder </w:t>
      </w:r>
    </w:p>
    <w:p w14:paraId="7A3FA313"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Efter puden er hærdet færdig betrækkes den med et tyndt net, hvorefter det endelige betræk kommer på og puden pakkes i papkasser og videre på paller. Dette foregår i Hal 3A og 3C. </w:t>
      </w:r>
    </w:p>
    <w:p w14:paraId="3D32EC19" w14:textId="02BDA972" w:rsidR="00A44459" w:rsidRPr="006A53A6" w:rsidRDefault="00A44459" w:rsidP="006A53A6">
      <w:pPr>
        <w:pStyle w:val="Sidehoved"/>
        <w:rPr>
          <w:rFonts w:cs="Arial"/>
          <w:color w:val="000000"/>
        </w:rPr>
      </w:pPr>
      <w:r w:rsidRPr="006A53A6">
        <w:rPr>
          <w:rFonts w:cs="Arial"/>
          <w:color w:val="000000"/>
        </w:rPr>
        <w:t>Nu er puden klar til forsendelse.</w:t>
      </w:r>
    </w:p>
    <w:p w14:paraId="411A299F" w14:textId="20D1B059" w:rsidR="00A44459" w:rsidRPr="006A53A6" w:rsidRDefault="00A44459" w:rsidP="006A53A6">
      <w:pPr>
        <w:pStyle w:val="Sidehoved"/>
        <w:rPr>
          <w:rFonts w:cs="Arial"/>
          <w:color w:val="000000"/>
        </w:rPr>
      </w:pPr>
    </w:p>
    <w:p w14:paraId="435A9CCE" w14:textId="4A0D5B9F" w:rsidR="00A44459" w:rsidRPr="006A53A6" w:rsidRDefault="00A44459" w:rsidP="006A53A6">
      <w:pPr>
        <w:pStyle w:val="Overskrift3"/>
      </w:pPr>
      <w:r w:rsidRPr="006A53A6">
        <w:rPr>
          <w:sz w:val="22"/>
          <w:szCs w:val="22"/>
        </w:rPr>
        <w:t>A</w:t>
      </w:r>
      <w:r w:rsidRPr="006A53A6">
        <w:t xml:space="preserve">ndre funktioner og anlæg </w:t>
      </w:r>
    </w:p>
    <w:p w14:paraId="063E5DDC" w14:textId="77777777" w:rsidR="00A44459" w:rsidRPr="006A53A6" w:rsidRDefault="00A44459" w:rsidP="006A53A6">
      <w:pPr>
        <w:pStyle w:val="Overskrift3"/>
      </w:pPr>
      <w:r w:rsidRPr="006A53A6">
        <w:t xml:space="preserve">Tankanlæg </w:t>
      </w:r>
    </w:p>
    <w:p w14:paraId="3D7C0EE9" w14:textId="77777777" w:rsidR="00A44459" w:rsidRPr="006A53A6" w:rsidRDefault="00A44459" w:rsidP="006A53A6">
      <w:pPr>
        <w:autoSpaceDE w:val="0"/>
        <w:autoSpaceDN w:val="0"/>
        <w:adjustRightInd w:val="0"/>
        <w:contextualSpacing w:val="0"/>
        <w:rPr>
          <w:rFonts w:cs="Arial"/>
          <w:color w:val="000000"/>
        </w:rPr>
      </w:pPr>
    </w:p>
    <w:p w14:paraId="21A37E4A" w14:textId="60C9EC53" w:rsidR="00A44459" w:rsidRPr="006A53A6" w:rsidRDefault="00A44459" w:rsidP="006A53A6">
      <w:pPr>
        <w:autoSpaceDE w:val="0"/>
        <w:autoSpaceDN w:val="0"/>
        <w:adjustRightInd w:val="0"/>
        <w:contextualSpacing w:val="0"/>
        <w:rPr>
          <w:rFonts w:cs="Arial"/>
          <w:color w:val="000000"/>
          <w:u w:val="single"/>
        </w:rPr>
      </w:pPr>
      <w:r w:rsidRPr="006A53A6">
        <w:rPr>
          <w:rFonts w:cs="Arial"/>
          <w:color w:val="000000"/>
          <w:u w:val="single"/>
        </w:rPr>
        <w:t xml:space="preserve">Tankrum 1 </w:t>
      </w:r>
    </w:p>
    <w:p w14:paraId="2766FE01" w14:textId="1830ADA9" w:rsidR="00A44459" w:rsidRPr="006A53A6" w:rsidRDefault="00A44459" w:rsidP="006A53A6">
      <w:pPr>
        <w:pStyle w:val="Sidehoved"/>
        <w:rPr>
          <w:rFonts w:cs="Arial"/>
          <w:color w:val="000000"/>
        </w:rPr>
      </w:pPr>
      <w:r w:rsidRPr="006A53A6">
        <w:rPr>
          <w:rFonts w:cs="Arial"/>
          <w:color w:val="000000"/>
        </w:rPr>
        <w:t>Der findes et tanklager på virksomheden, som er placeret mellem hal 4B og 5. Her opbevares råvarerne til karrusellerne/formstøb. I tanklageret er der opstillet 10 tanke med et samlet volumen på 300 ton. Desuden findes der en blandetank med et indhold på 1 ton og 2 mellemlagertanke. I blandetanken blandes polyol med forskellige hjælpestoffer m.v. Endelig er der to mindre tanke til isocyanat; 1 stk. á 250 kg til TDI og 1 stk. á 250 kg til MDI</w:t>
      </w:r>
    </w:p>
    <w:p w14:paraId="5699B3C5"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begge tilsluttet testanlægget Minislabstock. Den sidste tank er på 1500 kg til MDI, der fungerer som buffertank til karrusellerne. </w:t>
      </w:r>
    </w:p>
    <w:p w14:paraId="076C9F8E" w14:textId="77777777" w:rsidR="00A44459" w:rsidRPr="006A53A6" w:rsidRDefault="00A44459" w:rsidP="006A53A6">
      <w:pPr>
        <w:pStyle w:val="Sidehoved"/>
        <w:rPr>
          <w:rFonts w:cs="Arial"/>
          <w:color w:val="000000"/>
        </w:rPr>
      </w:pPr>
    </w:p>
    <w:p w14:paraId="3677A65C" w14:textId="4B816719" w:rsidR="00A44459" w:rsidRPr="006A53A6" w:rsidRDefault="00A44459" w:rsidP="006A53A6">
      <w:pPr>
        <w:pStyle w:val="Sidehoved"/>
        <w:rPr>
          <w:rFonts w:cs="Arial"/>
          <w:color w:val="000000"/>
        </w:rPr>
      </w:pPr>
      <w:r w:rsidRPr="006A53A6">
        <w:rPr>
          <w:rFonts w:cs="Arial"/>
          <w:color w:val="000000"/>
        </w:rPr>
        <w:t>Lageret er befæstet med opkanter svarende til en opsamlingskapacitet på 40 kbm. Spildte kemikalier i tankgraven kan pumpes op i egnede beholdere.</w:t>
      </w:r>
    </w:p>
    <w:p w14:paraId="3E5D0A24" w14:textId="3510AA3F" w:rsidR="00A44459" w:rsidRPr="006A53A6" w:rsidRDefault="00A44459" w:rsidP="006A53A6">
      <w:pPr>
        <w:pStyle w:val="Sidehoved"/>
        <w:rPr>
          <w:rFonts w:cs="Arial"/>
          <w:color w:val="000000"/>
        </w:rPr>
      </w:pPr>
    </w:p>
    <w:p w14:paraId="749E61AD" w14:textId="77777777" w:rsidR="00A44459" w:rsidRPr="006A53A6" w:rsidRDefault="00A44459" w:rsidP="006A53A6">
      <w:pPr>
        <w:autoSpaceDE w:val="0"/>
        <w:autoSpaceDN w:val="0"/>
        <w:adjustRightInd w:val="0"/>
        <w:contextualSpacing w:val="0"/>
        <w:rPr>
          <w:rFonts w:cs="Arial"/>
          <w:color w:val="000000"/>
          <w:u w:val="single"/>
        </w:rPr>
      </w:pPr>
      <w:r w:rsidRPr="006A53A6">
        <w:rPr>
          <w:rFonts w:cs="Arial"/>
          <w:color w:val="000000"/>
          <w:u w:val="single"/>
        </w:rPr>
        <w:t xml:space="preserve">Tankrum 2 </w:t>
      </w:r>
    </w:p>
    <w:p w14:paraId="7B161870"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Dette tanklager er placeret i Hal 8a og 8b (tilbygning). Spildte kemikalier i tankgraven kan pumpes op i egnede beholdere. Hal 8a har et grundareal på 947 m² og hal 8b på 295 m2. I tanklageret er følgende tanke placeret: </w:t>
      </w:r>
    </w:p>
    <w:p w14:paraId="19B484CA"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2 tanke á 25 ton til TDI. </w:t>
      </w:r>
    </w:p>
    <w:p w14:paraId="3D56F5DA"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1 tank á 26 ton TDI. </w:t>
      </w:r>
    </w:p>
    <w:p w14:paraId="4C227613"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1 tank á 16 ton til TDI. </w:t>
      </w:r>
    </w:p>
    <w:p w14:paraId="6118947C"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1 tank á 32 ton til MDI. </w:t>
      </w:r>
    </w:p>
    <w:p w14:paraId="0705543C"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3 tank á 25 ton til MDI. </w:t>
      </w:r>
    </w:p>
    <w:p w14:paraId="727D2695"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17 tanke á 22 ton til polyol. </w:t>
      </w:r>
    </w:p>
    <w:p w14:paraId="463E2973" w14:textId="5462335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3 blandetanke á 10 ton til blanding af polyol og hjælpestoffer på pulverform. </w:t>
      </w:r>
    </w:p>
    <w:p w14:paraId="59C8FC6A"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3 tanke á 22 ton til 3 forskellige hjælpestoffer. </w:t>
      </w:r>
    </w:p>
    <w:p w14:paraId="0E884DF8"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6 blandetanke til polyol og hjælpestoffer/fyldstoffer på pulverform. </w:t>
      </w:r>
    </w:p>
    <w:p w14:paraId="1E23E64F"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16 dagtanke á 250 kg (til hjælpestoffer, som er leveret i tønder eller palletanke). </w:t>
      </w:r>
    </w:p>
    <w:p w14:paraId="6247158D" w14:textId="77777777" w:rsidR="00A44459" w:rsidRPr="006A53A6" w:rsidRDefault="00A44459" w:rsidP="006A53A6">
      <w:pPr>
        <w:autoSpaceDE w:val="0"/>
        <w:autoSpaceDN w:val="0"/>
        <w:adjustRightInd w:val="0"/>
        <w:spacing w:after="57"/>
        <w:contextualSpacing w:val="0"/>
        <w:rPr>
          <w:rFonts w:cs="Arial"/>
          <w:color w:val="000000"/>
        </w:rPr>
      </w:pPr>
      <w:r w:rsidRPr="006A53A6">
        <w:rPr>
          <w:rFonts w:cs="Arial"/>
          <w:color w:val="000000"/>
        </w:rPr>
        <w:t xml:space="preserve">• 14 dagtanke á 80 kg (til hjælpestoffer, som er leveret i tønder eller palletanke). </w:t>
      </w:r>
    </w:p>
    <w:p w14:paraId="5C12AC8B"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10 tanke á 28 m</w:t>
      </w:r>
      <w:r w:rsidRPr="006A53A6">
        <w:rPr>
          <w:rFonts w:cs="Arial"/>
          <w:color w:val="000000"/>
          <w:vertAlign w:val="superscript"/>
        </w:rPr>
        <w:t>3</w:t>
      </w:r>
      <w:r w:rsidRPr="006A53A6">
        <w:rPr>
          <w:rFonts w:cs="Arial"/>
          <w:color w:val="000000"/>
        </w:rPr>
        <w:t xml:space="preserve"> til polyol. </w:t>
      </w:r>
    </w:p>
    <w:p w14:paraId="53724708" w14:textId="77777777" w:rsidR="00A44459" w:rsidRPr="006A53A6" w:rsidRDefault="00A44459" w:rsidP="006A53A6">
      <w:pPr>
        <w:autoSpaceDE w:val="0"/>
        <w:autoSpaceDN w:val="0"/>
        <w:adjustRightInd w:val="0"/>
        <w:contextualSpacing w:val="0"/>
        <w:rPr>
          <w:rFonts w:cs="Arial"/>
          <w:color w:val="000000"/>
        </w:rPr>
      </w:pPr>
    </w:p>
    <w:p w14:paraId="5B5FFB0B" w14:textId="336C877D" w:rsidR="00A44459" w:rsidRPr="006A53A6" w:rsidRDefault="00A44459" w:rsidP="006A53A6">
      <w:pPr>
        <w:pStyle w:val="Sidehoved"/>
        <w:rPr>
          <w:rFonts w:cs="Arial"/>
          <w:color w:val="000000"/>
        </w:rPr>
      </w:pPr>
      <w:r w:rsidRPr="006A53A6">
        <w:rPr>
          <w:rFonts w:cs="Arial"/>
          <w:color w:val="000000"/>
        </w:rPr>
        <w:t>De 10 tanke á 28 m</w:t>
      </w:r>
      <w:r w:rsidRPr="006A53A6">
        <w:rPr>
          <w:rFonts w:cs="Arial"/>
          <w:color w:val="000000"/>
          <w:vertAlign w:val="superscript"/>
        </w:rPr>
        <w:t>3</w:t>
      </w:r>
      <w:r w:rsidRPr="006A53A6">
        <w:rPr>
          <w:rFonts w:cs="Arial"/>
          <w:color w:val="000000"/>
        </w:rPr>
        <w:t xml:space="preserve"> er de eneste, der opbevares i hal 8B.</w:t>
      </w:r>
    </w:p>
    <w:p w14:paraId="6596A857" w14:textId="11C9567F" w:rsidR="00A44459" w:rsidRPr="006A53A6" w:rsidRDefault="00A44459" w:rsidP="006A53A6">
      <w:pPr>
        <w:pStyle w:val="Sidehoved"/>
        <w:rPr>
          <w:rFonts w:cs="Arial"/>
          <w:color w:val="000000"/>
        </w:rPr>
      </w:pPr>
    </w:p>
    <w:p w14:paraId="4B87EE28"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Tanklageret er udført med et bassin med opkanter, der er sektioneret således, at lækage fra to tanke á 25 ton med hhv. isocyanat og polyol ikke kan blandes. Der er etableret et særskilt bassin for tankene til isocyanat. </w:t>
      </w:r>
    </w:p>
    <w:p w14:paraId="38C85018"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I tanklageret er desuden placeret en BS60 konstruktion på 32 m² til opbevaring af de brandfarlige råvarer, der leveres i tønder. BS60 konstruktionen er en særskilt bygning, som ved brand er konstrueret til at kunne holde i 60 minutter. I BS60-konstruktionen må der maksimalt være 800 oplagringsenheder. </w:t>
      </w:r>
    </w:p>
    <w:p w14:paraId="77B58135" w14:textId="77777777"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Tanklager 2 er forsynet med køleveksler til nedkøling af kemikalier, idet det påregnes at holde en kemikalietemperatur på 20 grader. </w:t>
      </w:r>
    </w:p>
    <w:p w14:paraId="1841A861" w14:textId="77777777" w:rsidR="002D2A43" w:rsidRPr="006A53A6" w:rsidRDefault="002D2A43" w:rsidP="006A53A6">
      <w:pPr>
        <w:autoSpaceDE w:val="0"/>
        <w:autoSpaceDN w:val="0"/>
        <w:adjustRightInd w:val="0"/>
        <w:contextualSpacing w:val="0"/>
        <w:rPr>
          <w:rFonts w:cs="Arial"/>
          <w:color w:val="000000"/>
        </w:rPr>
      </w:pPr>
    </w:p>
    <w:p w14:paraId="092ABBF4" w14:textId="445F54B6" w:rsidR="00A44459" w:rsidRPr="006A53A6" w:rsidRDefault="00A44459" w:rsidP="006A53A6">
      <w:pPr>
        <w:autoSpaceDE w:val="0"/>
        <w:autoSpaceDN w:val="0"/>
        <w:adjustRightInd w:val="0"/>
        <w:contextualSpacing w:val="0"/>
        <w:rPr>
          <w:rFonts w:cs="Arial"/>
          <w:color w:val="000000"/>
        </w:rPr>
      </w:pPr>
      <w:r w:rsidRPr="006A53A6">
        <w:rPr>
          <w:rFonts w:cs="Arial"/>
          <w:color w:val="000000"/>
        </w:rPr>
        <w:t xml:space="preserve">200 liter tromler og 1000 liter palletanke opbevares desuden på reoler i lageret. </w:t>
      </w:r>
    </w:p>
    <w:p w14:paraId="0128FE24" w14:textId="77777777" w:rsidR="002D2A43" w:rsidRPr="006A53A6" w:rsidRDefault="002D2A43" w:rsidP="006A53A6">
      <w:pPr>
        <w:pStyle w:val="Sidehoved"/>
        <w:rPr>
          <w:rFonts w:cs="Arial"/>
          <w:color w:val="000000"/>
        </w:rPr>
      </w:pPr>
    </w:p>
    <w:p w14:paraId="74080F44" w14:textId="32FE40F4" w:rsidR="00A44459" w:rsidRPr="006A53A6" w:rsidRDefault="00A44459" w:rsidP="006A53A6">
      <w:pPr>
        <w:pStyle w:val="Sidehoved"/>
        <w:rPr>
          <w:rFonts w:cs="Arial"/>
          <w:color w:val="000000"/>
        </w:rPr>
      </w:pPr>
      <w:r w:rsidRPr="006A53A6">
        <w:rPr>
          <w:rFonts w:cs="Arial"/>
          <w:color w:val="000000"/>
        </w:rPr>
        <w:lastRenderedPageBreak/>
        <w:t>Udenfor står et siloanlæg bestående af 2 siloer á 35 tons til lagring af kalk og melamin i pulverform.</w:t>
      </w:r>
    </w:p>
    <w:p w14:paraId="5F0E9A85" w14:textId="6A0B667A" w:rsidR="002D2A43" w:rsidRPr="006A53A6" w:rsidRDefault="002D2A43" w:rsidP="006A53A6">
      <w:pPr>
        <w:pStyle w:val="Sidehoved"/>
        <w:rPr>
          <w:rFonts w:cs="Arial"/>
          <w:color w:val="000000"/>
        </w:rPr>
      </w:pPr>
    </w:p>
    <w:p w14:paraId="4FE237AD" w14:textId="77777777" w:rsidR="002D2A43" w:rsidRPr="006A53A6" w:rsidRDefault="002D2A43" w:rsidP="006A53A6">
      <w:pPr>
        <w:autoSpaceDE w:val="0"/>
        <w:autoSpaceDN w:val="0"/>
        <w:adjustRightInd w:val="0"/>
        <w:contextualSpacing w:val="0"/>
        <w:rPr>
          <w:rFonts w:cs="Arial"/>
          <w:color w:val="000000"/>
          <w:u w:val="single"/>
        </w:rPr>
      </w:pPr>
      <w:r w:rsidRPr="006A53A6">
        <w:rPr>
          <w:rFonts w:cs="Arial"/>
          <w:color w:val="000000"/>
          <w:u w:val="single"/>
        </w:rPr>
        <w:t xml:space="preserve">Tankrum 3 </w:t>
      </w:r>
    </w:p>
    <w:p w14:paraId="1AA2DF6A" w14:textId="77777777" w:rsidR="002D2A43" w:rsidRPr="006A53A6" w:rsidRDefault="002D2A43" w:rsidP="006A53A6">
      <w:pPr>
        <w:pStyle w:val="Default"/>
        <w:rPr>
          <w:rFonts w:cs="Arial"/>
          <w:sz w:val="22"/>
          <w:szCs w:val="22"/>
        </w:rPr>
      </w:pPr>
      <w:r w:rsidRPr="006A53A6">
        <w:rPr>
          <w:rFonts w:cs="Arial"/>
          <w:sz w:val="22"/>
          <w:szCs w:val="22"/>
        </w:rPr>
        <w:t xml:space="preserve">Dette tanklager er på 141 m², og er etableret i den østlige ende af hal 5 ved siden af testanlægget Minislabstock. I dette tanklager er der opstillet en 1000 liter blandetank og 3 mellemlagertanke á 2000 liter. Råvarer og hjælpestoffer kommer dels via fast rørføring fra tanke i tanklageret, dels fra palletanke eller 200 liter tromler i selve blanderummet. Der er opstillet opsamlingsbakker under alle produkter opbevaret i tanklageret. </w:t>
      </w:r>
    </w:p>
    <w:p w14:paraId="0BE8C2EE" w14:textId="77777777" w:rsidR="002D2A43" w:rsidRPr="006A53A6" w:rsidRDefault="002D2A43" w:rsidP="006A53A6">
      <w:pPr>
        <w:pStyle w:val="Sidehoved"/>
        <w:rPr>
          <w:rFonts w:cs="Arial"/>
          <w:color w:val="000000"/>
        </w:rPr>
      </w:pPr>
    </w:p>
    <w:p w14:paraId="5267571F" w14:textId="3C5B64AD" w:rsidR="002D2A43" w:rsidRPr="006A53A6" w:rsidRDefault="002D2A43" w:rsidP="006A53A6">
      <w:pPr>
        <w:pStyle w:val="Sidehoved"/>
        <w:rPr>
          <w:rFonts w:cs="Arial"/>
          <w:color w:val="000000"/>
        </w:rPr>
      </w:pPr>
      <w:r w:rsidRPr="006A53A6">
        <w:rPr>
          <w:rFonts w:cs="Arial"/>
          <w:color w:val="000000"/>
        </w:rPr>
        <w:t>Alle 3 tanklagre er lagt i PM5 og kontrolleres i henhold til tidsintervaller defineret i systemet. Eventuelle spildte kemikalier opsamles og sendes til godkendt affalds</w:t>
      </w:r>
      <w:r w:rsidRPr="006A53A6">
        <w:rPr>
          <w:rFonts w:cs="Arial"/>
          <w:color w:val="000000"/>
        </w:rPr>
        <w:softHyphen/>
        <w:t>modtager.</w:t>
      </w:r>
    </w:p>
    <w:p w14:paraId="1FF3C2A7" w14:textId="4135CA16" w:rsidR="00A44459" w:rsidRPr="006A53A6" w:rsidRDefault="00A44459" w:rsidP="006A53A6">
      <w:pPr>
        <w:pStyle w:val="Sidehoved"/>
        <w:rPr>
          <w:rFonts w:cs="Arial"/>
          <w:color w:val="000000"/>
        </w:rPr>
      </w:pPr>
    </w:p>
    <w:p w14:paraId="2B7234A8" w14:textId="77777777" w:rsidR="002D2A43" w:rsidRPr="006A53A6" w:rsidRDefault="002D2A43" w:rsidP="006A53A6">
      <w:pPr>
        <w:autoSpaceDE w:val="0"/>
        <w:autoSpaceDN w:val="0"/>
        <w:adjustRightInd w:val="0"/>
        <w:contextualSpacing w:val="0"/>
        <w:rPr>
          <w:rFonts w:cs="Arial"/>
          <w:color w:val="000000"/>
          <w:u w:val="single"/>
        </w:rPr>
      </w:pPr>
      <w:r w:rsidRPr="006A53A6">
        <w:rPr>
          <w:rFonts w:cs="Arial"/>
          <w:color w:val="000000"/>
          <w:u w:val="single"/>
        </w:rPr>
        <w:t xml:space="preserve">Tøndeoplag </w:t>
      </w:r>
    </w:p>
    <w:p w14:paraId="575AED44"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Tøndeoplaget er etableret som en asfalteret udendørs overdækket plads på 160 m2 i hjørnet mellem hal 9B og hal 10. Der er ikke noget afløb. Alt returemballage bliver også lagret på dette lager. </w:t>
      </w:r>
    </w:p>
    <w:p w14:paraId="564D3A8B"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Tøndelageret er dimensioneret til at rumme ca. 50 europaller med hver 2 tønder, dvs. i alt 100 tønder. Lageret indeholder både råvarer og affald/tomme tønder. Råvarerne er primært emballeret i 200 liters tønder. </w:t>
      </w:r>
    </w:p>
    <w:p w14:paraId="6BCBD576" w14:textId="47B9F953"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Tøndeoplaget er befæstet med Denisphalt (asfaltbeton, 70 kg/m³). </w:t>
      </w:r>
    </w:p>
    <w:p w14:paraId="05C91073"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Pladsen er etableret med 20 cm høje opkanter/begrænsninger, svarende til et volumen på ca. 30 m³, så eventuelle lækager af kemikalier ikke kan forurene omkringliggende arealer. </w:t>
      </w:r>
    </w:p>
    <w:p w14:paraId="0D88B391"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Bygninger og befæstede arealer kan ses i bilag 3. </w:t>
      </w:r>
    </w:p>
    <w:p w14:paraId="3891FBA1" w14:textId="77777777" w:rsidR="002D2A43" w:rsidRPr="006A53A6" w:rsidRDefault="002D2A43" w:rsidP="006A53A6">
      <w:pPr>
        <w:autoSpaceDE w:val="0"/>
        <w:autoSpaceDN w:val="0"/>
        <w:adjustRightInd w:val="0"/>
        <w:contextualSpacing w:val="0"/>
        <w:rPr>
          <w:rFonts w:cs="Arial"/>
          <w:color w:val="000000"/>
        </w:rPr>
      </w:pPr>
    </w:p>
    <w:p w14:paraId="505D8676" w14:textId="1FA92F8D" w:rsidR="002D2A43" w:rsidRPr="006A53A6" w:rsidRDefault="002D2A43" w:rsidP="006A53A6">
      <w:pPr>
        <w:autoSpaceDE w:val="0"/>
        <w:autoSpaceDN w:val="0"/>
        <w:adjustRightInd w:val="0"/>
        <w:contextualSpacing w:val="0"/>
        <w:rPr>
          <w:rFonts w:cs="Arial"/>
          <w:color w:val="000000"/>
          <w:u w:val="single"/>
        </w:rPr>
      </w:pPr>
      <w:r w:rsidRPr="006A53A6">
        <w:rPr>
          <w:rFonts w:cs="Arial"/>
          <w:color w:val="000000"/>
          <w:u w:val="single"/>
        </w:rPr>
        <w:t xml:space="preserve">Kemioplag hal 5 </w:t>
      </w:r>
    </w:p>
    <w:p w14:paraId="2EFC2CF8"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I denne hal er der et mindre oplag af palletanke og tønder med råvarer. Palletanke og tønder er placeret i reol med spildbakke under. Gulvet i dette område er belagt med kemikalieresistent epoxybelægning, der er ikke kloak i området og der er ikke risiko for at et evt. spild kan løbe ud i naturen. </w:t>
      </w:r>
    </w:p>
    <w:p w14:paraId="1B55E03E"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De kemikalier der opbevares her, er ikke klassificeret som Giftig, Kræftfremkaldende, Mutagene eller Reproduktionsskadende. </w:t>
      </w:r>
    </w:p>
    <w:p w14:paraId="045D8DDF" w14:textId="77777777" w:rsidR="002D2A43" w:rsidRPr="006A53A6" w:rsidRDefault="002D2A43" w:rsidP="006A53A6">
      <w:pPr>
        <w:autoSpaceDE w:val="0"/>
        <w:autoSpaceDN w:val="0"/>
        <w:adjustRightInd w:val="0"/>
        <w:contextualSpacing w:val="0"/>
        <w:rPr>
          <w:rFonts w:cs="Arial"/>
          <w:b/>
          <w:bCs/>
          <w:color w:val="000000"/>
        </w:rPr>
      </w:pPr>
    </w:p>
    <w:p w14:paraId="48885C33" w14:textId="0C64715C" w:rsidR="002D2A43" w:rsidRPr="006A53A6" w:rsidRDefault="002D2A43" w:rsidP="006A53A6">
      <w:pPr>
        <w:autoSpaceDE w:val="0"/>
        <w:autoSpaceDN w:val="0"/>
        <w:adjustRightInd w:val="0"/>
        <w:contextualSpacing w:val="0"/>
        <w:rPr>
          <w:rFonts w:cs="Arial"/>
          <w:color w:val="000000"/>
          <w:u w:val="single"/>
        </w:rPr>
      </w:pPr>
      <w:r w:rsidRPr="006A53A6">
        <w:rPr>
          <w:rFonts w:cs="Arial"/>
          <w:bCs/>
          <w:color w:val="000000"/>
          <w:u w:val="single"/>
        </w:rPr>
        <w:t xml:space="preserve">Oplag af lim i hal 12A </w:t>
      </w:r>
    </w:p>
    <w:p w14:paraId="3245FAC7"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I denne hal er der et oplag af de lime, der anvendes i forbindelse med Laminering. Limene er leveret i mindre palletanke og er placeret i en reol til formålet. </w:t>
      </w:r>
    </w:p>
    <w:p w14:paraId="41B26D80"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Der er ikke kloak i området og der er ikke risiko for at et evt. spild kan løbe ud i naturen. </w:t>
      </w:r>
    </w:p>
    <w:p w14:paraId="7756FEDD" w14:textId="77777777" w:rsidR="002D2A43" w:rsidRPr="006A53A6" w:rsidRDefault="002D2A43" w:rsidP="006A53A6">
      <w:pPr>
        <w:autoSpaceDE w:val="0"/>
        <w:autoSpaceDN w:val="0"/>
        <w:adjustRightInd w:val="0"/>
        <w:contextualSpacing w:val="0"/>
        <w:rPr>
          <w:rFonts w:cs="Arial"/>
          <w:b/>
          <w:bCs/>
          <w:color w:val="000000"/>
        </w:rPr>
      </w:pPr>
    </w:p>
    <w:p w14:paraId="751F8CBB" w14:textId="4995CF7A" w:rsidR="002D2A43" w:rsidRPr="006A53A6" w:rsidRDefault="002D2A43" w:rsidP="006A53A6">
      <w:pPr>
        <w:pStyle w:val="Overskrift3"/>
      </w:pPr>
      <w:r w:rsidRPr="006A53A6">
        <w:t xml:space="preserve">Blandeanlæg til Formstøb </w:t>
      </w:r>
    </w:p>
    <w:p w14:paraId="5666DBD7"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Blandeanlægget til Formstøb er placeret i Tankrum 3 og anvendes til at blande polyol og hjælpestofblandingen til de 5 - 6 forskellige skumtyper, der anvendes i Formstøb. </w:t>
      </w:r>
    </w:p>
    <w:p w14:paraId="47967267" w14:textId="430CB553" w:rsidR="002D2A43" w:rsidRPr="006A53A6" w:rsidRDefault="002D2A43" w:rsidP="006A53A6">
      <w:pPr>
        <w:pStyle w:val="Sidehoved"/>
        <w:rPr>
          <w:rFonts w:cs="Arial"/>
          <w:color w:val="000000"/>
        </w:rPr>
      </w:pPr>
      <w:r w:rsidRPr="006A53A6">
        <w:rPr>
          <w:rFonts w:cs="Arial"/>
          <w:color w:val="000000"/>
        </w:rPr>
        <w:t>Blandeanlægget består som tidligere nævnt af én blandetank på 1.000 liter og 3 stk. mellemlagertanke på 2.000 liter og anlægget forsynes fra Tankrum 1 og Tankrum 3.</w:t>
      </w:r>
    </w:p>
    <w:p w14:paraId="2B7BA44A" w14:textId="78C6D566" w:rsidR="00A44459" w:rsidRPr="006A53A6" w:rsidRDefault="00A44459" w:rsidP="006A53A6">
      <w:pPr>
        <w:pStyle w:val="Sidehoved"/>
        <w:rPr>
          <w:rFonts w:cs="Arial"/>
          <w:color w:val="000000"/>
        </w:rPr>
      </w:pPr>
    </w:p>
    <w:p w14:paraId="4EF77A18" w14:textId="2563E285" w:rsidR="002D2A43" w:rsidRPr="006A53A6" w:rsidRDefault="002D2A43" w:rsidP="006A53A6">
      <w:pPr>
        <w:pStyle w:val="Overskrift3"/>
      </w:pPr>
      <w:r w:rsidRPr="006A53A6">
        <w:t xml:space="preserve">Minislabstock </w:t>
      </w:r>
    </w:p>
    <w:p w14:paraId="26F52B22" w14:textId="77777777" w:rsidR="002D2A43" w:rsidRPr="006A53A6" w:rsidRDefault="002D2A43" w:rsidP="006A53A6">
      <w:pPr>
        <w:pStyle w:val="Default"/>
        <w:rPr>
          <w:rFonts w:cs="Arial"/>
          <w:sz w:val="22"/>
          <w:szCs w:val="22"/>
        </w:rPr>
      </w:pPr>
      <w:r w:rsidRPr="006A53A6">
        <w:rPr>
          <w:rFonts w:cs="Arial"/>
          <w:sz w:val="22"/>
          <w:szCs w:val="22"/>
        </w:rPr>
        <w:t xml:space="preserve">I hal 5 er der etableret en mindre skumbane (minislabstock), der benyttes til screening af nye kemikalier og recepter, inden de bruges til endelig produktion på skumbanen. I rummet med minislabstocken er der opstillet en reol til opbevaring af polyoler. Reolen indeholder et opsamlingsbassin, der er så stort, at det kan rumme volumenet af indholdet af den største beholder, der skal opbevares på reolen. </w:t>
      </w:r>
    </w:p>
    <w:p w14:paraId="7EF5AF33" w14:textId="574FE0B5" w:rsidR="002D2A43" w:rsidRPr="006A53A6" w:rsidRDefault="002D2A43" w:rsidP="006A53A6">
      <w:pPr>
        <w:pStyle w:val="Sidehoved"/>
        <w:rPr>
          <w:rFonts w:cs="Arial"/>
          <w:color w:val="000000"/>
        </w:rPr>
      </w:pPr>
      <w:r w:rsidRPr="006A53A6">
        <w:rPr>
          <w:rFonts w:cs="Arial"/>
          <w:color w:val="000000"/>
        </w:rPr>
        <w:t>Der anvendes bl.a. TDI på dette anlæg og hallen er derfor godt ventileret og der er installeret en TDI-monitor. Ventilationen er tilsluttet de store kulfiltrer.</w:t>
      </w:r>
    </w:p>
    <w:p w14:paraId="2E6C649C" w14:textId="2D069582" w:rsidR="002D2A43" w:rsidRPr="006A53A6" w:rsidRDefault="002D2A43" w:rsidP="006A53A6">
      <w:pPr>
        <w:pStyle w:val="Sidehoved"/>
        <w:rPr>
          <w:rFonts w:cs="Arial"/>
          <w:color w:val="000000"/>
        </w:rPr>
      </w:pPr>
    </w:p>
    <w:p w14:paraId="74E8B4F3" w14:textId="334B91C2" w:rsidR="002D2A43" w:rsidRPr="006A53A6" w:rsidRDefault="002D2A43" w:rsidP="006A53A6">
      <w:pPr>
        <w:pStyle w:val="Overskrift3"/>
      </w:pPr>
      <w:r w:rsidRPr="006A53A6">
        <w:lastRenderedPageBreak/>
        <w:t xml:space="preserve">Påfyldepladser </w:t>
      </w:r>
    </w:p>
    <w:p w14:paraId="1E72C3EB"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Råvarerne til tankene leveres fra tankvogne ved to påfyldepladser. </w:t>
      </w:r>
    </w:p>
    <w:p w14:paraId="33D2C8BE"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Der er placeret en indlosningshal på 3,4 x 27,3 meter udformet med bassin med et volumen på 25 m3 til opsamling af spild i tilfælde af en lækage. Denne påfyldeplads er placeret på siden af Tanklager 2, og det er denne påfyldeplads der anvendes til størstedelen af tankvogn-leverancerne herunder alt TDI. </w:t>
      </w:r>
    </w:p>
    <w:p w14:paraId="386BE79B"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Der er desuden en mindre påfyldeplads i det fri placeret nord for hal 6c. Denne påfyldeplads er tilknyttet Tanklager 1, der forsyner Formstøb. Denne påfyldeplads er ligeledes befæstet. Der er en brønd i nærheden, som lukkes ved hver leverance. Denne brønd kan indeholde 1 m3 i lukket tilstand i tilfælde af et spild. Der anvendes ligeledes en spildbakke ved påfyldning. Der modtages ikke TDI ved denne påfyldeplads. </w:t>
      </w:r>
    </w:p>
    <w:p w14:paraId="703E2B4C" w14:textId="77777777" w:rsidR="002D2A43" w:rsidRPr="006A53A6" w:rsidRDefault="002D2A43" w:rsidP="006A53A6">
      <w:pPr>
        <w:autoSpaceDE w:val="0"/>
        <w:autoSpaceDN w:val="0"/>
        <w:adjustRightInd w:val="0"/>
        <w:contextualSpacing w:val="0"/>
        <w:rPr>
          <w:rFonts w:cs="Arial"/>
          <w:b/>
          <w:bCs/>
          <w:color w:val="000000"/>
        </w:rPr>
      </w:pPr>
    </w:p>
    <w:p w14:paraId="1EA10332" w14:textId="00170A48" w:rsidR="002D2A43" w:rsidRPr="006A53A6" w:rsidRDefault="002D2A43" w:rsidP="006A53A6">
      <w:pPr>
        <w:pStyle w:val="Overskrift3"/>
      </w:pPr>
      <w:r w:rsidRPr="006A53A6">
        <w:t xml:space="preserve">Højlager </w:t>
      </w:r>
    </w:p>
    <w:p w14:paraId="22045F7F"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Højlageret er etableret som et automatlager, hvilket betyder, at der normalt ikke vil være mennesker på lageret. Dog ved optælling og service af lageret stoppes produktionen af skumblokke, så der kan blive adgang. Ved utilsigtet adgang til lageret sker der automatisk stop af produktionen. </w:t>
      </w:r>
    </w:p>
    <w:p w14:paraId="5624FF95" w14:textId="77777777" w:rsidR="002D2A43" w:rsidRPr="006A53A6" w:rsidRDefault="002D2A43" w:rsidP="006A53A6">
      <w:pPr>
        <w:autoSpaceDE w:val="0"/>
        <w:autoSpaceDN w:val="0"/>
        <w:adjustRightInd w:val="0"/>
        <w:contextualSpacing w:val="0"/>
        <w:rPr>
          <w:rFonts w:cs="Arial"/>
          <w:color w:val="000000"/>
        </w:rPr>
      </w:pPr>
    </w:p>
    <w:p w14:paraId="1CD045CF" w14:textId="0D502195"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Højlageret er Hal 10 på kortet. </w:t>
      </w:r>
    </w:p>
    <w:p w14:paraId="0D04D7A5" w14:textId="77777777" w:rsidR="002D2A43" w:rsidRPr="006A53A6" w:rsidRDefault="002D2A43" w:rsidP="006A53A6">
      <w:pPr>
        <w:autoSpaceDE w:val="0"/>
        <w:autoSpaceDN w:val="0"/>
        <w:adjustRightInd w:val="0"/>
        <w:contextualSpacing w:val="0"/>
        <w:rPr>
          <w:rFonts w:cs="Arial"/>
          <w:color w:val="000000"/>
        </w:rPr>
      </w:pPr>
    </w:p>
    <w:p w14:paraId="7D12D24A" w14:textId="0E87DBB8"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Højlageret er automatisk sprinklet over hver eneste skumblok i reolsystemet. Dette sikrer sikker oplagring ved maksimal oplagring på højlageret. </w:t>
      </w:r>
    </w:p>
    <w:p w14:paraId="561A54A5"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Højlageret er opvarmet og vel-ventileret. Der er over en længere årrække blevet målt på emissionerne fra disse afkast og indholdet lå langt under grænseværdierne, hvilket er grunden til at de ikke længere er omfattet af virksomhedens faste emissions måleprogram. </w:t>
      </w:r>
    </w:p>
    <w:p w14:paraId="55081DAB" w14:textId="77777777" w:rsidR="002D2A43" w:rsidRPr="006A53A6" w:rsidRDefault="002D2A43" w:rsidP="006A53A6">
      <w:pPr>
        <w:autoSpaceDE w:val="0"/>
        <w:autoSpaceDN w:val="0"/>
        <w:adjustRightInd w:val="0"/>
        <w:contextualSpacing w:val="0"/>
        <w:rPr>
          <w:rFonts w:cs="Arial"/>
          <w:b/>
          <w:bCs/>
          <w:color w:val="000000"/>
        </w:rPr>
      </w:pPr>
    </w:p>
    <w:p w14:paraId="4B2E3035" w14:textId="4C33D520" w:rsidR="002D2A43" w:rsidRPr="006A53A6" w:rsidRDefault="002D2A43" w:rsidP="006A53A6">
      <w:pPr>
        <w:pStyle w:val="Overskrift3"/>
      </w:pPr>
      <w:r w:rsidRPr="006A53A6">
        <w:t xml:space="preserve">Laboratorium </w:t>
      </w:r>
    </w:p>
    <w:p w14:paraId="45FC3B2B" w14:textId="77777777" w:rsidR="002D2A43" w:rsidRPr="006A53A6" w:rsidRDefault="002D2A43" w:rsidP="006A53A6">
      <w:pPr>
        <w:autoSpaceDE w:val="0"/>
        <w:autoSpaceDN w:val="0"/>
        <w:adjustRightInd w:val="0"/>
        <w:contextualSpacing w:val="0"/>
        <w:rPr>
          <w:rFonts w:cs="Arial"/>
          <w:color w:val="000000"/>
        </w:rPr>
      </w:pPr>
      <w:r w:rsidRPr="006A53A6">
        <w:rPr>
          <w:rFonts w:cs="Arial"/>
          <w:color w:val="000000"/>
        </w:rPr>
        <w:t xml:space="preserve">Der er etableret et kemisk laboratorium i den vestlige del af hal 5 med 5 stinkskabe og 4 kemikalieskabe, begge med udsugning. Her foregår der test af indkommende råvarer, hjælpestoffer og færdige produkter samt udvikling af nye skumprodukter. </w:t>
      </w:r>
    </w:p>
    <w:p w14:paraId="70A261E8" w14:textId="6E38C3EF" w:rsidR="002D2A43" w:rsidRPr="006A53A6" w:rsidRDefault="002D2A43" w:rsidP="006A53A6">
      <w:pPr>
        <w:pStyle w:val="Sidehoved"/>
        <w:rPr>
          <w:rFonts w:cs="Arial"/>
          <w:color w:val="000000"/>
        </w:rPr>
      </w:pPr>
      <w:r w:rsidRPr="006A53A6">
        <w:rPr>
          <w:rFonts w:cs="Arial"/>
          <w:color w:val="000000"/>
        </w:rPr>
        <w:t>I forbindelse med udviklingsarbejdet anvendes den tidligere beskrevet minislabstock-linje samt en formstøb-testmaskine opstillet ved karrusellerne i hal 4A.</w:t>
      </w:r>
    </w:p>
    <w:p w14:paraId="12C1A9AE" w14:textId="148EC70E" w:rsidR="002D2A43" w:rsidRPr="006A53A6" w:rsidRDefault="002D2A43" w:rsidP="006A53A6">
      <w:pPr>
        <w:pStyle w:val="Sidehoved"/>
        <w:rPr>
          <w:rFonts w:cs="Arial"/>
          <w:color w:val="000000"/>
        </w:rPr>
      </w:pPr>
    </w:p>
    <w:p w14:paraId="64BA4FFB" w14:textId="2E88B38B" w:rsidR="002D2A43" w:rsidRPr="006A53A6" w:rsidRDefault="002D2A43" w:rsidP="006A53A6">
      <w:pPr>
        <w:pStyle w:val="Overskrift3"/>
      </w:pPr>
      <w:r w:rsidRPr="006A53A6">
        <w:t xml:space="preserve">Ballepresse </w:t>
      </w:r>
    </w:p>
    <w:p w14:paraId="44771BC2" w14:textId="5A79F0B7" w:rsidR="002D2A43" w:rsidRPr="006A53A6" w:rsidRDefault="002D2A43" w:rsidP="006A53A6">
      <w:pPr>
        <w:pStyle w:val="Sidehoved"/>
        <w:rPr>
          <w:rFonts w:cs="Arial"/>
          <w:color w:val="000000"/>
        </w:rPr>
      </w:pPr>
      <w:r w:rsidRPr="006A53A6">
        <w:rPr>
          <w:rFonts w:cs="Arial"/>
          <w:color w:val="000000"/>
        </w:rPr>
        <w:t>Der genereres store mængder rest-skum fra produktet, og det der kan genanvendes, bliver komprimeret i en stor 50 ton ballepresse i hal 6C. Ballerne transporteres til industrikunder af denne type skum.</w:t>
      </w:r>
    </w:p>
    <w:p w14:paraId="07EC1992" w14:textId="77777777" w:rsidR="00E70B56" w:rsidRPr="006A53A6" w:rsidRDefault="00E70B56" w:rsidP="006A53A6">
      <w:pPr>
        <w:autoSpaceDE w:val="0"/>
        <w:autoSpaceDN w:val="0"/>
        <w:adjustRightInd w:val="0"/>
        <w:contextualSpacing w:val="0"/>
        <w:rPr>
          <w:rFonts w:cs="Arial"/>
          <w:b/>
          <w:bCs/>
          <w:color w:val="000000"/>
        </w:rPr>
      </w:pPr>
    </w:p>
    <w:p w14:paraId="10D5B87F" w14:textId="402C270B" w:rsidR="002A015B" w:rsidRPr="006A53A6" w:rsidRDefault="002A015B" w:rsidP="006A53A6">
      <w:pPr>
        <w:pStyle w:val="Overskrift3"/>
      </w:pPr>
      <w:r w:rsidRPr="006A53A6">
        <w:t xml:space="preserve">Rumopvarmning </w:t>
      </w:r>
    </w:p>
    <w:p w14:paraId="7213A8E4" w14:textId="38C21C38" w:rsidR="002A015B" w:rsidRDefault="002A015B" w:rsidP="006A53A6">
      <w:pPr>
        <w:autoSpaceDE w:val="0"/>
        <w:autoSpaceDN w:val="0"/>
        <w:adjustRightInd w:val="0"/>
        <w:contextualSpacing w:val="0"/>
        <w:rPr>
          <w:rFonts w:cs="Arial"/>
          <w:color w:val="000000"/>
        </w:rPr>
      </w:pPr>
      <w:r w:rsidRPr="006A53A6">
        <w:rPr>
          <w:rFonts w:cs="Arial"/>
          <w:color w:val="000000"/>
        </w:rPr>
        <w:t xml:space="preserve">15 lokalt placerede naturgasfyr sørger for rumopvarmning og varmt vand på Holmelund 43 ved Dan-Foam A/S + 1 naturgasfyr sørger for rumopvarmning og varmt vand på Holmevænget 8. </w:t>
      </w:r>
    </w:p>
    <w:p w14:paraId="09C170C8" w14:textId="77777777" w:rsidR="00786E65" w:rsidRPr="006A53A6" w:rsidRDefault="00786E65" w:rsidP="006A53A6">
      <w:pPr>
        <w:autoSpaceDE w:val="0"/>
        <w:autoSpaceDN w:val="0"/>
        <w:adjustRightInd w:val="0"/>
        <w:contextualSpacing w:val="0"/>
        <w:rPr>
          <w:rFonts w:cs="Arial"/>
          <w:color w:val="000000"/>
        </w:rPr>
      </w:pPr>
    </w:p>
    <w:p w14:paraId="613386C5" w14:textId="77777777" w:rsidR="00786E65" w:rsidRPr="00786E65" w:rsidRDefault="00786E65" w:rsidP="00786E65">
      <w:pPr>
        <w:autoSpaceDE w:val="0"/>
        <w:autoSpaceDN w:val="0"/>
        <w:adjustRightInd w:val="0"/>
        <w:contextualSpacing w:val="0"/>
        <w:rPr>
          <w:rFonts w:cs="Arial"/>
          <w:b/>
          <w:bCs/>
          <w:color w:val="000000"/>
        </w:rPr>
      </w:pPr>
    </w:p>
    <w:tbl>
      <w:tblPr>
        <w:tblW w:w="0" w:type="auto"/>
        <w:tblInd w:w="124" w:type="dxa"/>
        <w:tblLayout w:type="fixed"/>
        <w:tblCellMar>
          <w:left w:w="0" w:type="dxa"/>
          <w:right w:w="0" w:type="dxa"/>
        </w:tblCellMar>
        <w:tblLook w:val="0000" w:firstRow="0" w:lastRow="0" w:firstColumn="0" w:lastColumn="0" w:noHBand="0" w:noVBand="0"/>
      </w:tblPr>
      <w:tblGrid>
        <w:gridCol w:w="1014"/>
        <w:gridCol w:w="1509"/>
        <w:gridCol w:w="1716"/>
        <w:gridCol w:w="3272"/>
        <w:gridCol w:w="3651"/>
        <w:gridCol w:w="2108"/>
      </w:tblGrid>
      <w:tr w:rsidR="00786E65" w:rsidRPr="00786E65" w14:paraId="3446326F" w14:textId="77777777">
        <w:trPr>
          <w:trHeight w:val="286"/>
        </w:trPr>
        <w:tc>
          <w:tcPr>
            <w:tcW w:w="1014" w:type="dxa"/>
            <w:tcBorders>
              <w:top w:val="none" w:sz="6" w:space="0" w:color="auto"/>
              <w:left w:val="none" w:sz="6" w:space="0" w:color="auto"/>
              <w:bottom w:val="none" w:sz="6" w:space="0" w:color="auto"/>
              <w:right w:val="none" w:sz="6" w:space="0" w:color="auto"/>
            </w:tcBorders>
          </w:tcPr>
          <w:p w14:paraId="10C61A85" w14:textId="77777777" w:rsidR="00786E65" w:rsidRPr="00786E65" w:rsidRDefault="00786E65" w:rsidP="00786E65">
            <w:pPr>
              <w:autoSpaceDE w:val="0"/>
              <w:autoSpaceDN w:val="0"/>
              <w:adjustRightInd w:val="0"/>
              <w:contextualSpacing w:val="0"/>
              <w:rPr>
                <w:rFonts w:cs="Arial"/>
                <w:b/>
                <w:bCs/>
                <w:color w:val="000000"/>
              </w:rPr>
            </w:pPr>
          </w:p>
        </w:tc>
        <w:tc>
          <w:tcPr>
            <w:tcW w:w="1509" w:type="dxa"/>
            <w:tcBorders>
              <w:top w:val="none" w:sz="6" w:space="0" w:color="auto"/>
              <w:left w:val="none" w:sz="6" w:space="0" w:color="auto"/>
              <w:bottom w:val="none" w:sz="6" w:space="0" w:color="auto"/>
              <w:right w:val="none" w:sz="6" w:space="0" w:color="auto"/>
            </w:tcBorders>
            <w:shd w:val="clear" w:color="auto" w:fill="BEBEBE"/>
          </w:tcPr>
          <w:p w14:paraId="1AF429D3" w14:textId="77777777" w:rsidR="00786E65" w:rsidRPr="00786E65" w:rsidRDefault="00786E65" w:rsidP="00786E65">
            <w:pPr>
              <w:autoSpaceDE w:val="0"/>
              <w:autoSpaceDN w:val="0"/>
              <w:adjustRightInd w:val="0"/>
              <w:contextualSpacing w:val="0"/>
              <w:rPr>
                <w:rFonts w:cs="Arial"/>
                <w:b/>
                <w:bCs/>
                <w:color w:val="000000"/>
              </w:rPr>
            </w:pPr>
            <w:r w:rsidRPr="00786E65">
              <w:rPr>
                <w:rFonts w:cs="Arial"/>
                <w:b/>
                <w:bCs/>
                <w:color w:val="000000"/>
              </w:rPr>
              <w:t>Serienr:</w:t>
            </w:r>
          </w:p>
        </w:tc>
        <w:tc>
          <w:tcPr>
            <w:tcW w:w="1716" w:type="dxa"/>
            <w:tcBorders>
              <w:top w:val="none" w:sz="6" w:space="0" w:color="auto"/>
              <w:left w:val="none" w:sz="6" w:space="0" w:color="auto"/>
              <w:bottom w:val="none" w:sz="6" w:space="0" w:color="auto"/>
              <w:right w:val="none" w:sz="6" w:space="0" w:color="auto"/>
            </w:tcBorders>
            <w:shd w:val="clear" w:color="auto" w:fill="BEBEBE"/>
          </w:tcPr>
          <w:p w14:paraId="23F53E66" w14:textId="77777777" w:rsidR="00786E65" w:rsidRPr="00786E65" w:rsidRDefault="00786E65" w:rsidP="00786E65">
            <w:pPr>
              <w:autoSpaceDE w:val="0"/>
              <w:autoSpaceDN w:val="0"/>
              <w:adjustRightInd w:val="0"/>
              <w:contextualSpacing w:val="0"/>
              <w:rPr>
                <w:rFonts w:cs="Arial"/>
                <w:b/>
                <w:bCs/>
                <w:color w:val="000000"/>
              </w:rPr>
            </w:pPr>
            <w:r w:rsidRPr="00786E65">
              <w:rPr>
                <w:rFonts w:cs="Arial"/>
                <w:b/>
                <w:bCs/>
                <w:color w:val="000000"/>
              </w:rPr>
              <w:t>Ydelse [kW]</w:t>
            </w:r>
          </w:p>
        </w:tc>
        <w:tc>
          <w:tcPr>
            <w:tcW w:w="3272" w:type="dxa"/>
            <w:tcBorders>
              <w:top w:val="none" w:sz="6" w:space="0" w:color="auto"/>
              <w:left w:val="none" w:sz="6" w:space="0" w:color="auto"/>
              <w:bottom w:val="none" w:sz="6" w:space="0" w:color="auto"/>
              <w:right w:val="none" w:sz="6" w:space="0" w:color="auto"/>
            </w:tcBorders>
            <w:shd w:val="clear" w:color="auto" w:fill="BEBEBE"/>
          </w:tcPr>
          <w:p w14:paraId="1267921E" w14:textId="77777777" w:rsidR="00786E65" w:rsidRPr="00786E65" w:rsidRDefault="00786E65" w:rsidP="00786E65">
            <w:pPr>
              <w:autoSpaceDE w:val="0"/>
              <w:autoSpaceDN w:val="0"/>
              <w:adjustRightInd w:val="0"/>
              <w:contextualSpacing w:val="0"/>
              <w:rPr>
                <w:rFonts w:cs="Arial"/>
                <w:b/>
                <w:bCs/>
                <w:color w:val="000000"/>
              </w:rPr>
            </w:pPr>
            <w:r w:rsidRPr="00786E65">
              <w:rPr>
                <w:rFonts w:cs="Arial"/>
                <w:b/>
                <w:bCs/>
                <w:color w:val="000000"/>
              </w:rPr>
              <w:t>Placering</w:t>
            </w:r>
          </w:p>
        </w:tc>
        <w:tc>
          <w:tcPr>
            <w:tcW w:w="3651" w:type="dxa"/>
            <w:tcBorders>
              <w:top w:val="none" w:sz="6" w:space="0" w:color="auto"/>
              <w:left w:val="none" w:sz="6" w:space="0" w:color="auto"/>
              <w:bottom w:val="none" w:sz="6" w:space="0" w:color="auto"/>
              <w:right w:val="none" w:sz="6" w:space="0" w:color="auto"/>
            </w:tcBorders>
            <w:shd w:val="clear" w:color="auto" w:fill="BEBEBE"/>
          </w:tcPr>
          <w:p w14:paraId="2A5D522E" w14:textId="77777777" w:rsidR="00786E65" w:rsidRPr="00786E65" w:rsidRDefault="00786E65" w:rsidP="00786E65">
            <w:pPr>
              <w:autoSpaceDE w:val="0"/>
              <w:autoSpaceDN w:val="0"/>
              <w:adjustRightInd w:val="0"/>
              <w:contextualSpacing w:val="0"/>
              <w:rPr>
                <w:rFonts w:cs="Arial"/>
                <w:b/>
                <w:bCs/>
                <w:color w:val="000000"/>
              </w:rPr>
            </w:pPr>
            <w:r w:rsidRPr="00786E65">
              <w:rPr>
                <w:rFonts w:cs="Arial"/>
                <w:b/>
                <w:bCs/>
                <w:color w:val="000000"/>
              </w:rPr>
              <w:t>Anvendelse</w:t>
            </w:r>
          </w:p>
        </w:tc>
        <w:tc>
          <w:tcPr>
            <w:tcW w:w="2108" w:type="dxa"/>
            <w:tcBorders>
              <w:top w:val="none" w:sz="6" w:space="0" w:color="auto"/>
              <w:left w:val="none" w:sz="6" w:space="0" w:color="auto"/>
              <w:bottom w:val="none" w:sz="6" w:space="0" w:color="auto"/>
              <w:right w:val="single" w:sz="8" w:space="0" w:color="000000"/>
            </w:tcBorders>
            <w:shd w:val="clear" w:color="auto" w:fill="BEBEBE"/>
          </w:tcPr>
          <w:p w14:paraId="59267AE9" w14:textId="77777777" w:rsidR="00786E65" w:rsidRPr="00786E65" w:rsidRDefault="00786E65" w:rsidP="00786E65">
            <w:pPr>
              <w:autoSpaceDE w:val="0"/>
              <w:autoSpaceDN w:val="0"/>
              <w:adjustRightInd w:val="0"/>
              <w:contextualSpacing w:val="0"/>
              <w:rPr>
                <w:rFonts w:cs="Arial"/>
                <w:b/>
                <w:bCs/>
                <w:color w:val="000000"/>
              </w:rPr>
            </w:pPr>
            <w:r w:rsidRPr="00786E65">
              <w:rPr>
                <w:rFonts w:cs="Arial"/>
                <w:b/>
                <w:bCs/>
                <w:color w:val="000000"/>
              </w:rPr>
              <w:t>Type</w:t>
            </w:r>
          </w:p>
        </w:tc>
      </w:tr>
      <w:tr w:rsidR="00786E65" w:rsidRPr="00786E65" w14:paraId="3FC38E2C" w14:textId="77777777">
        <w:trPr>
          <w:trHeight w:val="306"/>
        </w:trPr>
        <w:tc>
          <w:tcPr>
            <w:tcW w:w="1014" w:type="dxa"/>
            <w:tcBorders>
              <w:top w:val="none" w:sz="6" w:space="0" w:color="auto"/>
              <w:left w:val="none" w:sz="6" w:space="0" w:color="auto"/>
              <w:bottom w:val="none" w:sz="6" w:space="0" w:color="auto"/>
              <w:right w:val="none" w:sz="6" w:space="0" w:color="auto"/>
            </w:tcBorders>
            <w:shd w:val="clear" w:color="auto" w:fill="BEBEBE"/>
          </w:tcPr>
          <w:p w14:paraId="0409947C"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w:t>
            </w:r>
          </w:p>
        </w:tc>
        <w:tc>
          <w:tcPr>
            <w:tcW w:w="1509" w:type="dxa"/>
            <w:tcBorders>
              <w:top w:val="none" w:sz="6" w:space="0" w:color="auto"/>
              <w:left w:val="none" w:sz="6" w:space="0" w:color="auto"/>
              <w:bottom w:val="none" w:sz="6" w:space="0" w:color="auto"/>
              <w:right w:val="none" w:sz="6" w:space="0" w:color="auto"/>
            </w:tcBorders>
          </w:tcPr>
          <w:p w14:paraId="7E920972"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40011520</w:t>
            </w:r>
          </w:p>
        </w:tc>
        <w:tc>
          <w:tcPr>
            <w:tcW w:w="1716" w:type="dxa"/>
            <w:tcBorders>
              <w:top w:val="none" w:sz="6" w:space="0" w:color="auto"/>
              <w:left w:val="none" w:sz="6" w:space="0" w:color="auto"/>
              <w:bottom w:val="none" w:sz="6" w:space="0" w:color="auto"/>
              <w:right w:val="none" w:sz="6" w:space="0" w:color="auto"/>
            </w:tcBorders>
          </w:tcPr>
          <w:p w14:paraId="438167A7"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900</w:t>
            </w:r>
          </w:p>
        </w:tc>
        <w:tc>
          <w:tcPr>
            <w:tcW w:w="3272" w:type="dxa"/>
            <w:tcBorders>
              <w:top w:val="none" w:sz="6" w:space="0" w:color="auto"/>
              <w:left w:val="none" w:sz="6" w:space="0" w:color="auto"/>
              <w:bottom w:val="none" w:sz="6" w:space="0" w:color="auto"/>
              <w:right w:val="none" w:sz="6" w:space="0" w:color="auto"/>
            </w:tcBorders>
          </w:tcPr>
          <w:p w14:paraId="56725AA4"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12 A Fyrrum</w:t>
            </w:r>
          </w:p>
        </w:tc>
        <w:tc>
          <w:tcPr>
            <w:tcW w:w="3651" w:type="dxa"/>
            <w:tcBorders>
              <w:top w:val="none" w:sz="6" w:space="0" w:color="auto"/>
              <w:left w:val="none" w:sz="6" w:space="0" w:color="auto"/>
              <w:bottom w:val="none" w:sz="6" w:space="0" w:color="auto"/>
              <w:right w:val="none" w:sz="6" w:space="0" w:color="auto"/>
            </w:tcBorders>
          </w:tcPr>
          <w:p w14:paraId="7C0C31C5"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7ADE5DDB"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VV Kedel</w:t>
            </w:r>
          </w:p>
        </w:tc>
      </w:tr>
      <w:tr w:rsidR="00786E65" w:rsidRPr="00786E65" w14:paraId="4709517A" w14:textId="77777777">
        <w:trPr>
          <w:trHeight w:val="287"/>
        </w:trPr>
        <w:tc>
          <w:tcPr>
            <w:tcW w:w="1014" w:type="dxa"/>
            <w:tcBorders>
              <w:top w:val="none" w:sz="6" w:space="0" w:color="auto"/>
              <w:left w:val="none" w:sz="6" w:space="0" w:color="auto"/>
              <w:bottom w:val="none" w:sz="6" w:space="0" w:color="auto"/>
              <w:right w:val="none" w:sz="6" w:space="0" w:color="auto"/>
            </w:tcBorders>
            <w:shd w:val="clear" w:color="auto" w:fill="BEBEBE"/>
          </w:tcPr>
          <w:p w14:paraId="4C32125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2</w:t>
            </w:r>
          </w:p>
        </w:tc>
        <w:tc>
          <w:tcPr>
            <w:tcW w:w="1509" w:type="dxa"/>
            <w:tcBorders>
              <w:top w:val="none" w:sz="6" w:space="0" w:color="auto"/>
              <w:left w:val="none" w:sz="6" w:space="0" w:color="auto"/>
              <w:bottom w:val="none" w:sz="6" w:space="0" w:color="auto"/>
              <w:right w:val="none" w:sz="6" w:space="0" w:color="auto"/>
            </w:tcBorders>
          </w:tcPr>
          <w:p w14:paraId="37F56938"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5061624</w:t>
            </w:r>
          </w:p>
        </w:tc>
        <w:tc>
          <w:tcPr>
            <w:tcW w:w="1716" w:type="dxa"/>
            <w:tcBorders>
              <w:top w:val="none" w:sz="6" w:space="0" w:color="auto"/>
              <w:left w:val="none" w:sz="6" w:space="0" w:color="auto"/>
              <w:bottom w:val="none" w:sz="6" w:space="0" w:color="auto"/>
              <w:right w:val="none" w:sz="6" w:space="0" w:color="auto"/>
            </w:tcBorders>
          </w:tcPr>
          <w:p w14:paraId="5CD2613C"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1750</w:t>
            </w:r>
          </w:p>
        </w:tc>
        <w:tc>
          <w:tcPr>
            <w:tcW w:w="3272" w:type="dxa"/>
            <w:tcBorders>
              <w:top w:val="none" w:sz="6" w:space="0" w:color="auto"/>
              <w:left w:val="none" w:sz="6" w:space="0" w:color="auto"/>
              <w:bottom w:val="none" w:sz="6" w:space="0" w:color="auto"/>
              <w:right w:val="none" w:sz="6" w:space="0" w:color="auto"/>
            </w:tcBorders>
          </w:tcPr>
          <w:p w14:paraId="0DE9171D"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12 A Fyrrum</w:t>
            </w:r>
          </w:p>
        </w:tc>
        <w:tc>
          <w:tcPr>
            <w:tcW w:w="3651" w:type="dxa"/>
            <w:tcBorders>
              <w:top w:val="none" w:sz="6" w:space="0" w:color="auto"/>
              <w:left w:val="none" w:sz="6" w:space="0" w:color="auto"/>
              <w:bottom w:val="none" w:sz="6" w:space="0" w:color="auto"/>
              <w:right w:val="none" w:sz="6" w:space="0" w:color="auto"/>
            </w:tcBorders>
          </w:tcPr>
          <w:p w14:paraId="42285E9E"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21C2BE4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VV Kedel</w:t>
            </w:r>
          </w:p>
        </w:tc>
      </w:tr>
      <w:tr w:rsidR="00786E65" w:rsidRPr="00786E65" w14:paraId="2339F3E6" w14:textId="77777777">
        <w:trPr>
          <w:trHeight w:val="287"/>
        </w:trPr>
        <w:tc>
          <w:tcPr>
            <w:tcW w:w="1014" w:type="dxa"/>
            <w:tcBorders>
              <w:top w:val="none" w:sz="6" w:space="0" w:color="auto"/>
              <w:left w:val="none" w:sz="6" w:space="0" w:color="auto"/>
              <w:bottom w:val="none" w:sz="6" w:space="0" w:color="auto"/>
              <w:right w:val="none" w:sz="6" w:space="0" w:color="auto"/>
            </w:tcBorders>
            <w:shd w:val="clear" w:color="auto" w:fill="BEBEBE"/>
          </w:tcPr>
          <w:p w14:paraId="4B877FF3"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3</w:t>
            </w:r>
          </w:p>
        </w:tc>
        <w:tc>
          <w:tcPr>
            <w:tcW w:w="1509" w:type="dxa"/>
            <w:tcBorders>
              <w:top w:val="none" w:sz="6" w:space="0" w:color="auto"/>
              <w:left w:val="none" w:sz="6" w:space="0" w:color="auto"/>
              <w:bottom w:val="none" w:sz="6" w:space="0" w:color="auto"/>
              <w:right w:val="none" w:sz="6" w:space="0" w:color="auto"/>
            </w:tcBorders>
          </w:tcPr>
          <w:p w14:paraId="284463D2"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4863294</w:t>
            </w:r>
          </w:p>
        </w:tc>
        <w:tc>
          <w:tcPr>
            <w:tcW w:w="1716" w:type="dxa"/>
            <w:tcBorders>
              <w:top w:val="none" w:sz="6" w:space="0" w:color="auto"/>
              <w:left w:val="none" w:sz="6" w:space="0" w:color="auto"/>
              <w:bottom w:val="none" w:sz="6" w:space="0" w:color="auto"/>
              <w:right w:val="none" w:sz="6" w:space="0" w:color="auto"/>
            </w:tcBorders>
          </w:tcPr>
          <w:p w14:paraId="62B64142"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350</w:t>
            </w:r>
          </w:p>
        </w:tc>
        <w:tc>
          <w:tcPr>
            <w:tcW w:w="3272" w:type="dxa"/>
            <w:tcBorders>
              <w:top w:val="none" w:sz="6" w:space="0" w:color="auto"/>
              <w:left w:val="none" w:sz="6" w:space="0" w:color="auto"/>
              <w:bottom w:val="none" w:sz="6" w:space="0" w:color="auto"/>
              <w:right w:val="none" w:sz="6" w:space="0" w:color="auto"/>
            </w:tcBorders>
          </w:tcPr>
          <w:p w14:paraId="04F2763E"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12 A Fyrrum</w:t>
            </w:r>
          </w:p>
        </w:tc>
        <w:tc>
          <w:tcPr>
            <w:tcW w:w="3651" w:type="dxa"/>
            <w:tcBorders>
              <w:top w:val="none" w:sz="6" w:space="0" w:color="auto"/>
              <w:left w:val="none" w:sz="6" w:space="0" w:color="auto"/>
              <w:bottom w:val="none" w:sz="6" w:space="0" w:color="auto"/>
              <w:right w:val="none" w:sz="6" w:space="0" w:color="auto"/>
            </w:tcBorders>
          </w:tcPr>
          <w:p w14:paraId="64AEE643"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24C48BF5"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VV Kedel</w:t>
            </w:r>
          </w:p>
        </w:tc>
      </w:tr>
      <w:tr w:rsidR="00786E65" w:rsidRPr="00786E65" w14:paraId="475C1CD5" w14:textId="77777777">
        <w:trPr>
          <w:trHeight w:val="286"/>
        </w:trPr>
        <w:tc>
          <w:tcPr>
            <w:tcW w:w="1014" w:type="dxa"/>
            <w:tcBorders>
              <w:top w:val="none" w:sz="6" w:space="0" w:color="auto"/>
              <w:left w:val="none" w:sz="6" w:space="0" w:color="auto"/>
              <w:bottom w:val="none" w:sz="6" w:space="0" w:color="auto"/>
              <w:right w:val="none" w:sz="6" w:space="0" w:color="auto"/>
            </w:tcBorders>
            <w:shd w:val="clear" w:color="auto" w:fill="BEBEBE"/>
          </w:tcPr>
          <w:p w14:paraId="014E7362"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4</w:t>
            </w:r>
          </w:p>
        </w:tc>
        <w:tc>
          <w:tcPr>
            <w:tcW w:w="1509" w:type="dxa"/>
            <w:tcBorders>
              <w:top w:val="none" w:sz="6" w:space="0" w:color="auto"/>
              <w:left w:val="none" w:sz="6" w:space="0" w:color="auto"/>
              <w:bottom w:val="none" w:sz="6" w:space="0" w:color="auto"/>
              <w:right w:val="none" w:sz="6" w:space="0" w:color="auto"/>
            </w:tcBorders>
          </w:tcPr>
          <w:p w14:paraId="39AD2C4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753825850159</w:t>
            </w:r>
          </w:p>
        </w:tc>
        <w:tc>
          <w:tcPr>
            <w:tcW w:w="1716" w:type="dxa"/>
            <w:tcBorders>
              <w:top w:val="none" w:sz="6" w:space="0" w:color="auto"/>
              <w:left w:val="none" w:sz="6" w:space="0" w:color="auto"/>
              <w:bottom w:val="none" w:sz="6" w:space="0" w:color="auto"/>
              <w:right w:val="none" w:sz="6" w:space="0" w:color="auto"/>
            </w:tcBorders>
          </w:tcPr>
          <w:p w14:paraId="43876F3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35</w:t>
            </w:r>
          </w:p>
        </w:tc>
        <w:tc>
          <w:tcPr>
            <w:tcW w:w="3272" w:type="dxa"/>
            <w:tcBorders>
              <w:top w:val="none" w:sz="6" w:space="0" w:color="auto"/>
              <w:left w:val="none" w:sz="6" w:space="0" w:color="auto"/>
              <w:bottom w:val="none" w:sz="6" w:space="0" w:color="auto"/>
              <w:right w:val="none" w:sz="6" w:space="0" w:color="auto"/>
            </w:tcBorders>
          </w:tcPr>
          <w:p w14:paraId="3DC164DF"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Administrationen 1.sal</w:t>
            </w:r>
          </w:p>
        </w:tc>
        <w:tc>
          <w:tcPr>
            <w:tcW w:w="3651" w:type="dxa"/>
            <w:tcBorders>
              <w:top w:val="none" w:sz="6" w:space="0" w:color="auto"/>
              <w:left w:val="none" w:sz="6" w:space="0" w:color="auto"/>
              <w:bottom w:val="none" w:sz="6" w:space="0" w:color="auto"/>
              <w:right w:val="none" w:sz="6" w:space="0" w:color="auto"/>
            </w:tcBorders>
          </w:tcPr>
          <w:p w14:paraId="3F479016"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 adm.</w:t>
            </w:r>
          </w:p>
        </w:tc>
        <w:tc>
          <w:tcPr>
            <w:tcW w:w="2108" w:type="dxa"/>
            <w:tcBorders>
              <w:top w:val="none" w:sz="6" w:space="0" w:color="auto"/>
              <w:left w:val="none" w:sz="6" w:space="0" w:color="auto"/>
              <w:bottom w:val="none" w:sz="6" w:space="0" w:color="auto"/>
              <w:right w:val="single" w:sz="8" w:space="0" w:color="000000"/>
            </w:tcBorders>
          </w:tcPr>
          <w:p w14:paraId="376F640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VV Kedel</w:t>
            </w:r>
          </w:p>
        </w:tc>
      </w:tr>
      <w:tr w:rsidR="00786E65" w:rsidRPr="00786E65" w14:paraId="723EF37F" w14:textId="77777777">
        <w:trPr>
          <w:trHeight w:val="286"/>
        </w:trPr>
        <w:tc>
          <w:tcPr>
            <w:tcW w:w="1014" w:type="dxa"/>
            <w:tcBorders>
              <w:top w:val="none" w:sz="6" w:space="0" w:color="auto"/>
              <w:left w:val="none" w:sz="6" w:space="0" w:color="auto"/>
              <w:bottom w:val="none" w:sz="6" w:space="0" w:color="auto"/>
              <w:right w:val="none" w:sz="6" w:space="0" w:color="auto"/>
            </w:tcBorders>
            <w:shd w:val="clear" w:color="auto" w:fill="BEBEBE"/>
          </w:tcPr>
          <w:p w14:paraId="33CAE023"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5</w:t>
            </w:r>
          </w:p>
        </w:tc>
        <w:tc>
          <w:tcPr>
            <w:tcW w:w="1509" w:type="dxa"/>
            <w:tcBorders>
              <w:top w:val="none" w:sz="6" w:space="0" w:color="auto"/>
              <w:left w:val="none" w:sz="6" w:space="0" w:color="auto"/>
              <w:bottom w:val="none" w:sz="6" w:space="0" w:color="auto"/>
              <w:right w:val="none" w:sz="6" w:space="0" w:color="auto"/>
            </w:tcBorders>
          </w:tcPr>
          <w:p w14:paraId="09056081"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859656</w:t>
            </w:r>
          </w:p>
        </w:tc>
        <w:tc>
          <w:tcPr>
            <w:tcW w:w="1716" w:type="dxa"/>
            <w:tcBorders>
              <w:top w:val="none" w:sz="6" w:space="0" w:color="auto"/>
              <w:left w:val="none" w:sz="6" w:space="0" w:color="auto"/>
              <w:bottom w:val="none" w:sz="6" w:space="0" w:color="auto"/>
              <w:right w:val="none" w:sz="6" w:space="0" w:color="auto"/>
            </w:tcBorders>
          </w:tcPr>
          <w:p w14:paraId="2E53FAC6"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200</w:t>
            </w:r>
          </w:p>
        </w:tc>
        <w:tc>
          <w:tcPr>
            <w:tcW w:w="3272" w:type="dxa"/>
            <w:tcBorders>
              <w:top w:val="none" w:sz="6" w:space="0" w:color="auto"/>
              <w:left w:val="none" w:sz="6" w:space="0" w:color="auto"/>
              <w:bottom w:val="none" w:sz="6" w:space="0" w:color="auto"/>
              <w:right w:val="none" w:sz="6" w:space="0" w:color="auto"/>
            </w:tcBorders>
          </w:tcPr>
          <w:p w14:paraId="66C84376"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6A</w:t>
            </w:r>
          </w:p>
        </w:tc>
        <w:tc>
          <w:tcPr>
            <w:tcW w:w="3651" w:type="dxa"/>
            <w:tcBorders>
              <w:top w:val="none" w:sz="6" w:space="0" w:color="auto"/>
              <w:left w:val="none" w:sz="6" w:space="0" w:color="auto"/>
              <w:bottom w:val="none" w:sz="6" w:space="0" w:color="auto"/>
              <w:right w:val="none" w:sz="6" w:space="0" w:color="auto"/>
            </w:tcBorders>
          </w:tcPr>
          <w:p w14:paraId="2BD0F54A"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0A5ECF2F"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275CE858" w14:textId="77777777">
        <w:trPr>
          <w:trHeight w:val="287"/>
        </w:trPr>
        <w:tc>
          <w:tcPr>
            <w:tcW w:w="1014" w:type="dxa"/>
            <w:tcBorders>
              <w:top w:val="none" w:sz="6" w:space="0" w:color="auto"/>
              <w:left w:val="none" w:sz="6" w:space="0" w:color="auto"/>
              <w:bottom w:val="none" w:sz="6" w:space="0" w:color="auto"/>
              <w:right w:val="none" w:sz="6" w:space="0" w:color="auto"/>
            </w:tcBorders>
            <w:shd w:val="clear" w:color="auto" w:fill="BEBEBE"/>
          </w:tcPr>
          <w:p w14:paraId="74103C87"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6</w:t>
            </w:r>
          </w:p>
        </w:tc>
        <w:tc>
          <w:tcPr>
            <w:tcW w:w="1509" w:type="dxa"/>
            <w:tcBorders>
              <w:top w:val="none" w:sz="6" w:space="0" w:color="auto"/>
              <w:left w:val="none" w:sz="6" w:space="0" w:color="auto"/>
              <w:bottom w:val="none" w:sz="6" w:space="0" w:color="auto"/>
              <w:right w:val="none" w:sz="6" w:space="0" w:color="auto"/>
            </w:tcBorders>
          </w:tcPr>
          <w:p w14:paraId="2DEF0EBD"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392058</w:t>
            </w:r>
          </w:p>
        </w:tc>
        <w:tc>
          <w:tcPr>
            <w:tcW w:w="1716" w:type="dxa"/>
            <w:tcBorders>
              <w:top w:val="none" w:sz="6" w:space="0" w:color="auto"/>
              <w:left w:val="none" w:sz="6" w:space="0" w:color="auto"/>
              <w:bottom w:val="none" w:sz="6" w:space="0" w:color="auto"/>
              <w:right w:val="none" w:sz="6" w:space="0" w:color="auto"/>
            </w:tcBorders>
          </w:tcPr>
          <w:p w14:paraId="471540B3"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190</w:t>
            </w:r>
          </w:p>
        </w:tc>
        <w:tc>
          <w:tcPr>
            <w:tcW w:w="3272" w:type="dxa"/>
            <w:tcBorders>
              <w:top w:val="none" w:sz="6" w:space="0" w:color="auto"/>
              <w:left w:val="none" w:sz="6" w:space="0" w:color="auto"/>
              <w:bottom w:val="none" w:sz="6" w:space="0" w:color="auto"/>
              <w:right w:val="none" w:sz="6" w:space="0" w:color="auto"/>
            </w:tcBorders>
          </w:tcPr>
          <w:p w14:paraId="155FFD47"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6B</w:t>
            </w:r>
          </w:p>
        </w:tc>
        <w:tc>
          <w:tcPr>
            <w:tcW w:w="3651" w:type="dxa"/>
            <w:tcBorders>
              <w:top w:val="none" w:sz="6" w:space="0" w:color="auto"/>
              <w:left w:val="none" w:sz="6" w:space="0" w:color="auto"/>
              <w:bottom w:val="none" w:sz="6" w:space="0" w:color="auto"/>
              <w:right w:val="none" w:sz="6" w:space="0" w:color="auto"/>
            </w:tcBorders>
          </w:tcPr>
          <w:p w14:paraId="1E84560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55E4033C"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7BD5BA20" w14:textId="77777777">
        <w:trPr>
          <w:trHeight w:val="287"/>
        </w:trPr>
        <w:tc>
          <w:tcPr>
            <w:tcW w:w="1014" w:type="dxa"/>
            <w:tcBorders>
              <w:top w:val="none" w:sz="6" w:space="0" w:color="auto"/>
              <w:left w:val="none" w:sz="6" w:space="0" w:color="auto"/>
              <w:bottom w:val="none" w:sz="6" w:space="0" w:color="auto"/>
              <w:right w:val="none" w:sz="6" w:space="0" w:color="auto"/>
            </w:tcBorders>
            <w:shd w:val="clear" w:color="auto" w:fill="BEBEBE"/>
          </w:tcPr>
          <w:p w14:paraId="324A3FC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7</w:t>
            </w:r>
          </w:p>
        </w:tc>
        <w:tc>
          <w:tcPr>
            <w:tcW w:w="1509" w:type="dxa"/>
            <w:tcBorders>
              <w:top w:val="none" w:sz="6" w:space="0" w:color="auto"/>
              <w:left w:val="none" w:sz="6" w:space="0" w:color="auto"/>
              <w:bottom w:val="none" w:sz="6" w:space="0" w:color="auto"/>
              <w:right w:val="none" w:sz="6" w:space="0" w:color="auto"/>
            </w:tcBorders>
          </w:tcPr>
          <w:p w14:paraId="657C8309"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392059</w:t>
            </w:r>
          </w:p>
        </w:tc>
        <w:tc>
          <w:tcPr>
            <w:tcW w:w="1716" w:type="dxa"/>
            <w:tcBorders>
              <w:top w:val="none" w:sz="6" w:space="0" w:color="auto"/>
              <w:left w:val="none" w:sz="6" w:space="0" w:color="auto"/>
              <w:bottom w:val="none" w:sz="6" w:space="0" w:color="auto"/>
              <w:right w:val="none" w:sz="6" w:space="0" w:color="auto"/>
            </w:tcBorders>
          </w:tcPr>
          <w:p w14:paraId="74BBEBC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190</w:t>
            </w:r>
          </w:p>
        </w:tc>
        <w:tc>
          <w:tcPr>
            <w:tcW w:w="3272" w:type="dxa"/>
            <w:tcBorders>
              <w:top w:val="none" w:sz="6" w:space="0" w:color="auto"/>
              <w:left w:val="none" w:sz="6" w:space="0" w:color="auto"/>
              <w:bottom w:val="none" w:sz="6" w:space="0" w:color="auto"/>
              <w:right w:val="none" w:sz="6" w:space="0" w:color="auto"/>
            </w:tcBorders>
          </w:tcPr>
          <w:p w14:paraId="68500BC6"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6C</w:t>
            </w:r>
          </w:p>
        </w:tc>
        <w:tc>
          <w:tcPr>
            <w:tcW w:w="3651" w:type="dxa"/>
            <w:tcBorders>
              <w:top w:val="none" w:sz="6" w:space="0" w:color="auto"/>
              <w:left w:val="none" w:sz="6" w:space="0" w:color="auto"/>
              <w:bottom w:val="none" w:sz="6" w:space="0" w:color="auto"/>
              <w:right w:val="none" w:sz="6" w:space="0" w:color="auto"/>
            </w:tcBorders>
          </w:tcPr>
          <w:p w14:paraId="61E0A1D7"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01AD991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60F58882" w14:textId="77777777">
        <w:trPr>
          <w:trHeight w:val="287"/>
        </w:trPr>
        <w:tc>
          <w:tcPr>
            <w:tcW w:w="1014" w:type="dxa"/>
            <w:tcBorders>
              <w:top w:val="none" w:sz="6" w:space="0" w:color="auto"/>
              <w:left w:val="none" w:sz="6" w:space="0" w:color="auto"/>
              <w:bottom w:val="none" w:sz="6" w:space="0" w:color="auto"/>
              <w:right w:val="none" w:sz="6" w:space="0" w:color="auto"/>
            </w:tcBorders>
            <w:shd w:val="clear" w:color="auto" w:fill="BEBEBE"/>
          </w:tcPr>
          <w:p w14:paraId="51524A1F"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8</w:t>
            </w:r>
          </w:p>
        </w:tc>
        <w:tc>
          <w:tcPr>
            <w:tcW w:w="1509" w:type="dxa"/>
            <w:tcBorders>
              <w:top w:val="none" w:sz="6" w:space="0" w:color="auto"/>
              <w:left w:val="none" w:sz="6" w:space="0" w:color="auto"/>
              <w:bottom w:val="none" w:sz="6" w:space="0" w:color="auto"/>
              <w:right w:val="none" w:sz="6" w:space="0" w:color="auto"/>
            </w:tcBorders>
          </w:tcPr>
          <w:p w14:paraId="5CF278C7"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553808</w:t>
            </w:r>
          </w:p>
        </w:tc>
        <w:tc>
          <w:tcPr>
            <w:tcW w:w="1716" w:type="dxa"/>
            <w:tcBorders>
              <w:top w:val="none" w:sz="6" w:space="0" w:color="auto"/>
              <w:left w:val="none" w:sz="6" w:space="0" w:color="auto"/>
              <w:bottom w:val="none" w:sz="6" w:space="0" w:color="auto"/>
              <w:right w:val="none" w:sz="6" w:space="0" w:color="auto"/>
            </w:tcBorders>
          </w:tcPr>
          <w:p w14:paraId="5D104B4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318</w:t>
            </w:r>
          </w:p>
        </w:tc>
        <w:tc>
          <w:tcPr>
            <w:tcW w:w="3272" w:type="dxa"/>
            <w:tcBorders>
              <w:top w:val="none" w:sz="6" w:space="0" w:color="auto"/>
              <w:left w:val="none" w:sz="6" w:space="0" w:color="auto"/>
              <w:bottom w:val="none" w:sz="6" w:space="0" w:color="auto"/>
              <w:right w:val="none" w:sz="6" w:space="0" w:color="auto"/>
            </w:tcBorders>
          </w:tcPr>
          <w:p w14:paraId="5523B1BD"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9 Skumbanen</w:t>
            </w:r>
          </w:p>
        </w:tc>
        <w:tc>
          <w:tcPr>
            <w:tcW w:w="3651" w:type="dxa"/>
            <w:tcBorders>
              <w:top w:val="none" w:sz="6" w:space="0" w:color="auto"/>
              <w:left w:val="none" w:sz="6" w:space="0" w:color="auto"/>
              <w:bottom w:val="none" w:sz="6" w:space="0" w:color="auto"/>
              <w:right w:val="none" w:sz="6" w:space="0" w:color="auto"/>
            </w:tcBorders>
          </w:tcPr>
          <w:p w14:paraId="5566712E"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5610E387"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057DFF69" w14:textId="77777777">
        <w:trPr>
          <w:trHeight w:val="286"/>
        </w:trPr>
        <w:tc>
          <w:tcPr>
            <w:tcW w:w="1014" w:type="dxa"/>
            <w:tcBorders>
              <w:top w:val="none" w:sz="6" w:space="0" w:color="auto"/>
              <w:left w:val="none" w:sz="6" w:space="0" w:color="auto"/>
              <w:bottom w:val="none" w:sz="6" w:space="0" w:color="auto"/>
              <w:right w:val="none" w:sz="6" w:space="0" w:color="auto"/>
            </w:tcBorders>
            <w:shd w:val="clear" w:color="auto" w:fill="BEBEBE"/>
          </w:tcPr>
          <w:p w14:paraId="4682D498"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9</w:t>
            </w:r>
          </w:p>
        </w:tc>
        <w:tc>
          <w:tcPr>
            <w:tcW w:w="1509" w:type="dxa"/>
            <w:tcBorders>
              <w:top w:val="none" w:sz="6" w:space="0" w:color="auto"/>
              <w:left w:val="none" w:sz="6" w:space="0" w:color="auto"/>
              <w:bottom w:val="none" w:sz="6" w:space="0" w:color="auto"/>
              <w:right w:val="none" w:sz="6" w:space="0" w:color="auto"/>
            </w:tcBorders>
          </w:tcPr>
          <w:p w14:paraId="24229E3E"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604521</w:t>
            </w:r>
          </w:p>
        </w:tc>
        <w:tc>
          <w:tcPr>
            <w:tcW w:w="1716" w:type="dxa"/>
            <w:tcBorders>
              <w:top w:val="none" w:sz="6" w:space="0" w:color="auto"/>
              <w:left w:val="none" w:sz="6" w:space="0" w:color="auto"/>
              <w:bottom w:val="none" w:sz="6" w:space="0" w:color="auto"/>
              <w:right w:val="none" w:sz="6" w:space="0" w:color="auto"/>
            </w:tcBorders>
          </w:tcPr>
          <w:p w14:paraId="5F1D6DE3"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600</w:t>
            </w:r>
          </w:p>
        </w:tc>
        <w:tc>
          <w:tcPr>
            <w:tcW w:w="3272" w:type="dxa"/>
            <w:tcBorders>
              <w:top w:val="none" w:sz="6" w:space="0" w:color="auto"/>
              <w:left w:val="none" w:sz="6" w:space="0" w:color="auto"/>
              <w:bottom w:val="none" w:sz="6" w:space="0" w:color="auto"/>
              <w:right w:val="none" w:sz="6" w:space="0" w:color="auto"/>
            </w:tcBorders>
          </w:tcPr>
          <w:p w14:paraId="070D949B"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9 Skumbanen</w:t>
            </w:r>
          </w:p>
        </w:tc>
        <w:tc>
          <w:tcPr>
            <w:tcW w:w="3651" w:type="dxa"/>
            <w:tcBorders>
              <w:top w:val="none" w:sz="6" w:space="0" w:color="auto"/>
              <w:left w:val="none" w:sz="6" w:space="0" w:color="auto"/>
              <w:bottom w:val="none" w:sz="6" w:space="0" w:color="auto"/>
              <w:right w:val="none" w:sz="6" w:space="0" w:color="auto"/>
            </w:tcBorders>
          </w:tcPr>
          <w:p w14:paraId="2F0AAA71"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47398A5D"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6F6B9F1E" w14:textId="77777777">
        <w:trPr>
          <w:trHeight w:val="286"/>
        </w:trPr>
        <w:tc>
          <w:tcPr>
            <w:tcW w:w="1014" w:type="dxa"/>
            <w:tcBorders>
              <w:top w:val="none" w:sz="6" w:space="0" w:color="auto"/>
              <w:left w:val="none" w:sz="6" w:space="0" w:color="auto"/>
              <w:bottom w:val="none" w:sz="6" w:space="0" w:color="auto"/>
              <w:right w:val="none" w:sz="6" w:space="0" w:color="auto"/>
            </w:tcBorders>
            <w:shd w:val="clear" w:color="auto" w:fill="BEBEBE"/>
          </w:tcPr>
          <w:p w14:paraId="4DBC08A8"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lastRenderedPageBreak/>
              <w:t>12</w:t>
            </w:r>
          </w:p>
        </w:tc>
        <w:tc>
          <w:tcPr>
            <w:tcW w:w="1509" w:type="dxa"/>
            <w:tcBorders>
              <w:top w:val="none" w:sz="6" w:space="0" w:color="auto"/>
              <w:left w:val="none" w:sz="6" w:space="0" w:color="auto"/>
              <w:bottom w:val="none" w:sz="6" w:space="0" w:color="auto"/>
              <w:right w:val="none" w:sz="6" w:space="0" w:color="auto"/>
            </w:tcBorders>
          </w:tcPr>
          <w:p w14:paraId="41A4E0A2"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326894</w:t>
            </w:r>
          </w:p>
        </w:tc>
        <w:tc>
          <w:tcPr>
            <w:tcW w:w="1716" w:type="dxa"/>
            <w:tcBorders>
              <w:top w:val="none" w:sz="6" w:space="0" w:color="auto"/>
              <w:left w:val="none" w:sz="6" w:space="0" w:color="auto"/>
              <w:bottom w:val="none" w:sz="6" w:space="0" w:color="auto"/>
              <w:right w:val="none" w:sz="6" w:space="0" w:color="auto"/>
            </w:tcBorders>
          </w:tcPr>
          <w:p w14:paraId="6D4A8B41"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100</w:t>
            </w:r>
          </w:p>
        </w:tc>
        <w:tc>
          <w:tcPr>
            <w:tcW w:w="3272" w:type="dxa"/>
            <w:tcBorders>
              <w:top w:val="none" w:sz="6" w:space="0" w:color="auto"/>
              <w:left w:val="none" w:sz="6" w:space="0" w:color="auto"/>
              <w:bottom w:val="none" w:sz="6" w:space="0" w:color="auto"/>
              <w:right w:val="none" w:sz="6" w:space="0" w:color="auto"/>
            </w:tcBorders>
          </w:tcPr>
          <w:p w14:paraId="5FCD25BC"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7B</w:t>
            </w:r>
          </w:p>
        </w:tc>
        <w:tc>
          <w:tcPr>
            <w:tcW w:w="3651" w:type="dxa"/>
            <w:tcBorders>
              <w:top w:val="none" w:sz="6" w:space="0" w:color="auto"/>
              <w:left w:val="none" w:sz="6" w:space="0" w:color="auto"/>
              <w:bottom w:val="none" w:sz="6" w:space="0" w:color="auto"/>
              <w:right w:val="none" w:sz="6" w:space="0" w:color="auto"/>
            </w:tcBorders>
          </w:tcPr>
          <w:p w14:paraId="5C2D9781"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 (Ikke aktiv)</w:t>
            </w:r>
          </w:p>
        </w:tc>
        <w:tc>
          <w:tcPr>
            <w:tcW w:w="2108" w:type="dxa"/>
            <w:tcBorders>
              <w:top w:val="none" w:sz="6" w:space="0" w:color="auto"/>
              <w:left w:val="none" w:sz="6" w:space="0" w:color="auto"/>
              <w:bottom w:val="none" w:sz="6" w:space="0" w:color="auto"/>
              <w:right w:val="single" w:sz="8" w:space="0" w:color="000000"/>
            </w:tcBorders>
          </w:tcPr>
          <w:p w14:paraId="5C1A1384"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75B85624" w14:textId="77777777">
        <w:trPr>
          <w:trHeight w:val="287"/>
        </w:trPr>
        <w:tc>
          <w:tcPr>
            <w:tcW w:w="1014" w:type="dxa"/>
            <w:tcBorders>
              <w:top w:val="none" w:sz="6" w:space="0" w:color="auto"/>
              <w:left w:val="none" w:sz="6" w:space="0" w:color="auto"/>
              <w:bottom w:val="none" w:sz="6" w:space="0" w:color="auto"/>
              <w:right w:val="none" w:sz="6" w:space="0" w:color="auto"/>
            </w:tcBorders>
            <w:shd w:val="clear" w:color="auto" w:fill="BEBEBE"/>
          </w:tcPr>
          <w:p w14:paraId="0EC43EE2"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14</w:t>
            </w:r>
          </w:p>
        </w:tc>
        <w:tc>
          <w:tcPr>
            <w:tcW w:w="1509" w:type="dxa"/>
            <w:tcBorders>
              <w:top w:val="none" w:sz="6" w:space="0" w:color="auto"/>
              <w:left w:val="none" w:sz="6" w:space="0" w:color="auto"/>
              <w:bottom w:val="none" w:sz="6" w:space="0" w:color="auto"/>
              <w:right w:val="none" w:sz="6" w:space="0" w:color="auto"/>
            </w:tcBorders>
          </w:tcPr>
          <w:p w14:paraId="19AD16AE"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478196</w:t>
            </w:r>
          </w:p>
        </w:tc>
        <w:tc>
          <w:tcPr>
            <w:tcW w:w="1716" w:type="dxa"/>
            <w:tcBorders>
              <w:top w:val="none" w:sz="6" w:space="0" w:color="auto"/>
              <w:left w:val="none" w:sz="6" w:space="0" w:color="auto"/>
              <w:bottom w:val="none" w:sz="6" w:space="0" w:color="auto"/>
              <w:right w:val="none" w:sz="6" w:space="0" w:color="auto"/>
            </w:tcBorders>
          </w:tcPr>
          <w:p w14:paraId="204BDBFE"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190</w:t>
            </w:r>
          </w:p>
        </w:tc>
        <w:tc>
          <w:tcPr>
            <w:tcW w:w="3272" w:type="dxa"/>
            <w:tcBorders>
              <w:top w:val="none" w:sz="6" w:space="0" w:color="auto"/>
              <w:left w:val="none" w:sz="6" w:space="0" w:color="auto"/>
              <w:bottom w:val="none" w:sz="6" w:space="0" w:color="auto"/>
              <w:right w:val="none" w:sz="6" w:space="0" w:color="auto"/>
            </w:tcBorders>
          </w:tcPr>
          <w:p w14:paraId="19435D64"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10 Højlager</w:t>
            </w:r>
          </w:p>
        </w:tc>
        <w:tc>
          <w:tcPr>
            <w:tcW w:w="3651" w:type="dxa"/>
            <w:tcBorders>
              <w:top w:val="none" w:sz="6" w:space="0" w:color="auto"/>
              <w:left w:val="none" w:sz="6" w:space="0" w:color="auto"/>
              <w:bottom w:val="none" w:sz="6" w:space="0" w:color="auto"/>
              <w:right w:val="none" w:sz="6" w:space="0" w:color="auto"/>
            </w:tcBorders>
          </w:tcPr>
          <w:p w14:paraId="48628F0F"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0817021A"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09AE1D5E" w14:textId="77777777">
        <w:trPr>
          <w:trHeight w:val="287"/>
        </w:trPr>
        <w:tc>
          <w:tcPr>
            <w:tcW w:w="1014" w:type="dxa"/>
            <w:tcBorders>
              <w:top w:val="none" w:sz="6" w:space="0" w:color="auto"/>
              <w:left w:val="none" w:sz="6" w:space="0" w:color="auto"/>
              <w:bottom w:val="none" w:sz="6" w:space="0" w:color="auto"/>
              <w:right w:val="none" w:sz="6" w:space="0" w:color="auto"/>
            </w:tcBorders>
            <w:shd w:val="clear" w:color="auto" w:fill="BEBEBE"/>
          </w:tcPr>
          <w:p w14:paraId="3BCD93D9"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15</w:t>
            </w:r>
          </w:p>
        </w:tc>
        <w:tc>
          <w:tcPr>
            <w:tcW w:w="1509" w:type="dxa"/>
            <w:tcBorders>
              <w:top w:val="none" w:sz="6" w:space="0" w:color="auto"/>
              <w:left w:val="none" w:sz="6" w:space="0" w:color="auto"/>
              <w:bottom w:val="none" w:sz="6" w:space="0" w:color="auto"/>
              <w:right w:val="none" w:sz="6" w:space="0" w:color="auto"/>
            </w:tcBorders>
          </w:tcPr>
          <w:p w14:paraId="58ADAD8B"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553810</w:t>
            </w:r>
          </w:p>
        </w:tc>
        <w:tc>
          <w:tcPr>
            <w:tcW w:w="1716" w:type="dxa"/>
            <w:tcBorders>
              <w:top w:val="none" w:sz="6" w:space="0" w:color="auto"/>
              <w:left w:val="none" w:sz="6" w:space="0" w:color="auto"/>
              <w:bottom w:val="none" w:sz="6" w:space="0" w:color="auto"/>
              <w:right w:val="none" w:sz="6" w:space="0" w:color="auto"/>
            </w:tcBorders>
          </w:tcPr>
          <w:p w14:paraId="19E792CD"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190</w:t>
            </w:r>
          </w:p>
        </w:tc>
        <w:tc>
          <w:tcPr>
            <w:tcW w:w="3272" w:type="dxa"/>
            <w:tcBorders>
              <w:top w:val="none" w:sz="6" w:space="0" w:color="auto"/>
              <w:left w:val="none" w:sz="6" w:space="0" w:color="auto"/>
              <w:bottom w:val="none" w:sz="6" w:space="0" w:color="auto"/>
              <w:right w:val="none" w:sz="6" w:space="0" w:color="auto"/>
            </w:tcBorders>
          </w:tcPr>
          <w:p w14:paraId="63F78C2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10 Højlager</w:t>
            </w:r>
          </w:p>
        </w:tc>
        <w:tc>
          <w:tcPr>
            <w:tcW w:w="3651" w:type="dxa"/>
            <w:tcBorders>
              <w:top w:val="none" w:sz="6" w:space="0" w:color="auto"/>
              <w:left w:val="none" w:sz="6" w:space="0" w:color="auto"/>
              <w:bottom w:val="none" w:sz="6" w:space="0" w:color="auto"/>
              <w:right w:val="none" w:sz="6" w:space="0" w:color="auto"/>
            </w:tcBorders>
          </w:tcPr>
          <w:p w14:paraId="2AC796AC"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45EBFF4E"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6000ED0F" w14:textId="77777777">
        <w:trPr>
          <w:trHeight w:val="287"/>
        </w:trPr>
        <w:tc>
          <w:tcPr>
            <w:tcW w:w="1014" w:type="dxa"/>
            <w:tcBorders>
              <w:top w:val="none" w:sz="6" w:space="0" w:color="auto"/>
              <w:left w:val="none" w:sz="6" w:space="0" w:color="auto"/>
              <w:bottom w:val="none" w:sz="6" w:space="0" w:color="auto"/>
              <w:right w:val="none" w:sz="6" w:space="0" w:color="auto"/>
            </w:tcBorders>
            <w:shd w:val="clear" w:color="auto" w:fill="BEBEBE"/>
          </w:tcPr>
          <w:p w14:paraId="77A9644E"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16</w:t>
            </w:r>
          </w:p>
        </w:tc>
        <w:tc>
          <w:tcPr>
            <w:tcW w:w="1509" w:type="dxa"/>
            <w:tcBorders>
              <w:top w:val="none" w:sz="6" w:space="0" w:color="auto"/>
              <w:left w:val="none" w:sz="6" w:space="0" w:color="auto"/>
              <w:bottom w:val="none" w:sz="6" w:space="0" w:color="auto"/>
              <w:right w:val="none" w:sz="6" w:space="0" w:color="auto"/>
            </w:tcBorders>
          </w:tcPr>
          <w:p w14:paraId="3879F747"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478195</w:t>
            </w:r>
          </w:p>
        </w:tc>
        <w:tc>
          <w:tcPr>
            <w:tcW w:w="1716" w:type="dxa"/>
            <w:tcBorders>
              <w:top w:val="none" w:sz="6" w:space="0" w:color="auto"/>
              <w:left w:val="none" w:sz="6" w:space="0" w:color="auto"/>
              <w:bottom w:val="none" w:sz="6" w:space="0" w:color="auto"/>
              <w:right w:val="none" w:sz="6" w:space="0" w:color="auto"/>
            </w:tcBorders>
          </w:tcPr>
          <w:p w14:paraId="3A102AD9"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190</w:t>
            </w:r>
          </w:p>
        </w:tc>
        <w:tc>
          <w:tcPr>
            <w:tcW w:w="3272" w:type="dxa"/>
            <w:tcBorders>
              <w:top w:val="none" w:sz="6" w:space="0" w:color="auto"/>
              <w:left w:val="none" w:sz="6" w:space="0" w:color="auto"/>
              <w:bottom w:val="none" w:sz="6" w:space="0" w:color="auto"/>
              <w:right w:val="none" w:sz="6" w:space="0" w:color="auto"/>
            </w:tcBorders>
          </w:tcPr>
          <w:p w14:paraId="19488852"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10 Højlager</w:t>
            </w:r>
          </w:p>
        </w:tc>
        <w:tc>
          <w:tcPr>
            <w:tcW w:w="3651" w:type="dxa"/>
            <w:tcBorders>
              <w:top w:val="none" w:sz="6" w:space="0" w:color="auto"/>
              <w:left w:val="none" w:sz="6" w:space="0" w:color="auto"/>
              <w:bottom w:val="none" w:sz="6" w:space="0" w:color="auto"/>
              <w:right w:val="none" w:sz="6" w:space="0" w:color="auto"/>
            </w:tcBorders>
          </w:tcPr>
          <w:p w14:paraId="0EA28231"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0B694175"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3029C026" w14:textId="77777777">
        <w:trPr>
          <w:trHeight w:val="286"/>
        </w:trPr>
        <w:tc>
          <w:tcPr>
            <w:tcW w:w="1014" w:type="dxa"/>
            <w:tcBorders>
              <w:top w:val="none" w:sz="6" w:space="0" w:color="auto"/>
              <w:left w:val="none" w:sz="6" w:space="0" w:color="auto"/>
              <w:bottom w:val="none" w:sz="6" w:space="0" w:color="auto"/>
              <w:right w:val="none" w:sz="6" w:space="0" w:color="auto"/>
            </w:tcBorders>
            <w:shd w:val="clear" w:color="auto" w:fill="BEBEBE"/>
          </w:tcPr>
          <w:p w14:paraId="1E934433"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17</w:t>
            </w:r>
          </w:p>
        </w:tc>
        <w:tc>
          <w:tcPr>
            <w:tcW w:w="1509" w:type="dxa"/>
            <w:tcBorders>
              <w:top w:val="none" w:sz="6" w:space="0" w:color="auto"/>
              <w:left w:val="none" w:sz="6" w:space="0" w:color="auto"/>
              <w:bottom w:val="none" w:sz="6" w:space="0" w:color="auto"/>
              <w:right w:val="none" w:sz="6" w:space="0" w:color="auto"/>
            </w:tcBorders>
          </w:tcPr>
          <w:p w14:paraId="12AC13A6"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538805204</w:t>
            </w:r>
          </w:p>
        </w:tc>
        <w:tc>
          <w:tcPr>
            <w:tcW w:w="1716" w:type="dxa"/>
            <w:tcBorders>
              <w:top w:val="none" w:sz="6" w:space="0" w:color="auto"/>
              <w:left w:val="none" w:sz="6" w:space="0" w:color="auto"/>
              <w:bottom w:val="none" w:sz="6" w:space="0" w:color="auto"/>
              <w:right w:val="none" w:sz="6" w:space="0" w:color="auto"/>
            </w:tcBorders>
          </w:tcPr>
          <w:p w14:paraId="6E7A86D7"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200</w:t>
            </w:r>
          </w:p>
        </w:tc>
        <w:tc>
          <w:tcPr>
            <w:tcW w:w="3272" w:type="dxa"/>
            <w:tcBorders>
              <w:top w:val="none" w:sz="6" w:space="0" w:color="auto"/>
              <w:left w:val="none" w:sz="6" w:space="0" w:color="auto"/>
              <w:bottom w:val="none" w:sz="6" w:space="0" w:color="auto"/>
              <w:right w:val="none" w:sz="6" w:space="0" w:color="auto"/>
            </w:tcBorders>
          </w:tcPr>
          <w:p w14:paraId="6D93E781"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10 Højlager</w:t>
            </w:r>
          </w:p>
        </w:tc>
        <w:tc>
          <w:tcPr>
            <w:tcW w:w="3651" w:type="dxa"/>
            <w:tcBorders>
              <w:top w:val="none" w:sz="6" w:space="0" w:color="auto"/>
              <w:left w:val="none" w:sz="6" w:space="0" w:color="auto"/>
              <w:bottom w:val="none" w:sz="6" w:space="0" w:color="auto"/>
              <w:right w:val="none" w:sz="6" w:space="0" w:color="auto"/>
            </w:tcBorders>
          </w:tcPr>
          <w:p w14:paraId="5E253460"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54573219"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r w:rsidR="00786E65" w:rsidRPr="00786E65" w14:paraId="1940009D" w14:textId="77777777">
        <w:trPr>
          <w:trHeight w:val="267"/>
        </w:trPr>
        <w:tc>
          <w:tcPr>
            <w:tcW w:w="1014" w:type="dxa"/>
            <w:tcBorders>
              <w:top w:val="none" w:sz="6" w:space="0" w:color="auto"/>
              <w:left w:val="none" w:sz="6" w:space="0" w:color="auto"/>
              <w:bottom w:val="none" w:sz="6" w:space="0" w:color="auto"/>
              <w:right w:val="none" w:sz="6" w:space="0" w:color="auto"/>
            </w:tcBorders>
            <w:shd w:val="clear" w:color="auto" w:fill="BEBEBE"/>
          </w:tcPr>
          <w:p w14:paraId="4CBD4E31"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18</w:t>
            </w:r>
          </w:p>
        </w:tc>
        <w:tc>
          <w:tcPr>
            <w:tcW w:w="1509" w:type="dxa"/>
            <w:tcBorders>
              <w:top w:val="none" w:sz="6" w:space="0" w:color="auto"/>
              <w:left w:val="none" w:sz="6" w:space="0" w:color="auto"/>
              <w:bottom w:val="none" w:sz="6" w:space="0" w:color="auto"/>
              <w:right w:val="none" w:sz="6" w:space="0" w:color="auto"/>
            </w:tcBorders>
          </w:tcPr>
          <w:p w14:paraId="156D8638"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477950</w:t>
            </w:r>
          </w:p>
        </w:tc>
        <w:tc>
          <w:tcPr>
            <w:tcW w:w="1716" w:type="dxa"/>
            <w:tcBorders>
              <w:top w:val="none" w:sz="6" w:space="0" w:color="auto"/>
              <w:left w:val="none" w:sz="6" w:space="0" w:color="auto"/>
              <w:bottom w:val="none" w:sz="6" w:space="0" w:color="auto"/>
              <w:right w:val="none" w:sz="6" w:space="0" w:color="auto"/>
            </w:tcBorders>
          </w:tcPr>
          <w:p w14:paraId="25C2D2B6"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105</w:t>
            </w:r>
          </w:p>
        </w:tc>
        <w:tc>
          <w:tcPr>
            <w:tcW w:w="3272" w:type="dxa"/>
            <w:tcBorders>
              <w:top w:val="none" w:sz="6" w:space="0" w:color="auto"/>
              <w:left w:val="none" w:sz="6" w:space="0" w:color="auto"/>
              <w:bottom w:val="none" w:sz="6" w:space="0" w:color="auto"/>
              <w:right w:val="none" w:sz="6" w:space="0" w:color="auto"/>
            </w:tcBorders>
          </w:tcPr>
          <w:p w14:paraId="3E1A44B8"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Hal 11</w:t>
            </w:r>
          </w:p>
        </w:tc>
        <w:tc>
          <w:tcPr>
            <w:tcW w:w="3651" w:type="dxa"/>
            <w:tcBorders>
              <w:top w:val="none" w:sz="6" w:space="0" w:color="auto"/>
              <w:left w:val="none" w:sz="6" w:space="0" w:color="auto"/>
              <w:bottom w:val="none" w:sz="6" w:space="0" w:color="auto"/>
              <w:right w:val="none" w:sz="6" w:space="0" w:color="auto"/>
            </w:tcBorders>
          </w:tcPr>
          <w:p w14:paraId="10CB0DF4"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Rum opvarmning</w:t>
            </w:r>
          </w:p>
        </w:tc>
        <w:tc>
          <w:tcPr>
            <w:tcW w:w="2108" w:type="dxa"/>
            <w:tcBorders>
              <w:top w:val="none" w:sz="6" w:space="0" w:color="auto"/>
              <w:left w:val="none" w:sz="6" w:space="0" w:color="auto"/>
              <w:bottom w:val="none" w:sz="6" w:space="0" w:color="auto"/>
              <w:right w:val="single" w:sz="8" w:space="0" w:color="000000"/>
            </w:tcBorders>
          </w:tcPr>
          <w:p w14:paraId="58E30B94" w14:textId="77777777"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rPr>
              <w:t>Kanalbrænder</w:t>
            </w:r>
          </w:p>
        </w:tc>
      </w:tr>
    </w:tbl>
    <w:p w14:paraId="47644454" w14:textId="77777777" w:rsidR="00786E65" w:rsidRPr="00786E65" w:rsidRDefault="00786E65" w:rsidP="00786E65">
      <w:pPr>
        <w:autoSpaceDE w:val="0"/>
        <w:autoSpaceDN w:val="0"/>
        <w:adjustRightInd w:val="0"/>
        <w:contextualSpacing w:val="0"/>
        <w:rPr>
          <w:rFonts w:cs="Arial"/>
          <w:bCs/>
          <w:color w:val="000000"/>
        </w:rPr>
      </w:pPr>
    </w:p>
    <w:p w14:paraId="6C9E1451" w14:textId="73175922" w:rsidR="00786E65" w:rsidRPr="00786E65" w:rsidRDefault="00786E65" w:rsidP="00786E65">
      <w:pPr>
        <w:autoSpaceDE w:val="0"/>
        <w:autoSpaceDN w:val="0"/>
        <w:adjustRightInd w:val="0"/>
        <w:contextualSpacing w:val="0"/>
        <w:rPr>
          <w:rFonts w:cs="Arial"/>
          <w:bCs/>
          <w:color w:val="000000"/>
        </w:rPr>
      </w:pPr>
      <w:r w:rsidRPr="00786E65">
        <w:rPr>
          <w:rFonts w:cs="Arial"/>
          <w:bCs/>
          <w:color w:val="000000"/>
          <w:u w:val="single"/>
        </w:rPr>
        <w:t xml:space="preserve"> Total:             </w:t>
      </w:r>
      <w:r>
        <w:rPr>
          <w:rFonts w:cs="Arial"/>
          <w:bCs/>
          <w:color w:val="000000"/>
          <w:u w:val="single"/>
        </w:rPr>
        <w:tab/>
      </w:r>
      <w:r w:rsidRPr="00786E65">
        <w:rPr>
          <w:rFonts w:cs="Arial"/>
          <w:bCs/>
          <w:color w:val="000000"/>
          <w:u w:val="single"/>
        </w:rPr>
        <w:t xml:space="preserve"> 5508  </w:t>
      </w:r>
      <w:r>
        <w:rPr>
          <w:rFonts w:cs="Arial"/>
          <w:bCs/>
          <w:color w:val="000000"/>
          <w:u w:val="single"/>
        </w:rPr>
        <w:t>kW</w:t>
      </w:r>
    </w:p>
    <w:p w14:paraId="4968CB8D" w14:textId="77777777" w:rsidR="00786E65" w:rsidRPr="006A53A6" w:rsidRDefault="00786E65" w:rsidP="006A53A6">
      <w:pPr>
        <w:autoSpaceDE w:val="0"/>
        <w:autoSpaceDN w:val="0"/>
        <w:adjustRightInd w:val="0"/>
        <w:contextualSpacing w:val="0"/>
        <w:rPr>
          <w:rFonts w:cs="Arial"/>
          <w:b/>
          <w:bCs/>
          <w:color w:val="000000"/>
        </w:rPr>
      </w:pPr>
    </w:p>
    <w:p w14:paraId="11E39D0B" w14:textId="66D56419" w:rsidR="002A015B" w:rsidRPr="006A53A6" w:rsidRDefault="002A015B" w:rsidP="006A53A6">
      <w:pPr>
        <w:autoSpaceDE w:val="0"/>
        <w:autoSpaceDN w:val="0"/>
        <w:adjustRightInd w:val="0"/>
        <w:contextualSpacing w:val="0"/>
        <w:rPr>
          <w:rFonts w:cs="Arial"/>
          <w:b/>
          <w:bCs/>
          <w:color w:val="000000"/>
        </w:rPr>
      </w:pPr>
    </w:p>
    <w:p w14:paraId="689E01DB" w14:textId="1D596019" w:rsidR="002A015B" w:rsidRPr="006A53A6" w:rsidRDefault="002A015B" w:rsidP="006A53A6">
      <w:pPr>
        <w:pStyle w:val="Overskift2ny"/>
      </w:pPr>
      <w:bookmarkStart w:id="63" w:name="_Toc125093246"/>
      <w:r w:rsidRPr="006A53A6">
        <w:t>Art og forbrug af råvarer og hjælpestoffer</w:t>
      </w:r>
      <w:bookmarkEnd w:id="63"/>
      <w:r w:rsidRPr="006A53A6">
        <w:t xml:space="preserve"> </w:t>
      </w:r>
    </w:p>
    <w:p w14:paraId="10BA2C84"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Grundstenen i PU-skum er en blanding af diisocyanat og polyol tilsat enten vand eller CO2 for at få det til at skumme op. Derudover anvendes der hjælpestoffer for at kunne producere produkterne samt opnå ønskede egenskaber. </w:t>
      </w:r>
    </w:p>
    <w:p w14:paraId="6D055FE3" w14:textId="77777777" w:rsidR="002A015B" w:rsidRPr="006A53A6" w:rsidRDefault="002A015B" w:rsidP="006A53A6">
      <w:pPr>
        <w:autoSpaceDE w:val="0"/>
        <w:autoSpaceDN w:val="0"/>
        <w:adjustRightInd w:val="0"/>
        <w:contextualSpacing w:val="0"/>
        <w:rPr>
          <w:rFonts w:cs="Arial"/>
          <w:color w:val="000000"/>
        </w:rPr>
      </w:pPr>
    </w:p>
    <w:p w14:paraId="514A8464" w14:textId="551424A7" w:rsidR="002A015B" w:rsidRPr="006A53A6" w:rsidRDefault="002A015B" w:rsidP="006A53A6">
      <w:pPr>
        <w:pStyle w:val="Overskrift3"/>
      </w:pPr>
      <w:r w:rsidRPr="006A53A6">
        <w:t xml:space="preserve">Diisocyanter </w:t>
      </w:r>
    </w:p>
    <w:p w14:paraId="32C5D243"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Der anvendes to typer diisocyanter, henholdsvis MDI og TDI. TDI er den farligste og er mærket Giftig, men er nødvendig for at kunne producere bestemte typer skum. </w:t>
      </w:r>
    </w:p>
    <w:p w14:paraId="6A201753"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MDI: Methyldiphenyldiisocyanat </w:t>
      </w:r>
    </w:p>
    <w:p w14:paraId="6C2BB3D3"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TDI: Toluendiisocyanat </w:t>
      </w:r>
    </w:p>
    <w:p w14:paraId="0E8851D5" w14:textId="77777777" w:rsidR="002A015B" w:rsidRPr="006A53A6" w:rsidRDefault="002A015B" w:rsidP="006A53A6">
      <w:pPr>
        <w:autoSpaceDE w:val="0"/>
        <w:autoSpaceDN w:val="0"/>
        <w:adjustRightInd w:val="0"/>
        <w:contextualSpacing w:val="0"/>
        <w:rPr>
          <w:rFonts w:cs="Arial"/>
          <w:color w:val="000000"/>
        </w:rPr>
      </w:pPr>
    </w:p>
    <w:p w14:paraId="639E9C56" w14:textId="4E5D0769" w:rsidR="002A015B" w:rsidRPr="006A53A6" w:rsidRDefault="002A015B" w:rsidP="006A53A6">
      <w:pPr>
        <w:pStyle w:val="Overskrift3"/>
      </w:pPr>
      <w:r w:rsidRPr="006A53A6">
        <w:t xml:space="preserve">Polyoler </w:t>
      </w:r>
    </w:p>
    <w:p w14:paraId="236E020E" w14:textId="56E084A7" w:rsidR="002A015B" w:rsidRPr="006A53A6" w:rsidRDefault="002A015B" w:rsidP="006A53A6">
      <w:pPr>
        <w:autoSpaceDE w:val="0"/>
        <w:autoSpaceDN w:val="0"/>
        <w:adjustRightInd w:val="0"/>
        <w:contextualSpacing w:val="0"/>
        <w:rPr>
          <w:rFonts w:cs="Arial"/>
          <w:b/>
          <w:bCs/>
          <w:color w:val="000000"/>
        </w:rPr>
      </w:pPr>
      <w:r w:rsidRPr="006A53A6">
        <w:rPr>
          <w:rFonts w:cs="Arial"/>
          <w:color w:val="000000"/>
        </w:rPr>
        <w:t>Polyoler er hovedbestanddelen af PU-skum og er typisk u-klassificeret. Der anvendes en blanding af flere typer polyoler for at opnå den kombination af egenskaber man ønsker.</w:t>
      </w:r>
    </w:p>
    <w:p w14:paraId="35ED5184" w14:textId="40053122" w:rsidR="00A44459" w:rsidRPr="006A53A6" w:rsidRDefault="00A44459" w:rsidP="006A53A6">
      <w:pPr>
        <w:pStyle w:val="Sidehoved"/>
        <w:rPr>
          <w:rFonts w:cs="Arial"/>
          <w:color w:val="000000"/>
        </w:rPr>
      </w:pPr>
    </w:p>
    <w:p w14:paraId="38E505C7" w14:textId="5700DAE8" w:rsidR="002A015B" w:rsidRPr="006A53A6" w:rsidRDefault="002A015B" w:rsidP="006A53A6">
      <w:pPr>
        <w:pStyle w:val="Overskrift3"/>
      </w:pPr>
      <w:r w:rsidRPr="006A53A6">
        <w:t xml:space="preserve">Katalysatorer </w:t>
      </w:r>
    </w:p>
    <w:p w14:paraId="3985B4C8" w14:textId="2FAEB9E3" w:rsidR="002A015B" w:rsidRPr="006A53A6" w:rsidRDefault="002A015B" w:rsidP="006A53A6">
      <w:pPr>
        <w:autoSpaceDE w:val="0"/>
        <w:autoSpaceDN w:val="0"/>
        <w:adjustRightInd w:val="0"/>
        <w:contextualSpacing w:val="0"/>
        <w:rPr>
          <w:rFonts w:cs="Arial"/>
          <w:color w:val="000000"/>
        </w:rPr>
      </w:pPr>
      <w:r w:rsidRPr="006A53A6">
        <w:rPr>
          <w:rFonts w:cs="Arial"/>
          <w:color w:val="000000"/>
        </w:rPr>
        <w:t>Katalysatorer er afgørende for at reaktionsprocessen, der danner PU-skum, forløber hurtigt og stabilt. Der anvendes primært organisk diamin-baserede katalysatorer, som blot er klassificeret ætsende. Yderligere anvendes i mindre grad 2 uorganiske katalysatorer, som dog er farligere klassificerede end ovenstående. Disse to katalysatorer er en nødvendighed for at kunne producere det skum, der bliver produceret på virksomheden.</w:t>
      </w:r>
    </w:p>
    <w:p w14:paraId="5D1E0823" w14:textId="77777777" w:rsidR="002A015B" w:rsidRPr="006A53A6" w:rsidRDefault="002A015B" w:rsidP="006A53A6">
      <w:pPr>
        <w:autoSpaceDE w:val="0"/>
        <w:autoSpaceDN w:val="0"/>
        <w:adjustRightInd w:val="0"/>
        <w:contextualSpacing w:val="0"/>
        <w:rPr>
          <w:rFonts w:cs="Arial"/>
          <w:color w:val="000000"/>
        </w:rPr>
      </w:pPr>
    </w:p>
    <w:p w14:paraId="59751DD8" w14:textId="2A86051E" w:rsidR="002A015B" w:rsidRPr="006A53A6" w:rsidRDefault="002A015B" w:rsidP="006A53A6">
      <w:pPr>
        <w:pStyle w:val="Overskrift3"/>
      </w:pPr>
      <w:r w:rsidRPr="006A53A6">
        <w:t xml:space="preserve">Bakteriehæmmere </w:t>
      </w:r>
    </w:p>
    <w:p w14:paraId="7D06C25A"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Bakteriehæmmere er essentielle for holdbarheden på produkterne. Uden disse produkter, så giver en madras rigtig gode betingelser for både svamp og bakterier. </w:t>
      </w:r>
    </w:p>
    <w:p w14:paraId="075B0390"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Der anvendes 2 produkter til dette formål. </w:t>
      </w:r>
    </w:p>
    <w:p w14:paraId="49A4715F"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Virksomheden følger dette område tæt, så man er på forkant med udviklingen. Det forventes at virksomheden indenfor rimelig tid skifter til nye produkter, der er ved at blive godkendt. </w:t>
      </w:r>
    </w:p>
    <w:p w14:paraId="78435AE5" w14:textId="77777777" w:rsidR="002A015B" w:rsidRPr="006A53A6" w:rsidRDefault="002A015B" w:rsidP="006A53A6">
      <w:pPr>
        <w:pStyle w:val="Overskrift3"/>
      </w:pPr>
    </w:p>
    <w:p w14:paraId="449E1CFB" w14:textId="1BC539B3" w:rsidR="002A015B" w:rsidRPr="006A53A6" w:rsidRDefault="002A015B" w:rsidP="006A53A6">
      <w:pPr>
        <w:autoSpaceDE w:val="0"/>
        <w:autoSpaceDN w:val="0"/>
        <w:adjustRightInd w:val="0"/>
        <w:contextualSpacing w:val="0"/>
        <w:rPr>
          <w:rFonts w:cs="Arial"/>
          <w:color w:val="000000"/>
          <w:u w:val="single"/>
        </w:rPr>
      </w:pPr>
      <w:r w:rsidRPr="006A53A6">
        <w:rPr>
          <w:rFonts w:cs="Arial"/>
          <w:color w:val="000000"/>
          <w:u w:val="single"/>
        </w:rPr>
        <w:t xml:space="preserve">Brandhæmmere </w:t>
      </w:r>
    </w:p>
    <w:p w14:paraId="00CAB05D"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Enkelte lande har ekstra stramme krav til hvor nemt det må være at antænde de produkter Dan-Foam producerer. For at kunne leve op til disse stramme krav tilsættes skummet til disse lande brandhæmmere. For at opnå en tilfredsstillende brandhæmmende effekt anvendes en kombination af to produkter til formålet. Hovedbestanddelen her er melamin og suppleres med TCPP. </w:t>
      </w:r>
    </w:p>
    <w:p w14:paraId="7ADC97D4"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Det forventes også at der kommer til at ske ændringer på dette område indenfor rimelig tid, da ét eller begge produkter ønskes erstattet. </w:t>
      </w:r>
    </w:p>
    <w:p w14:paraId="10E82E94" w14:textId="77777777" w:rsidR="00E4622D" w:rsidRPr="006A53A6" w:rsidRDefault="00E4622D" w:rsidP="006A53A6">
      <w:pPr>
        <w:autoSpaceDE w:val="0"/>
        <w:autoSpaceDN w:val="0"/>
        <w:adjustRightInd w:val="0"/>
        <w:contextualSpacing w:val="0"/>
        <w:rPr>
          <w:rFonts w:cs="Arial"/>
          <w:color w:val="000000"/>
        </w:rPr>
      </w:pPr>
    </w:p>
    <w:p w14:paraId="7BB99B1F" w14:textId="5C1F731D" w:rsidR="002A015B" w:rsidRPr="006A53A6" w:rsidRDefault="002A015B" w:rsidP="006A53A6">
      <w:pPr>
        <w:pStyle w:val="Overskrift3"/>
      </w:pPr>
      <w:r w:rsidRPr="006A53A6">
        <w:lastRenderedPageBreak/>
        <w:t xml:space="preserve">Slipmiddel </w:t>
      </w:r>
    </w:p>
    <w:p w14:paraId="5EAE1C4E" w14:textId="69D64E84"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Når der produceres formstøbte produkter, hvilket i dette tilfælde vil være puder, så er det nødvendigt at spraye formene med et slipmiddel for at skummet kan slippe formen igen. Slipmidlet er en parafinvoks, der sprayes på formen inden hvert produkt støbes. </w:t>
      </w:r>
    </w:p>
    <w:p w14:paraId="4EF22B3B" w14:textId="77777777" w:rsidR="00E4622D" w:rsidRPr="006A53A6" w:rsidRDefault="00E4622D" w:rsidP="006A53A6">
      <w:pPr>
        <w:autoSpaceDE w:val="0"/>
        <w:autoSpaceDN w:val="0"/>
        <w:adjustRightInd w:val="0"/>
        <w:contextualSpacing w:val="0"/>
        <w:rPr>
          <w:rFonts w:cs="Arial"/>
          <w:color w:val="000000"/>
        </w:rPr>
      </w:pPr>
    </w:p>
    <w:p w14:paraId="5880CBD4" w14:textId="06E0CA90" w:rsidR="002A015B" w:rsidRPr="006A53A6" w:rsidRDefault="002A015B" w:rsidP="006A53A6">
      <w:pPr>
        <w:pStyle w:val="Overskrift3"/>
      </w:pPr>
      <w:r w:rsidRPr="006A53A6">
        <w:t xml:space="preserve">Formrens </w:t>
      </w:r>
    </w:p>
    <w:p w14:paraId="601868A5"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Slipmidlet lægger sig som et tykkere og tykkere lag i formen, hvilket går ud over slippe-evnen. Som følge af dette skal formene rengøres med faste intervaller. Til dette anvendes 2 produkter til at vaske formene i under produktion. </w:t>
      </w:r>
    </w:p>
    <w:p w14:paraId="2373599C" w14:textId="77777777" w:rsidR="002A015B" w:rsidRPr="006A53A6" w:rsidRDefault="002A015B" w:rsidP="006A53A6">
      <w:pPr>
        <w:autoSpaceDE w:val="0"/>
        <w:autoSpaceDN w:val="0"/>
        <w:adjustRightInd w:val="0"/>
        <w:contextualSpacing w:val="0"/>
        <w:rPr>
          <w:rFonts w:cs="Arial"/>
          <w:color w:val="000000"/>
        </w:rPr>
      </w:pPr>
      <w:r w:rsidRPr="006A53A6">
        <w:rPr>
          <w:rFonts w:cs="Arial"/>
          <w:color w:val="000000"/>
        </w:rPr>
        <w:t xml:space="preserve">Produkterne er også begyndt anvendt på blokstøb-linjen (Slabstock) og på testanlægget (Minislab) til rengøring efter produktion. </w:t>
      </w:r>
    </w:p>
    <w:p w14:paraId="3089BC2F" w14:textId="77777777" w:rsidR="00E4622D" w:rsidRPr="006A53A6" w:rsidRDefault="00E4622D" w:rsidP="006A53A6">
      <w:pPr>
        <w:autoSpaceDE w:val="0"/>
        <w:autoSpaceDN w:val="0"/>
        <w:adjustRightInd w:val="0"/>
        <w:contextualSpacing w:val="0"/>
        <w:rPr>
          <w:rFonts w:cs="Arial"/>
          <w:color w:val="000000"/>
        </w:rPr>
      </w:pPr>
    </w:p>
    <w:p w14:paraId="1B417D15" w14:textId="468B140C" w:rsidR="002A015B" w:rsidRPr="006A53A6" w:rsidRDefault="002A015B" w:rsidP="006A53A6">
      <w:pPr>
        <w:pStyle w:val="Overskrift3"/>
      </w:pPr>
      <w:r w:rsidRPr="006A53A6">
        <w:t xml:space="preserve">Lim </w:t>
      </w:r>
    </w:p>
    <w:p w14:paraId="223AB54D" w14:textId="4E4FCD3D" w:rsidR="002A015B" w:rsidRPr="006A53A6" w:rsidRDefault="002A015B" w:rsidP="006A53A6">
      <w:pPr>
        <w:pStyle w:val="Sidehoved"/>
        <w:rPr>
          <w:rFonts w:cs="Arial"/>
          <w:color w:val="000000"/>
        </w:rPr>
      </w:pPr>
      <w:r w:rsidRPr="006A53A6">
        <w:rPr>
          <w:rFonts w:cs="Arial"/>
          <w:color w:val="000000"/>
        </w:rPr>
        <w:t>Der anvendes nu kun vandbaserede lim til at lime plader og stykker af skum sammen til færdige produkter. Der anvendes 3 forskellige lime afhængig af hvilken del, der skal limes. Fælles er dog at de er u-klassificerede.</w:t>
      </w:r>
    </w:p>
    <w:p w14:paraId="66817FD7" w14:textId="4F81A555" w:rsidR="007D0344" w:rsidRPr="006A53A6" w:rsidRDefault="007D0344" w:rsidP="006A53A6">
      <w:pPr>
        <w:pStyle w:val="Sidehoved"/>
        <w:rPr>
          <w:rFonts w:cs="Arial"/>
          <w:color w:val="000000"/>
        </w:rPr>
      </w:pPr>
    </w:p>
    <w:p w14:paraId="3B957487" w14:textId="0DC1FFE0" w:rsidR="007D0344" w:rsidRPr="006A53A6" w:rsidRDefault="007D0344" w:rsidP="006A53A6">
      <w:pPr>
        <w:pStyle w:val="Overskrift3"/>
      </w:pPr>
      <w:r w:rsidRPr="006A53A6">
        <w:t xml:space="preserve">Øvrigt kemi </w:t>
      </w:r>
    </w:p>
    <w:p w14:paraId="49064971" w14:textId="77777777" w:rsidR="007D0344" w:rsidRPr="006A53A6" w:rsidRDefault="007D0344" w:rsidP="006A53A6">
      <w:pPr>
        <w:autoSpaceDE w:val="0"/>
        <w:autoSpaceDN w:val="0"/>
        <w:adjustRightInd w:val="0"/>
        <w:contextualSpacing w:val="0"/>
        <w:rPr>
          <w:rFonts w:cs="Arial"/>
          <w:color w:val="000000"/>
        </w:rPr>
      </w:pPr>
    </w:p>
    <w:p w14:paraId="6FA42207" w14:textId="2F32C041" w:rsidR="007D0344" w:rsidRPr="006A53A6" w:rsidRDefault="007D0344" w:rsidP="006A53A6">
      <w:pPr>
        <w:autoSpaceDE w:val="0"/>
        <w:autoSpaceDN w:val="0"/>
        <w:adjustRightInd w:val="0"/>
        <w:contextualSpacing w:val="0"/>
        <w:rPr>
          <w:rFonts w:cs="Arial"/>
          <w:i/>
          <w:color w:val="000000"/>
        </w:rPr>
      </w:pPr>
      <w:r w:rsidRPr="006A53A6">
        <w:rPr>
          <w:rFonts w:cs="Arial"/>
          <w:i/>
          <w:color w:val="000000"/>
        </w:rPr>
        <w:t xml:space="preserve">Glidemiddel </w:t>
      </w:r>
    </w:p>
    <w:p w14:paraId="06BA4F39" w14:textId="77777777" w:rsidR="007D0344" w:rsidRPr="006A53A6" w:rsidRDefault="007D0344" w:rsidP="006A53A6">
      <w:pPr>
        <w:autoSpaceDE w:val="0"/>
        <w:autoSpaceDN w:val="0"/>
        <w:adjustRightInd w:val="0"/>
        <w:contextualSpacing w:val="0"/>
        <w:rPr>
          <w:rFonts w:cs="Arial"/>
          <w:color w:val="000000"/>
        </w:rPr>
      </w:pPr>
      <w:r w:rsidRPr="006A53A6">
        <w:rPr>
          <w:rFonts w:cs="Arial"/>
          <w:color w:val="000000"/>
        </w:rPr>
        <w:t xml:space="preserve">Når de støbte blokke skal skæres op i plader, så bliver enden af blokken sprayet med et glidemiddel. Dette gøres for at kniven starter rigtig i blokken. </w:t>
      </w:r>
    </w:p>
    <w:p w14:paraId="03AA465A" w14:textId="77777777" w:rsidR="007D0344" w:rsidRPr="006A53A6" w:rsidRDefault="007D0344" w:rsidP="006A53A6">
      <w:pPr>
        <w:autoSpaceDE w:val="0"/>
        <w:autoSpaceDN w:val="0"/>
        <w:adjustRightInd w:val="0"/>
        <w:contextualSpacing w:val="0"/>
        <w:rPr>
          <w:rFonts w:cs="Arial"/>
          <w:color w:val="000000"/>
        </w:rPr>
      </w:pPr>
    </w:p>
    <w:p w14:paraId="347DE7BE" w14:textId="1AC5993C" w:rsidR="007D0344" w:rsidRPr="006A53A6" w:rsidRDefault="007D0344" w:rsidP="006A53A6">
      <w:pPr>
        <w:autoSpaceDE w:val="0"/>
        <w:autoSpaceDN w:val="0"/>
        <w:adjustRightInd w:val="0"/>
        <w:contextualSpacing w:val="0"/>
        <w:rPr>
          <w:rFonts w:cs="Arial"/>
          <w:i/>
          <w:color w:val="000000"/>
        </w:rPr>
      </w:pPr>
      <w:r w:rsidRPr="006A53A6">
        <w:rPr>
          <w:rFonts w:cs="Arial"/>
          <w:i/>
          <w:color w:val="000000"/>
        </w:rPr>
        <w:t xml:space="preserve">Kuldioxid </w:t>
      </w:r>
    </w:p>
    <w:p w14:paraId="5D303A0A" w14:textId="77777777" w:rsidR="007D0344" w:rsidRPr="006A53A6" w:rsidRDefault="007D0344" w:rsidP="006A53A6">
      <w:pPr>
        <w:autoSpaceDE w:val="0"/>
        <w:autoSpaceDN w:val="0"/>
        <w:adjustRightInd w:val="0"/>
        <w:contextualSpacing w:val="0"/>
        <w:rPr>
          <w:rFonts w:cs="Arial"/>
          <w:color w:val="000000"/>
        </w:rPr>
      </w:pPr>
      <w:r w:rsidRPr="006A53A6">
        <w:rPr>
          <w:rFonts w:cs="Arial"/>
          <w:color w:val="000000"/>
        </w:rPr>
        <w:t xml:space="preserve">Som noget nyt er virksomheden begyndt at anvende CO2 som blæsemiddel, hvilket vil sige at det er CO2, der får blandingen til at skumme op til færdigt skum. Tidligere blev der kun anvendt Vand til dette formål, som sammen med diisocyanat reagerer og danner CO2. Der produceres fortsat også skum med Vand som blæsemiddel. </w:t>
      </w:r>
    </w:p>
    <w:p w14:paraId="28EBE2C5" w14:textId="77777777" w:rsidR="007D0344" w:rsidRPr="006A53A6" w:rsidRDefault="007D0344" w:rsidP="006A53A6">
      <w:pPr>
        <w:autoSpaceDE w:val="0"/>
        <w:autoSpaceDN w:val="0"/>
        <w:adjustRightInd w:val="0"/>
        <w:contextualSpacing w:val="0"/>
        <w:rPr>
          <w:rFonts w:cs="Arial"/>
          <w:color w:val="000000"/>
        </w:rPr>
      </w:pPr>
    </w:p>
    <w:p w14:paraId="1E2F7F8E" w14:textId="21A097CA" w:rsidR="007D0344" w:rsidRPr="006A53A6" w:rsidRDefault="007D0344" w:rsidP="006A53A6">
      <w:pPr>
        <w:autoSpaceDE w:val="0"/>
        <w:autoSpaceDN w:val="0"/>
        <w:adjustRightInd w:val="0"/>
        <w:contextualSpacing w:val="0"/>
        <w:rPr>
          <w:rFonts w:cs="Arial"/>
          <w:i/>
          <w:color w:val="000000"/>
        </w:rPr>
      </w:pPr>
      <w:r w:rsidRPr="006A53A6">
        <w:rPr>
          <w:rFonts w:cs="Arial"/>
          <w:i/>
          <w:color w:val="000000"/>
        </w:rPr>
        <w:t xml:space="preserve">Vedligeholdelsesprodukter </w:t>
      </w:r>
    </w:p>
    <w:p w14:paraId="1F3D2FF9" w14:textId="77777777" w:rsidR="007D0344" w:rsidRPr="006A53A6" w:rsidRDefault="007D0344" w:rsidP="006A53A6">
      <w:pPr>
        <w:autoSpaceDE w:val="0"/>
        <w:autoSpaceDN w:val="0"/>
        <w:adjustRightInd w:val="0"/>
        <w:contextualSpacing w:val="0"/>
        <w:rPr>
          <w:rFonts w:cs="Arial"/>
          <w:color w:val="000000"/>
        </w:rPr>
      </w:pPr>
      <w:r w:rsidRPr="006A53A6">
        <w:rPr>
          <w:rFonts w:cs="Arial"/>
          <w:color w:val="000000"/>
        </w:rPr>
        <w:t xml:space="preserve">Virksomhedens vedligeholdelsesafdelingen anvender et udvalg af produkter for at kunne udføre deres arbejde. Det er bl.a. maling, rensevæske, smøreolie, lim og tilsvarende. Afdelingen anvender så vidt muligt og i samråd med leverandøren og EHS i virksomheden de mindst skadelige produkter til formålet. </w:t>
      </w:r>
    </w:p>
    <w:p w14:paraId="757F9363" w14:textId="77777777" w:rsidR="007D0344" w:rsidRPr="006A53A6" w:rsidRDefault="007D0344" w:rsidP="006A53A6">
      <w:pPr>
        <w:autoSpaceDE w:val="0"/>
        <w:autoSpaceDN w:val="0"/>
        <w:adjustRightInd w:val="0"/>
        <w:contextualSpacing w:val="0"/>
        <w:rPr>
          <w:rFonts w:cs="Arial"/>
          <w:b/>
          <w:bCs/>
          <w:color w:val="000000"/>
        </w:rPr>
      </w:pPr>
    </w:p>
    <w:p w14:paraId="09661E94" w14:textId="19512C5E" w:rsidR="007D0344" w:rsidRPr="006A53A6" w:rsidRDefault="007D0344" w:rsidP="006A53A6">
      <w:pPr>
        <w:pStyle w:val="Overskift2ny"/>
      </w:pPr>
      <w:bookmarkStart w:id="64" w:name="_Toc125093247"/>
      <w:r w:rsidRPr="006A53A6">
        <w:t>Kemikalieforbrug og grænser</w:t>
      </w:r>
      <w:bookmarkEnd w:id="64"/>
      <w:r w:rsidRPr="006A53A6">
        <w:t xml:space="preserve"> </w:t>
      </w:r>
    </w:p>
    <w:p w14:paraId="2DAFD34E" w14:textId="147ED8FF" w:rsidR="007D0344" w:rsidRPr="006A53A6" w:rsidRDefault="007D0344" w:rsidP="006A53A6">
      <w:pPr>
        <w:autoSpaceDE w:val="0"/>
        <w:autoSpaceDN w:val="0"/>
        <w:adjustRightInd w:val="0"/>
        <w:contextualSpacing w:val="0"/>
        <w:rPr>
          <w:rFonts w:cs="Arial"/>
          <w:color w:val="000000"/>
        </w:rPr>
      </w:pPr>
      <w:r w:rsidRPr="006A53A6">
        <w:rPr>
          <w:rFonts w:cs="Arial"/>
          <w:color w:val="000000"/>
        </w:rPr>
        <w:t xml:space="preserve">Se opgjort forbrug i 2018 og 2019 for de enkelte kemikaliegrupper samt nuværende grænser i bilag 4. </w:t>
      </w:r>
    </w:p>
    <w:p w14:paraId="4D4A3260" w14:textId="77777777" w:rsidR="007D0344" w:rsidRPr="006A53A6" w:rsidRDefault="007D0344" w:rsidP="006A53A6">
      <w:pPr>
        <w:autoSpaceDE w:val="0"/>
        <w:autoSpaceDN w:val="0"/>
        <w:adjustRightInd w:val="0"/>
        <w:contextualSpacing w:val="0"/>
        <w:rPr>
          <w:rFonts w:cs="Arial"/>
          <w:color w:val="000000"/>
        </w:rPr>
      </w:pPr>
      <w:r w:rsidRPr="006A53A6">
        <w:rPr>
          <w:rFonts w:cs="Arial"/>
          <w:color w:val="000000"/>
        </w:rPr>
        <w:t xml:space="preserve">I bilag 4.X, som skal behandles meget fortroligt, findes en opgørelse over specifikke produktnavne i de enkelte kemikaliegrupper samt forbrug af disse produkter. I samme bilag findes SDS på de enkelte produkter. </w:t>
      </w:r>
    </w:p>
    <w:p w14:paraId="469ADB6D" w14:textId="77777777" w:rsidR="007D0344" w:rsidRPr="006A53A6" w:rsidRDefault="007D0344" w:rsidP="006A53A6">
      <w:pPr>
        <w:autoSpaceDE w:val="0"/>
        <w:autoSpaceDN w:val="0"/>
        <w:adjustRightInd w:val="0"/>
        <w:contextualSpacing w:val="0"/>
        <w:rPr>
          <w:rFonts w:cs="Arial"/>
          <w:color w:val="000000"/>
        </w:rPr>
      </w:pPr>
    </w:p>
    <w:p w14:paraId="327B5AF4" w14:textId="105C7901" w:rsidR="007D0344" w:rsidRPr="006A53A6" w:rsidRDefault="007D0344" w:rsidP="006A53A6">
      <w:pPr>
        <w:autoSpaceDE w:val="0"/>
        <w:autoSpaceDN w:val="0"/>
        <w:adjustRightInd w:val="0"/>
        <w:contextualSpacing w:val="0"/>
        <w:rPr>
          <w:rFonts w:cs="Arial"/>
          <w:color w:val="000000"/>
        </w:rPr>
      </w:pPr>
      <w:r w:rsidRPr="006A53A6">
        <w:rPr>
          <w:rFonts w:cs="Arial"/>
          <w:color w:val="000000"/>
        </w:rPr>
        <w:t xml:space="preserve">Værd at bemærke er en overskridelse af grænsen for årligt forbrug af Formrens. Der er ikke overskridelse af oplagsmængder. Overskridelsen skyldes at produkterne er begyndt anvendt til rengøring efter endt produktion på både Skumbanen og Minislabstock. </w:t>
      </w:r>
    </w:p>
    <w:p w14:paraId="3BB087B8" w14:textId="40C12020" w:rsidR="007D0344" w:rsidRPr="006A53A6" w:rsidRDefault="007D0344" w:rsidP="006A53A6">
      <w:pPr>
        <w:pStyle w:val="Sidehoved"/>
        <w:rPr>
          <w:rFonts w:cs="Arial"/>
          <w:color w:val="000000"/>
        </w:rPr>
      </w:pPr>
      <w:r w:rsidRPr="006A53A6">
        <w:rPr>
          <w:rFonts w:cs="Arial"/>
          <w:color w:val="000000"/>
        </w:rPr>
        <w:t>Den nuværende forbrugsgrænse er på 3.000 kg/år og den ønskes hævet til det dobbelte. Aktuelt forbrug er ca. 4.500 kg/år.</w:t>
      </w:r>
    </w:p>
    <w:p w14:paraId="4BFA4E88" w14:textId="6041CDC6" w:rsidR="00D830BC" w:rsidRPr="006A53A6" w:rsidRDefault="00D830BC" w:rsidP="006A53A6">
      <w:pPr>
        <w:pStyle w:val="Sidehoved"/>
        <w:rPr>
          <w:rFonts w:cs="Arial"/>
          <w:color w:val="000000"/>
        </w:rPr>
      </w:pPr>
    </w:p>
    <w:p w14:paraId="558DD42E" w14:textId="77777777" w:rsidR="00786E65" w:rsidRDefault="00786E65">
      <w:pPr>
        <w:contextualSpacing w:val="0"/>
        <w:rPr>
          <w:rFonts w:eastAsiaTheme="majorEastAsia" w:cstheme="majorBidi"/>
          <w:b/>
          <w:bCs/>
          <w:i/>
          <w:color w:val="000000" w:themeColor="text1"/>
          <w:sz w:val="24"/>
          <w:szCs w:val="24"/>
        </w:rPr>
      </w:pPr>
      <w:r>
        <w:br w:type="page"/>
      </w:r>
    </w:p>
    <w:p w14:paraId="1D1370EA" w14:textId="36E3A06A" w:rsidR="00D830BC" w:rsidRPr="006A53A6" w:rsidRDefault="00D830BC" w:rsidP="006A53A6">
      <w:pPr>
        <w:pStyle w:val="Overskift2ny"/>
      </w:pPr>
      <w:bookmarkStart w:id="65" w:name="_Toc125093248"/>
      <w:r w:rsidRPr="006A53A6">
        <w:lastRenderedPageBreak/>
        <w:t>Brug af øvrige ressourcer</w:t>
      </w:r>
      <w:bookmarkEnd w:id="65"/>
      <w:r w:rsidRPr="006A53A6">
        <w:t xml:space="preserve"> </w:t>
      </w:r>
    </w:p>
    <w:p w14:paraId="77ACF7BC" w14:textId="77777777" w:rsidR="00D830BC" w:rsidRPr="006A53A6" w:rsidRDefault="00D830BC" w:rsidP="006A53A6">
      <w:pPr>
        <w:autoSpaceDE w:val="0"/>
        <w:autoSpaceDN w:val="0"/>
        <w:adjustRightInd w:val="0"/>
        <w:contextualSpacing w:val="0"/>
        <w:rPr>
          <w:rFonts w:cs="Arial"/>
          <w:b/>
          <w:bCs/>
          <w:color w:val="000000"/>
        </w:rPr>
      </w:pPr>
    </w:p>
    <w:p w14:paraId="0DDF808D" w14:textId="69A4F08B" w:rsidR="00D830BC" w:rsidRPr="006A53A6" w:rsidRDefault="00D830BC" w:rsidP="006A53A6">
      <w:pPr>
        <w:autoSpaceDE w:val="0"/>
        <w:autoSpaceDN w:val="0"/>
        <w:adjustRightInd w:val="0"/>
        <w:contextualSpacing w:val="0"/>
        <w:rPr>
          <w:rFonts w:cs="Arial"/>
          <w:color w:val="000000"/>
        </w:rPr>
      </w:pPr>
      <w:r w:rsidRPr="006A53A6">
        <w:rPr>
          <w:rFonts w:cs="Arial"/>
          <w:b/>
          <w:bCs/>
          <w:color w:val="000000"/>
        </w:rPr>
        <w:t xml:space="preserve">Vand </w:t>
      </w:r>
    </w:p>
    <w:p w14:paraId="57800330" w14:textId="525355E5" w:rsidR="00D830BC" w:rsidRPr="006A53A6" w:rsidRDefault="00D830BC" w:rsidP="006A53A6">
      <w:pPr>
        <w:pStyle w:val="Sidehoved"/>
        <w:rPr>
          <w:rFonts w:cs="Arial"/>
          <w:color w:val="000000"/>
        </w:rPr>
      </w:pPr>
      <w:r w:rsidRPr="006A53A6">
        <w:rPr>
          <w:rFonts w:cs="Arial"/>
          <w:color w:val="000000"/>
        </w:rPr>
        <w:t>I produktionen anvendes vand som blæsemiddel (opskumningsmiddel). Det årlige forbrug af vand hertil er pt. på ca. 120 m3 om året. Der forventes ikke en stigning da flere skumtyper fremover vil blive produceret med CO2 som blæsemiddel i stedet.</w:t>
      </w:r>
    </w:p>
    <w:p w14:paraId="548CDA33" w14:textId="74202B4A" w:rsidR="00D830BC" w:rsidRPr="006A53A6" w:rsidRDefault="00D830BC" w:rsidP="006A53A6">
      <w:pPr>
        <w:pStyle w:val="Sidehoved"/>
        <w:rPr>
          <w:rFonts w:cs="Arial"/>
          <w:color w:val="000000"/>
        </w:rPr>
      </w:pPr>
    </w:p>
    <w:p w14:paraId="11299C9D" w14:textId="4B2E8172" w:rsidR="00D830BC" w:rsidRPr="006A53A6" w:rsidRDefault="00D830BC" w:rsidP="006A53A6">
      <w:pPr>
        <w:pStyle w:val="Sidehoved"/>
      </w:pPr>
      <w:r w:rsidRPr="006A53A6">
        <w:t>Herudover anvendes vand til rengøring og sanitære formål.</w:t>
      </w:r>
    </w:p>
    <w:p w14:paraId="5228D265" w14:textId="7B921078" w:rsidR="00D830BC" w:rsidRPr="006A53A6" w:rsidRDefault="00D830BC" w:rsidP="006A53A6">
      <w:pPr>
        <w:pStyle w:val="Sidehoved"/>
      </w:pPr>
    </w:p>
    <w:p w14:paraId="2D8EC6C7" w14:textId="1CE35E58" w:rsidR="00D830BC" w:rsidRPr="006A53A6" w:rsidRDefault="009418C9" w:rsidP="006A53A6">
      <w:pPr>
        <w:pStyle w:val="Sidehoved"/>
        <w:rPr>
          <w:rFonts w:cs="Arial"/>
          <w:color w:val="000000"/>
        </w:rPr>
      </w:pPr>
      <w:r w:rsidRPr="006A53A6">
        <w:rPr>
          <w:noProof/>
          <w:lang w:eastAsia="da-DK"/>
        </w:rPr>
        <w:drawing>
          <wp:inline distT="0" distB="0" distL="0" distR="0" wp14:anchorId="59A71488" wp14:editId="79CB98F1">
            <wp:extent cx="3733800" cy="40005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33800" cy="400050"/>
                    </a:xfrm>
                    <a:prstGeom prst="rect">
                      <a:avLst/>
                    </a:prstGeom>
                  </pic:spPr>
                </pic:pic>
              </a:graphicData>
            </a:graphic>
          </wp:inline>
        </w:drawing>
      </w:r>
    </w:p>
    <w:p w14:paraId="62D965EE" w14:textId="0D067BBA" w:rsidR="00A44459" w:rsidRPr="006A53A6" w:rsidRDefault="00A44459" w:rsidP="006A53A6">
      <w:pPr>
        <w:pStyle w:val="Sidehoved"/>
        <w:rPr>
          <w:rFonts w:cs="Arial"/>
          <w:color w:val="000000"/>
        </w:rPr>
      </w:pPr>
    </w:p>
    <w:p w14:paraId="514ECC38" w14:textId="77777777" w:rsidR="009418C9" w:rsidRPr="006A53A6" w:rsidRDefault="009418C9" w:rsidP="006A53A6">
      <w:pPr>
        <w:autoSpaceDE w:val="0"/>
        <w:autoSpaceDN w:val="0"/>
        <w:adjustRightInd w:val="0"/>
        <w:contextualSpacing w:val="0"/>
        <w:rPr>
          <w:rFonts w:cs="Arial"/>
          <w:color w:val="000000"/>
        </w:rPr>
      </w:pPr>
      <w:r w:rsidRPr="006A53A6">
        <w:rPr>
          <w:rFonts w:cs="Arial"/>
          <w:b/>
          <w:bCs/>
          <w:color w:val="000000"/>
        </w:rPr>
        <w:t xml:space="preserve">Naturgas </w:t>
      </w:r>
    </w:p>
    <w:p w14:paraId="4CC54DCF" w14:textId="33930B04" w:rsidR="00A44459" w:rsidRPr="006A53A6" w:rsidRDefault="009418C9" w:rsidP="006A53A6">
      <w:pPr>
        <w:pStyle w:val="Sidehoved"/>
        <w:rPr>
          <w:rFonts w:cs="Arial"/>
          <w:color w:val="000000"/>
        </w:rPr>
      </w:pPr>
      <w:r w:rsidRPr="006A53A6">
        <w:rPr>
          <w:rFonts w:cs="Arial"/>
          <w:color w:val="000000"/>
        </w:rPr>
        <w:t>Virksomheden anvender naturgas til rumopvarmning og til produktion af varmt vand til sanitet. Der anvendes desuden naturgas til procesvarme på højlageret, der skal holdes på 25 ºC.</w:t>
      </w:r>
    </w:p>
    <w:p w14:paraId="2B1A791D" w14:textId="63732A8F" w:rsidR="009418C9" w:rsidRPr="006A53A6" w:rsidRDefault="009418C9" w:rsidP="006A53A6">
      <w:pPr>
        <w:pStyle w:val="Sidehoved"/>
        <w:rPr>
          <w:rFonts w:cs="Arial"/>
          <w:color w:val="000000"/>
        </w:rPr>
      </w:pPr>
    </w:p>
    <w:p w14:paraId="54349D32" w14:textId="2DD0F1B1" w:rsidR="009418C9" w:rsidRPr="006A53A6" w:rsidRDefault="009418C9" w:rsidP="006A53A6">
      <w:pPr>
        <w:pStyle w:val="Sidehoved"/>
        <w:rPr>
          <w:rFonts w:cs="Arial"/>
          <w:color w:val="000000"/>
        </w:rPr>
      </w:pPr>
      <w:r w:rsidRPr="006A53A6">
        <w:rPr>
          <w:noProof/>
          <w:lang w:eastAsia="da-DK"/>
        </w:rPr>
        <w:drawing>
          <wp:inline distT="0" distB="0" distL="0" distR="0" wp14:anchorId="3C77BBDC" wp14:editId="586EB6B8">
            <wp:extent cx="3752850" cy="4000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52850" cy="400050"/>
                    </a:xfrm>
                    <a:prstGeom prst="rect">
                      <a:avLst/>
                    </a:prstGeom>
                  </pic:spPr>
                </pic:pic>
              </a:graphicData>
            </a:graphic>
          </wp:inline>
        </w:drawing>
      </w:r>
    </w:p>
    <w:p w14:paraId="43D4F130" w14:textId="1A4680F0" w:rsidR="009418C9" w:rsidRPr="006A53A6" w:rsidRDefault="009418C9" w:rsidP="006A53A6">
      <w:pPr>
        <w:pStyle w:val="Sidehoved"/>
        <w:rPr>
          <w:rFonts w:cs="Arial"/>
          <w:color w:val="000000"/>
        </w:rPr>
      </w:pPr>
    </w:p>
    <w:p w14:paraId="0628CF27" w14:textId="77777777" w:rsidR="009418C9" w:rsidRPr="006A53A6" w:rsidRDefault="009418C9" w:rsidP="006A53A6">
      <w:pPr>
        <w:autoSpaceDE w:val="0"/>
        <w:autoSpaceDN w:val="0"/>
        <w:adjustRightInd w:val="0"/>
        <w:contextualSpacing w:val="0"/>
        <w:rPr>
          <w:rFonts w:cs="Arial"/>
          <w:color w:val="000000"/>
        </w:rPr>
      </w:pPr>
      <w:r w:rsidRPr="006A53A6">
        <w:rPr>
          <w:rFonts w:cs="Arial"/>
          <w:b/>
          <w:bCs/>
          <w:color w:val="000000"/>
        </w:rPr>
        <w:t xml:space="preserve">Elektricitet </w:t>
      </w:r>
    </w:p>
    <w:p w14:paraId="1DCD2CB0" w14:textId="230114DF" w:rsidR="009418C9" w:rsidRPr="006A53A6" w:rsidRDefault="009418C9" w:rsidP="006A53A6">
      <w:pPr>
        <w:pStyle w:val="Sidehoved"/>
        <w:rPr>
          <w:rFonts w:cs="Arial"/>
          <w:color w:val="000000"/>
        </w:rPr>
      </w:pPr>
      <w:r w:rsidRPr="006A53A6">
        <w:rPr>
          <w:rFonts w:cs="Arial"/>
          <w:color w:val="000000"/>
        </w:rPr>
        <w:t>Der anvendes bl.a. elektricitet til belysning, varmepumper, drift og opvarmning af produktionsudstyr samt til opladning af trucks.</w:t>
      </w:r>
    </w:p>
    <w:p w14:paraId="7B8A7A16" w14:textId="0725483D" w:rsidR="009418C9" w:rsidRPr="006A53A6" w:rsidRDefault="009418C9" w:rsidP="006A53A6">
      <w:pPr>
        <w:pStyle w:val="Sidehoved"/>
        <w:rPr>
          <w:rFonts w:cs="Arial"/>
          <w:color w:val="000000"/>
        </w:rPr>
      </w:pPr>
    </w:p>
    <w:p w14:paraId="3C50FFC9" w14:textId="6F6ED350" w:rsidR="009418C9" w:rsidRPr="006A53A6" w:rsidRDefault="009418C9" w:rsidP="006A53A6">
      <w:pPr>
        <w:pStyle w:val="Sidehoved"/>
        <w:rPr>
          <w:rFonts w:cs="Arial"/>
          <w:color w:val="000000"/>
        </w:rPr>
      </w:pPr>
      <w:r w:rsidRPr="006A53A6">
        <w:rPr>
          <w:noProof/>
          <w:lang w:eastAsia="da-DK"/>
        </w:rPr>
        <w:drawing>
          <wp:inline distT="0" distB="0" distL="0" distR="0" wp14:anchorId="09AD8E04" wp14:editId="622DDCEF">
            <wp:extent cx="4581525" cy="419100"/>
            <wp:effectExtent l="0" t="0" r="952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81525" cy="419100"/>
                    </a:xfrm>
                    <a:prstGeom prst="rect">
                      <a:avLst/>
                    </a:prstGeom>
                  </pic:spPr>
                </pic:pic>
              </a:graphicData>
            </a:graphic>
          </wp:inline>
        </w:drawing>
      </w:r>
    </w:p>
    <w:p w14:paraId="2316236E" w14:textId="001D5952" w:rsidR="00A44459" w:rsidRPr="006A53A6" w:rsidRDefault="00A44459" w:rsidP="006A53A6">
      <w:pPr>
        <w:pStyle w:val="Sidehoved"/>
        <w:rPr>
          <w:rFonts w:cs="Arial"/>
          <w:color w:val="000000"/>
        </w:rPr>
      </w:pPr>
    </w:p>
    <w:p w14:paraId="748C74BB" w14:textId="77777777" w:rsidR="00737F26" w:rsidRPr="006A53A6" w:rsidRDefault="00737F26" w:rsidP="006A53A6">
      <w:pPr>
        <w:autoSpaceDE w:val="0"/>
        <w:autoSpaceDN w:val="0"/>
        <w:adjustRightInd w:val="0"/>
        <w:contextualSpacing w:val="0"/>
        <w:rPr>
          <w:rFonts w:cs="Arial"/>
          <w:b/>
          <w:bCs/>
          <w:color w:val="000000"/>
        </w:rPr>
      </w:pPr>
    </w:p>
    <w:p w14:paraId="43F7A28C" w14:textId="479F08F5" w:rsidR="009418C9" w:rsidRPr="006A53A6" w:rsidRDefault="009418C9" w:rsidP="006A53A6">
      <w:pPr>
        <w:pStyle w:val="Overskift2ny"/>
      </w:pPr>
      <w:bookmarkStart w:id="66" w:name="_Toc125093249"/>
      <w:r w:rsidRPr="006A53A6">
        <w:t>Intern transport af råvarer og hjælpestoffer</w:t>
      </w:r>
      <w:bookmarkEnd w:id="66"/>
      <w:r w:rsidRPr="006A53A6">
        <w:t xml:space="preserve"> </w:t>
      </w:r>
    </w:p>
    <w:p w14:paraId="0E23B4FF" w14:textId="77777777" w:rsidR="009418C9" w:rsidRPr="006A53A6" w:rsidRDefault="009418C9" w:rsidP="006A53A6">
      <w:pPr>
        <w:autoSpaceDE w:val="0"/>
        <w:autoSpaceDN w:val="0"/>
        <w:adjustRightInd w:val="0"/>
        <w:contextualSpacing w:val="0"/>
        <w:rPr>
          <w:rFonts w:cs="Arial"/>
          <w:color w:val="000000"/>
        </w:rPr>
      </w:pPr>
      <w:r w:rsidRPr="006A53A6">
        <w:rPr>
          <w:rFonts w:cs="Arial"/>
          <w:color w:val="000000"/>
        </w:rPr>
        <w:t xml:space="preserve">Råvarer leveret med tankvogn pumpes ind i lagertankene ved en af de to indlosningsstationer. Herfra pumpes disse råvarer videre i lukkede rør til anvendelse på enten Skumbanen eller i Formstøb. Indlosningsstationerne er indrettet med befæstet areal og den primære indlosningsstation er desuden indrettet som en lukket hal og med faldsikring til chaufføren. Grunden til faldsikring ved denne station er at chaufføren skal tilslutte tanken ovenfra når TDI bliver leveret. Koblingerne i indlosningen er forskellige for polyol og diisocyanat, så der ikke kan ske en forkert tilslutning og dermed uønsket sammenblanding. </w:t>
      </w:r>
    </w:p>
    <w:p w14:paraId="42BFBCF2" w14:textId="77777777" w:rsidR="009418C9" w:rsidRPr="006A53A6" w:rsidRDefault="009418C9" w:rsidP="006A53A6">
      <w:pPr>
        <w:autoSpaceDE w:val="0"/>
        <w:autoSpaceDN w:val="0"/>
        <w:adjustRightInd w:val="0"/>
        <w:contextualSpacing w:val="0"/>
        <w:rPr>
          <w:rFonts w:cs="Arial"/>
          <w:color w:val="000000"/>
        </w:rPr>
      </w:pPr>
    </w:p>
    <w:p w14:paraId="0AE34FD7" w14:textId="6574892F" w:rsidR="009418C9" w:rsidRPr="006A53A6" w:rsidRDefault="009418C9" w:rsidP="006A53A6">
      <w:pPr>
        <w:autoSpaceDE w:val="0"/>
        <w:autoSpaceDN w:val="0"/>
        <w:adjustRightInd w:val="0"/>
        <w:contextualSpacing w:val="0"/>
        <w:rPr>
          <w:rFonts w:cs="Arial"/>
          <w:color w:val="000000"/>
        </w:rPr>
      </w:pPr>
      <w:r w:rsidRPr="006A53A6">
        <w:rPr>
          <w:rFonts w:cs="Arial"/>
          <w:color w:val="000000"/>
        </w:rPr>
        <w:t xml:space="preserve">Råvarer leveret i palletanke eller tønder bliver, afhængig af klassificering, enten opbevaret i den udendørs overdækkede tøndeoplag, eller opbevaret internt på virksomheden i områder med befæstet underlag. </w:t>
      </w:r>
    </w:p>
    <w:p w14:paraId="5C33127A" w14:textId="77777777" w:rsidR="009418C9" w:rsidRPr="006A53A6" w:rsidRDefault="009418C9" w:rsidP="006A53A6">
      <w:pPr>
        <w:pStyle w:val="Sidehoved"/>
        <w:rPr>
          <w:rFonts w:cs="Arial"/>
          <w:color w:val="000000"/>
        </w:rPr>
      </w:pPr>
    </w:p>
    <w:p w14:paraId="00F85C3C" w14:textId="52D7ED74" w:rsidR="00A44459" w:rsidRPr="006A53A6" w:rsidRDefault="009418C9" w:rsidP="006A53A6">
      <w:pPr>
        <w:pStyle w:val="Sidehoved"/>
        <w:rPr>
          <w:rFonts w:cs="Arial"/>
          <w:color w:val="000000"/>
        </w:rPr>
      </w:pPr>
      <w:r w:rsidRPr="006A53A6">
        <w:rPr>
          <w:rFonts w:cs="Arial"/>
          <w:color w:val="000000"/>
        </w:rPr>
        <w:t>Palletanke og tønder placeret på paller transporteres rundt på virksomheden med trucks.</w:t>
      </w:r>
    </w:p>
    <w:p w14:paraId="40BD6264" w14:textId="3F5E4806" w:rsidR="009418C9" w:rsidRPr="006A53A6" w:rsidRDefault="009418C9" w:rsidP="006A53A6">
      <w:pPr>
        <w:pStyle w:val="Sidehoved"/>
        <w:rPr>
          <w:rFonts w:cs="Arial"/>
          <w:color w:val="000000"/>
        </w:rPr>
      </w:pPr>
    </w:p>
    <w:p w14:paraId="4D2C2DD2" w14:textId="1B437AD2" w:rsidR="009418C9" w:rsidRPr="006A53A6" w:rsidRDefault="009418C9" w:rsidP="006A53A6">
      <w:pPr>
        <w:pStyle w:val="Overskift2ny"/>
      </w:pPr>
      <w:bookmarkStart w:id="67" w:name="_Toc125093250"/>
      <w:r w:rsidRPr="006A53A6">
        <w:t>Renere teknologi</w:t>
      </w:r>
      <w:bookmarkEnd w:id="67"/>
      <w:r w:rsidRPr="006A53A6">
        <w:t xml:space="preserve"> </w:t>
      </w:r>
    </w:p>
    <w:p w14:paraId="32E6C0B5" w14:textId="25123273" w:rsidR="009418C9" w:rsidRPr="006A53A6" w:rsidRDefault="009418C9" w:rsidP="006A53A6">
      <w:pPr>
        <w:autoSpaceDE w:val="0"/>
        <w:autoSpaceDN w:val="0"/>
        <w:adjustRightInd w:val="0"/>
        <w:contextualSpacing w:val="0"/>
        <w:rPr>
          <w:rFonts w:cs="Arial"/>
          <w:color w:val="000000"/>
        </w:rPr>
      </w:pPr>
      <w:r w:rsidRPr="006A53A6">
        <w:rPr>
          <w:rFonts w:cs="Arial"/>
          <w:color w:val="000000"/>
        </w:rPr>
        <w:t>Der er ikke udarbejdet et BREF-dokument for produktion af polyureathanskum(PUR). Det BREF-dokument, der kommer tættest på, er omhandlende produktion af polymere generelt. I dette dokument er PUR ikke nævnt. Der er dog nogle generelle punkter, som kan anvendes i hele branchen. Følgende punkter er mest relevant for Dan-Foam og der er knyttet en kommentar til hvert punkt:</w:t>
      </w:r>
    </w:p>
    <w:p w14:paraId="462625B1" w14:textId="77777777" w:rsidR="009418C9" w:rsidRPr="006A53A6" w:rsidRDefault="009418C9" w:rsidP="006A53A6">
      <w:pPr>
        <w:autoSpaceDE w:val="0"/>
        <w:autoSpaceDN w:val="0"/>
        <w:adjustRightInd w:val="0"/>
        <w:contextualSpacing w:val="0"/>
        <w:rPr>
          <w:rFonts w:cs="Arial"/>
          <w:color w:val="000000"/>
        </w:rPr>
      </w:pPr>
    </w:p>
    <w:p w14:paraId="33400E7C" w14:textId="77777777" w:rsidR="009418C9" w:rsidRPr="006A53A6" w:rsidRDefault="009418C9" w:rsidP="006A53A6">
      <w:pPr>
        <w:autoSpaceDE w:val="0"/>
        <w:autoSpaceDN w:val="0"/>
        <w:adjustRightInd w:val="0"/>
        <w:contextualSpacing w:val="0"/>
        <w:rPr>
          <w:rFonts w:cs="Arial"/>
          <w:color w:val="000000"/>
        </w:rPr>
      </w:pPr>
      <w:r w:rsidRPr="006A53A6">
        <w:rPr>
          <w:rFonts w:cs="Arial"/>
          <w:color w:val="000000"/>
        </w:rPr>
        <w:lastRenderedPageBreak/>
        <w:t xml:space="preserve">• Reducer flygtige emissioner ved hjælp af avanceret udstyr så som magnetiske drevne pumper, kompressorer og agitatorer og lukkede opsamlingssystemer. </w:t>
      </w:r>
    </w:p>
    <w:p w14:paraId="597BBD6A" w14:textId="5993346F" w:rsidR="009418C9" w:rsidRPr="006A53A6" w:rsidRDefault="009418C9" w:rsidP="006A53A6">
      <w:pPr>
        <w:autoSpaceDE w:val="0"/>
        <w:autoSpaceDN w:val="0"/>
        <w:adjustRightInd w:val="0"/>
        <w:contextualSpacing w:val="0"/>
        <w:rPr>
          <w:rFonts w:cs="Arial"/>
          <w:color w:val="000000"/>
        </w:rPr>
      </w:pPr>
      <w:r w:rsidRPr="006A53A6">
        <w:rPr>
          <w:rFonts w:cs="Courier New"/>
          <w:color w:val="000000"/>
        </w:rPr>
        <w:t xml:space="preserve">o </w:t>
      </w:r>
      <w:r w:rsidRPr="006A53A6">
        <w:rPr>
          <w:rFonts w:cs="Arial"/>
          <w:color w:val="000000"/>
        </w:rPr>
        <w:t xml:space="preserve">Det eneste flygtige produkt af væsentlighed ved Dan-Foam er toluendiisocyanat (TDI). Produktet modtages i tankvogne og håndteres i lukkede systemer helt hen til skudhovedet i Formstøb eller på Skumbanen, hvor det reagerer til PUR-skum. Der anvendes udelukkende magnetpumper til pumpning af dette produkt. </w:t>
      </w:r>
    </w:p>
    <w:p w14:paraId="7B1E674B" w14:textId="77777777" w:rsidR="009418C9" w:rsidRPr="006A53A6" w:rsidRDefault="009418C9" w:rsidP="006A53A6">
      <w:pPr>
        <w:autoSpaceDE w:val="0"/>
        <w:autoSpaceDN w:val="0"/>
        <w:adjustRightInd w:val="0"/>
        <w:contextualSpacing w:val="0"/>
        <w:rPr>
          <w:rFonts w:cs="Arial"/>
          <w:color w:val="000000"/>
        </w:rPr>
      </w:pPr>
    </w:p>
    <w:p w14:paraId="321A5B94" w14:textId="77777777" w:rsidR="009418C9" w:rsidRPr="006A53A6" w:rsidRDefault="009418C9" w:rsidP="006A53A6">
      <w:pPr>
        <w:autoSpaceDE w:val="0"/>
        <w:autoSpaceDN w:val="0"/>
        <w:adjustRightInd w:val="0"/>
        <w:spacing w:after="40"/>
        <w:contextualSpacing w:val="0"/>
        <w:rPr>
          <w:rFonts w:cs="Arial"/>
          <w:color w:val="000000"/>
        </w:rPr>
      </w:pPr>
      <w:r w:rsidRPr="006A53A6">
        <w:rPr>
          <w:rFonts w:cs="Arial"/>
          <w:color w:val="000000"/>
        </w:rPr>
        <w:t xml:space="preserve">• Gennemføre vurderings- og måleprogrammer for tab af flygtige stoffer. </w:t>
      </w:r>
    </w:p>
    <w:p w14:paraId="586D95A4" w14:textId="517823EB" w:rsidR="009418C9" w:rsidRPr="006A53A6" w:rsidRDefault="009418C9" w:rsidP="006A53A6">
      <w:pPr>
        <w:autoSpaceDE w:val="0"/>
        <w:autoSpaceDN w:val="0"/>
        <w:adjustRightInd w:val="0"/>
        <w:spacing w:after="40"/>
        <w:contextualSpacing w:val="0"/>
        <w:rPr>
          <w:rFonts w:cs="Arial"/>
          <w:color w:val="000000"/>
        </w:rPr>
      </w:pPr>
      <w:r w:rsidRPr="006A53A6">
        <w:rPr>
          <w:rFonts w:cs="Courier New"/>
          <w:color w:val="000000"/>
        </w:rPr>
        <w:t xml:space="preserve">o </w:t>
      </w:r>
      <w:r w:rsidRPr="006A53A6">
        <w:rPr>
          <w:rFonts w:cs="Arial"/>
          <w:color w:val="000000"/>
        </w:rPr>
        <w:t>En af virksomhedens væsentligste nøgletal er udnyttelsesprocenten, altså hvor meget af de kemiske produkter, der indkøbes, som bliver til færdige produkter. Herunder holdes der øje med et evt. svind af kemi.</w:t>
      </w:r>
    </w:p>
    <w:p w14:paraId="7F1295E8" w14:textId="77777777" w:rsidR="009418C9" w:rsidRPr="006A53A6" w:rsidRDefault="009418C9" w:rsidP="006A53A6">
      <w:pPr>
        <w:autoSpaceDE w:val="0"/>
        <w:autoSpaceDN w:val="0"/>
        <w:adjustRightInd w:val="0"/>
        <w:spacing w:after="40"/>
        <w:contextualSpacing w:val="0"/>
        <w:rPr>
          <w:rFonts w:cs="Arial"/>
          <w:color w:val="000000"/>
        </w:rPr>
      </w:pPr>
      <w:r w:rsidRPr="006A53A6">
        <w:rPr>
          <w:rFonts w:cs="Courier New"/>
          <w:color w:val="000000"/>
        </w:rPr>
        <w:t xml:space="preserve">o </w:t>
      </w:r>
      <w:r w:rsidRPr="006A53A6">
        <w:rPr>
          <w:rFonts w:cs="Arial"/>
          <w:color w:val="000000"/>
        </w:rPr>
        <w:t xml:space="preserve">Både internt på virksomheden og på relevante afkast er der monteret en TDI-monitor, der kontinuert måler om der er TDI i luften. På denne måde overvåges det at dette holdes på et minimum. </w:t>
      </w:r>
    </w:p>
    <w:p w14:paraId="070DE39D" w14:textId="77777777" w:rsidR="009418C9" w:rsidRPr="006A53A6" w:rsidRDefault="009418C9" w:rsidP="006A53A6">
      <w:pPr>
        <w:autoSpaceDE w:val="0"/>
        <w:autoSpaceDN w:val="0"/>
        <w:adjustRightInd w:val="0"/>
        <w:contextualSpacing w:val="0"/>
        <w:rPr>
          <w:rFonts w:cs="Arial"/>
          <w:color w:val="000000"/>
        </w:rPr>
      </w:pPr>
      <w:r w:rsidRPr="006A53A6">
        <w:rPr>
          <w:rFonts w:cs="Courier New"/>
          <w:color w:val="000000"/>
        </w:rPr>
        <w:t xml:space="preserve">o </w:t>
      </w:r>
      <w:r w:rsidRPr="006A53A6">
        <w:rPr>
          <w:rFonts w:cs="Arial"/>
          <w:color w:val="000000"/>
        </w:rPr>
        <w:t xml:space="preserve">Hvert 2. år foretages eksterne emissionsmålinger for at overvåge emissionen af flygtige stoffer. </w:t>
      </w:r>
    </w:p>
    <w:p w14:paraId="3AE1BB1A" w14:textId="77777777" w:rsidR="009418C9" w:rsidRPr="006A53A6" w:rsidRDefault="009418C9" w:rsidP="006A53A6">
      <w:pPr>
        <w:autoSpaceDE w:val="0"/>
        <w:autoSpaceDN w:val="0"/>
        <w:adjustRightInd w:val="0"/>
        <w:contextualSpacing w:val="0"/>
        <w:rPr>
          <w:rFonts w:cs="Arial"/>
          <w:color w:val="000000"/>
        </w:rPr>
      </w:pPr>
    </w:p>
    <w:p w14:paraId="35CF28BE" w14:textId="77777777" w:rsidR="009418C9" w:rsidRPr="006A53A6" w:rsidRDefault="009418C9" w:rsidP="006A53A6">
      <w:pPr>
        <w:autoSpaceDE w:val="0"/>
        <w:autoSpaceDN w:val="0"/>
        <w:adjustRightInd w:val="0"/>
        <w:spacing w:after="40"/>
        <w:contextualSpacing w:val="0"/>
        <w:rPr>
          <w:rFonts w:cs="Arial"/>
          <w:color w:val="000000"/>
        </w:rPr>
      </w:pPr>
      <w:r w:rsidRPr="006A53A6">
        <w:rPr>
          <w:rFonts w:cs="Arial"/>
          <w:color w:val="000000"/>
        </w:rPr>
        <w:t xml:space="preserve">• Reducere støvemissioner. </w:t>
      </w:r>
    </w:p>
    <w:p w14:paraId="00D3AFB6" w14:textId="36ECCF08" w:rsidR="009418C9" w:rsidRPr="006A53A6" w:rsidRDefault="009418C9" w:rsidP="006A53A6">
      <w:pPr>
        <w:autoSpaceDE w:val="0"/>
        <w:autoSpaceDN w:val="0"/>
        <w:adjustRightInd w:val="0"/>
        <w:spacing w:after="40"/>
        <w:contextualSpacing w:val="0"/>
        <w:rPr>
          <w:rFonts w:cs="Arial"/>
          <w:color w:val="000000"/>
        </w:rPr>
      </w:pPr>
      <w:r w:rsidRPr="006A53A6">
        <w:rPr>
          <w:rFonts w:cs="Courier New"/>
          <w:color w:val="000000"/>
        </w:rPr>
        <w:t xml:space="preserve">o </w:t>
      </w:r>
      <w:r w:rsidRPr="006A53A6">
        <w:rPr>
          <w:rFonts w:cs="Arial"/>
          <w:color w:val="000000"/>
        </w:rPr>
        <w:t xml:space="preserve">Størstedelen af virksomhedens råvarer modtages og håndteres på flydende form. Melamin og kalk er dog på pulverform, hvilket medfører risiko for støv emissioner. BREF-dokumentet anbefaler dense-phase transport over dilute-phase transport. I dette tilfælde anvendes dilute-phase transport til begge produkter da de transporteres i samme rør, hvilket skulle rengøres mellem hvert skift, hvis dense-phase transport anvendes. Transporten foregår ved 0,5 – 1 bars tryk. Udstødningsluften ledes gennem effektive selvrensende filtrer og der opleves ikke noget problem med støv. </w:t>
      </w:r>
    </w:p>
    <w:p w14:paraId="59160207" w14:textId="59A89618" w:rsidR="009418C9" w:rsidRPr="006A53A6" w:rsidRDefault="009418C9" w:rsidP="006A53A6">
      <w:pPr>
        <w:autoSpaceDE w:val="0"/>
        <w:autoSpaceDN w:val="0"/>
        <w:adjustRightInd w:val="0"/>
        <w:contextualSpacing w:val="0"/>
        <w:rPr>
          <w:rFonts w:cs="Arial"/>
          <w:color w:val="000000"/>
        </w:rPr>
      </w:pPr>
      <w:r w:rsidRPr="006A53A6">
        <w:rPr>
          <w:rFonts w:cs="Courier New"/>
          <w:color w:val="000000"/>
        </w:rPr>
        <w:t xml:space="preserve">o </w:t>
      </w:r>
      <w:r w:rsidRPr="006A53A6">
        <w:rPr>
          <w:rFonts w:cs="Arial"/>
          <w:color w:val="000000"/>
        </w:rPr>
        <w:t>På vores opskæringsanlæg BSA anvendes roterende knive i stedet for save, hvilket begrænser støv i denne proces. Der udføres special-udskæringer på virksomheden, som foregår med sav.</w:t>
      </w:r>
    </w:p>
    <w:p w14:paraId="671F1D31" w14:textId="77777777" w:rsidR="00257561" w:rsidRPr="006A53A6" w:rsidRDefault="00257561" w:rsidP="006A53A6">
      <w:pPr>
        <w:autoSpaceDE w:val="0"/>
        <w:autoSpaceDN w:val="0"/>
        <w:adjustRightInd w:val="0"/>
        <w:contextualSpacing w:val="0"/>
        <w:rPr>
          <w:rFonts w:cs="Times New Roman"/>
          <w:color w:val="000000"/>
        </w:rPr>
      </w:pPr>
    </w:p>
    <w:p w14:paraId="2FAFC97A" w14:textId="77777777" w:rsidR="00257561" w:rsidRPr="006A53A6" w:rsidRDefault="00257561" w:rsidP="006A53A6">
      <w:pPr>
        <w:pStyle w:val="Listeafsnit"/>
        <w:numPr>
          <w:ilvl w:val="0"/>
          <w:numId w:val="5"/>
        </w:numPr>
        <w:autoSpaceDE w:val="0"/>
        <w:autoSpaceDN w:val="0"/>
        <w:adjustRightInd w:val="0"/>
        <w:ind w:left="284" w:hanging="284"/>
        <w:contextualSpacing w:val="0"/>
        <w:rPr>
          <w:rFonts w:cs="Arial"/>
          <w:color w:val="000000"/>
        </w:rPr>
      </w:pPr>
      <w:r w:rsidRPr="006A53A6">
        <w:rPr>
          <w:rFonts w:cs="Arial"/>
          <w:color w:val="000000"/>
        </w:rPr>
        <w:t xml:space="preserve">Minimere produktionsstart og stop for at reducere forbrug og spidsemissioner. </w:t>
      </w:r>
    </w:p>
    <w:p w14:paraId="73CD993C" w14:textId="2E8A5C69" w:rsidR="009418C9" w:rsidRPr="006A53A6" w:rsidRDefault="009418C9" w:rsidP="006A53A6">
      <w:pPr>
        <w:numPr>
          <w:ilvl w:val="1"/>
          <w:numId w:val="4"/>
        </w:numPr>
        <w:autoSpaceDE w:val="0"/>
        <w:autoSpaceDN w:val="0"/>
        <w:adjustRightInd w:val="0"/>
        <w:spacing w:after="40"/>
        <w:contextualSpacing w:val="0"/>
        <w:rPr>
          <w:rFonts w:cs="Arial"/>
          <w:color w:val="000000"/>
        </w:rPr>
      </w:pPr>
      <w:r w:rsidRPr="006A53A6">
        <w:rPr>
          <w:rFonts w:cs="Courier New"/>
          <w:color w:val="000000"/>
        </w:rPr>
        <w:t xml:space="preserve">o </w:t>
      </w:r>
      <w:r w:rsidRPr="006A53A6">
        <w:rPr>
          <w:rFonts w:cs="Arial"/>
          <w:color w:val="000000"/>
        </w:rPr>
        <w:t xml:space="preserve">På skumbanen er det gjort muligt at skifte mellem formuleringer løbende uden at skulle stoppe og starte anlægget. Der er dog nødvendigt at der bliver skåret ca. 2 meter skum ud i overgangen, da det ikke vil være homogent. </w:t>
      </w:r>
    </w:p>
    <w:p w14:paraId="317C8823" w14:textId="49469D87" w:rsidR="009418C9" w:rsidRPr="006A53A6" w:rsidRDefault="009418C9" w:rsidP="006A53A6">
      <w:pPr>
        <w:numPr>
          <w:ilvl w:val="1"/>
          <w:numId w:val="4"/>
        </w:numPr>
        <w:autoSpaceDE w:val="0"/>
        <w:autoSpaceDN w:val="0"/>
        <w:adjustRightInd w:val="0"/>
        <w:contextualSpacing w:val="0"/>
        <w:rPr>
          <w:rFonts w:cs="Arial"/>
          <w:color w:val="000000"/>
        </w:rPr>
      </w:pPr>
      <w:r w:rsidRPr="006A53A6">
        <w:rPr>
          <w:rFonts w:cs="Courier New"/>
          <w:color w:val="000000"/>
        </w:rPr>
        <w:t xml:space="preserve">o </w:t>
      </w:r>
      <w:r w:rsidRPr="006A53A6">
        <w:rPr>
          <w:rFonts w:cs="Arial"/>
          <w:color w:val="000000"/>
        </w:rPr>
        <w:t>I Formstøb startes karrusellerne om morgen og lukkes ned igen om aftenen eller natten når den enkelte karrusel ikke er i brug mere. Karrusellerne producerer al den tid de står tændt, med udtagelse i forb</w:t>
      </w:r>
      <w:r w:rsidR="00257561" w:rsidRPr="006A53A6">
        <w:rPr>
          <w:rFonts w:cs="Arial"/>
          <w:color w:val="000000"/>
        </w:rPr>
        <w:t>indelse med personalets pauser.</w:t>
      </w:r>
    </w:p>
    <w:p w14:paraId="35161052" w14:textId="5748618D" w:rsidR="00257561" w:rsidRPr="006A53A6" w:rsidRDefault="00257561" w:rsidP="006A53A6">
      <w:pPr>
        <w:autoSpaceDE w:val="0"/>
        <w:autoSpaceDN w:val="0"/>
        <w:adjustRightInd w:val="0"/>
        <w:contextualSpacing w:val="0"/>
        <w:rPr>
          <w:rFonts w:cs="Arial"/>
          <w:color w:val="000000"/>
        </w:rPr>
      </w:pPr>
    </w:p>
    <w:p w14:paraId="1E21BFB8" w14:textId="77777777" w:rsidR="00241CD7" w:rsidRPr="006A53A6" w:rsidRDefault="00241CD7" w:rsidP="006A53A6">
      <w:pPr>
        <w:pStyle w:val="Listeafsnit"/>
        <w:numPr>
          <w:ilvl w:val="0"/>
          <w:numId w:val="5"/>
        </w:numPr>
        <w:autoSpaceDE w:val="0"/>
        <w:autoSpaceDN w:val="0"/>
        <w:adjustRightInd w:val="0"/>
        <w:ind w:left="284" w:hanging="284"/>
        <w:contextualSpacing w:val="0"/>
        <w:rPr>
          <w:rFonts w:cs="Arial"/>
          <w:color w:val="000000"/>
        </w:rPr>
      </w:pPr>
      <w:r w:rsidRPr="006A53A6">
        <w:rPr>
          <w:rFonts w:cs="Arial"/>
          <w:color w:val="000000"/>
        </w:rPr>
        <w:t xml:space="preserve">Genanvende affald </w:t>
      </w:r>
    </w:p>
    <w:p w14:paraId="32BCAADB" w14:textId="779F1200" w:rsidR="006616B0" w:rsidRPr="006A53A6" w:rsidRDefault="006616B0" w:rsidP="006A53A6">
      <w:pPr>
        <w:numPr>
          <w:ilvl w:val="1"/>
          <w:numId w:val="6"/>
        </w:numPr>
        <w:autoSpaceDE w:val="0"/>
        <w:autoSpaceDN w:val="0"/>
        <w:adjustRightInd w:val="0"/>
        <w:contextualSpacing w:val="0"/>
        <w:rPr>
          <w:rFonts w:cs="Arial"/>
          <w:color w:val="000000"/>
        </w:rPr>
      </w:pPr>
      <w:r w:rsidRPr="006A53A6">
        <w:rPr>
          <w:rFonts w:cs="Courier New"/>
          <w:color w:val="000000"/>
        </w:rPr>
        <w:t xml:space="preserve">o </w:t>
      </w:r>
      <w:r w:rsidRPr="006A53A6">
        <w:rPr>
          <w:rFonts w:cs="Arial"/>
          <w:color w:val="000000"/>
        </w:rPr>
        <w:t xml:space="preserve">Der er overordnet 3 affaldsfraktioner ved Dan-Foam. Det er skumaffald, som overvåges og søgt minimeret under det tidligere nævnte Udnyttelsestal, og så er der henholdsvis den genbrugelige affaldsfraktion og den fraktion som sendes til forbrænding. Dette overvåges via et internt </w:t>
      </w:r>
      <w:r w:rsidR="00241CD7" w:rsidRPr="006A53A6">
        <w:rPr>
          <w:rFonts w:cs="Arial"/>
          <w:color w:val="000000"/>
        </w:rPr>
        <w:t>nøgletal for Genbrugsprocenten.</w:t>
      </w:r>
    </w:p>
    <w:p w14:paraId="3B9BC992" w14:textId="77777777" w:rsidR="00525F77" w:rsidRPr="006A53A6" w:rsidRDefault="00525F77" w:rsidP="006A53A6">
      <w:pPr>
        <w:numPr>
          <w:ilvl w:val="1"/>
          <w:numId w:val="6"/>
        </w:numPr>
        <w:autoSpaceDE w:val="0"/>
        <w:autoSpaceDN w:val="0"/>
        <w:adjustRightInd w:val="0"/>
        <w:contextualSpacing w:val="0"/>
        <w:rPr>
          <w:rFonts w:cs="Arial"/>
          <w:color w:val="000000"/>
        </w:rPr>
      </w:pPr>
    </w:p>
    <w:p w14:paraId="6C4FD958" w14:textId="33D2DE02" w:rsidR="00241CD7" w:rsidRPr="006A53A6" w:rsidRDefault="00241CD7" w:rsidP="006A53A6">
      <w:pPr>
        <w:numPr>
          <w:ilvl w:val="1"/>
          <w:numId w:val="6"/>
        </w:numPr>
        <w:autoSpaceDE w:val="0"/>
        <w:autoSpaceDN w:val="0"/>
        <w:adjustRightInd w:val="0"/>
        <w:contextualSpacing w:val="0"/>
        <w:rPr>
          <w:rFonts w:cs="Arial"/>
          <w:color w:val="000000"/>
        </w:rPr>
      </w:pPr>
      <w:r w:rsidRPr="006A53A6">
        <w:rPr>
          <w:rFonts w:cs="Arial"/>
          <w:color w:val="000000"/>
        </w:rPr>
        <w:t>o  De store genbrugelige fraktioner er:</w:t>
      </w:r>
    </w:p>
    <w:p w14:paraId="2C3F97D7" w14:textId="77777777" w:rsidR="00241CD7" w:rsidRPr="006A53A6" w:rsidRDefault="00241CD7" w:rsidP="006A53A6">
      <w:pPr>
        <w:autoSpaceDE w:val="0"/>
        <w:autoSpaceDN w:val="0"/>
        <w:adjustRightInd w:val="0"/>
        <w:contextualSpacing w:val="0"/>
        <w:rPr>
          <w:rFonts w:cs="Wingdings"/>
          <w:color w:val="000000"/>
        </w:rPr>
      </w:pPr>
    </w:p>
    <w:p w14:paraId="1DBDCD9B" w14:textId="77777777" w:rsidR="00241CD7" w:rsidRPr="006A53A6" w:rsidRDefault="00241CD7" w:rsidP="006A53A6">
      <w:pPr>
        <w:numPr>
          <w:ilvl w:val="1"/>
          <w:numId w:val="7"/>
        </w:numPr>
        <w:autoSpaceDE w:val="0"/>
        <w:autoSpaceDN w:val="0"/>
        <w:adjustRightInd w:val="0"/>
        <w:contextualSpacing w:val="0"/>
        <w:rPr>
          <w:rFonts w:cs="Wingdings"/>
          <w:color w:val="000000"/>
        </w:rPr>
      </w:pPr>
      <w:r w:rsidRPr="006A53A6">
        <w:rPr>
          <w:rFonts w:cs="Arial"/>
          <w:color w:val="000000"/>
        </w:rPr>
        <w:t>Bølgepap, hvor der er små containere fordelt rundt om på virksomheden</w:t>
      </w:r>
    </w:p>
    <w:p w14:paraId="4FD9FBBE" w14:textId="64A80902" w:rsidR="00241CD7" w:rsidRPr="006A53A6" w:rsidRDefault="00241CD7" w:rsidP="006A53A6">
      <w:pPr>
        <w:numPr>
          <w:ilvl w:val="1"/>
          <w:numId w:val="7"/>
        </w:numPr>
        <w:autoSpaceDE w:val="0"/>
        <w:autoSpaceDN w:val="0"/>
        <w:adjustRightInd w:val="0"/>
        <w:contextualSpacing w:val="0"/>
        <w:rPr>
          <w:rFonts w:cs="Wingdings"/>
          <w:color w:val="000000"/>
        </w:rPr>
      </w:pPr>
      <w:r w:rsidRPr="006A53A6">
        <w:rPr>
          <w:rFonts w:cs="Arial"/>
          <w:color w:val="000000"/>
        </w:rPr>
        <w:t>Træaffald som primært er ødelagte eller ikke genbrugelige træpaller</w:t>
      </w:r>
    </w:p>
    <w:p w14:paraId="6B3FD648" w14:textId="47BD7DA9" w:rsidR="00241CD7" w:rsidRPr="006A53A6" w:rsidRDefault="00241CD7" w:rsidP="006A53A6">
      <w:pPr>
        <w:numPr>
          <w:ilvl w:val="1"/>
          <w:numId w:val="7"/>
        </w:numPr>
        <w:autoSpaceDE w:val="0"/>
        <w:autoSpaceDN w:val="0"/>
        <w:adjustRightInd w:val="0"/>
        <w:contextualSpacing w:val="0"/>
        <w:rPr>
          <w:rFonts w:cs="Arial"/>
          <w:color w:val="000000"/>
        </w:rPr>
      </w:pPr>
      <w:r w:rsidRPr="006A53A6">
        <w:rPr>
          <w:rFonts w:cs="Arial"/>
          <w:color w:val="000000"/>
        </w:rPr>
        <w:t xml:space="preserve">Klar plast, hvor der ligeledes er indsamlingsposer fordelt over </w:t>
      </w:r>
      <w:r w:rsidR="00525F77" w:rsidRPr="006A53A6">
        <w:rPr>
          <w:rFonts w:cs="Arial"/>
          <w:color w:val="000000"/>
        </w:rPr>
        <w:tab/>
      </w:r>
      <w:r w:rsidRPr="006A53A6">
        <w:rPr>
          <w:rFonts w:cs="Arial"/>
          <w:color w:val="000000"/>
        </w:rPr>
        <w:t xml:space="preserve">virksomheden for at sikre en god affaldssortering. </w:t>
      </w:r>
    </w:p>
    <w:p w14:paraId="375F2721" w14:textId="77777777" w:rsidR="00525F77" w:rsidRPr="006A53A6" w:rsidRDefault="00525F77" w:rsidP="006A53A6">
      <w:pPr>
        <w:numPr>
          <w:ilvl w:val="1"/>
          <w:numId w:val="7"/>
        </w:numPr>
        <w:autoSpaceDE w:val="0"/>
        <w:autoSpaceDN w:val="0"/>
        <w:adjustRightInd w:val="0"/>
        <w:contextualSpacing w:val="0"/>
        <w:rPr>
          <w:rFonts w:cs="Arial"/>
          <w:color w:val="000000"/>
        </w:rPr>
      </w:pPr>
      <w:r w:rsidRPr="006A53A6">
        <w:rPr>
          <w:rFonts w:cs="Arial"/>
          <w:color w:val="000000"/>
        </w:rPr>
        <w:t xml:space="preserve">Jern &amp; Metal, der primært er fra vedligeholdelsesarbejde og ombygning. </w:t>
      </w:r>
    </w:p>
    <w:p w14:paraId="223A6E96" w14:textId="77777777" w:rsidR="00525F77" w:rsidRPr="006A53A6" w:rsidRDefault="00525F77" w:rsidP="006A53A6">
      <w:pPr>
        <w:numPr>
          <w:ilvl w:val="1"/>
          <w:numId w:val="7"/>
        </w:numPr>
        <w:autoSpaceDE w:val="0"/>
        <w:autoSpaceDN w:val="0"/>
        <w:adjustRightInd w:val="0"/>
        <w:contextualSpacing w:val="0"/>
        <w:rPr>
          <w:rFonts w:cs="Arial"/>
          <w:color w:val="000000"/>
        </w:rPr>
      </w:pPr>
      <w:r w:rsidRPr="006A53A6">
        <w:rPr>
          <w:rFonts w:cs="Arial"/>
          <w:color w:val="000000"/>
        </w:rPr>
        <w:t xml:space="preserve">Skumaffald i en kvalitet, der kan genanvendes </w:t>
      </w:r>
    </w:p>
    <w:p w14:paraId="36B12CBC" w14:textId="77777777" w:rsidR="00525F77" w:rsidRPr="006A53A6" w:rsidRDefault="00525F77" w:rsidP="006A53A6">
      <w:pPr>
        <w:numPr>
          <w:ilvl w:val="1"/>
          <w:numId w:val="6"/>
        </w:numPr>
        <w:autoSpaceDE w:val="0"/>
        <w:autoSpaceDN w:val="0"/>
        <w:adjustRightInd w:val="0"/>
        <w:contextualSpacing w:val="0"/>
        <w:rPr>
          <w:rFonts w:cs="Arial"/>
          <w:color w:val="000000"/>
        </w:rPr>
      </w:pPr>
    </w:p>
    <w:p w14:paraId="70478E82" w14:textId="38895D2A" w:rsidR="00525F77" w:rsidRPr="006A53A6" w:rsidRDefault="00525F77" w:rsidP="006A53A6">
      <w:pPr>
        <w:pStyle w:val="Overskrift3"/>
      </w:pPr>
      <w:r w:rsidRPr="006A53A6">
        <w:t xml:space="preserve">Kemiske stoffer og produkter </w:t>
      </w:r>
    </w:p>
    <w:p w14:paraId="043317A7" w14:textId="77777777" w:rsidR="00525F77" w:rsidRPr="006A53A6" w:rsidRDefault="00525F77" w:rsidP="006A53A6">
      <w:pPr>
        <w:autoSpaceDE w:val="0"/>
        <w:autoSpaceDN w:val="0"/>
        <w:adjustRightInd w:val="0"/>
        <w:contextualSpacing w:val="0"/>
        <w:rPr>
          <w:rFonts w:cs="Arial"/>
          <w:color w:val="000000"/>
        </w:rPr>
      </w:pPr>
      <w:r w:rsidRPr="006A53A6">
        <w:rPr>
          <w:rFonts w:cs="Arial"/>
          <w:color w:val="000000"/>
        </w:rPr>
        <w:t xml:space="preserve">Dan-Foam arbejder med en risikobaseret tilgang på substitution af farlig kemi. Det må dog samtidig konstateres at det ikke er muligt at producere den type skum, som Dan-Foam ApS gør, uden </w:t>
      </w:r>
      <w:r w:rsidRPr="006A53A6">
        <w:rPr>
          <w:rFonts w:cs="Arial"/>
          <w:color w:val="000000"/>
        </w:rPr>
        <w:lastRenderedPageBreak/>
        <w:t xml:space="preserve">at anvende farlige kemikalier. Dette gælder primært specifikke råvarer, men også enkelte hjælpestoffer. I disse tilfælde prioriteres det at arbejde på at reducere forbruges over arbejdet med at substituere. </w:t>
      </w:r>
    </w:p>
    <w:p w14:paraId="5ACB07A8" w14:textId="77777777" w:rsidR="00525F77" w:rsidRPr="006A53A6" w:rsidRDefault="00525F77" w:rsidP="006A53A6">
      <w:pPr>
        <w:autoSpaceDE w:val="0"/>
        <w:autoSpaceDN w:val="0"/>
        <w:adjustRightInd w:val="0"/>
        <w:contextualSpacing w:val="0"/>
        <w:rPr>
          <w:rFonts w:cs="Arial"/>
          <w:b/>
          <w:bCs/>
          <w:color w:val="000000"/>
        </w:rPr>
      </w:pPr>
    </w:p>
    <w:p w14:paraId="371F100D" w14:textId="5F1C5828" w:rsidR="00525F77" w:rsidRPr="006A53A6" w:rsidRDefault="00525F77" w:rsidP="006A53A6">
      <w:pPr>
        <w:pStyle w:val="Overskrift3"/>
      </w:pPr>
      <w:r w:rsidRPr="006A53A6">
        <w:t xml:space="preserve">Skumbaneanlæg </w:t>
      </w:r>
    </w:p>
    <w:p w14:paraId="00DD4C72" w14:textId="3DB786E8" w:rsidR="00241CD7" w:rsidRPr="006A53A6" w:rsidRDefault="00525F77" w:rsidP="006A53A6">
      <w:pPr>
        <w:numPr>
          <w:ilvl w:val="1"/>
          <w:numId w:val="6"/>
        </w:numPr>
        <w:autoSpaceDE w:val="0"/>
        <w:autoSpaceDN w:val="0"/>
        <w:adjustRightInd w:val="0"/>
        <w:contextualSpacing w:val="0"/>
        <w:rPr>
          <w:rFonts w:cs="Wingdings"/>
          <w:color w:val="000000"/>
        </w:rPr>
      </w:pPr>
      <w:r w:rsidRPr="006A53A6">
        <w:rPr>
          <w:rFonts w:cs="Arial"/>
          <w:color w:val="000000"/>
        </w:rPr>
        <w:t>Skumbanen har været en vigtig del af produktet i mange år, faktisk siden den blev bygget og taget i brug på Holmevænget 43 for ca. 20 år siden. Skumbanen er løbende blevet opdateret og har netop været igennem en større opgradering for at kunne producere skum med anvendelse af CO2 som blæsemiddel.</w:t>
      </w:r>
    </w:p>
    <w:p w14:paraId="1EB0E66E" w14:textId="1967995C" w:rsidR="00241CD7" w:rsidRPr="006A53A6" w:rsidRDefault="00241CD7" w:rsidP="006A53A6">
      <w:pPr>
        <w:numPr>
          <w:ilvl w:val="1"/>
          <w:numId w:val="6"/>
        </w:numPr>
        <w:autoSpaceDE w:val="0"/>
        <w:autoSpaceDN w:val="0"/>
        <w:adjustRightInd w:val="0"/>
        <w:contextualSpacing w:val="0"/>
        <w:rPr>
          <w:rFonts w:cs="Wingdings"/>
          <w:color w:val="000000"/>
        </w:rPr>
      </w:pPr>
      <w:r w:rsidRPr="006A53A6">
        <w:rPr>
          <w:rFonts w:cs="Arial"/>
          <w:color w:val="000000"/>
        </w:rPr>
        <w:t xml:space="preserve"> </w:t>
      </w:r>
    </w:p>
    <w:p w14:paraId="21CB0EF3" w14:textId="637F2E82" w:rsidR="00525F77" w:rsidRPr="006A53A6" w:rsidRDefault="00525F77" w:rsidP="006A53A6">
      <w:pPr>
        <w:pStyle w:val="Overskrift3"/>
      </w:pPr>
      <w:r w:rsidRPr="006A53A6">
        <w:t xml:space="preserve">Transport </w:t>
      </w:r>
    </w:p>
    <w:p w14:paraId="0384BCD7" w14:textId="3F340B97" w:rsidR="00241CD7" w:rsidRPr="006A53A6" w:rsidRDefault="00525F77" w:rsidP="006A53A6">
      <w:pPr>
        <w:numPr>
          <w:ilvl w:val="1"/>
          <w:numId w:val="6"/>
        </w:numPr>
        <w:autoSpaceDE w:val="0"/>
        <w:autoSpaceDN w:val="0"/>
        <w:adjustRightInd w:val="0"/>
        <w:contextualSpacing w:val="0"/>
        <w:rPr>
          <w:rFonts w:cs="Wingdings"/>
          <w:color w:val="000000"/>
        </w:rPr>
      </w:pPr>
      <w:r w:rsidRPr="006A53A6">
        <w:rPr>
          <w:rFonts w:cs="Arial"/>
          <w:color w:val="000000"/>
        </w:rPr>
        <w:t>Der foregår daglige interne transporter mellem virksomhedens 2 matrikler, henholdsvis Holmelund 43 og Holmevænget 8. Det drejer sig om transporter med trækker og hænger fyld med værdigvare, som oplagres på Holmevænget 8 inden varerne sendes videre ud i verdenen. Disse færdigvarer bliver transporteret videre ud i verdenen med eksterne transporter. Virksomheden modtager også råvarer som lastbiltransporter.</w:t>
      </w:r>
    </w:p>
    <w:p w14:paraId="4AAD6A55" w14:textId="15BB3D16" w:rsidR="00525F77" w:rsidRPr="006A53A6" w:rsidRDefault="00525F77" w:rsidP="006A53A6">
      <w:pPr>
        <w:autoSpaceDE w:val="0"/>
        <w:autoSpaceDN w:val="0"/>
        <w:adjustRightInd w:val="0"/>
        <w:contextualSpacing w:val="0"/>
        <w:rPr>
          <w:rFonts w:cs="Arial"/>
          <w:color w:val="000000"/>
        </w:rPr>
      </w:pPr>
    </w:p>
    <w:p w14:paraId="4533510D" w14:textId="7E200142" w:rsidR="00525F77" w:rsidRPr="006A53A6" w:rsidRDefault="00525F77" w:rsidP="006A53A6">
      <w:pPr>
        <w:pStyle w:val="Overskift2ny"/>
      </w:pPr>
      <w:bookmarkStart w:id="68" w:name="_Toc125093251"/>
      <w:r w:rsidRPr="006A53A6">
        <w:t>Risikoforhold, driftsforstyrrelser og forebyggelse</w:t>
      </w:r>
      <w:bookmarkEnd w:id="68"/>
      <w:r w:rsidRPr="006A53A6">
        <w:t xml:space="preserve"> </w:t>
      </w:r>
    </w:p>
    <w:p w14:paraId="7BD3D591" w14:textId="77777777" w:rsidR="00525F77" w:rsidRPr="006A53A6" w:rsidRDefault="00525F77" w:rsidP="006A53A6">
      <w:pPr>
        <w:autoSpaceDE w:val="0"/>
        <w:autoSpaceDN w:val="0"/>
        <w:adjustRightInd w:val="0"/>
        <w:contextualSpacing w:val="0"/>
        <w:rPr>
          <w:rFonts w:cs="Arial"/>
          <w:color w:val="000000"/>
        </w:rPr>
      </w:pPr>
    </w:p>
    <w:p w14:paraId="5CB93211" w14:textId="6EDEFE6F" w:rsidR="00525F77" w:rsidRPr="006A53A6" w:rsidRDefault="00525F77" w:rsidP="006A53A6">
      <w:pPr>
        <w:autoSpaceDE w:val="0"/>
        <w:autoSpaceDN w:val="0"/>
        <w:adjustRightInd w:val="0"/>
        <w:rPr>
          <w:rFonts w:cs="Arial"/>
          <w:color w:val="000000"/>
        </w:rPr>
      </w:pPr>
      <w:r w:rsidRPr="006A53A6">
        <w:rPr>
          <w:rFonts w:cs="Arial"/>
          <w:color w:val="000000"/>
        </w:rPr>
        <w:t xml:space="preserve">Virksomheden er omfattet af Risikobekendtgørelsen BEK nr.: 372 af 25/04/2016 samt Arbejdstilsynets bekendtgørelse om kontrol med arbejdsmiljøet ved risiko for større uheld med farlige stoffer. </w:t>
      </w:r>
    </w:p>
    <w:p w14:paraId="4B233641" w14:textId="47C2A7EB" w:rsidR="00525F77" w:rsidRPr="006A53A6" w:rsidRDefault="00525F77" w:rsidP="006A53A6">
      <w:pPr>
        <w:autoSpaceDE w:val="0"/>
        <w:autoSpaceDN w:val="0"/>
        <w:adjustRightInd w:val="0"/>
        <w:rPr>
          <w:rFonts w:cs="Wingdings"/>
          <w:color w:val="000000"/>
        </w:rPr>
      </w:pPr>
      <w:r w:rsidRPr="006A53A6">
        <w:rPr>
          <w:rFonts w:cs="Arial"/>
          <w:color w:val="000000"/>
        </w:rPr>
        <w:t>Virksomheden er kolonne-2 virksomheden primært drevet af virksomhedens oplag af Toluen-diisocyanat (TDI). Seneste godkendte sikkerhedsdokument er fra marts 2018.</w:t>
      </w:r>
    </w:p>
    <w:p w14:paraId="2C827D04" w14:textId="7E482632" w:rsidR="00241CD7" w:rsidRPr="006A53A6" w:rsidRDefault="00241CD7" w:rsidP="006A53A6">
      <w:pPr>
        <w:autoSpaceDE w:val="0"/>
        <w:autoSpaceDN w:val="0"/>
        <w:adjustRightInd w:val="0"/>
        <w:rPr>
          <w:rFonts w:cs="Wingdings"/>
          <w:color w:val="000000"/>
        </w:rPr>
      </w:pPr>
    </w:p>
    <w:p w14:paraId="1AB1218D" w14:textId="09C51EB7" w:rsidR="00525F77" w:rsidRPr="006A53A6" w:rsidRDefault="00525F77" w:rsidP="006A53A6">
      <w:pPr>
        <w:pStyle w:val="Overskrift3"/>
      </w:pPr>
      <w:r w:rsidRPr="006A53A6">
        <w:t xml:space="preserve">Gennemgang af virksomheden </w:t>
      </w:r>
    </w:p>
    <w:p w14:paraId="1860D4EC" w14:textId="3D16D360" w:rsidR="00525F77" w:rsidRPr="006A53A6" w:rsidRDefault="00525F77" w:rsidP="006A53A6">
      <w:pPr>
        <w:autoSpaceDE w:val="0"/>
        <w:autoSpaceDN w:val="0"/>
        <w:adjustRightInd w:val="0"/>
        <w:rPr>
          <w:rFonts w:cs="Arial"/>
          <w:color w:val="000000"/>
        </w:rPr>
      </w:pPr>
      <w:r w:rsidRPr="006A53A6">
        <w:rPr>
          <w:rFonts w:cs="Arial"/>
          <w:color w:val="000000"/>
        </w:rPr>
        <w:t>De væsentligste uheldsscenarier, der er blevet identificeret, er følgende og i vilkårlig rækkefølge:</w:t>
      </w:r>
    </w:p>
    <w:p w14:paraId="2FB7D8B3" w14:textId="77777777" w:rsidR="00525F77" w:rsidRPr="006A53A6" w:rsidRDefault="00525F77" w:rsidP="006A53A6">
      <w:pPr>
        <w:autoSpaceDE w:val="0"/>
        <w:autoSpaceDN w:val="0"/>
        <w:adjustRightInd w:val="0"/>
        <w:rPr>
          <w:rFonts w:cs="Arial"/>
          <w:color w:val="000000"/>
        </w:rPr>
      </w:pPr>
    </w:p>
    <w:p w14:paraId="11E61B32" w14:textId="77777777" w:rsidR="00FE14DB" w:rsidRPr="006A53A6" w:rsidRDefault="00525F77" w:rsidP="006A53A6">
      <w:pPr>
        <w:autoSpaceDE w:val="0"/>
        <w:autoSpaceDN w:val="0"/>
        <w:adjustRightInd w:val="0"/>
        <w:spacing w:after="374"/>
        <w:rPr>
          <w:rFonts w:cs="Arial"/>
          <w:color w:val="000000"/>
        </w:rPr>
      </w:pPr>
      <w:r w:rsidRPr="006A53A6">
        <w:rPr>
          <w:rFonts w:cs="Arial"/>
          <w:color w:val="000000"/>
        </w:rPr>
        <w:t xml:space="preserve">1. Brud på tankbil, der står i indendørs indlosningshal. Dette kan give et spild på 15.000 - 20.000 L i et udendørs miljø, da spredningen vil ske via åbne porte. </w:t>
      </w:r>
    </w:p>
    <w:p w14:paraId="6E0B22B6" w14:textId="5C99C34C" w:rsidR="00525F77" w:rsidRPr="006A53A6" w:rsidRDefault="00525F77" w:rsidP="006A53A6">
      <w:pPr>
        <w:autoSpaceDE w:val="0"/>
        <w:autoSpaceDN w:val="0"/>
        <w:adjustRightInd w:val="0"/>
        <w:spacing w:after="374"/>
        <w:rPr>
          <w:rFonts w:cs="Arial"/>
          <w:color w:val="000000"/>
        </w:rPr>
      </w:pPr>
      <w:r w:rsidRPr="006A53A6">
        <w:rPr>
          <w:rFonts w:cs="Arial"/>
          <w:color w:val="000000"/>
        </w:rPr>
        <w:t xml:space="preserve">2. Et lavt tryk på tankbilen kan medføre, at tankbilen deformeres, og at der kan dannes en revne i tanken. Herfra kan der komme et sivende udslip på 10-2000 kg i et udendørs miljø, da spredningen vil ske via åbne porte. </w:t>
      </w:r>
    </w:p>
    <w:p w14:paraId="3C3FA4D1" w14:textId="77777777" w:rsidR="00525F77" w:rsidRPr="006A53A6" w:rsidRDefault="00525F77" w:rsidP="006A53A6">
      <w:pPr>
        <w:autoSpaceDE w:val="0"/>
        <w:autoSpaceDN w:val="0"/>
        <w:adjustRightInd w:val="0"/>
        <w:spacing w:after="374"/>
        <w:rPr>
          <w:rFonts w:cs="Arial"/>
          <w:color w:val="000000"/>
        </w:rPr>
      </w:pPr>
      <w:r w:rsidRPr="006A53A6">
        <w:rPr>
          <w:rFonts w:cs="Arial"/>
          <w:color w:val="000000"/>
        </w:rPr>
        <w:t xml:space="preserve">3. Brud på indendørs tank kan give et spild på op til 20.000 L, hvilket dels vil påvirke indendørs og dels udendørs på grund af ventilationsafkast. </w:t>
      </w:r>
    </w:p>
    <w:p w14:paraId="70A2B3C6" w14:textId="77777777" w:rsidR="00525F77" w:rsidRPr="006A53A6" w:rsidRDefault="00525F77" w:rsidP="006A53A6">
      <w:pPr>
        <w:autoSpaceDE w:val="0"/>
        <w:autoSpaceDN w:val="0"/>
        <w:adjustRightInd w:val="0"/>
        <w:spacing w:after="374"/>
        <w:rPr>
          <w:rFonts w:cs="Arial"/>
          <w:color w:val="000000"/>
        </w:rPr>
      </w:pPr>
      <w:r w:rsidRPr="006A53A6">
        <w:rPr>
          <w:rFonts w:cs="Arial"/>
          <w:color w:val="000000"/>
        </w:rPr>
        <w:t xml:space="preserve">4. Spild af tromle med TDI affald, hvilket vil medføre et spild på op til 200 L udendørs. </w:t>
      </w:r>
    </w:p>
    <w:p w14:paraId="2CD7A892" w14:textId="77777777" w:rsidR="00525F77" w:rsidRPr="006A53A6" w:rsidRDefault="00525F77" w:rsidP="006A53A6">
      <w:pPr>
        <w:autoSpaceDE w:val="0"/>
        <w:autoSpaceDN w:val="0"/>
        <w:adjustRightInd w:val="0"/>
        <w:spacing w:after="374"/>
        <w:rPr>
          <w:rFonts w:cs="Arial"/>
          <w:color w:val="000000"/>
        </w:rPr>
      </w:pPr>
      <w:r w:rsidRPr="006A53A6">
        <w:rPr>
          <w:rFonts w:cs="Arial"/>
          <w:color w:val="000000"/>
        </w:rPr>
        <w:t xml:space="preserve">5. Svigt af kulfilter ved produktion, hvilket vil medføre at det udendørs miljø forurenes. </w:t>
      </w:r>
    </w:p>
    <w:p w14:paraId="686AA368" w14:textId="77777777" w:rsidR="00525F77" w:rsidRPr="006A53A6" w:rsidRDefault="00525F77" w:rsidP="006A53A6">
      <w:pPr>
        <w:autoSpaceDE w:val="0"/>
        <w:autoSpaceDN w:val="0"/>
        <w:adjustRightInd w:val="0"/>
        <w:spacing w:after="374"/>
        <w:rPr>
          <w:rFonts w:cs="Arial"/>
          <w:color w:val="000000"/>
        </w:rPr>
      </w:pPr>
      <w:r w:rsidRPr="006A53A6">
        <w:rPr>
          <w:rFonts w:cs="Arial"/>
          <w:color w:val="000000"/>
        </w:rPr>
        <w:t xml:space="preserve">6. Blandefejl på skumbanen, der medfører selvantændelse af skum på højlageret. </w:t>
      </w:r>
    </w:p>
    <w:p w14:paraId="5E0BB9BA" w14:textId="59AAB753" w:rsidR="00525F77" w:rsidRPr="006A53A6" w:rsidRDefault="00525F77" w:rsidP="006A53A6">
      <w:pPr>
        <w:autoSpaceDE w:val="0"/>
        <w:autoSpaceDN w:val="0"/>
        <w:adjustRightInd w:val="0"/>
        <w:rPr>
          <w:rFonts w:cs="Arial"/>
          <w:color w:val="000000"/>
        </w:rPr>
      </w:pPr>
      <w:r w:rsidRPr="006A53A6">
        <w:rPr>
          <w:rFonts w:cs="Arial"/>
          <w:color w:val="000000"/>
        </w:rPr>
        <w:t>7. Blandefejl på skumbanen, der medfører selvantændelse af skummet under produktion på skumbanen.</w:t>
      </w:r>
    </w:p>
    <w:p w14:paraId="0547E284" w14:textId="52D30803" w:rsidR="00525F77" w:rsidRPr="006A53A6" w:rsidRDefault="00525F77" w:rsidP="006A53A6">
      <w:pPr>
        <w:autoSpaceDE w:val="0"/>
        <w:autoSpaceDN w:val="0"/>
        <w:adjustRightInd w:val="0"/>
        <w:contextualSpacing w:val="0"/>
        <w:rPr>
          <w:rFonts w:cs="Arial"/>
          <w:color w:val="000000"/>
        </w:rPr>
      </w:pPr>
    </w:p>
    <w:p w14:paraId="371381C0" w14:textId="5675D251" w:rsidR="00525F77" w:rsidRPr="006A53A6" w:rsidRDefault="00525F77" w:rsidP="006A53A6">
      <w:pPr>
        <w:pStyle w:val="Overskrift3"/>
      </w:pPr>
      <w:r w:rsidRPr="006A53A6">
        <w:t xml:space="preserve">Kemikalieudslip </w:t>
      </w:r>
    </w:p>
    <w:p w14:paraId="04E72D71" w14:textId="121A9DCA" w:rsidR="00525F77" w:rsidRPr="006A53A6" w:rsidRDefault="00525F77" w:rsidP="006A53A6">
      <w:pPr>
        <w:autoSpaceDE w:val="0"/>
        <w:autoSpaceDN w:val="0"/>
        <w:adjustRightInd w:val="0"/>
        <w:contextualSpacing w:val="0"/>
        <w:rPr>
          <w:rFonts w:cs="Arial"/>
          <w:color w:val="000000"/>
        </w:rPr>
      </w:pPr>
      <w:r w:rsidRPr="006A53A6">
        <w:rPr>
          <w:rFonts w:cs="Arial"/>
          <w:color w:val="000000"/>
        </w:rPr>
        <w:t>De første 5 scenarier omhandler forskellige tilfælde af kemikalieudslip, alle omhandlende udslip af toluendiisocyanat (TDI). Der forefindes også andre farlige kemikalier på virksomheden, dog i væsentligt mindre mængder. De forebyggende foranstaltninger i forhold til udslip af TDI vil også dække de uheld der kunne ske med de øvrige farlige kemikalier.</w:t>
      </w:r>
    </w:p>
    <w:p w14:paraId="2224065B" w14:textId="4BDA6249" w:rsidR="00525F77" w:rsidRPr="006A53A6" w:rsidRDefault="00525F77" w:rsidP="006A53A6">
      <w:pPr>
        <w:autoSpaceDE w:val="0"/>
        <w:autoSpaceDN w:val="0"/>
        <w:adjustRightInd w:val="0"/>
        <w:contextualSpacing w:val="0"/>
        <w:rPr>
          <w:rFonts w:cs="Arial"/>
          <w:color w:val="000000"/>
        </w:rPr>
      </w:pPr>
    </w:p>
    <w:p w14:paraId="19C52F25" w14:textId="77777777" w:rsidR="00525F77" w:rsidRPr="006A53A6" w:rsidRDefault="00525F77" w:rsidP="006A53A6">
      <w:pPr>
        <w:autoSpaceDE w:val="0"/>
        <w:autoSpaceDN w:val="0"/>
        <w:adjustRightInd w:val="0"/>
        <w:contextualSpacing w:val="0"/>
        <w:rPr>
          <w:rFonts w:cs="Arial"/>
          <w:color w:val="000000"/>
          <w:u w:val="single"/>
        </w:rPr>
      </w:pPr>
      <w:r w:rsidRPr="006A53A6">
        <w:rPr>
          <w:rFonts w:cs="Arial"/>
          <w:color w:val="000000"/>
          <w:u w:val="single"/>
        </w:rPr>
        <w:t xml:space="preserve">Forebyggende tiltag </w:t>
      </w:r>
    </w:p>
    <w:p w14:paraId="13F9766B" w14:textId="3CAE4D46" w:rsidR="00525F77" w:rsidRPr="006A53A6" w:rsidRDefault="00525F77" w:rsidP="006A53A6">
      <w:pPr>
        <w:autoSpaceDE w:val="0"/>
        <w:autoSpaceDN w:val="0"/>
        <w:adjustRightInd w:val="0"/>
        <w:contextualSpacing w:val="0"/>
        <w:rPr>
          <w:rFonts w:cs="Arial"/>
          <w:color w:val="000000"/>
        </w:rPr>
      </w:pPr>
      <w:r w:rsidRPr="006A53A6">
        <w:rPr>
          <w:rFonts w:cs="Arial"/>
          <w:color w:val="000000"/>
        </w:rPr>
        <w:t>Herunder er de forebyggende tiltag listet op for hver af de identificerede væsentligste uheldsscenarier.</w:t>
      </w:r>
    </w:p>
    <w:p w14:paraId="30EE4DB7" w14:textId="09BD8046" w:rsidR="00525F77" w:rsidRPr="006A53A6" w:rsidRDefault="00525F77" w:rsidP="006A53A6">
      <w:pPr>
        <w:autoSpaceDE w:val="0"/>
        <w:autoSpaceDN w:val="0"/>
        <w:adjustRightInd w:val="0"/>
        <w:contextualSpacing w:val="0"/>
        <w:rPr>
          <w:rFonts w:cs="Wingdings"/>
          <w:color w:val="000000"/>
        </w:rPr>
      </w:pPr>
    </w:p>
    <w:p w14:paraId="36013D4F" w14:textId="77777777" w:rsidR="00525F77" w:rsidRPr="006A53A6" w:rsidRDefault="00525F77" w:rsidP="006A53A6">
      <w:pPr>
        <w:autoSpaceDE w:val="0"/>
        <w:autoSpaceDN w:val="0"/>
        <w:adjustRightInd w:val="0"/>
        <w:rPr>
          <w:rFonts w:cs="Arial"/>
          <w:color w:val="000000"/>
        </w:rPr>
      </w:pPr>
      <w:r w:rsidRPr="006A53A6">
        <w:rPr>
          <w:rFonts w:cs="Arial"/>
          <w:color w:val="000000"/>
        </w:rPr>
        <w:lastRenderedPageBreak/>
        <w:t xml:space="preserve">Scenarie 1 + scenarie 2: </w:t>
      </w:r>
    </w:p>
    <w:p w14:paraId="6899D198" w14:textId="77777777" w:rsidR="00525F77" w:rsidRPr="006A53A6" w:rsidRDefault="00525F77" w:rsidP="006A53A6">
      <w:pPr>
        <w:autoSpaceDE w:val="0"/>
        <w:autoSpaceDN w:val="0"/>
        <w:adjustRightInd w:val="0"/>
        <w:spacing w:after="350"/>
        <w:rPr>
          <w:rFonts w:cs="Arial"/>
          <w:color w:val="000000"/>
        </w:rPr>
      </w:pPr>
      <w:r w:rsidRPr="006A53A6">
        <w:rPr>
          <w:rFonts w:cs="Arial"/>
          <w:color w:val="000000"/>
        </w:rPr>
        <w:t xml:space="preserve">− Portene i indlosningshallen er lukket i forbindelse med indlosning. </w:t>
      </w:r>
    </w:p>
    <w:p w14:paraId="700AA283" w14:textId="77777777" w:rsidR="00525F77" w:rsidRPr="006A53A6" w:rsidRDefault="00525F77" w:rsidP="006A53A6">
      <w:pPr>
        <w:autoSpaceDE w:val="0"/>
        <w:autoSpaceDN w:val="0"/>
        <w:adjustRightInd w:val="0"/>
        <w:spacing w:after="350"/>
        <w:rPr>
          <w:rFonts w:cs="Arial"/>
          <w:color w:val="000000"/>
        </w:rPr>
      </w:pPr>
      <w:r w:rsidRPr="006A53A6">
        <w:rPr>
          <w:rFonts w:cs="Arial"/>
          <w:color w:val="000000"/>
        </w:rPr>
        <w:t xml:space="preserve">− Indlosningshallen er indrettet uden afløb og kan indeholde indholdet af en hel tankvogn. </w:t>
      </w:r>
    </w:p>
    <w:p w14:paraId="630963D0" w14:textId="77777777" w:rsidR="00525F77" w:rsidRPr="006A53A6" w:rsidRDefault="00525F77" w:rsidP="006A53A6">
      <w:pPr>
        <w:autoSpaceDE w:val="0"/>
        <w:autoSpaceDN w:val="0"/>
        <w:adjustRightInd w:val="0"/>
        <w:spacing w:after="350"/>
        <w:rPr>
          <w:rFonts w:cs="Arial"/>
          <w:color w:val="000000"/>
        </w:rPr>
      </w:pPr>
      <w:r w:rsidRPr="006A53A6">
        <w:rPr>
          <w:rFonts w:cs="Arial"/>
          <w:color w:val="000000"/>
        </w:rPr>
        <w:t xml:space="preserve">− Indlosningshallen er overvåget af en TDI-monitor, der vil reagere på et meget lille spild. </w:t>
      </w:r>
    </w:p>
    <w:p w14:paraId="7A4715E0" w14:textId="77777777" w:rsidR="00525F77" w:rsidRPr="006A53A6" w:rsidRDefault="00525F77" w:rsidP="006A53A6">
      <w:pPr>
        <w:autoSpaceDE w:val="0"/>
        <w:autoSpaceDN w:val="0"/>
        <w:adjustRightInd w:val="0"/>
        <w:spacing w:after="350"/>
        <w:rPr>
          <w:rFonts w:cs="Arial"/>
          <w:color w:val="000000"/>
        </w:rPr>
      </w:pPr>
      <w:r w:rsidRPr="006A53A6">
        <w:rPr>
          <w:rFonts w:cs="Arial"/>
          <w:color w:val="000000"/>
        </w:rPr>
        <w:t xml:space="preserve">− Indlosningen foregår ALTID overvåget af en ansvarlig fra virksomheden. </w:t>
      </w:r>
    </w:p>
    <w:p w14:paraId="141F211F" w14:textId="77777777" w:rsidR="00525F77" w:rsidRPr="006A53A6" w:rsidRDefault="00525F77" w:rsidP="006A53A6">
      <w:pPr>
        <w:autoSpaceDE w:val="0"/>
        <w:autoSpaceDN w:val="0"/>
        <w:adjustRightInd w:val="0"/>
        <w:spacing w:after="350"/>
        <w:rPr>
          <w:rFonts w:cs="Arial"/>
          <w:color w:val="000000"/>
        </w:rPr>
      </w:pPr>
      <w:r w:rsidRPr="006A53A6">
        <w:rPr>
          <w:rFonts w:cs="Arial"/>
          <w:color w:val="000000"/>
        </w:rPr>
        <w:t xml:space="preserve">− Der er elektronisk overvågning af trykket i produktslange, returslange samt lagertankene og en sikkerheds-PLC lukker det hele ned, hvis grænserne overskrides. </w:t>
      </w:r>
    </w:p>
    <w:p w14:paraId="30C68808" w14:textId="77777777" w:rsidR="00525F77" w:rsidRPr="006A53A6" w:rsidRDefault="00525F77" w:rsidP="006A53A6">
      <w:pPr>
        <w:autoSpaceDE w:val="0"/>
        <w:autoSpaceDN w:val="0"/>
        <w:adjustRightInd w:val="0"/>
        <w:rPr>
          <w:rFonts w:cs="Arial"/>
          <w:color w:val="000000"/>
        </w:rPr>
      </w:pPr>
      <w:r w:rsidRPr="006A53A6">
        <w:rPr>
          <w:rFonts w:cs="Arial"/>
          <w:color w:val="000000"/>
        </w:rPr>
        <w:t>− Skulle der ske et udslip, så har virksomheden et specielt trænet team til at håndtere udslippet for på den måde at kunne begrænse omfanget og konsekvenserne.</w:t>
      </w:r>
    </w:p>
    <w:p w14:paraId="24897173" w14:textId="77777777" w:rsidR="00525F77" w:rsidRPr="006A53A6" w:rsidRDefault="00525F77" w:rsidP="006A53A6">
      <w:pPr>
        <w:autoSpaceDE w:val="0"/>
        <w:autoSpaceDN w:val="0"/>
        <w:adjustRightInd w:val="0"/>
        <w:rPr>
          <w:rFonts w:cs="Arial"/>
          <w:color w:val="000000"/>
        </w:rPr>
      </w:pPr>
    </w:p>
    <w:p w14:paraId="174A33BF" w14:textId="77777777" w:rsidR="00525F77" w:rsidRPr="006A53A6" w:rsidRDefault="00525F77" w:rsidP="006A53A6">
      <w:pPr>
        <w:autoSpaceDE w:val="0"/>
        <w:autoSpaceDN w:val="0"/>
        <w:adjustRightInd w:val="0"/>
        <w:rPr>
          <w:rFonts w:cs="Arial"/>
          <w:color w:val="000000"/>
          <w:u w:val="single"/>
        </w:rPr>
      </w:pPr>
      <w:r w:rsidRPr="006A53A6">
        <w:rPr>
          <w:rFonts w:cs="Arial"/>
          <w:color w:val="000000"/>
          <w:u w:val="single"/>
        </w:rPr>
        <w:t xml:space="preserve">Scenarie 3: </w:t>
      </w:r>
    </w:p>
    <w:p w14:paraId="14AFE448" w14:textId="77777777" w:rsidR="00525F77" w:rsidRPr="006A53A6" w:rsidRDefault="00525F77" w:rsidP="006A53A6">
      <w:pPr>
        <w:autoSpaceDE w:val="0"/>
        <w:autoSpaceDN w:val="0"/>
        <w:adjustRightInd w:val="0"/>
        <w:spacing w:after="349"/>
        <w:rPr>
          <w:rFonts w:cs="Arial"/>
          <w:color w:val="000000"/>
        </w:rPr>
      </w:pPr>
      <w:r w:rsidRPr="006A53A6">
        <w:rPr>
          <w:rFonts w:cs="Arial"/>
          <w:color w:val="000000"/>
        </w:rPr>
        <w:t xml:space="preserve">− Tanklager er opbygget som spildbakke og kan indeholde indholdet af tankene. Gulvet under tankene er sektioneret, så uønsket sammenblanding undgås. </w:t>
      </w:r>
    </w:p>
    <w:p w14:paraId="3AD552FB" w14:textId="77777777" w:rsidR="00525F77" w:rsidRPr="006A53A6" w:rsidRDefault="00525F77" w:rsidP="006A53A6">
      <w:pPr>
        <w:autoSpaceDE w:val="0"/>
        <w:autoSpaceDN w:val="0"/>
        <w:adjustRightInd w:val="0"/>
        <w:spacing w:after="349"/>
        <w:rPr>
          <w:rFonts w:cs="Arial"/>
          <w:color w:val="000000"/>
        </w:rPr>
      </w:pPr>
      <w:r w:rsidRPr="006A53A6">
        <w:rPr>
          <w:rFonts w:cs="Arial"/>
          <w:color w:val="000000"/>
        </w:rPr>
        <w:t xml:space="preserve">− Der er elektronisk overvågning af indhold og tryk i tankene samt både elektronisk og mekanisk overtrykssikring for at undgå overfyldning, sprængning og kollaps af tankene. </w:t>
      </w:r>
    </w:p>
    <w:p w14:paraId="362EB02C" w14:textId="77777777" w:rsidR="00FE14DB" w:rsidRPr="006A53A6" w:rsidRDefault="00525F77" w:rsidP="006A53A6">
      <w:pPr>
        <w:autoSpaceDE w:val="0"/>
        <w:autoSpaceDN w:val="0"/>
        <w:adjustRightInd w:val="0"/>
        <w:spacing w:after="349"/>
        <w:rPr>
          <w:rFonts w:cs="Arial"/>
          <w:color w:val="000000"/>
        </w:rPr>
      </w:pPr>
      <w:r w:rsidRPr="006A53A6">
        <w:rPr>
          <w:rFonts w:cs="Arial"/>
          <w:color w:val="000000"/>
        </w:rPr>
        <w:t xml:space="preserve">− Tanklager er overvåget af TDI-monitor, der vil reagere på et meget lille spild. </w:t>
      </w:r>
    </w:p>
    <w:p w14:paraId="2C43C260" w14:textId="77777777" w:rsidR="00FE14DB" w:rsidRPr="006A53A6" w:rsidRDefault="00525F77" w:rsidP="006A53A6">
      <w:pPr>
        <w:autoSpaceDE w:val="0"/>
        <w:autoSpaceDN w:val="0"/>
        <w:adjustRightInd w:val="0"/>
        <w:spacing w:after="349"/>
        <w:rPr>
          <w:rFonts w:cs="Arial"/>
        </w:rPr>
      </w:pPr>
      <w:r w:rsidRPr="006A53A6">
        <w:rPr>
          <w:rFonts w:cs="Arial"/>
        </w:rPr>
        <w:t>− Der udføres regelmæssigt ekstern Tank Farm Assessment og virksomhedens tankanlæ</w:t>
      </w:r>
      <w:r w:rsidR="00FE14DB" w:rsidRPr="006A53A6">
        <w:rPr>
          <w:rFonts w:cs="Arial"/>
        </w:rPr>
        <w:t>g er vurderes til ”High Class”</w:t>
      </w:r>
    </w:p>
    <w:p w14:paraId="0C2656A5" w14:textId="73A215C0" w:rsidR="00525F77" w:rsidRPr="006A53A6" w:rsidRDefault="00FE14DB" w:rsidP="006A53A6">
      <w:pPr>
        <w:autoSpaceDE w:val="0"/>
        <w:autoSpaceDN w:val="0"/>
        <w:adjustRightInd w:val="0"/>
        <w:spacing w:after="349"/>
        <w:rPr>
          <w:rFonts w:cs="Arial"/>
          <w:color w:val="000000"/>
        </w:rPr>
      </w:pPr>
      <w:r w:rsidRPr="006A53A6">
        <w:rPr>
          <w:rFonts w:cs="Arial"/>
        </w:rPr>
        <w:t xml:space="preserve">- </w:t>
      </w:r>
      <w:r w:rsidR="00525F77" w:rsidRPr="006A53A6">
        <w:rPr>
          <w:rFonts w:cs="Arial"/>
          <w:color w:val="000000"/>
        </w:rPr>
        <w:t>Skulle der ske et udslip, så har virksomheden et specielt trænet team til at håndtere udslippet for på den måde at kunne begrænse omfanget og konsekvenserne.</w:t>
      </w:r>
    </w:p>
    <w:p w14:paraId="04864547" w14:textId="34EF94A4" w:rsidR="00525F77" w:rsidRPr="006A53A6" w:rsidRDefault="00525F77" w:rsidP="006A53A6">
      <w:pPr>
        <w:autoSpaceDE w:val="0"/>
        <w:autoSpaceDN w:val="0"/>
        <w:adjustRightInd w:val="0"/>
        <w:rPr>
          <w:rFonts w:cs="Arial"/>
          <w:color w:val="000000"/>
        </w:rPr>
      </w:pPr>
    </w:p>
    <w:p w14:paraId="1231E8EA" w14:textId="77777777" w:rsidR="00525F77" w:rsidRPr="006A53A6" w:rsidRDefault="00525F77" w:rsidP="006A53A6">
      <w:pPr>
        <w:autoSpaceDE w:val="0"/>
        <w:autoSpaceDN w:val="0"/>
        <w:adjustRightInd w:val="0"/>
        <w:rPr>
          <w:rFonts w:cs="Arial"/>
          <w:color w:val="000000"/>
        </w:rPr>
      </w:pPr>
      <w:r w:rsidRPr="006A53A6">
        <w:rPr>
          <w:rFonts w:cs="Arial"/>
          <w:color w:val="000000"/>
          <w:u w:val="single"/>
        </w:rPr>
        <w:t>Scenarie 4</w:t>
      </w:r>
      <w:r w:rsidRPr="006A53A6">
        <w:rPr>
          <w:rFonts w:cs="Arial"/>
          <w:color w:val="000000"/>
        </w:rPr>
        <w:t xml:space="preserve">: </w:t>
      </w:r>
    </w:p>
    <w:p w14:paraId="1FC10465" w14:textId="77777777" w:rsidR="00525F77" w:rsidRPr="006A53A6" w:rsidRDefault="00525F77" w:rsidP="006A53A6">
      <w:pPr>
        <w:autoSpaceDE w:val="0"/>
        <w:autoSpaceDN w:val="0"/>
        <w:adjustRightInd w:val="0"/>
        <w:spacing w:after="349"/>
        <w:rPr>
          <w:rFonts w:cs="Arial"/>
          <w:color w:val="000000"/>
        </w:rPr>
      </w:pPr>
      <w:r w:rsidRPr="006A53A6">
        <w:rPr>
          <w:rFonts w:cs="Arial"/>
          <w:color w:val="000000"/>
        </w:rPr>
        <w:t xml:space="preserve">− Tønder med TDI-affald står oplagret på en overdækket plads med opkant og befæstet areal beregnet til oplag af kemikalier. </w:t>
      </w:r>
    </w:p>
    <w:p w14:paraId="4AD250B0" w14:textId="77777777" w:rsidR="00525F77" w:rsidRPr="006A53A6" w:rsidRDefault="00525F77" w:rsidP="006A53A6">
      <w:pPr>
        <w:autoSpaceDE w:val="0"/>
        <w:autoSpaceDN w:val="0"/>
        <w:adjustRightInd w:val="0"/>
        <w:rPr>
          <w:rFonts w:cs="Arial"/>
          <w:color w:val="000000"/>
        </w:rPr>
      </w:pPr>
      <w:r w:rsidRPr="006A53A6">
        <w:rPr>
          <w:rFonts w:cs="Arial"/>
          <w:color w:val="000000"/>
        </w:rPr>
        <w:t xml:space="preserve">− Skulle der ske et udslip, så har virksomheden et specielt trænet team til at håndtere udslippet for på den måde at kunne begrænse omfanget og konsekvenserne herunder afskærme kloak. </w:t>
      </w:r>
    </w:p>
    <w:p w14:paraId="4C8C3EFC" w14:textId="34650D7E" w:rsidR="00525F77" w:rsidRPr="006A53A6" w:rsidRDefault="00525F77" w:rsidP="006A53A6">
      <w:pPr>
        <w:autoSpaceDE w:val="0"/>
        <w:autoSpaceDN w:val="0"/>
        <w:adjustRightInd w:val="0"/>
        <w:rPr>
          <w:rFonts w:cs="Arial"/>
          <w:color w:val="000000"/>
        </w:rPr>
      </w:pPr>
    </w:p>
    <w:p w14:paraId="3CF99A68" w14:textId="77777777" w:rsidR="00525F77" w:rsidRPr="006A53A6" w:rsidRDefault="00525F77" w:rsidP="006A53A6">
      <w:pPr>
        <w:autoSpaceDE w:val="0"/>
        <w:autoSpaceDN w:val="0"/>
        <w:adjustRightInd w:val="0"/>
        <w:rPr>
          <w:rFonts w:cs="Arial"/>
          <w:color w:val="000000"/>
        </w:rPr>
      </w:pPr>
      <w:r w:rsidRPr="006A53A6">
        <w:rPr>
          <w:rFonts w:cs="Arial"/>
          <w:color w:val="000000"/>
          <w:u w:val="single"/>
        </w:rPr>
        <w:t>Scenarie 5</w:t>
      </w:r>
      <w:r w:rsidRPr="006A53A6">
        <w:rPr>
          <w:rFonts w:cs="Arial"/>
          <w:color w:val="000000"/>
        </w:rPr>
        <w:t xml:space="preserve">: </w:t>
      </w:r>
    </w:p>
    <w:p w14:paraId="4EA55E66" w14:textId="77777777" w:rsidR="00525F77" w:rsidRPr="006A53A6" w:rsidRDefault="00525F77" w:rsidP="006A53A6">
      <w:pPr>
        <w:autoSpaceDE w:val="0"/>
        <w:autoSpaceDN w:val="0"/>
        <w:adjustRightInd w:val="0"/>
        <w:rPr>
          <w:rFonts w:cs="Arial"/>
          <w:color w:val="000000"/>
        </w:rPr>
      </w:pPr>
      <w:r w:rsidRPr="006A53A6">
        <w:rPr>
          <w:rFonts w:cs="Arial"/>
          <w:color w:val="000000"/>
        </w:rPr>
        <w:t xml:space="preserve">− Indholdet af TDI i afkastene fra kulfiltrene monitoreres kontinuert med TDI-monitorer. Derudover foretages eksterne emissionsmålinger hvert 2. år. </w:t>
      </w:r>
    </w:p>
    <w:p w14:paraId="23C36AE0" w14:textId="77777777" w:rsidR="00525F77" w:rsidRPr="006A53A6" w:rsidRDefault="00525F77" w:rsidP="006A53A6">
      <w:pPr>
        <w:autoSpaceDE w:val="0"/>
        <w:autoSpaceDN w:val="0"/>
        <w:adjustRightInd w:val="0"/>
        <w:rPr>
          <w:rFonts w:cs="Arial"/>
          <w:color w:val="000000"/>
        </w:rPr>
      </w:pPr>
    </w:p>
    <w:p w14:paraId="4F7A7312" w14:textId="77777777" w:rsidR="00525F77" w:rsidRPr="006A53A6" w:rsidRDefault="00525F77" w:rsidP="006A53A6">
      <w:pPr>
        <w:autoSpaceDE w:val="0"/>
        <w:autoSpaceDN w:val="0"/>
        <w:adjustRightInd w:val="0"/>
        <w:rPr>
          <w:rFonts w:cs="Arial"/>
          <w:color w:val="000000"/>
          <w:u w:val="single"/>
        </w:rPr>
      </w:pPr>
      <w:r w:rsidRPr="006A53A6">
        <w:rPr>
          <w:rFonts w:cs="Arial"/>
          <w:color w:val="000000"/>
          <w:u w:val="single"/>
        </w:rPr>
        <w:t xml:space="preserve">Risiko for samt konsekvenser af forkert anvendelse af hjælpekemikalier </w:t>
      </w:r>
    </w:p>
    <w:p w14:paraId="4F93EC40" w14:textId="131E02D9" w:rsidR="00525F77" w:rsidRPr="006A53A6" w:rsidRDefault="00525F77" w:rsidP="006A53A6">
      <w:pPr>
        <w:autoSpaceDE w:val="0"/>
        <w:autoSpaceDN w:val="0"/>
        <w:adjustRightInd w:val="0"/>
        <w:rPr>
          <w:rFonts w:cs="Arial"/>
          <w:color w:val="000000"/>
        </w:rPr>
      </w:pPr>
      <w:r w:rsidRPr="006A53A6">
        <w:rPr>
          <w:rFonts w:cs="Arial"/>
          <w:color w:val="000000"/>
        </w:rPr>
        <w:t>Produktionsanlægget samt oplagringsudstyr er designet så risikoen for en uønsket sammenblanding er meget lille, herunder også opdelte opsamlingskar og spildbakker. Det er samtidig værd at bemærke at der ikke vil blive dannes farligere produkter end de stoffer der forefindes på virksomheden, hvis der skulle ske en utilsigtet sammenblanding. Dette er dog med undtagelse af hvis der i samme forbindelse skulle opstå en brand, hvor der ved afbrænding af skum eller diisocyanat vil blive dannet blåsyre.</w:t>
      </w:r>
    </w:p>
    <w:p w14:paraId="015FFF80" w14:textId="7AAC6EDF" w:rsidR="00525F77" w:rsidRPr="006A53A6" w:rsidRDefault="00525F77" w:rsidP="006A53A6">
      <w:pPr>
        <w:autoSpaceDE w:val="0"/>
        <w:autoSpaceDN w:val="0"/>
        <w:adjustRightInd w:val="0"/>
        <w:rPr>
          <w:rFonts w:cs="Arial"/>
          <w:color w:val="000000"/>
        </w:rPr>
      </w:pPr>
    </w:p>
    <w:p w14:paraId="50790272" w14:textId="0CD213B8" w:rsidR="00525F77" w:rsidRPr="006A53A6" w:rsidRDefault="00525F77" w:rsidP="006A53A6">
      <w:pPr>
        <w:pStyle w:val="Overskrift3"/>
      </w:pPr>
      <w:r w:rsidRPr="006A53A6">
        <w:t xml:space="preserve">Brandrisiko </w:t>
      </w:r>
    </w:p>
    <w:p w14:paraId="4D5FA488" w14:textId="77777777" w:rsidR="00525F77" w:rsidRPr="006A53A6" w:rsidRDefault="00525F77" w:rsidP="006A53A6">
      <w:pPr>
        <w:autoSpaceDE w:val="0"/>
        <w:autoSpaceDN w:val="0"/>
        <w:adjustRightInd w:val="0"/>
        <w:contextualSpacing w:val="0"/>
        <w:rPr>
          <w:rFonts w:cs="Arial"/>
          <w:color w:val="000000"/>
        </w:rPr>
      </w:pPr>
      <w:r w:rsidRPr="006A53A6">
        <w:rPr>
          <w:rFonts w:cs="Arial"/>
          <w:color w:val="000000"/>
        </w:rPr>
        <w:t xml:space="preserve">Virksomheden er meget bevidst om den risiko der er forbundet med brand i PU-skum. PU-skum er forholdsvis nem at antænde, har en høj brændværdi og danner giftige gasser når det brænder. Som følge af det har virksomheden en række forholdsregler for at forebygge en omfattende brand samt et beredskab til evakuering i tilfælde en brand. </w:t>
      </w:r>
    </w:p>
    <w:p w14:paraId="6937DC6E" w14:textId="77777777" w:rsidR="00525F77" w:rsidRPr="006A53A6" w:rsidRDefault="00525F77" w:rsidP="006A53A6">
      <w:pPr>
        <w:autoSpaceDE w:val="0"/>
        <w:autoSpaceDN w:val="0"/>
        <w:adjustRightInd w:val="0"/>
        <w:contextualSpacing w:val="0"/>
        <w:rPr>
          <w:rFonts w:cs="Arial"/>
          <w:color w:val="000000"/>
        </w:rPr>
      </w:pPr>
      <w:r w:rsidRPr="006A53A6">
        <w:rPr>
          <w:rFonts w:cs="Arial"/>
          <w:color w:val="000000"/>
        </w:rPr>
        <w:t xml:space="preserve">Mere konkret i forhold til giftige gasser ved brand, så dannes der blåsyre (HCN) og NOx ved brand i PU-skum eller brand i diisocyanater. </w:t>
      </w:r>
    </w:p>
    <w:p w14:paraId="44266AF4" w14:textId="1F105ECD" w:rsidR="00525F77" w:rsidRPr="006A53A6" w:rsidRDefault="00525F77" w:rsidP="006A53A6">
      <w:pPr>
        <w:autoSpaceDE w:val="0"/>
        <w:autoSpaceDN w:val="0"/>
        <w:adjustRightInd w:val="0"/>
        <w:contextualSpacing w:val="0"/>
        <w:rPr>
          <w:rFonts w:cs="Arial"/>
          <w:color w:val="000000"/>
        </w:rPr>
      </w:pPr>
      <w:r w:rsidRPr="006A53A6">
        <w:rPr>
          <w:rFonts w:cs="Arial"/>
          <w:color w:val="000000"/>
        </w:rPr>
        <w:t>Enkelte skumtyper er som tidligere nævnt brandhæmmet. Dette skum er væsentlig svære at antænde, men kan også brænde som så meget andet. Hvis dette skum brænder, så vil der også blive dannet klorholdige giftige gasser udover de ovennævnte gasser.</w:t>
      </w:r>
    </w:p>
    <w:p w14:paraId="2483E6D5" w14:textId="1547C729" w:rsidR="00525F77" w:rsidRPr="006A53A6" w:rsidRDefault="00525F77" w:rsidP="006A53A6">
      <w:pPr>
        <w:autoSpaceDE w:val="0"/>
        <w:autoSpaceDN w:val="0"/>
        <w:adjustRightInd w:val="0"/>
        <w:contextualSpacing w:val="0"/>
        <w:rPr>
          <w:rFonts w:cs="Arial"/>
          <w:color w:val="000000"/>
        </w:rPr>
      </w:pPr>
    </w:p>
    <w:p w14:paraId="7FC7B18A" w14:textId="77777777" w:rsidR="00525F77" w:rsidRPr="006A53A6" w:rsidRDefault="00525F77" w:rsidP="006A53A6">
      <w:pPr>
        <w:autoSpaceDE w:val="0"/>
        <w:autoSpaceDN w:val="0"/>
        <w:adjustRightInd w:val="0"/>
        <w:contextualSpacing w:val="0"/>
        <w:rPr>
          <w:rFonts w:cs="Arial"/>
          <w:color w:val="000000"/>
          <w:u w:val="single"/>
        </w:rPr>
      </w:pPr>
      <w:r w:rsidRPr="006A53A6">
        <w:rPr>
          <w:rFonts w:cs="Arial"/>
          <w:color w:val="000000"/>
          <w:u w:val="single"/>
        </w:rPr>
        <w:t xml:space="preserve">Brandforebyggende tiltag </w:t>
      </w:r>
    </w:p>
    <w:p w14:paraId="2AF2E708" w14:textId="77777777" w:rsidR="00525F77" w:rsidRPr="006A53A6" w:rsidRDefault="00525F77" w:rsidP="006A53A6">
      <w:pPr>
        <w:autoSpaceDE w:val="0"/>
        <w:autoSpaceDN w:val="0"/>
        <w:adjustRightInd w:val="0"/>
        <w:contextualSpacing w:val="0"/>
        <w:rPr>
          <w:rFonts w:cs="Arial"/>
          <w:color w:val="000000"/>
        </w:rPr>
      </w:pPr>
      <w:r w:rsidRPr="006A53A6">
        <w:rPr>
          <w:rFonts w:cs="Arial"/>
          <w:color w:val="000000"/>
        </w:rPr>
        <w:t xml:space="preserve">Virksomhedens bygninger lever op til tekniske forskrifter i forhold til brand, herunder installering af brandslutningsudstyr, afstand til elskabe, brandsektionering og lignende. Dette kontrolleres to gange årligt, hvor DBI er på tilsyn. På ét af de årlige tilsyn bliver højlageret gennemgået, </w:t>
      </w:r>
      <w:r w:rsidRPr="006A53A6">
        <w:rPr>
          <w:rFonts w:cs="Arial"/>
          <w:color w:val="000000"/>
        </w:rPr>
        <w:lastRenderedPageBreak/>
        <w:t xml:space="preserve">hvilket er en risikozone grundet det store oplag af skum. DBI gennemgår døre, porte, ABA anlæg, sprinkler anlæg, brandgardiner, bygninger m.m. Finder de fejl eller mangler registreres de i deres online portal, hvor virksomheden så skal kommentere på dem når fejlene er udbedret. Ved betydelige afvigelser skal de udbedres med det samme og der kommer et tilsyn igen efter nogle dage. Almindelige afvigelser og bemærkninger gennemgås på det efterfølgende regelmæssige eftersyn. Generelt er det kun småting, der bliver fundet på disse tilsyn, hvilket vidner om en høj standard. Se seneste rapport i bilag 5. </w:t>
      </w:r>
    </w:p>
    <w:p w14:paraId="4395E6F6" w14:textId="77777777" w:rsidR="00525F77" w:rsidRPr="006A53A6" w:rsidRDefault="00525F77" w:rsidP="006A53A6">
      <w:pPr>
        <w:autoSpaceDE w:val="0"/>
        <w:autoSpaceDN w:val="0"/>
        <w:adjustRightInd w:val="0"/>
        <w:contextualSpacing w:val="0"/>
        <w:rPr>
          <w:rFonts w:cs="Arial"/>
          <w:color w:val="000000"/>
        </w:rPr>
      </w:pPr>
      <w:r w:rsidRPr="006A53A6">
        <w:rPr>
          <w:rFonts w:cs="Arial"/>
          <w:color w:val="000000"/>
        </w:rPr>
        <w:t xml:space="preserve">I forhold til slukningsmateriel så laves der årligt eftersyn af Dansk Brandteknik, for at sikre at det er up-to-date. </w:t>
      </w:r>
    </w:p>
    <w:p w14:paraId="68CA4906" w14:textId="77777777" w:rsidR="00525F77" w:rsidRPr="006A53A6" w:rsidRDefault="00525F77" w:rsidP="006A53A6">
      <w:pPr>
        <w:autoSpaceDE w:val="0"/>
        <w:autoSpaceDN w:val="0"/>
        <w:adjustRightInd w:val="0"/>
        <w:contextualSpacing w:val="0"/>
        <w:rPr>
          <w:rFonts w:cs="Arial"/>
          <w:color w:val="000000"/>
        </w:rPr>
      </w:pPr>
      <w:r w:rsidRPr="006A53A6">
        <w:rPr>
          <w:rFonts w:cs="Arial"/>
          <w:color w:val="000000"/>
        </w:rPr>
        <w:t xml:space="preserve">Udvalgte områder på virksomheden er installeret med sprinkler som kan reducere omfanget af en evt. brand. Disse områder er som tidligere nævnt højlageret, der er installeret med sprinkler over hver eneste skumblok. De store lagertanke til diisocyanater er også installeret med sprinkler og overrislingsanlæg, der kan hjælpe til at lagertankene ikke bliver for varme i tilfælde af en brand i lagerhallen. Under samme tanke er der installeret skum-dyser, så det eksterne beredskab kan udlægge skum under tankene via tilslutninger, der sidder uden på bygningen. Hallen hvor skumbanen er installeret er også forsynes med sprinkling. Den store montagehal (Hal 14) og en af de mindre haller (12B), er også installeret med sprinkler. Hal 14 er installeret med sprinkler grundet hallens størrelse og for Hal 12B’s vedkommende er der sprinkler installeret grundet tidligere anvendelse af flammelaminering. </w:t>
      </w:r>
    </w:p>
    <w:p w14:paraId="33606D55" w14:textId="77777777" w:rsidR="00525F77" w:rsidRPr="006A53A6" w:rsidRDefault="00525F77" w:rsidP="006A53A6">
      <w:pPr>
        <w:autoSpaceDE w:val="0"/>
        <w:autoSpaceDN w:val="0"/>
        <w:adjustRightInd w:val="0"/>
        <w:contextualSpacing w:val="0"/>
        <w:rPr>
          <w:rFonts w:cs="Arial"/>
          <w:color w:val="000000"/>
        </w:rPr>
      </w:pPr>
      <w:r w:rsidRPr="006A53A6">
        <w:rPr>
          <w:rFonts w:cs="Arial"/>
          <w:color w:val="000000"/>
        </w:rPr>
        <w:t xml:space="preserve">Alle produktionshaller overvåges med automatisk brandalarmeringsanlæg (ABA) og der er også installeret automatisk brandventilation (ABV) og automatisk branddørslukningsanlæg (ABDL). </w:t>
      </w:r>
    </w:p>
    <w:p w14:paraId="7DB02D68" w14:textId="514552D5" w:rsidR="00525F77" w:rsidRPr="006A53A6" w:rsidRDefault="00525F77" w:rsidP="006A53A6">
      <w:pPr>
        <w:autoSpaceDE w:val="0"/>
        <w:autoSpaceDN w:val="0"/>
        <w:adjustRightInd w:val="0"/>
        <w:contextualSpacing w:val="0"/>
        <w:rPr>
          <w:rFonts w:cs="Arial"/>
          <w:color w:val="000000"/>
        </w:rPr>
      </w:pPr>
      <w:r w:rsidRPr="006A53A6">
        <w:rPr>
          <w:rFonts w:cs="Arial"/>
          <w:color w:val="000000"/>
        </w:rPr>
        <w:t>Der produceres skum, som har en forhøjet risiko for at selvantænde som følge af reaktionsvarme. Når dette skum produceres, så placeres der løbende termospyd i blokkene, så kernetemperaturen overvåges. Der anvendes en grænseværdi med sikker afstand til selvantændelsestemperaturen og bliver denne grænseværdi overskredet, så køres blokken til opskæring med det samme, så varmen kan komme ud af skummet. Værd at bemærke er at grænseværdien kun bliver nået, hvis der har været en fejl i produktionen. Denne fejl vil typisk blive opdaget tidligt i processen pga. det høje niveau af automatisk overvågning og overvågning fra operatør.</w:t>
      </w:r>
    </w:p>
    <w:p w14:paraId="17159665" w14:textId="77777777" w:rsidR="005540B9" w:rsidRPr="006A53A6" w:rsidRDefault="005540B9" w:rsidP="006A53A6">
      <w:pPr>
        <w:autoSpaceDE w:val="0"/>
        <w:autoSpaceDN w:val="0"/>
        <w:adjustRightInd w:val="0"/>
        <w:contextualSpacing w:val="0"/>
      </w:pPr>
    </w:p>
    <w:p w14:paraId="6B87A4F2" w14:textId="6631945D" w:rsidR="00525F77" w:rsidRPr="006A53A6" w:rsidRDefault="00525F77" w:rsidP="006A53A6">
      <w:pPr>
        <w:autoSpaceDE w:val="0"/>
        <w:autoSpaceDN w:val="0"/>
        <w:adjustRightInd w:val="0"/>
        <w:contextualSpacing w:val="0"/>
        <w:rPr>
          <w:rFonts w:cs="Arial"/>
        </w:rPr>
      </w:pPr>
      <w:r w:rsidRPr="006A53A6">
        <w:rPr>
          <w:rFonts w:cs="Arial"/>
        </w:rPr>
        <w:t>Brandfarlige væsker opbevares i en selvstændig BS60-konstruktion, som er konstrueret til at holde i mindst 60 minutter i tilfælde af en brand.</w:t>
      </w:r>
    </w:p>
    <w:p w14:paraId="27DC434D"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El-tavler termograferes årligt for at bidrage til at reducere risikoen for fejl i en el-tavle, der i yderste konsekvens ville kunne starte en brand. </w:t>
      </w:r>
    </w:p>
    <w:p w14:paraId="480E9D5D"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Der er regelmæssige interne tjek af branddøre, brandporte og sprinkleranlæg og det styres via virksomhedens vedligeholdelsessystem PM5. </w:t>
      </w:r>
    </w:p>
    <w:p w14:paraId="73B7E20E"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Der er indrettet et decideret laderum til at lade batterier til trucks og tilsvarende. Dette rum er strategisk fornuftig placeret og indrettet som et laderum skal være. </w:t>
      </w:r>
    </w:p>
    <w:p w14:paraId="70683B27"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Når der skal udføres varmt arbejde (svejsning, anvendelse af vinkelsliber osv.) så er en beskrevet instruktion for dette, som bl.a. foreskriver forberedelse af området samt anvendelse af en brandvagt. Dette er også for at forebygge en evt. start af brand i forbindelse med dette arbejde. </w:t>
      </w:r>
    </w:p>
    <w:p w14:paraId="027B085D" w14:textId="596F1DD5" w:rsidR="00525F77" w:rsidRPr="006A53A6" w:rsidRDefault="005540B9" w:rsidP="006A53A6">
      <w:pPr>
        <w:autoSpaceDE w:val="0"/>
        <w:autoSpaceDN w:val="0"/>
        <w:adjustRightInd w:val="0"/>
        <w:contextualSpacing w:val="0"/>
        <w:rPr>
          <w:rFonts w:cs="Arial"/>
          <w:color w:val="000000"/>
        </w:rPr>
      </w:pPr>
      <w:r w:rsidRPr="006A53A6">
        <w:rPr>
          <w:rFonts w:cs="Arial"/>
          <w:color w:val="000000"/>
        </w:rPr>
        <w:t>Sidst men ikke mindst arbejdes der med 5S og generel ryddelighed på virksomheden, som også bidrager til en reduceret risiko for brand samt bidrager til at reducere omfanget i tilfælde af en brand.</w:t>
      </w:r>
    </w:p>
    <w:p w14:paraId="16D85BA2" w14:textId="0988DA92" w:rsidR="005540B9" w:rsidRPr="006A53A6" w:rsidRDefault="005540B9" w:rsidP="006A53A6">
      <w:pPr>
        <w:pStyle w:val="Overskrift3"/>
      </w:pPr>
    </w:p>
    <w:p w14:paraId="478D753A" w14:textId="15B1BDB5" w:rsidR="005540B9" w:rsidRPr="006A53A6" w:rsidRDefault="005540B9" w:rsidP="006A53A6">
      <w:pPr>
        <w:pStyle w:val="Overskrift3"/>
      </w:pPr>
      <w:r w:rsidRPr="006A53A6">
        <w:t xml:space="preserve">Øvrige oplysninger </w:t>
      </w:r>
    </w:p>
    <w:p w14:paraId="18D710C8"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Beredskabsplan- og organisation </w:t>
      </w:r>
    </w:p>
    <w:p w14:paraId="0DAB92EA"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Virksomheden har en fuldt implementeret beredskabsplan i flere niveauer. Beredskabet består af et Evakueringsteam, et Spildresponsteam og et Crisis Management Team. </w:t>
      </w:r>
    </w:p>
    <w:p w14:paraId="0A2FCEB6"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Evakueringsteamet varetager evakueringen af alle medarbejdere og eksterne i tilfælde af en brand eller et kemikaliespild. Evakueringen foregår ved at teamet lokalisere branden, eller får besked om placeringen af spildet, hvorefter de efter vindretningen og placeringen afgør hvilken samlingsplads der skal evakueres til. Teamet giver en meddelelse i varslingsanlægget, der kan høres </w:t>
      </w:r>
      <w:r w:rsidRPr="006A53A6">
        <w:rPr>
          <w:rFonts w:cs="Arial"/>
          <w:color w:val="000000"/>
        </w:rPr>
        <w:lastRenderedPageBreak/>
        <w:t xml:space="preserve">overalt på fabrikken, hvorefter de starter et gentagekald, der fortæller at der evakueres og hvorhen. På samlingspladsen sikres det at alle der er inde på fabrikken er evakueres via lister over indstemplede personale og eksterne. </w:t>
      </w:r>
    </w:p>
    <w:p w14:paraId="6719DC54"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Spildresponsteamet består af specielt trænet personale, der er i stand til at stoppe et spild, foretage personredning samt rydde op efter et spild. Personalet arbejder typisk i forvejen i positioner, hvor de omgås kemi og især virksomhedens diisocyanter. Dette team mødes til træning én gang om måneden. </w:t>
      </w:r>
    </w:p>
    <w:p w14:paraId="6235C889" w14:textId="462409B2" w:rsidR="005540B9" w:rsidRPr="006A53A6" w:rsidRDefault="005540B9" w:rsidP="006A53A6">
      <w:pPr>
        <w:autoSpaceDE w:val="0"/>
        <w:autoSpaceDN w:val="0"/>
        <w:adjustRightInd w:val="0"/>
        <w:contextualSpacing w:val="0"/>
        <w:rPr>
          <w:rFonts w:cs="Arial"/>
          <w:color w:val="000000"/>
        </w:rPr>
      </w:pPr>
      <w:r w:rsidRPr="006A53A6">
        <w:rPr>
          <w:rFonts w:cs="Arial"/>
          <w:color w:val="000000"/>
        </w:rPr>
        <w:t>Crisis Management Team(CMT) består af Dan-Foams topledelse, og som sætter sig sammen i umiddelbar forlængelse af redningen efter en større brand, større spild eller anden større krise. Dette team skal sikre at eftervirkningerne efter et evt. uheld bliver håndteret hurtigt, sikkert og bedst muligt.</w:t>
      </w:r>
    </w:p>
    <w:p w14:paraId="6F94C8CE" w14:textId="5A744F34" w:rsidR="005540B9" w:rsidRPr="006A53A6" w:rsidRDefault="005540B9" w:rsidP="006A53A6">
      <w:pPr>
        <w:autoSpaceDE w:val="0"/>
        <w:autoSpaceDN w:val="0"/>
        <w:adjustRightInd w:val="0"/>
        <w:contextualSpacing w:val="0"/>
        <w:rPr>
          <w:rFonts w:cs="Arial"/>
          <w:color w:val="000000"/>
        </w:rPr>
      </w:pPr>
    </w:p>
    <w:p w14:paraId="5064A71F" w14:textId="77777777" w:rsidR="005540B9" w:rsidRPr="006A53A6" w:rsidRDefault="005540B9" w:rsidP="006A53A6">
      <w:pPr>
        <w:autoSpaceDE w:val="0"/>
        <w:autoSpaceDN w:val="0"/>
        <w:adjustRightInd w:val="0"/>
        <w:contextualSpacing w:val="0"/>
        <w:rPr>
          <w:rFonts w:cs="Arial"/>
          <w:color w:val="000000"/>
          <w:u w:val="single"/>
        </w:rPr>
      </w:pPr>
      <w:r w:rsidRPr="006A53A6">
        <w:rPr>
          <w:rFonts w:cs="Arial"/>
          <w:color w:val="000000"/>
          <w:u w:val="single"/>
        </w:rPr>
        <w:t xml:space="preserve">Uddannelse </w:t>
      </w:r>
    </w:p>
    <w:p w14:paraId="406C242F"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Evakueringsteamet trænes kvartalsvis i deres rolle, herunder anvendelse af varslingsanlægget. </w:t>
      </w:r>
    </w:p>
    <w:p w14:paraId="0FB4E356"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Hvert halvår afholder virksomheden evakueringsøvelse, hvoraf én er varslet og én er uvarslet. Øvelserne håndteres præcis som ved en rigtig brand, hvor produktionen stoppes og hele virksomheden evakueres. </w:t>
      </w:r>
    </w:p>
    <w:p w14:paraId="29821FED"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Spildresponsteamet mødes, som nævnt før, én gang om måneden. Planen for øvelserne er bygget op på den måde at: </w:t>
      </w:r>
    </w:p>
    <w:p w14:paraId="000F9E18" w14:textId="77777777" w:rsidR="005540B9" w:rsidRPr="006A53A6" w:rsidRDefault="005540B9" w:rsidP="006A53A6">
      <w:pPr>
        <w:autoSpaceDE w:val="0"/>
        <w:autoSpaceDN w:val="0"/>
        <w:adjustRightInd w:val="0"/>
        <w:spacing w:after="57"/>
        <w:contextualSpacing w:val="0"/>
        <w:rPr>
          <w:rFonts w:cs="Arial"/>
          <w:color w:val="000000"/>
        </w:rPr>
      </w:pPr>
      <w:r w:rsidRPr="006A53A6">
        <w:rPr>
          <w:rFonts w:cs="Arial"/>
          <w:color w:val="000000"/>
        </w:rPr>
        <w:t xml:space="preserve">− hver 3. måned afholdes en reel øvelse, hvor et spild håndteres i fuldt redningsudstyr. </w:t>
      </w:r>
    </w:p>
    <w:p w14:paraId="7230ADC5" w14:textId="77777777" w:rsidR="005540B9" w:rsidRPr="006A53A6" w:rsidRDefault="005540B9" w:rsidP="006A53A6">
      <w:pPr>
        <w:autoSpaceDE w:val="0"/>
        <w:autoSpaceDN w:val="0"/>
        <w:adjustRightInd w:val="0"/>
        <w:spacing w:after="57"/>
        <w:contextualSpacing w:val="0"/>
        <w:rPr>
          <w:rFonts w:cs="Arial"/>
          <w:color w:val="000000"/>
        </w:rPr>
      </w:pPr>
      <w:r w:rsidRPr="006A53A6">
        <w:rPr>
          <w:rFonts w:cs="Arial"/>
          <w:color w:val="000000"/>
        </w:rPr>
        <w:t xml:space="preserve">− hver 3. måned afholdes der fabrikskendskab, hvor et specifikt område på virksomheden gennemgås i forhold til risiko for spild, teknisk udstyr herunder pumper og ventiler og lignende. </w:t>
      </w:r>
    </w:p>
    <w:p w14:paraId="50876178"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 de øvrige øvelser anvendes til en træning i kendskab til de kemikalier der anvendes på fabrikken, træning i god brug af åndedrætsudstyr og hver der ellers findes relevant at gennemgå. </w:t>
      </w:r>
    </w:p>
    <w:p w14:paraId="74B3064B" w14:textId="77777777" w:rsidR="005540B9" w:rsidRPr="006A53A6" w:rsidRDefault="005540B9" w:rsidP="006A53A6">
      <w:pPr>
        <w:autoSpaceDE w:val="0"/>
        <w:autoSpaceDN w:val="0"/>
        <w:adjustRightInd w:val="0"/>
        <w:contextualSpacing w:val="0"/>
        <w:rPr>
          <w:rFonts w:cs="Arial"/>
          <w:color w:val="000000"/>
        </w:rPr>
      </w:pPr>
    </w:p>
    <w:p w14:paraId="130552F3"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CMT er et forholdsvis nyt tiltag og afholder træning én gang hvert år, hvor et udvalgt scenarie gennemspilles. </w:t>
      </w:r>
    </w:p>
    <w:p w14:paraId="3B0F6105" w14:textId="50602968" w:rsidR="005540B9" w:rsidRPr="006A53A6" w:rsidRDefault="005540B9" w:rsidP="006A53A6">
      <w:pPr>
        <w:autoSpaceDE w:val="0"/>
        <w:autoSpaceDN w:val="0"/>
        <w:adjustRightInd w:val="0"/>
        <w:contextualSpacing w:val="0"/>
        <w:rPr>
          <w:rFonts w:cs="Arial"/>
          <w:color w:val="000000"/>
        </w:rPr>
      </w:pPr>
      <w:r w:rsidRPr="006A53A6">
        <w:rPr>
          <w:rFonts w:cs="Arial"/>
          <w:color w:val="000000"/>
        </w:rPr>
        <w:t>Derudover har ca. 1/5 af virksomhedens medarbejdere modtaget førstehjælpskursus samt træning i brug af de to hjertestartere der er på virksomheden.</w:t>
      </w:r>
    </w:p>
    <w:p w14:paraId="14216269" w14:textId="578DB95F" w:rsidR="005540B9" w:rsidRPr="006A53A6" w:rsidRDefault="005540B9" w:rsidP="006A53A6">
      <w:pPr>
        <w:autoSpaceDE w:val="0"/>
        <w:autoSpaceDN w:val="0"/>
        <w:adjustRightInd w:val="0"/>
        <w:contextualSpacing w:val="0"/>
        <w:rPr>
          <w:rFonts w:cs="Arial"/>
          <w:color w:val="000000"/>
        </w:rPr>
      </w:pPr>
    </w:p>
    <w:p w14:paraId="06BEF781" w14:textId="77777777" w:rsidR="005540B9" w:rsidRPr="006A53A6" w:rsidRDefault="005540B9" w:rsidP="006A53A6">
      <w:pPr>
        <w:autoSpaceDE w:val="0"/>
        <w:autoSpaceDN w:val="0"/>
        <w:adjustRightInd w:val="0"/>
        <w:contextualSpacing w:val="0"/>
        <w:rPr>
          <w:rFonts w:cs="Arial"/>
          <w:color w:val="000000"/>
          <w:u w:val="single"/>
        </w:rPr>
      </w:pPr>
      <w:r w:rsidRPr="006A53A6">
        <w:rPr>
          <w:rFonts w:cs="Arial"/>
          <w:color w:val="000000"/>
          <w:u w:val="single"/>
        </w:rPr>
        <w:t xml:space="preserve">Arbejdsmiljømæssige forhold ved arbejdet med diisocyanater </w:t>
      </w:r>
    </w:p>
    <w:p w14:paraId="6729C98E"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Arbejde med diisocyanater kræver Epoxy Certifikat omhandlende sikkerhed ved arbejde med epoxy og isocyanter. Dette indbefatter bl.a. sikkerhed mod hudkontakt, specielle forholdsregler og krav til indretning i forhold til toilet og bad samt anvendelse af kantine. </w:t>
      </w:r>
    </w:p>
    <w:p w14:paraId="4926478B"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TDI, der er den farligste diisocyanat, der anvendes, er omfattet af Kræftbekendtgørelsen. Dette medfører at der skal føres et arkiv over personer, der håndterer TDI samt et register over væsentligt sikkerhedsudstyr herunder værnemidler. </w:t>
      </w:r>
    </w:p>
    <w:p w14:paraId="730D57B6" w14:textId="63AD4483" w:rsidR="005540B9" w:rsidRPr="006A53A6" w:rsidRDefault="005540B9" w:rsidP="006A53A6">
      <w:pPr>
        <w:autoSpaceDE w:val="0"/>
        <w:autoSpaceDN w:val="0"/>
        <w:adjustRightInd w:val="0"/>
        <w:contextualSpacing w:val="0"/>
        <w:rPr>
          <w:rFonts w:cs="Arial"/>
          <w:color w:val="000000"/>
        </w:rPr>
      </w:pPr>
      <w:r w:rsidRPr="006A53A6">
        <w:rPr>
          <w:rFonts w:cs="Arial"/>
          <w:color w:val="000000"/>
        </w:rPr>
        <w:t>Alle produktionsområder og lagerrum indeholdende diisocyanat er veludstyret mht. ventilation og værnemidler, derudover overvåges områderne kontinuert via TDI-monitorer, der reagerer ved meget små koncentrationer af TDI i luften.</w:t>
      </w:r>
    </w:p>
    <w:p w14:paraId="092A34AD" w14:textId="727A1E59" w:rsidR="005540B9" w:rsidRPr="006A53A6" w:rsidRDefault="005540B9" w:rsidP="006A53A6">
      <w:pPr>
        <w:autoSpaceDE w:val="0"/>
        <w:autoSpaceDN w:val="0"/>
        <w:adjustRightInd w:val="0"/>
        <w:contextualSpacing w:val="0"/>
        <w:rPr>
          <w:rFonts w:cs="Arial"/>
          <w:color w:val="000000"/>
        </w:rPr>
      </w:pPr>
    </w:p>
    <w:p w14:paraId="362D44EB" w14:textId="75739F6F" w:rsidR="005540B9" w:rsidRPr="006A53A6" w:rsidRDefault="005540B9" w:rsidP="006A53A6">
      <w:pPr>
        <w:pStyle w:val="Overskift2ny"/>
      </w:pPr>
      <w:bookmarkStart w:id="69" w:name="_Toc125093252"/>
      <w:r w:rsidRPr="006A53A6">
        <w:t>Luftforurening</w:t>
      </w:r>
      <w:bookmarkEnd w:id="69"/>
      <w:r w:rsidRPr="006A53A6">
        <w:t xml:space="preserve"> </w:t>
      </w:r>
    </w:p>
    <w:p w14:paraId="01B9CA29"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Virksomheden udleder ikke Hovedgruppe 1 stoffer. Der udledes Hovedgruppe 2 stoffer i Klasse I og Klasse II fra produktionen. Derudover udledes der NOx og SO2 fra den naturgas-fyrede rumopvarmning og procesopvarmning. </w:t>
      </w:r>
    </w:p>
    <w:p w14:paraId="34E238FD" w14:textId="77777777" w:rsidR="005540B9" w:rsidRPr="006A53A6" w:rsidRDefault="005540B9" w:rsidP="006A53A6">
      <w:pPr>
        <w:autoSpaceDE w:val="0"/>
        <w:autoSpaceDN w:val="0"/>
        <w:adjustRightInd w:val="0"/>
        <w:contextualSpacing w:val="0"/>
        <w:rPr>
          <w:rFonts w:cs="Arial"/>
          <w:color w:val="000000"/>
        </w:rPr>
      </w:pPr>
    </w:p>
    <w:p w14:paraId="4F8D31C1" w14:textId="5D4B82B5"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Følgende Hovedgruppe 2, Organisk Klasse I stoffer udledes: </w:t>
      </w:r>
    </w:p>
    <w:p w14:paraId="76BA8F0E"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Isocyanater har en B-værdi på 0,0002 mg/m3. </w:t>
      </w:r>
    </w:p>
    <w:p w14:paraId="6E0F0A0A"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Formaldehyd har en B-værdi på 0,01 mg/m3. </w:t>
      </w:r>
    </w:p>
    <w:p w14:paraId="51EB1F16" w14:textId="6EC3257F" w:rsidR="005540B9" w:rsidRPr="006A53A6" w:rsidRDefault="005540B9" w:rsidP="006A53A6">
      <w:pPr>
        <w:autoSpaceDE w:val="0"/>
        <w:autoSpaceDN w:val="0"/>
        <w:adjustRightInd w:val="0"/>
        <w:contextualSpacing w:val="0"/>
        <w:rPr>
          <w:rFonts w:cs="Arial"/>
          <w:color w:val="000000"/>
        </w:rPr>
      </w:pPr>
      <w:r w:rsidRPr="006A53A6">
        <w:rPr>
          <w:rFonts w:cs="Arial"/>
          <w:color w:val="000000"/>
        </w:rPr>
        <w:t>Diethanolamin har en B-værdi på 0,01 mg/m3.</w:t>
      </w:r>
    </w:p>
    <w:p w14:paraId="4F826E79" w14:textId="678DF8AD" w:rsidR="005540B9" w:rsidRPr="006A53A6" w:rsidRDefault="005540B9" w:rsidP="006A53A6">
      <w:pPr>
        <w:autoSpaceDE w:val="0"/>
        <w:autoSpaceDN w:val="0"/>
        <w:adjustRightInd w:val="0"/>
        <w:contextualSpacing w:val="0"/>
        <w:rPr>
          <w:rFonts w:cs="Arial"/>
          <w:color w:val="000000"/>
        </w:rPr>
      </w:pPr>
    </w:p>
    <w:p w14:paraId="76920B3B"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Følgende Hovedgruppe 2, Organisk Klasse II stoffer udledes: </w:t>
      </w:r>
    </w:p>
    <w:p w14:paraId="5BC5DCEE"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lastRenderedPageBreak/>
        <w:t xml:space="preserve">Triethylendiamin har en B-værdi på 0,1 mg/m3. </w:t>
      </w:r>
    </w:p>
    <w:p w14:paraId="50B97219"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Mineralsk terpentin har en B-værdi på 0,2 mg/m3. </w:t>
      </w:r>
    </w:p>
    <w:p w14:paraId="755B088A"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Slipmiddel og formrens indeholder begge organisk terpentin-lignende opløsningsmiddel. </w:t>
      </w:r>
    </w:p>
    <w:p w14:paraId="40637FB5"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Glidemiddel indeholder organisk terpentin-lignende opløsningsmiddel. </w:t>
      </w:r>
    </w:p>
    <w:p w14:paraId="4C8A03A0" w14:textId="34446367" w:rsidR="005540B9" w:rsidRPr="006A53A6" w:rsidRDefault="005540B9" w:rsidP="006A53A6">
      <w:pPr>
        <w:autoSpaceDE w:val="0"/>
        <w:autoSpaceDN w:val="0"/>
        <w:adjustRightInd w:val="0"/>
        <w:contextualSpacing w:val="0"/>
        <w:rPr>
          <w:rFonts w:cs="Arial"/>
          <w:color w:val="000000"/>
        </w:rPr>
      </w:pPr>
      <w:r w:rsidRPr="006A53A6">
        <w:rPr>
          <w:rFonts w:cs="Arial"/>
          <w:color w:val="000000"/>
        </w:rPr>
        <w:t>Polyurethanstøv har en B-værdi på 0,04 mg/m3.</w:t>
      </w:r>
    </w:p>
    <w:p w14:paraId="3EA62A14" w14:textId="756D67A9" w:rsidR="005540B9" w:rsidRPr="006A53A6" w:rsidRDefault="005540B9" w:rsidP="006A53A6">
      <w:pPr>
        <w:autoSpaceDE w:val="0"/>
        <w:autoSpaceDN w:val="0"/>
        <w:adjustRightInd w:val="0"/>
        <w:contextualSpacing w:val="0"/>
        <w:rPr>
          <w:rFonts w:cs="Arial"/>
          <w:color w:val="000000"/>
        </w:rPr>
      </w:pPr>
    </w:p>
    <w:p w14:paraId="11E4AC79"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Følgende Hovedgruppe 2, Øvrige stoffer udledes: </w:t>
      </w:r>
    </w:p>
    <w:p w14:paraId="0CB9636B"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NOx har en B-værdi på 0,125 mg/m3 </w:t>
      </w:r>
    </w:p>
    <w:p w14:paraId="012EBC6E" w14:textId="552501E0" w:rsidR="005540B9" w:rsidRPr="006A53A6" w:rsidRDefault="005540B9" w:rsidP="006A53A6">
      <w:pPr>
        <w:autoSpaceDE w:val="0"/>
        <w:autoSpaceDN w:val="0"/>
        <w:adjustRightInd w:val="0"/>
        <w:contextualSpacing w:val="0"/>
        <w:rPr>
          <w:rFonts w:cs="Arial"/>
          <w:color w:val="000000"/>
        </w:rPr>
      </w:pPr>
      <w:r w:rsidRPr="006A53A6">
        <w:rPr>
          <w:rFonts w:cs="Arial"/>
          <w:color w:val="000000"/>
        </w:rPr>
        <w:t>SO2 har en B-værdi på 0,25 mg/m3</w:t>
      </w:r>
    </w:p>
    <w:p w14:paraId="07C5E3DE" w14:textId="5186198D" w:rsidR="005540B9" w:rsidRPr="006A53A6" w:rsidRDefault="005540B9" w:rsidP="006A53A6">
      <w:pPr>
        <w:autoSpaceDE w:val="0"/>
        <w:autoSpaceDN w:val="0"/>
        <w:adjustRightInd w:val="0"/>
        <w:contextualSpacing w:val="0"/>
        <w:rPr>
          <w:rFonts w:cs="Arial"/>
          <w:color w:val="000000"/>
        </w:rPr>
      </w:pPr>
    </w:p>
    <w:p w14:paraId="208F24F8" w14:textId="713FEDE7" w:rsidR="005540B9" w:rsidRPr="006A53A6" w:rsidRDefault="005540B9" w:rsidP="006A53A6">
      <w:pPr>
        <w:autoSpaceDE w:val="0"/>
        <w:autoSpaceDN w:val="0"/>
        <w:adjustRightInd w:val="0"/>
        <w:contextualSpacing w:val="0"/>
        <w:rPr>
          <w:rFonts w:cs="Arial"/>
          <w:color w:val="000000"/>
        </w:rPr>
      </w:pPr>
      <w:r w:rsidRPr="006A53A6">
        <w:rPr>
          <w:rFonts w:cs="Arial"/>
        </w:rPr>
        <w:t>Herunder er en oversigt over områderne, hvor de nævnte stoffer udledes fra.</w:t>
      </w:r>
    </w:p>
    <w:p w14:paraId="403301E2" w14:textId="77777777" w:rsidR="005540B9" w:rsidRPr="006A53A6" w:rsidRDefault="005540B9" w:rsidP="006A53A6">
      <w:pPr>
        <w:autoSpaceDE w:val="0"/>
        <w:autoSpaceDN w:val="0"/>
        <w:adjustRightInd w:val="0"/>
        <w:contextualSpacing w:val="0"/>
        <w:rPr>
          <w:rFonts w:cs="Arial"/>
          <w:color w:val="000000"/>
        </w:rPr>
      </w:pPr>
    </w:p>
    <w:p w14:paraId="499C7E37" w14:textId="77777777" w:rsidR="005540B9" w:rsidRPr="006A53A6" w:rsidRDefault="005540B9" w:rsidP="006A53A6">
      <w:pPr>
        <w:autoSpaceDE w:val="0"/>
        <w:autoSpaceDN w:val="0"/>
        <w:adjustRightInd w:val="0"/>
        <w:contextualSpacing w:val="0"/>
        <w:rPr>
          <w:rFonts w:cs="Arial"/>
          <w:color w:val="000000"/>
        </w:rPr>
      </w:pPr>
      <w:r w:rsidRPr="006A53A6">
        <w:rPr>
          <w:noProof/>
          <w:lang w:eastAsia="da-DK"/>
        </w:rPr>
        <w:drawing>
          <wp:inline distT="0" distB="0" distL="0" distR="0" wp14:anchorId="10DEC53E" wp14:editId="2267EFA7">
            <wp:extent cx="4200525" cy="2572484"/>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11572" cy="2579249"/>
                    </a:xfrm>
                    <a:prstGeom prst="rect">
                      <a:avLst/>
                    </a:prstGeom>
                  </pic:spPr>
                </pic:pic>
              </a:graphicData>
            </a:graphic>
          </wp:inline>
        </w:drawing>
      </w:r>
    </w:p>
    <w:p w14:paraId="5968C80C" w14:textId="77777777" w:rsidR="006366B4" w:rsidRPr="006A53A6" w:rsidRDefault="006366B4" w:rsidP="006A53A6">
      <w:pPr>
        <w:autoSpaceDE w:val="0"/>
        <w:autoSpaceDN w:val="0"/>
        <w:adjustRightInd w:val="0"/>
        <w:contextualSpacing w:val="0"/>
        <w:rPr>
          <w:rFonts w:cs="Arial"/>
          <w:b/>
          <w:bCs/>
          <w:color w:val="000000"/>
        </w:rPr>
      </w:pPr>
    </w:p>
    <w:p w14:paraId="035CBD3C" w14:textId="3441900B" w:rsidR="005540B9" w:rsidRPr="006A53A6" w:rsidRDefault="005540B9" w:rsidP="006A53A6">
      <w:pPr>
        <w:pStyle w:val="Overskrift3"/>
      </w:pPr>
      <w:r w:rsidRPr="006A53A6">
        <w:t xml:space="preserve">Hovedgruppe 2, klasse I-stoffer </w:t>
      </w:r>
    </w:p>
    <w:p w14:paraId="17D4527C"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I denne gruppe er først og fremmest diisocyanater, der anvendes i store mængder på virksomheden som en af grundstenene i produkterne. TDI har en væsentlig højere flygtighed end MDI, så det er typisk TDI der er fokus på. </w:t>
      </w:r>
    </w:p>
    <w:p w14:paraId="476D0E8D"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Diethanolamin anvendes som katalysator for at den kemiske proces kan forløbe. Anvendelsen af dette produkt er under 0,05 % af det samlede kemiforbrug, så det burde ikke findes i nævneværdige mængder i emissionerne. Den smule der måtte være, forventes opfanget af de store filtrer med aktivt kul. </w:t>
      </w:r>
    </w:p>
    <w:p w14:paraId="2B1D841B" w14:textId="2F9B4DE7" w:rsidR="005540B9" w:rsidRPr="006A53A6" w:rsidRDefault="005540B9" w:rsidP="006A53A6">
      <w:pPr>
        <w:autoSpaceDE w:val="0"/>
        <w:autoSpaceDN w:val="0"/>
        <w:adjustRightInd w:val="0"/>
        <w:contextualSpacing w:val="0"/>
        <w:rPr>
          <w:rFonts w:cs="Arial"/>
          <w:color w:val="000000"/>
        </w:rPr>
      </w:pPr>
      <w:r w:rsidRPr="006A53A6">
        <w:rPr>
          <w:rFonts w:cs="Arial"/>
          <w:color w:val="000000"/>
        </w:rPr>
        <w:t>Formaldehyd dannes som en uønsket sidereaktion ved dannelse af PU-skum. Virksomheden overvåger løbende afgasningen af formaldehyd fra det skum, der produceres, da virksomheden har sat stramme krav for denne afgasning. Værd at bemærke er at det er afgasning fra den færdige madras eller pude og ikke i selve produktionsprocessen. Den, forventeligt lille, mængde formaldehyd, der forefindes i procesudsug forventes opfanget af de store filtrer med aktivt kul.</w:t>
      </w:r>
    </w:p>
    <w:p w14:paraId="74086D28" w14:textId="4316E6A8" w:rsidR="005540B9" w:rsidRPr="006A53A6" w:rsidRDefault="005540B9" w:rsidP="006A53A6">
      <w:pPr>
        <w:autoSpaceDE w:val="0"/>
        <w:autoSpaceDN w:val="0"/>
        <w:adjustRightInd w:val="0"/>
        <w:contextualSpacing w:val="0"/>
        <w:rPr>
          <w:rFonts w:cs="Arial"/>
          <w:color w:val="000000"/>
        </w:rPr>
      </w:pPr>
    </w:p>
    <w:p w14:paraId="5CB2C3F1"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Der findes ikke et godt bud på størrelsen af afgasning af formaldehyd til procesudsug under produktionsprocessen. </w:t>
      </w:r>
    </w:p>
    <w:p w14:paraId="5113E731" w14:textId="77777777" w:rsidR="005540B9" w:rsidRPr="006A53A6" w:rsidRDefault="005540B9" w:rsidP="006A53A6">
      <w:pPr>
        <w:autoSpaceDE w:val="0"/>
        <w:autoSpaceDN w:val="0"/>
        <w:adjustRightInd w:val="0"/>
        <w:contextualSpacing w:val="0"/>
        <w:rPr>
          <w:rFonts w:cs="Arial"/>
          <w:color w:val="000000"/>
        </w:rPr>
      </w:pPr>
      <w:r w:rsidRPr="006A53A6">
        <w:rPr>
          <w:rFonts w:cs="Arial"/>
          <w:color w:val="000000"/>
        </w:rPr>
        <w:t xml:space="preserve">Det har ved tidligere omfattende emissionsanalyser vist sig at det kun er relevant at analysere for TDI, MDI og samlede kulbrinter. </w:t>
      </w:r>
    </w:p>
    <w:p w14:paraId="609B9518" w14:textId="5D384129" w:rsidR="005540B9" w:rsidRPr="006A53A6" w:rsidRDefault="005540B9" w:rsidP="006A53A6">
      <w:pPr>
        <w:autoSpaceDE w:val="0"/>
        <w:autoSpaceDN w:val="0"/>
        <w:adjustRightInd w:val="0"/>
        <w:contextualSpacing w:val="0"/>
        <w:rPr>
          <w:rFonts w:cs="Arial"/>
          <w:color w:val="000000"/>
        </w:rPr>
      </w:pPr>
      <w:r w:rsidRPr="006A53A6">
        <w:rPr>
          <w:rFonts w:cs="Arial"/>
          <w:color w:val="000000"/>
        </w:rPr>
        <w:t>Her ses resultatet af analysen efter et bredt udvalg af indholdsstoffer i det mest belastede afkast på virksomheden.</w:t>
      </w:r>
    </w:p>
    <w:p w14:paraId="1C618656" w14:textId="4E4871BB" w:rsidR="005540B9" w:rsidRPr="006A53A6" w:rsidRDefault="005540B9" w:rsidP="006A53A6">
      <w:pPr>
        <w:autoSpaceDE w:val="0"/>
        <w:autoSpaceDN w:val="0"/>
        <w:adjustRightInd w:val="0"/>
        <w:contextualSpacing w:val="0"/>
        <w:rPr>
          <w:rFonts w:cs="Arial"/>
          <w:color w:val="000000"/>
        </w:rPr>
      </w:pPr>
      <w:r w:rsidRPr="006A53A6">
        <w:rPr>
          <w:noProof/>
          <w:lang w:eastAsia="da-DK"/>
        </w:rPr>
        <w:lastRenderedPageBreak/>
        <w:drawing>
          <wp:inline distT="0" distB="0" distL="0" distR="0" wp14:anchorId="4C3FF038" wp14:editId="38FDA141">
            <wp:extent cx="5557837" cy="2468357"/>
            <wp:effectExtent l="0" t="0" r="5080" b="825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87513" cy="2481537"/>
                    </a:xfrm>
                    <a:prstGeom prst="rect">
                      <a:avLst/>
                    </a:prstGeom>
                  </pic:spPr>
                </pic:pic>
              </a:graphicData>
            </a:graphic>
          </wp:inline>
        </w:drawing>
      </w:r>
    </w:p>
    <w:p w14:paraId="094667B9" w14:textId="7769A64B" w:rsidR="00525F77" w:rsidRPr="006A53A6" w:rsidRDefault="00525F77" w:rsidP="006A53A6">
      <w:pPr>
        <w:autoSpaceDE w:val="0"/>
        <w:autoSpaceDN w:val="0"/>
        <w:adjustRightInd w:val="0"/>
        <w:contextualSpacing w:val="0"/>
        <w:rPr>
          <w:rFonts w:cs="Arial"/>
          <w:color w:val="000000"/>
        </w:rPr>
      </w:pPr>
      <w:r w:rsidRPr="006A53A6">
        <w:rPr>
          <w:rFonts w:cs="Arial"/>
          <w:color w:val="000000"/>
        </w:rPr>
        <w:t xml:space="preserve"> </w:t>
      </w:r>
    </w:p>
    <w:p w14:paraId="37154F31" w14:textId="77777777" w:rsidR="005540B9" w:rsidRPr="006A53A6" w:rsidRDefault="005540B9" w:rsidP="006A53A6">
      <w:pPr>
        <w:autoSpaceDE w:val="0"/>
        <w:autoSpaceDN w:val="0"/>
        <w:adjustRightInd w:val="0"/>
        <w:contextualSpacing w:val="0"/>
        <w:rPr>
          <w:rFonts w:cs="Arial"/>
          <w:b/>
          <w:color w:val="000000"/>
        </w:rPr>
      </w:pPr>
      <w:r w:rsidRPr="006A53A6">
        <w:rPr>
          <w:rFonts w:cs="Arial"/>
          <w:b/>
          <w:color w:val="000000"/>
        </w:rPr>
        <w:t xml:space="preserve">Emission </w:t>
      </w:r>
    </w:p>
    <w:p w14:paraId="17CBB15D" w14:textId="77777777" w:rsidR="006366B4" w:rsidRPr="006A53A6" w:rsidRDefault="006366B4" w:rsidP="006A53A6">
      <w:pPr>
        <w:autoSpaceDE w:val="0"/>
        <w:autoSpaceDN w:val="0"/>
        <w:adjustRightInd w:val="0"/>
        <w:contextualSpacing w:val="0"/>
        <w:rPr>
          <w:rFonts w:cs="Arial"/>
          <w:color w:val="000000"/>
        </w:rPr>
      </w:pPr>
    </w:p>
    <w:p w14:paraId="45EEBCE5" w14:textId="46B7E4A7" w:rsidR="00525F77" w:rsidRPr="006A53A6" w:rsidRDefault="005540B9" w:rsidP="006A53A6">
      <w:pPr>
        <w:autoSpaceDE w:val="0"/>
        <w:autoSpaceDN w:val="0"/>
        <w:adjustRightInd w:val="0"/>
        <w:contextualSpacing w:val="0"/>
        <w:rPr>
          <w:rFonts w:cs="Arial"/>
          <w:color w:val="000000"/>
        </w:rPr>
      </w:pPr>
      <w:r w:rsidRPr="006A53A6">
        <w:rPr>
          <w:rFonts w:cs="Arial"/>
          <w:color w:val="000000"/>
        </w:rPr>
        <w:t>I afkast 421, som kun er tilknyttet Karrusellerne er der i 2018 målt følgende:</w:t>
      </w:r>
    </w:p>
    <w:p w14:paraId="2850A251" w14:textId="63BF172F" w:rsidR="005540B9" w:rsidRPr="006A53A6" w:rsidRDefault="005540B9" w:rsidP="006A53A6">
      <w:pPr>
        <w:autoSpaceDE w:val="0"/>
        <w:autoSpaceDN w:val="0"/>
        <w:adjustRightInd w:val="0"/>
        <w:contextualSpacing w:val="0"/>
        <w:rPr>
          <w:rFonts w:cs="Arial"/>
          <w:color w:val="000000"/>
        </w:rPr>
      </w:pPr>
      <w:r w:rsidRPr="006A53A6">
        <w:rPr>
          <w:noProof/>
          <w:lang w:eastAsia="da-DK"/>
        </w:rPr>
        <w:drawing>
          <wp:inline distT="0" distB="0" distL="0" distR="0" wp14:anchorId="34E95040" wp14:editId="75B8697C">
            <wp:extent cx="5153025" cy="1219200"/>
            <wp:effectExtent l="0" t="0" r="9525"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53025" cy="1219200"/>
                    </a:xfrm>
                    <a:prstGeom prst="rect">
                      <a:avLst/>
                    </a:prstGeom>
                  </pic:spPr>
                </pic:pic>
              </a:graphicData>
            </a:graphic>
          </wp:inline>
        </w:drawing>
      </w:r>
    </w:p>
    <w:p w14:paraId="0ED34DCB" w14:textId="77777777" w:rsidR="00257561" w:rsidRPr="006A53A6" w:rsidRDefault="00257561" w:rsidP="006A53A6">
      <w:pPr>
        <w:autoSpaceDE w:val="0"/>
        <w:autoSpaceDN w:val="0"/>
        <w:adjustRightInd w:val="0"/>
        <w:contextualSpacing w:val="0"/>
        <w:rPr>
          <w:rFonts w:cs="Arial"/>
          <w:color w:val="000000"/>
        </w:rPr>
      </w:pPr>
    </w:p>
    <w:p w14:paraId="4A9AADC9" w14:textId="245B9312" w:rsidR="005540B9" w:rsidRPr="006A53A6" w:rsidRDefault="005540B9" w:rsidP="006A53A6">
      <w:pPr>
        <w:numPr>
          <w:ilvl w:val="1"/>
          <w:numId w:val="4"/>
        </w:numPr>
        <w:autoSpaceDE w:val="0"/>
        <w:autoSpaceDN w:val="0"/>
        <w:adjustRightInd w:val="0"/>
        <w:contextualSpacing w:val="0"/>
        <w:rPr>
          <w:rFonts w:cs="Arial"/>
          <w:color w:val="000000"/>
        </w:rPr>
      </w:pPr>
      <w:r w:rsidRPr="006A53A6">
        <w:rPr>
          <w:rFonts w:cs="Arial"/>
        </w:rPr>
        <w:t>I afkast 422/423, som er tilknyttet både Karrusellerne og Skumbanen er der i 2018 målt følgende:</w:t>
      </w:r>
    </w:p>
    <w:p w14:paraId="7E68FCE2" w14:textId="31F4F851" w:rsidR="005540B9" w:rsidRPr="006A53A6" w:rsidRDefault="005540B9" w:rsidP="006A53A6">
      <w:pPr>
        <w:autoSpaceDE w:val="0"/>
        <w:autoSpaceDN w:val="0"/>
        <w:adjustRightInd w:val="0"/>
        <w:contextualSpacing w:val="0"/>
        <w:rPr>
          <w:rFonts w:cs="Arial"/>
          <w:color w:val="000000"/>
        </w:rPr>
      </w:pPr>
      <w:r w:rsidRPr="006A53A6">
        <w:rPr>
          <w:noProof/>
          <w:lang w:eastAsia="da-DK"/>
        </w:rPr>
        <w:drawing>
          <wp:inline distT="0" distB="0" distL="0" distR="0" wp14:anchorId="23E08EE2" wp14:editId="478F441C">
            <wp:extent cx="5687695" cy="1257300"/>
            <wp:effectExtent l="0" t="0" r="8255"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87695" cy="1257300"/>
                    </a:xfrm>
                    <a:prstGeom prst="rect">
                      <a:avLst/>
                    </a:prstGeom>
                  </pic:spPr>
                </pic:pic>
              </a:graphicData>
            </a:graphic>
          </wp:inline>
        </w:drawing>
      </w:r>
    </w:p>
    <w:p w14:paraId="37F98050" w14:textId="6A654581" w:rsidR="005540B9" w:rsidRPr="006A53A6" w:rsidRDefault="005540B9" w:rsidP="006A53A6">
      <w:pPr>
        <w:autoSpaceDE w:val="0"/>
        <w:autoSpaceDN w:val="0"/>
        <w:adjustRightInd w:val="0"/>
        <w:contextualSpacing w:val="0"/>
        <w:rPr>
          <w:rFonts w:cs="Arial"/>
          <w:color w:val="000000"/>
        </w:rPr>
      </w:pPr>
    </w:p>
    <w:p w14:paraId="2D191110" w14:textId="153ABAD8" w:rsidR="005540B9" w:rsidRPr="006A53A6" w:rsidRDefault="005540B9" w:rsidP="006A53A6">
      <w:pPr>
        <w:autoSpaceDE w:val="0"/>
        <w:autoSpaceDN w:val="0"/>
        <w:adjustRightInd w:val="0"/>
        <w:contextualSpacing w:val="0"/>
        <w:rPr>
          <w:rFonts w:cs="Arial"/>
        </w:rPr>
      </w:pPr>
      <w:r w:rsidRPr="006A53A6">
        <w:rPr>
          <w:rFonts w:cs="Arial"/>
        </w:rPr>
        <w:t>I afkast 901, som kun er tilknyttet Skumbanen er der i 2018 målt følgende:</w:t>
      </w:r>
    </w:p>
    <w:p w14:paraId="58BEC145" w14:textId="7BF61A46" w:rsidR="00BC5B6B" w:rsidRPr="006A53A6" w:rsidRDefault="00BC5B6B" w:rsidP="006A53A6">
      <w:pPr>
        <w:autoSpaceDE w:val="0"/>
        <w:autoSpaceDN w:val="0"/>
        <w:adjustRightInd w:val="0"/>
        <w:contextualSpacing w:val="0"/>
        <w:rPr>
          <w:rFonts w:cs="Arial"/>
          <w:color w:val="000000"/>
        </w:rPr>
      </w:pPr>
      <w:r w:rsidRPr="006A53A6">
        <w:rPr>
          <w:noProof/>
          <w:lang w:eastAsia="da-DK"/>
        </w:rPr>
        <w:drawing>
          <wp:inline distT="0" distB="0" distL="0" distR="0" wp14:anchorId="126EA0EC" wp14:editId="392035B5">
            <wp:extent cx="5162550" cy="942975"/>
            <wp:effectExtent l="0" t="0" r="0" b="9525"/>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62550" cy="942975"/>
                    </a:xfrm>
                    <a:prstGeom prst="rect">
                      <a:avLst/>
                    </a:prstGeom>
                  </pic:spPr>
                </pic:pic>
              </a:graphicData>
            </a:graphic>
          </wp:inline>
        </w:drawing>
      </w:r>
    </w:p>
    <w:p w14:paraId="2B5ADEDA" w14:textId="5E7EFF37" w:rsidR="00BC5B6B" w:rsidRPr="006A53A6" w:rsidRDefault="00BC5B6B" w:rsidP="006A53A6">
      <w:pPr>
        <w:autoSpaceDE w:val="0"/>
        <w:autoSpaceDN w:val="0"/>
        <w:adjustRightInd w:val="0"/>
        <w:contextualSpacing w:val="0"/>
        <w:rPr>
          <w:rFonts w:cs="Arial"/>
          <w:color w:val="000000"/>
        </w:rPr>
      </w:pPr>
    </w:p>
    <w:p w14:paraId="48AFF88C"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Se rapport over emissionsmålinger i bilag 6. Placering og yderligere data for afkastene findes i bilag 7 og bilag 8. </w:t>
      </w:r>
    </w:p>
    <w:p w14:paraId="453A2019" w14:textId="77777777" w:rsidR="00BC5B6B" w:rsidRPr="006A53A6" w:rsidRDefault="00BC5B6B" w:rsidP="006A53A6">
      <w:pPr>
        <w:autoSpaceDE w:val="0"/>
        <w:autoSpaceDN w:val="0"/>
        <w:adjustRightInd w:val="0"/>
        <w:contextualSpacing w:val="0"/>
        <w:rPr>
          <w:rFonts w:cs="Arial"/>
          <w:color w:val="000000"/>
        </w:rPr>
      </w:pPr>
    </w:p>
    <w:p w14:paraId="21DEF744" w14:textId="178D7974" w:rsidR="00BC5B6B" w:rsidRPr="006A53A6" w:rsidRDefault="00BC5B6B" w:rsidP="006A53A6">
      <w:pPr>
        <w:autoSpaceDE w:val="0"/>
        <w:autoSpaceDN w:val="0"/>
        <w:adjustRightInd w:val="0"/>
        <w:contextualSpacing w:val="0"/>
        <w:rPr>
          <w:rFonts w:cs="Arial"/>
          <w:color w:val="000000"/>
        </w:rPr>
      </w:pPr>
      <w:r w:rsidRPr="006A53A6">
        <w:rPr>
          <w:rFonts w:cs="Arial"/>
          <w:color w:val="000000"/>
        </w:rPr>
        <w:t>I de forrige emissionsmålinger udført på virksomhedens afkast ses lignende lave emissioner, hvilket gav grundlag for det seneste opdaterede måle</w:t>
      </w:r>
      <w:r w:rsidR="006366B4" w:rsidRPr="006A53A6">
        <w:rPr>
          <w:rFonts w:cs="Arial"/>
          <w:color w:val="000000"/>
        </w:rPr>
        <w:t>program omfattende ovenstående.</w:t>
      </w:r>
    </w:p>
    <w:p w14:paraId="4911C815" w14:textId="31CE45E2" w:rsidR="00BC5B6B" w:rsidRPr="006A53A6" w:rsidRDefault="00BC5B6B" w:rsidP="006A53A6">
      <w:pPr>
        <w:autoSpaceDE w:val="0"/>
        <w:autoSpaceDN w:val="0"/>
        <w:adjustRightInd w:val="0"/>
        <w:contextualSpacing w:val="0"/>
        <w:rPr>
          <w:rFonts w:cs="Arial"/>
          <w:color w:val="000000"/>
        </w:rPr>
      </w:pPr>
      <w:r w:rsidRPr="006A53A6">
        <w:rPr>
          <w:rFonts w:cs="Arial"/>
          <w:color w:val="000000"/>
        </w:rPr>
        <w:t>Det opdaterede måleprogram ser således ud, med 3 delmålinger pr. afkast af én times varighed ved normal drift. Ved målinger på afkast tilknyttet Skumbanen måles på 3 forskellige skumtyper af én times varighed pr. skumtype:</w:t>
      </w:r>
    </w:p>
    <w:p w14:paraId="515BC7D1" w14:textId="4E3CAF89" w:rsidR="00BC5B6B" w:rsidRPr="006A53A6" w:rsidRDefault="00BC5B6B" w:rsidP="006A53A6">
      <w:pPr>
        <w:autoSpaceDE w:val="0"/>
        <w:autoSpaceDN w:val="0"/>
        <w:adjustRightInd w:val="0"/>
        <w:contextualSpacing w:val="0"/>
        <w:rPr>
          <w:rFonts w:cs="Arial"/>
          <w:color w:val="000000"/>
        </w:rPr>
      </w:pPr>
    </w:p>
    <w:p w14:paraId="0926F151" w14:textId="47711FB3" w:rsidR="00BC5B6B" w:rsidRPr="006A53A6" w:rsidRDefault="00BC5B6B" w:rsidP="006A53A6">
      <w:pPr>
        <w:autoSpaceDE w:val="0"/>
        <w:autoSpaceDN w:val="0"/>
        <w:adjustRightInd w:val="0"/>
        <w:contextualSpacing w:val="0"/>
        <w:rPr>
          <w:rFonts w:cs="Arial"/>
          <w:color w:val="000000"/>
        </w:rPr>
      </w:pPr>
      <w:r w:rsidRPr="006A53A6">
        <w:rPr>
          <w:noProof/>
          <w:lang w:eastAsia="da-DK"/>
        </w:rPr>
        <w:drawing>
          <wp:inline distT="0" distB="0" distL="0" distR="0" wp14:anchorId="011612E0" wp14:editId="46DECC01">
            <wp:extent cx="4124325" cy="2419350"/>
            <wp:effectExtent l="0" t="0" r="9525"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24325" cy="2419350"/>
                    </a:xfrm>
                    <a:prstGeom prst="rect">
                      <a:avLst/>
                    </a:prstGeom>
                  </pic:spPr>
                </pic:pic>
              </a:graphicData>
            </a:graphic>
          </wp:inline>
        </w:drawing>
      </w:r>
    </w:p>
    <w:p w14:paraId="59D9F183" w14:textId="11F00D08" w:rsidR="00BC5B6B" w:rsidRPr="006A53A6" w:rsidRDefault="00BC5B6B" w:rsidP="006A53A6">
      <w:pPr>
        <w:autoSpaceDE w:val="0"/>
        <w:autoSpaceDN w:val="0"/>
        <w:adjustRightInd w:val="0"/>
        <w:contextualSpacing w:val="0"/>
        <w:rPr>
          <w:rFonts w:cs="Arial"/>
          <w:color w:val="000000"/>
        </w:rPr>
      </w:pPr>
    </w:p>
    <w:p w14:paraId="1B7B598A"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Estimering af TDI-emissionen fra stinkskabene i laboratoriet: </w:t>
      </w:r>
    </w:p>
    <w:p w14:paraId="07400DFA" w14:textId="53E51F3D" w:rsidR="00BC5B6B" w:rsidRPr="006A53A6" w:rsidRDefault="00BC5B6B" w:rsidP="006A53A6">
      <w:pPr>
        <w:autoSpaceDE w:val="0"/>
        <w:autoSpaceDN w:val="0"/>
        <w:adjustRightInd w:val="0"/>
        <w:contextualSpacing w:val="0"/>
        <w:rPr>
          <w:rFonts w:cs="Arial"/>
          <w:color w:val="000000"/>
        </w:rPr>
      </w:pPr>
      <w:r w:rsidRPr="006A53A6">
        <w:rPr>
          <w:rFonts w:cs="Arial"/>
          <w:color w:val="000000"/>
        </w:rPr>
        <w:t>Der er i 2019 anvendt ca. 270 kg TDI til forsøg. Erfaringsmæssigt, så er det kendt at typisk 3 – 5 % fordamper under dannelsen af skum. Fordampningen sættes til 5 %, hvilket vil sige at der fordamper 13,5 kg / år, som udledes via afkastet. Der er overvågning på udsugningen fra stinkskabene og der bliver mindst suget 3.200 m3 luft ud / time. Der støbes skum ca. 7 timer pr. dag i stinkskabene 5 dage om ugen, hvilket giver følgende estimeret emission:</w:t>
      </w:r>
    </w:p>
    <w:p w14:paraId="74753F76" w14:textId="03B240EC" w:rsidR="005540B9" w:rsidRPr="006A53A6" w:rsidRDefault="00BC5B6B" w:rsidP="006A53A6">
      <w:pPr>
        <w:autoSpaceDE w:val="0"/>
        <w:autoSpaceDN w:val="0"/>
        <w:adjustRightInd w:val="0"/>
        <w:contextualSpacing w:val="0"/>
        <w:rPr>
          <w:rFonts w:cs="Arial"/>
          <w:color w:val="000000"/>
        </w:rPr>
      </w:pPr>
      <w:r w:rsidRPr="006A53A6">
        <w:rPr>
          <w:noProof/>
          <w:lang w:eastAsia="da-DK"/>
        </w:rPr>
        <w:drawing>
          <wp:inline distT="0" distB="0" distL="0" distR="0" wp14:anchorId="25905E11" wp14:editId="2E758067">
            <wp:extent cx="4143375" cy="666750"/>
            <wp:effectExtent l="0" t="0" r="9525"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143375" cy="666750"/>
                    </a:xfrm>
                    <a:prstGeom prst="rect">
                      <a:avLst/>
                    </a:prstGeom>
                  </pic:spPr>
                </pic:pic>
              </a:graphicData>
            </a:graphic>
          </wp:inline>
        </w:drawing>
      </w:r>
    </w:p>
    <w:p w14:paraId="687142F9" w14:textId="7C586FC1" w:rsidR="00BC5B6B" w:rsidRPr="006A53A6" w:rsidRDefault="00BC5B6B" w:rsidP="006A53A6">
      <w:pPr>
        <w:autoSpaceDE w:val="0"/>
        <w:autoSpaceDN w:val="0"/>
        <w:adjustRightInd w:val="0"/>
        <w:contextualSpacing w:val="0"/>
        <w:rPr>
          <w:rFonts w:cs="Arial"/>
        </w:rPr>
      </w:pPr>
      <w:r w:rsidRPr="006A53A6">
        <w:rPr>
          <w:rFonts w:cs="Arial"/>
        </w:rPr>
        <w:t>Den estimerede emission er tæt på grænseværdien, dog er der regnet på worst-case. Der er regnet med 5 % fordampning, hvilket er det højeste kendte niveau. Flowet fra stinkskabene vil også være højere end 3.200 m3 luft / time, når de er åbne og der arbejdes i dem.</w:t>
      </w:r>
    </w:p>
    <w:p w14:paraId="67C426BD" w14:textId="6A571E09" w:rsidR="00BC5B6B" w:rsidRPr="006A53A6" w:rsidRDefault="00BC5B6B" w:rsidP="006A53A6">
      <w:pPr>
        <w:autoSpaceDE w:val="0"/>
        <w:autoSpaceDN w:val="0"/>
        <w:adjustRightInd w:val="0"/>
        <w:contextualSpacing w:val="0"/>
        <w:rPr>
          <w:rFonts w:cs="Arial"/>
        </w:rPr>
      </w:pPr>
    </w:p>
    <w:p w14:paraId="472183FD"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Ud over emission af TDI, så dannes der formaldehyd som en uønsket sidereaktion ved produktion af polyurethanskum. Der arbejdes aktivt med at holde denne afgasning til et minimum, da det er en vigtig parameter i forhold til at bibeholde LGA-certifikater på produkterne. </w:t>
      </w:r>
    </w:p>
    <w:p w14:paraId="6BD14C83"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Den reelle emission af formaldehyd fra virksomheden kendes ikke. </w:t>
      </w:r>
    </w:p>
    <w:p w14:paraId="1EA22F9E" w14:textId="77777777" w:rsidR="00BC5B6B" w:rsidRPr="006A53A6" w:rsidRDefault="00BC5B6B" w:rsidP="006A53A6">
      <w:pPr>
        <w:autoSpaceDE w:val="0"/>
        <w:autoSpaceDN w:val="0"/>
        <w:adjustRightInd w:val="0"/>
        <w:contextualSpacing w:val="0"/>
        <w:rPr>
          <w:rFonts w:cs="Arial"/>
          <w:color w:val="000000"/>
        </w:rPr>
      </w:pPr>
    </w:p>
    <w:p w14:paraId="577121FE" w14:textId="684AF4E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Diethanolamin anvendes som katalysator, dog kun på Skumbanen. Som det fremgår af screeningen tidligere i afsnittet, så er indholdet af diethanolamin i afkastet tilknyttet skumbanen under detektionsgrænsen. </w:t>
      </w:r>
    </w:p>
    <w:p w14:paraId="0D804920" w14:textId="77777777" w:rsidR="00BC5B6B" w:rsidRPr="006A53A6" w:rsidRDefault="00BC5B6B" w:rsidP="006A53A6">
      <w:pPr>
        <w:autoSpaceDE w:val="0"/>
        <w:autoSpaceDN w:val="0"/>
        <w:adjustRightInd w:val="0"/>
        <w:contextualSpacing w:val="0"/>
        <w:rPr>
          <w:rFonts w:cs="Arial"/>
          <w:color w:val="000000"/>
        </w:rPr>
      </w:pPr>
    </w:p>
    <w:p w14:paraId="2A31F666" w14:textId="16B6B602" w:rsidR="00BC5B6B" w:rsidRPr="006A53A6" w:rsidRDefault="00BC5B6B" w:rsidP="006A53A6">
      <w:pPr>
        <w:autoSpaceDE w:val="0"/>
        <w:autoSpaceDN w:val="0"/>
        <w:adjustRightInd w:val="0"/>
        <w:contextualSpacing w:val="0"/>
        <w:rPr>
          <w:rFonts w:cs="Arial"/>
          <w:color w:val="000000"/>
          <w:u w:val="single"/>
        </w:rPr>
      </w:pPr>
      <w:r w:rsidRPr="006A53A6">
        <w:rPr>
          <w:rFonts w:cs="Arial"/>
          <w:color w:val="000000"/>
          <w:u w:val="single"/>
        </w:rPr>
        <w:t>Immis</w:t>
      </w:r>
      <w:r w:rsidR="006366B4" w:rsidRPr="006A53A6">
        <w:rPr>
          <w:rFonts w:cs="Arial"/>
          <w:color w:val="000000"/>
          <w:u w:val="single"/>
        </w:rPr>
        <w:t>s</w:t>
      </w:r>
      <w:r w:rsidRPr="006A53A6">
        <w:rPr>
          <w:rFonts w:cs="Arial"/>
          <w:color w:val="000000"/>
          <w:u w:val="single"/>
        </w:rPr>
        <w:t xml:space="preserve">ion </w:t>
      </w:r>
    </w:p>
    <w:p w14:paraId="2B281D4E" w14:textId="253781A3" w:rsidR="00BC5B6B" w:rsidRPr="006A53A6" w:rsidRDefault="00BC5B6B" w:rsidP="006A53A6">
      <w:pPr>
        <w:autoSpaceDE w:val="0"/>
        <w:autoSpaceDN w:val="0"/>
        <w:adjustRightInd w:val="0"/>
        <w:contextualSpacing w:val="0"/>
        <w:rPr>
          <w:rFonts w:cs="Arial"/>
          <w:color w:val="000000"/>
        </w:rPr>
      </w:pPr>
      <w:r w:rsidRPr="006A53A6">
        <w:rPr>
          <w:rFonts w:cs="Arial"/>
          <w:color w:val="000000"/>
        </w:rPr>
        <w:t>Der er i 2020 blevet udarbejdet en OML-beregning på baggrund af nutidige terræn-data og vejr-data samt data fra emissionsmålingerne foretager i 2018, hvilket viste en overholdelse af B-værdien for TDI. Se rapport i bilag 9.</w:t>
      </w:r>
    </w:p>
    <w:p w14:paraId="5D7516CA" w14:textId="71843242" w:rsidR="00BC5B6B" w:rsidRPr="006A53A6" w:rsidRDefault="00BC5B6B" w:rsidP="006A53A6">
      <w:pPr>
        <w:autoSpaceDE w:val="0"/>
        <w:autoSpaceDN w:val="0"/>
        <w:adjustRightInd w:val="0"/>
        <w:contextualSpacing w:val="0"/>
        <w:rPr>
          <w:rFonts w:cs="Arial"/>
          <w:color w:val="000000"/>
        </w:rPr>
      </w:pPr>
    </w:p>
    <w:p w14:paraId="77890303" w14:textId="314379B1" w:rsidR="00BC5B6B" w:rsidRPr="006A53A6" w:rsidRDefault="00BC5B6B" w:rsidP="006A53A6">
      <w:pPr>
        <w:autoSpaceDE w:val="0"/>
        <w:autoSpaceDN w:val="0"/>
        <w:adjustRightInd w:val="0"/>
        <w:contextualSpacing w:val="0"/>
        <w:rPr>
          <w:rFonts w:cs="Arial"/>
          <w:color w:val="000000"/>
        </w:rPr>
      </w:pPr>
      <w:r w:rsidRPr="006A53A6">
        <w:rPr>
          <w:noProof/>
          <w:lang w:eastAsia="da-DK"/>
        </w:rPr>
        <w:drawing>
          <wp:inline distT="0" distB="0" distL="0" distR="0" wp14:anchorId="1AD462EE" wp14:editId="60E40EDD">
            <wp:extent cx="3800475" cy="523875"/>
            <wp:effectExtent l="0" t="0" r="9525" b="9525"/>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00475" cy="523875"/>
                    </a:xfrm>
                    <a:prstGeom prst="rect">
                      <a:avLst/>
                    </a:prstGeom>
                  </pic:spPr>
                </pic:pic>
              </a:graphicData>
            </a:graphic>
          </wp:inline>
        </w:drawing>
      </w:r>
    </w:p>
    <w:p w14:paraId="04A05299" w14:textId="4E823687" w:rsidR="00BC5B6B" w:rsidRPr="006A53A6" w:rsidRDefault="00BC5B6B" w:rsidP="006A53A6">
      <w:pPr>
        <w:autoSpaceDE w:val="0"/>
        <w:autoSpaceDN w:val="0"/>
        <w:adjustRightInd w:val="0"/>
        <w:contextualSpacing w:val="0"/>
        <w:rPr>
          <w:rFonts w:cs="Arial"/>
          <w:color w:val="000000"/>
        </w:rPr>
      </w:pPr>
    </w:p>
    <w:p w14:paraId="4C147B30" w14:textId="0CA4A289" w:rsidR="00BC5B6B" w:rsidRPr="006A53A6" w:rsidRDefault="00BC5B6B" w:rsidP="006A53A6">
      <w:pPr>
        <w:pStyle w:val="Overskrift3"/>
      </w:pPr>
      <w:r w:rsidRPr="006A53A6">
        <w:t xml:space="preserve">Hovedgruppe 2, klasse II-stoffer </w:t>
      </w:r>
    </w:p>
    <w:p w14:paraId="48C6BE53"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I denne gruppe af stoffer er følgende: </w:t>
      </w:r>
    </w:p>
    <w:p w14:paraId="0B80407C" w14:textId="4065BF8A" w:rsidR="00BC5B6B" w:rsidRPr="006A53A6" w:rsidRDefault="00BC5B6B" w:rsidP="006A53A6">
      <w:pPr>
        <w:autoSpaceDE w:val="0"/>
        <w:autoSpaceDN w:val="0"/>
        <w:adjustRightInd w:val="0"/>
        <w:contextualSpacing w:val="0"/>
        <w:rPr>
          <w:rFonts w:cs="Arial"/>
          <w:color w:val="000000"/>
          <w:u w:val="single"/>
        </w:rPr>
      </w:pPr>
      <w:r w:rsidRPr="006A53A6">
        <w:rPr>
          <w:rFonts w:cs="Arial"/>
          <w:color w:val="000000"/>
          <w:u w:val="single"/>
        </w:rPr>
        <w:t xml:space="preserve">Triethylendiamin </w:t>
      </w:r>
    </w:p>
    <w:p w14:paraId="52368FB7"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lastRenderedPageBreak/>
        <w:t xml:space="preserve">Dette produkt anvendes som katalysator både på Skumbanen og i Karrusellerne. Produktet anvendes i små mængder og i den screening der er billede af under Klasse I-stofferne ses det at koncentrationen i afkastet er under detektionsgrænsen. </w:t>
      </w:r>
    </w:p>
    <w:p w14:paraId="123441F0" w14:textId="77777777" w:rsidR="00BC5B6B" w:rsidRPr="006A53A6" w:rsidRDefault="00BC5B6B" w:rsidP="006A53A6">
      <w:pPr>
        <w:autoSpaceDE w:val="0"/>
        <w:autoSpaceDN w:val="0"/>
        <w:adjustRightInd w:val="0"/>
        <w:contextualSpacing w:val="0"/>
        <w:rPr>
          <w:rFonts w:cs="Arial"/>
          <w:color w:val="000000"/>
          <w:u w:val="single"/>
        </w:rPr>
      </w:pPr>
      <w:r w:rsidRPr="006A53A6">
        <w:rPr>
          <w:rFonts w:cs="Arial"/>
          <w:color w:val="000000"/>
          <w:u w:val="single"/>
        </w:rPr>
        <w:t xml:space="preserve">Mineralsk terpentin </w:t>
      </w:r>
    </w:p>
    <w:p w14:paraId="7472B700" w14:textId="79D26196" w:rsidR="00BC5B6B" w:rsidRPr="006A53A6" w:rsidRDefault="00BC5B6B" w:rsidP="006A53A6">
      <w:pPr>
        <w:autoSpaceDE w:val="0"/>
        <w:autoSpaceDN w:val="0"/>
        <w:adjustRightInd w:val="0"/>
        <w:contextualSpacing w:val="0"/>
        <w:rPr>
          <w:rFonts w:cs="Arial"/>
          <w:color w:val="000000"/>
        </w:rPr>
      </w:pPr>
      <w:r w:rsidRPr="006A53A6">
        <w:rPr>
          <w:rFonts w:cs="Arial"/>
          <w:color w:val="000000"/>
        </w:rPr>
        <w:t>Dette produkt bliver sprayet meget tyndt ud over overfladen, lige efter at en form i Karrusellerne er blevet fyldt med kemi. Produktet anvendes ikke på Skumbanen. I spredningsberegningen udarbejdet i 2020 (bilag 9) ses det at kravet for samlede kulbrinter er overholdt.</w:t>
      </w:r>
    </w:p>
    <w:p w14:paraId="240FC87D" w14:textId="77777777" w:rsidR="00BC5B6B" w:rsidRPr="006A53A6" w:rsidRDefault="00BC5B6B" w:rsidP="006A53A6">
      <w:pPr>
        <w:autoSpaceDE w:val="0"/>
        <w:autoSpaceDN w:val="0"/>
        <w:adjustRightInd w:val="0"/>
        <w:contextualSpacing w:val="0"/>
        <w:rPr>
          <w:rFonts w:cs="Arial"/>
          <w:color w:val="000000"/>
          <w:u w:val="single"/>
        </w:rPr>
      </w:pPr>
      <w:r w:rsidRPr="006A53A6">
        <w:rPr>
          <w:rFonts w:cs="Arial"/>
          <w:color w:val="000000"/>
          <w:u w:val="single"/>
        </w:rPr>
        <w:t xml:space="preserve">Slipmiddel </w:t>
      </w:r>
    </w:p>
    <w:p w14:paraId="0C8B2533"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Dette produkt anvendes til at spraye formene i karrusel-afdelingen inden formen fyldes med kemi. Produktet anvendes ikke på Skumbanen. I spredningsberegningen udarbejdet i 2020 (bilag 9) ses det at kravet for samlede kulbrinter er overholdt. </w:t>
      </w:r>
    </w:p>
    <w:p w14:paraId="511EDB6F" w14:textId="77777777" w:rsidR="00BC5B6B" w:rsidRPr="006A53A6" w:rsidRDefault="00BC5B6B" w:rsidP="006A53A6">
      <w:pPr>
        <w:autoSpaceDE w:val="0"/>
        <w:autoSpaceDN w:val="0"/>
        <w:adjustRightInd w:val="0"/>
        <w:contextualSpacing w:val="0"/>
        <w:rPr>
          <w:rFonts w:cs="Arial"/>
          <w:color w:val="000000"/>
          <w:u w:val="single"/>
        </w:rPr>
      </w:pPr>
      <w:r w:rsidRPr="006A53A6">
        <w:rPr>
          <w:rFonts w:cs="Arial"/>
          <w:color w:val="000000"/>
          <w:u w:val="single"/>
        </w:rPr>
        <w:t xml:space="preserve">Formrens </w:t>
      </w:r>
    </w:p>
    <w:p w14:paraId="27D51D39"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Dette produkt anvendes til at rengøre formene i karrusel-afdelingen. Produktet anvendes dagligt i 30-60 minutter på hver karrusel. I spredningsberegningen udarbejdet i 2020 (bilag 9) ses det at kravet for samlede kulbrinter er overholdt. </w:t>
      </w:r>
    </w:p>
    <w:p w14:paraId="35CEDCC3" w14:textId="77777777" w:rsidR="00BC5B6B" w:rsidRPr="006A53A6" w:rsidRDefault="00BC5B6B" w:rsidP="006A53A6">
      <w:pPr>
        <w:autoSpaceDE w:val="0"/>
        <w:autoSpaceDN w:val="0"/>
        <w:adjustRightInd w:val="0"/>
        <w:contextualSpacing w:val="0"/>
        <w:rPr>
          <w:rFonts w:cs="Arial"/>
          <w:color w:val="000000"/>
          <w:u w:val="single"/>
        </w:rPr>
      </w:pPr>
      <w:r w:rsidRPr="006A53A6">
        <w:rPr>
          <w:rFonts w:cs="Arial"/>
          <w:color w:val="000000"/>
          <w:u w:val="single"/>
        </w:rPr>
        <w:t xml:space="preserve">Glidemiddel </w:t>
      </w:r>
    </w:p>
    <w:p w14:paraId="5BF80280"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Produktet anvendes i BSA, hvor de store skumblokke bliver skåret op i mindre blokke og plader. Produktet sprøjtes på enden af hver blok, så de roterende knive får startet nemt og rigtigt på blokkene. Det anvendes desuden til lidt rengøring et par andre steder på virksomheden. I spredningsberegningen udarbejdet i 2020 (bilag 9) ses det at kravet for samlede kulbrinter er overholdt. </w:t>
      </w:r>
    </w:p>
    <w:p w14:paraId="5484C449"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u w:val="single"/>
        </w:rPr>
        <w:t>Polyurethanstøv</w:t>
      </w:r>
      <w:r w:rsidRPr="006A53A6">
        <w:rPr>
          <w:rFonts w:cs="Arial"/>
          <w:color w:val="000000"/>
        </w:rPr>
        <w:t xml:space="preserve"> Alt det skum, der produceres på virksomheden, er polyurethanskum. Som følge af det faktum, så vil der være polyurethanstøv overalt i virksomhedens produktion. Når det er sagt, så opleves der ingen udfordringer med støv. Væsentligt at nævne er at der laves meget få støvende aktiviteter (opsavning af skum). De store blokke bliver skåret op i mindre plader og ikke savet. Derfor dannes der ikke nævneværdige mængder polyurethanstøv her. </w:t>
      </w:r>
    </w:p>
    <w:p w14:paraId="046B11EB"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I laboratoriet bliver små skumblokke savet ud regelmæssigt til kvalitetskontrol. Dette omfang er dog meget lille relativt til virksomhedens samlede håndtering af skum. I afdelingen ”Industri” produceres bl.a. produkter til medicinsk udstyr. I denne afdeling sker der også er opsavning af skumplader, hvilket vil danne noget polyurethanstøv. Som for opsavningen i laboratoriet, som er denne andel også meget lille relativt set til den samlede håndtering. </w:t>
      </w:r>
    </w:p>
    <w:p w14:paraId="1A9B1F58"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Der er ikke lavet en præcis estimering af mængden, men det kan konstateret at der ikke ses støv på virksomheden i nævneværdige mængder samt at der er forfilter på de store ventilationsanlæg, som filtrer bl.a. støv fra. </w:t>
      </w:r>
    </w:p>
    <w:p w14:paraId="24853341" w14:textId="77777777" w:rsidR="00FD53D3" w:rsidRPr="006A53A6" w:rsidRDefault="00FD53D3" w:rsidP="006A53A6">
      <w:pPr>
        <w:autoSpaceDE w:val="0"/>
        <w:autoSpaceDN w:val="0"/>
        <w:adjustRightInd w:val="0"/>
        <w:contextualSpacing w:val="0"/>
        <w:rPr>
          <w:rFonts w:cs="Arial"/>
          <w:color w:val="000000"/>
          <w:u w:val="single"/>
        </w:rPr>
      </w:pPr>
    </w:p>
    <w:p w14:paraId="4C0E2492" w14:textId="13A7B987" w:rsidR="00BC5B6B" w:rsidRPr="006A53A6" w:rsidRDefault="00BC5B6B" w:rsidP="006A53A6">
      <w:pPr>
        <w:autoSpaceDE w:val="0"/>
        <w:autoSpaceDN w:val="0"/>
        <w:adjustRightInd w:val="0"/>
        <w:contextualSpacing w:val="0"/>
        <w:rPr>
          <w:rFonts w:cs="Arial"/>
          <w:color w:val="000000"/>
          <w:u w:val="single"/>
        </w:rPr>
      </w:pPr>
      <w:r w:rsidRPr="006A53A6">
        <w:rPr>
          <w:rFonts w:cs="Arial"/>
          <w:color w:val="000000"/>
          <w:u w:val="single"/>
        </w:rPr>
        <w:t>Immis</w:t>
      </w:r>
      <w:r w:rsidR="006366B4" w:rsidRPr="006A53A6">
        <w:rPr>
          <w:rFonts w:cs="Arial"/>
          <w:color w:val="000000"/>
          <w:u w:val="single"/>
        </w:rPr>
        <w:t>s</w:t>
      </w:r>
      <w:r w:rsidRPr="006A53A6">
        <w:rPr>
          <w:rFonts w:cs="Arial"/>
          <w:color w:val="000000"/>
          <w:u w:val="single"/>
        </w:rPr>
        <w:t xml:space="preserve">ioner </w:t>
      </w:r>
    </w:p>
    <w:p w14:paraId="145C24CB" w14:textId="6948F3E9" w:rsidR="00BC5B6B" w:rsidRPr="006A53A6" w:rsidRDefault="00BC5B6B" w:rsidP="006A53A6">
      <w:pPr>
        <w:autoSpaceDE w:val="0"/>
        <w:autoSpaceDN w:val="0"/>
        <w:adjustRightInd w:val="0"/>
        <w:contextualSpacing w:val="0"/>
        <w:rPr>
          <w:rFonts w:cs="Arial"/>
          <w:color w:val="000000"/>
        </w:rPr>
      </w:pPr>
      <w:r w:rsidRPr="006A53A6">
        <w:rPr>
          <w:rFonts w:cs="Arial"/>
          <w:color w:val="000000"/>
        </w:rPr>
        <w:t>I 2020 er de seneste spredningsberegninger blevet foretaget, hvilket viste en overholdelse af B-værdien for kulbrinter. Se bilag 9</w:t>
      </w:r>
    </w:p>
    <w:p w14:paraId="2EC21D05" w14:textId="71F5559E" w:rsidR="00BC5B6B" w:rsidRPr="006A53A6" w:rsidRDefault="00BC5B6B" w:rsidP="006A53A6">
      <w:pPr>
        <w:autoSpaceDE w:val="0"/>
        <w:autoSpaceDN w:val="0"/>
        <w:adjustRightInd w:val="0"/>
        <w:contextualSpacing w:val="0"/>
        <w:rPr>
          <w:rFonts w:cs="Arial"/>
          <w:color w:val="000000"/>
        </w:rPr>
      </w:pPr>
    </w:p>
    <w:p w14:paraId="6BE28588" w14:textId="1C5B0BD3" w:rsidR="00BC5B6B" w:rsidRPr="006A53A6" w:rsidRDefault="00BC5B6B" w:rsidP="006A53A6">
      <w:pPr>
        <w:autoSpaceDE w:val="0"/>
        <w:autoSpaceDN w:val="0"/>
        <w:adjustRightInd w:val="0"/>
        <w:contextualSpacing w:val="0"/>
        <w:rPr>
          <w:rFonts w:cs="Arial"/>
        </w:rPr>
      </w:pPr>
      <w:r w:rsidRPr="006A53A6">
        <w:rPr>
          <w:rFonts w:cs="Arial"/>
        </w:rPr>
        <w:t>I gruppen af kulbrinter er Mineralsk terpentin, Slipmiddel, Formrens, Glidemiddel og amin-baserede katalysatorer</w:t>
      </w:r>
    </w:p>
    <w:p w14:paraId="6BE15FE3" w14:textId="74C1C557" w:rsidR="00BC5B6B" w:rsidRPr="006A53A6" w:rsidRDefault="00BC5B6B" w:rsidP="006A53A6">
      <w:pPr>
        <w:autoSpaceDE w:val="0"/>
        <w:autoSpaceDN w:val="0"/>
        <w:adjustRightInd w:val="0"/>
        <w:contextualSpacing w:val="0"/>
        <w:rPr>
          <w:rFonts w:cs="Arial"/>
        </w:rPr>
      </w:pPr>
    </w:p>
    <w:p w14:paraId="48BC97F6" w14:textId="52A4554F" w:rsidR="00BC5B6B" w:rsidRPr="006A53A6" w:rsidRDefault="00BC5B6B" w:rsidP="006A53A6">
      <w:pPr>
        <w:autoSpaceDE w:val="0"/>
        <w:autoSpaceDN w:val="0"/>
        <w:adjustRightInd w:val="0"/>
        <w:contextualSpacing w:val="0"/>
        <w:rPr>
          <w:rFonts w:cs="Arial"/>
          <w:color w:val="000000"/>
        </w:rPr>
      </w:pPr>
      <w:r w:rsidRPr="006A53A6">
        <w:rPr>
          <w:noProof/>
          <w:lang w:eastAsia="da-DK"/>
        </w:rPr>
        <w:drawing>
          <wp:inline distT="0" distB="0" distL="0" distR="0" wp14:anchorId="5C37F801" wp14:editId="5AB60369">
            <wp:extent cx="3529013" cy="521834"/>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693985" cy="546228"/>
                    </a:xfrm>
                    <a:prstGeom prst="rect">
                      <a:avLst/>
                    </a:prstGeom>
                  </pic:spPr>
                </pic:pic>
              </a:graphicData>
            </a:graphic>
          </wp:inline>
        </w:drawing>
      </w:r>
    </w:p>
    <w:p w14:paraId="0569A6F9" w14:textId="3B3359D9" w:rsidR="00BC5B6B" w:rsidRPr="006A53A6" w:rsidRDefault="00BC5B6B" w:rsidP="006A53A6">
      <w:pPr>
        <w:autoSpaceDE w:val="0"/>
        <w:autoSpaceDN w:val="0"/>
        <w:adjustRightInd w:val="0"/>
        <w:contextualSpacing w:val="0"/>
        <w:rPr>
          <w:rFonts w:cs="Arial"/>
          <w:color w:val="000000"/>
        </w:rPr>
      </w:pPr>
    </w:p>
    <w:p w14:paraId="3C0A9CBE" w14:textId="4A711704" w:rsidR="00BC5B6B" w:rsidRPr="006A53A6" w:rsidRDefault="00BC5B6B" w:rsidP="006A53A6">
      <w:pPr>
        <w:autoSpaceDE w:val="0"/>
        <w:autoSpaceDN w:val="0"/>
        <w:adjustRightInd w:val="0"/>
        <w:contextualSpacing w:val="0"/>
        <w:rPr>
          <w:rFonts w:cs="Arial"/>
        </w:rPr>
      </w:pPr>
      <w:r w:rsidRPr="006A53A6">
        <w:rPr>
          <w:rFonts w:cs="Arial"/>
        </w:rPr>
        <w:t>I spredningsberegningen udarbejdet på baggrund af målingerne i 2013 og 2015 ses en tilsvarende immission på 0,7 mg/m3.</w:t>
      </w:r>
    </w:p>
    <w:p w14:paraId="6F8CD063" w14:textId="5170181C" w:rsidR="00BC5B6B" w:rsidRPr="006A53A6" w:rsidRDefault="00BC5B6B" w:rsidP="006A53A6">
      <w:pPr>
        <w:autoSpaceDE w:val="0"/>
        <w:autoSpaceDN w:val="0"/>
        <w:adjustRightInd w:val="0"/>
        <w:contextualSpacing w:val="0"/>
        <w:rPr>
          <w:rFonts w:cs="Arial"/>
        </w:rPr>
      </w:pPr>
    </w:p>
    <w:p w14:paraId="0BB4C76F" w14:textId="77777777" w:rsidR="00BC5B6B" w:rsidRPr="006A53A6" w:rsidRDefault="00BC5B6B" w:rsidP="006A53A6">
      <w:pPr>
        <w:autoSpaceDE w:val="0"/>
        <w:autoSpaceDN w:val="0"/>
        <w:adjustRightInd w:val="0"/>
        <w:contextualSpacing w:val="0"/>
        <w:rPr>
          <w:rFonts w:cs="Arial"/>
          <w:color w:val="000000"/>
        </w:rPr>
      </w:pPr>
      <w:r w:rsidRPr="006A53A6">
        <w:rPr>
          <w:rFonts w:cs="Arial"/>
          <w:b/>
          <w:bCs/>
          <w:color w:val="000000"/>
        </w:rPr>
        <w:t xml:space="preserve">Hovedgruppe 2, øvrige stoffer </w:t>
      </w:r>
    </w:p>
    <w:p w14:paraId="3153B063" w14:textId="76932F22" w:rsidR="00BC5B6B" w:rsidRPr="006A53A6" w:rsidRDefault="00BC5B6B" w:rsidP="006A53A6">
      <w:pPr>
        <w:pStyle w:val="Overskrift3"/>
      </w:pPr>
      <w:r w:rsidRPr="006A53A6">
        <w:t xml:space="preserve">Disse stoffer, henholdsvis NOx og SO2, er udledning fra virksomhedens decentrale gasfyrede rumopvarmningsanlæg samt procesvarme til Højlageret. Emissionen fra disse anlæg er ikke blevet målt, men fyrene serviceres efter planen og det forventes derfor at </w:t>
      </w:r>
      <w:r w:rsidRPr="006A53A6">
        <w:lastRenderedPageBreak/>
        <w:t xml:space="preserve">forbrændingen er god samt at gassen er en tilfredsstillende kvalitet. Samlet set forventes det at røggassens indhold af NOx og SO2 ikke giver anledning til bekymring. </w:t>
      </w:r>
    </w:p>
    <w:p w14:paraId="6CF8290E" w14:textId="77777777" w:rsidR="007F3777" w:rsidRPr="006A53A6" w:rsidRDefault="007F3777" w:rsidP="006A53A6">
      <w:pPr>
        <w:autoSpaceDE w:val="0"/>
        <w:autoSpaceDN w:val="0"/>
        <w:adjustRightInd w:val="0"/>
        <w:contextualSpacing w:val="0"/>
        <w:rPr>
          <w:rFonts w:cs="Arial"/>
          <w:color w:val="000000"/>
        </w:rPr>
      </w:pPr>
    </w:p>
    <w:p w14:paraId="72A28F3E" w14:textId="24C9CE32"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Placering af alle virksomhedens afkast samt information om kilden kan findes i bilag 7 og bilag 8. </w:t>
      </w:r>
    </w:p>
    <w:p w14:paraId="4D3E8D3B" w14:textId="77777777" w:rsidR="007F3777" w:rsidRPr="006A53A6" w:rsidRDefault="007F3777" w:rsidP="006A53A6">
      <w:pPr>
        <w:autoSpaceDE w:val="0"/>
        <w:autoSpaceDN w:val="0"/>
        <w:adjustRightInd w:val="0"/>
        <w:contextualSpacing w:val="0"/>
        <w:rPr>
          <w:rFonts w:cs="Arial"/>
          <w:b/>
          <w:bCs/>
          <w:color w:val="000000"/>
        </w:rPr>
      </w:pPr>
    </w:p>
    <w:p w14:paraId="615E3016" w14:textId="5D795CE9" w:rsidR="00BC5B6B" w:rsidRPr="006A53A6" w:rsidRDefault="00BC5B6B" w:rsidP="006A53A6">
      <w:pPr>
        <w:pStyle w:val="Overskrift3"/>
      </w:pPr>
      <w:r w:rsidRPr="006A53A6">
        <w:t xml:space="preserve">Forslag til egenkontrol for luftforurening </w:t>
      </w:r>
    </w:p>
    <w:p w14:paraId="7567B1DA"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Der er i 2018 blevet udarbejdet et opdateret måleprogram indeholdende måling af emissionen af TDI samt kulbrinter i de afkast, hvor der reelt er noget at måle efter. F.eks. har det vist sig over en årrække at der reelt ikke er behov for at måle på emissionen af TDI fra Højlageret. </w:t>
      </w:r>
    </w:p>
    <w:p w14:paraId="261EEDAF"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Dette måleprogram foreslås det at fortsætte med hvert 2. år startende i 2020, dog med en tilføjet analyse efter formaldehyd i alle afkast. </w:t>
      </w:r>
    </w:p>
    <w:p w14:paraId="682C2A52" w14:textId="77777777" w:rsidR="007F3777" w:rsidRPr="006A53A6" w:rsidRDefault="007F3777" w:rsidP="006A53A6">
      <w:pPr>
        <w:autoSpaceDE w:val="0"/>
        <w:autoSpaceDN w:val="0"/>
        <w:adjustRightInd w:val="0"/>
        <w:contextualSpacing w:val="0"/>
        <w:rPr>
          <w:rFonts w:cs="Arial"/>
          <w:b/>
          <w:bCs/>
          <w:color w:val="000000"/>
        </w:rPr>
      </w:pPr>
    </w:p>
    <w:p w14:paraId="0B912539" w14:textId="56827FCB" w:rsidR="00BC5B6B" w:rsidRPr="006A53A6" w:rsidRDefault="00BC5B6B" w:rsidP="006A53A6">
      <w:pPr>
        <w:pStyle w:val="Overskift2ny"/>
      </w:pPr>
      <w:bookmarkStart w:id="70" w:name="_Toc125093253"/>
      <w:r w:rsidRPr="006A53A6">
        <w:t>Støj</w:t>
      </w:r>
      <w:bookmarkEnd w:id="70"/>
      <w:r w:rsidRPr="006A53A6">
        <w:t xml:space="preserve"> </w:t>
      </w:r>
    </w:p>
    <w:p w14:paraId="5A4DBC98"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De væsentligste støjkilder er ventilationsanlæg, lastbilkørsel, kompressor og køleanlæg. Der er blevet lavet en støjscreening ved ekstern konsulent Sweco, som bygger på støjmåling af de væsentligste støjkilder samt virksomhedens oplysninger om lastbiltransporter. </w:t>
      </w:r>
    </w:p>
    <w:p w14:paraId="7348F898"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Screeningen vidste et enkelt forhold, der medfører et støjniveau i nattetimerne lige omkring grænsen på de 35 dB for beboelsen vest for virksomheden. Det drejer sig om et procesafkast med aktivt kul-filter tilknyttet Karrusel-afdelingen. </w:t>
      </w:r>
    </w:p>
    <w:p w14:paraId="5175D634" w14:textId="77777777" w:rsidR="00BC5B6B" w:rsidRPr="006A53A6" w:rsidRDefault="00BC5B6B" w:rsidP="006A53A6">
      <w:pPr>
        <w:autoSpaceDE w:val="0"/>
        <w:autoSpaceDN w:val="0"/>
        <w:adjustRightInd w:val="0"/>
        <w:contextualSpacing w:val="0"/>
        <w:rPr>
          <w:rFonts w:cs="Arial"/>
          <w:color w:val="000000"/>
        </w:rPr>
      </w:pPr>
      <w:r w:rsidRPr="006A53A6">
        <w:rPr>
          <w:rFonts w:cs="Arial"/>
          <w:color w:val="000000"/>
        </w:rPr>
        <w:t xml:space="preserve">Der vil som følge af dette forhold blive udført en komplet støjmåling på virksomheden og efterfølgende støjdæmpet i det omfang det er nødvendigt. </w:t>
      </w:r>
    </w:p>
    <w:p w14:paraId="5459BC84" w14:textId="45C3EE5A" w:rsidR="00BC5B6B" w:rsidRPr="006A53A6" w:rsidRDefault="00BC5B6B" w:rsidP="006A53A6">
      <w:pPr>
        <w:autoSpaceDE w:val="0"/>
        <w:autoSpaceDN w:val="0"/>
        <w:adjustRightInd w:val="0"/>
        <w:contextualSpacing w:val="0"/>
        <w:rPr>
          <w:rFonts w:cs="Arial"/>
          <w:color w:val="000000"/>
        </w:rPr>
      </w:pPr>
      <w:r w:rsidRPr="006A53A6">
        <w:rPr>
          <w:rFonts w:cs="Arial"/>
          <w:color w:val="000000"/>
        </w:rPr>
        <w:t>Rapporten for støjmålingen eftersendes til myndighederne når den er udarbejdet.</w:t>
      </w:r>
    </w:p>
    <w:p w14:paraId="089BC592" w14:textId="0E6C435C" w:rsidR="007F3777" w:rsidRPr="006A53A6" w:rsidRDefault="007F3777" w:rsidP="006A53A6">
      <w:pPr>
        <w:autoSpaceDE w:val="0"/>
        <w:autoSpaceDN w:val="0"/>
        <w:adjustRightInd w:val="0"/>
        <w:contextualSpacing w:val="0"/>
        <w:rPr>
          <w:rFonts w:cs="Arial"/>
          <w:color w:val="000000"/>
        </w:rPr>
      </w:pPr>
    </w:p>
    <w:p w14:paraId="23BB9B45"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Rapport for støjscreening kan ses i bilag 10. </w:t>
      </w:r>
    </w:p>
    <w:p w14:paraId="6A60E474" w14:textId="44F39DEB" w:rsidR="007F3777" w:rsidRPr="006A53A6" w:rsidRDefault="007F3777" w:rsidP="006A53A6">
      <w:pPr>
        <w:autoSpaceDE w:val="0"/>
        <w:autoSpaceDN w:val="0"/>
        <w:adjustRightInd w:val="0"/>
        <w:contextualSpacing w:val="0"/>
        <w:rPr>
          <w:rFonts w:cs="Arial"/>
          <w:color w:val="000000"/>
        </w:rPr>
      </w:pPr>
      <w:r w:rsidRPr="006A53A6">
        <w:rPr>
          <w:rFonts w:cs="Arial"/>
          <w:color w:val="000000"/>
        </w:rPr>
        <w:t>Lastbiltransporterne er en væsentlig kilde til støjniveauet omkring virksomheden og det nuværende antal af transporter indenfor de definerede perioder er som følgende:</w:t>
      </w:r>
    </w:p>
    <w:p w14:paraId="50FE06F4" w14:textId="35A27F33" w:rsidR="007F3777" w:rsidRPr="006A53A6" w:rsidRDefault="007F3777" w:rsidP="006A53A6">
      <w:pPr>
        <w:autoSpaceDE w:val="0"/>
        <w:autoSpaceDN w:val="0"/>
        <w:adjustRightInd w:val="0"/>
        <w:contextualSpacing w:val="0"/>
        <w:rPr>
          <w:rFonts w:cs="Arial"/>
          <w:color w:val="000000"/>
        </w:rPr>
      </w:pPr>
    </w:p>
    <w:p w14:paraId="35F69621" w14:textId="039B64D8" w:rsidR="007F3777" w:rsidRPr="006A53A6" w:rsidRDefault="007F3777" w:rsidP="006A53A6">
      <w:pPr>
        <w:autoSpaceDE w:val="0"/>
        <w:autoSpaceDN w:val="0"/>
        <w:adjustRightInd w:val="0"/>
        <w:contextualSpacing w:val="0"/>
        <w:rPr>
          <w:rFonts w:cs="Arial"/>
          <w:color w:val="000000"/>
        </w:rPr>
      </w:pPr>
      <w:r w:rsidRPr="006A53A6">
        <w:rPr>
          <w:noProof/>
          <w:lang w:eastAsia="da-DK"/>
        </w:rPr>
        <w:drawing>
          <wp:inline distT="0" distB="0" distL="0" distR="0" wp14:anchorId="64A16C84" wp14:editId="49E98EB9">
            <wp:extent cx="5687695" cy="1689100"/>
            <wp:effectExtent l="0" t="0" r="8255" b="635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687695" cy="1689100"/>
                    </a:xfrm>
                    <a:prstGeom prst="rect">
                      <a:avLst/>
                    </a:prstGeom>
                  </pic:spPr>
                </pic:pic>
              </a:graphicData>
            </a:graphic>
          </wp:inline>
        </w:drawing>
      </w:r>
    </w:p>
    <w:p w14:paraId="7B78565B" w14:textId="336D3DFF" w:rsidR="007F3777" w:rsidRPr="006A53A6" w:rsidRDefault="007F3777" w:rsidP="006A53A6">
      <w:pPr>
        <w:autoSpaceDE w:val="0"/>
        <w:autoSpaceDN w:val="0"/>
        <w:adjustRightInd w:val="0"/>
        <w:contextualSpacing w:val="0"/>
        <w:rPr>
          <w:rFonts w:cs="Arial"/>
          <w:color w:val="000000"/>
        </w:rPr>
      </w:pPr>
    </w:p>
    <w:p w14:paraId="7D7EE4EA"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Bemærkning til tabel </w:t>
      </w:r>
    </w:p>
    <w:p w14:paraId="0820EE0E"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Forside 7-18: Ca. 25-35 af de 45-55 er interne transporter. </w:t>
      </w:r>
    </w:p>
    <w:p w14:paraId="72594B1A"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Forside 22-07: kl. 5:30 starter virksomhedens interne transporter. </w:t>
      </w:r>
    </w:p>
    <w:p w14:paraId="66A3113D"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Weekender: I november, december og januar køres der mervagter, dvs. der køres ca. 12-16 interne transporter fra forside til HV8. </w:t>
      </w:r>
    </w:p>
    <w:p w14:paraId="00F03C67" w14:textId="18D9477A" w:rsidR="007F3777" w:rsidRPr="006A53A6" w:rsidRDefault="007F3777" w:rsidP="006A53A6">
      <w:pPr>
        <w:autoSpaceDE w:val="0"/>
        <w:autoSpaceDN w:val="0"/>
        <w:adjustRightInd w:val="0"/>
        <w:contextualSpacing w:val="0"/>
        <w:rPr>
          <w:rFonts w:cs="Arial"/>
          <w:color w:val="000000"/>
        </w:rPr>
      </w:pPr>
      <w:r w:rsidRPr="006A53A6">
        <w:rPr>
          <w:rFonts w:cs="Arial"/>
          <w:color w:val="000000"/>
        </w:rPr>
        <w:t>(Forskelligt om det er lørdag eller søndag men ikke tidligere end kl. 07)</w:t>
      </w:r>
    </w:p>
    <w:p w14:paraId="7DEABF76" w14:textId="34EC4FAA" w:rsidR="00BC5B6B" w:rsidRPr="006A53A6" w:rsidRDefault="00BC5B6B" w:rsidP="006A53A6">
      <w:pPr>
        <w:autoSpaceDE w:val="0"/>
        <w:autoSpaceDN w:val="0"/>
        <w:adjustRightInd w:val="0"/>
        <w:contextualSpacing w:val="0"/>
        <w:rPr>
          <w:rFonts w:cs="Arial"/>
          <w:color w:val="000000"/>
        </w:rPr>
      </w:pPr>
    </w:p>
    <w:p w14:paraId="4B051DEB" w14:textId="3C2DE9CE" w:rsidR="00BC5B6B" w:rsidRPr="006A53A6" w:rsidRDefault="007F3777" w:rsidP="006A53A6">
      <w:pPr>
        <w:autoSpaceDE w:val="0"/>
        <w:autoSpaceDN w:val="0"/>
        <w:adjustRightInd w:val="0"/>
        <w:contextualSpacing w:val="0"/>
        <w:rPr>
          <w:rFonts w:cs="Arial"/>
          <w:color w:val="000000"/>
        </w:rPr>
      </w:pPr>
      <w:r w:rsidRPr="006A53A6">
        <w:rPr>
          <w:rFonts w:cs="Arial"/>
          <w:noProof/>
          <w:color w:val="000000"/>
          <w:lang w:eastAsia="da-DK"/>
        </w:rPr>
        <w:lastRenderedPageBreak/>
        <w:drawing>
          <wp:inline distT="0" distB="0" distL="0" distR="0" wp14:anchorId="271A3BFA" wp14:editId="414FCD6A">
            <wp:extent cx="5478780" cy="5158740"/>
            <wp:effectExtent l="0" t="0" r="7620" b="381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8780" cy="5158740"/>
                    </a:xfrm>
                    <a:prstGeom prst="rect">
                      <a:avLst/>
                    </a:prstGeom>
                    <a:noFill/>
                    <a:ln>
                      <a:noFill/>
                    </a:ln>
                  </pic:spPr>
                </pic:pic>
              </a:graphicData>
            </a:graphic>
          </wp:inline>
        </w:drawing>
      </w:r>
    </w:p>
    <w:p w14:paraId="486F62FF" w14:textId="6F950FB5" w:rsidR="007F3777" w:rsidRPr="006A53A6" w:rsidRDefault="007F3777" w:rsidP="006A53A6">
      <w:pPr>
        <w:autoSpaceDE w:val="0"/>
        <w:autoSpaceDN w:val="0"/>
        <w:adjustRightInd w:val="0"/>
        <w:contextualSpacing w:val="0"/>
        <w:rPr>
          <w:rFonts w:cs="Arial"/>
          <w:color w:val="000000"/>
        </w:rPr>
      </w:pPr>
    </w:p>
    <w:p w14:paraId="389935AA"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Der er budgetteret med et øget salg af virksomhedens produkter i 2020 kontra 2019 på 10 – 15 %, hvilket også vil afspejle sig i øget antal transporter. </w:t>
      </w:r>
    </w:p>
    <w:p w14:paraId="5A18752C" w14:textId="77777777" w:rsidR="007F3777" w:rsidRPr="006A53A6" w:rsidRDefault="007F3777" w:rsidP="006A53A6">
      <w:pPr>
        <w:autoSpaceDE w:val="0"/>
        <w:autoSpaceDN w:val="0"/>
        <w:adjustRightInd w:val="0"/>
        <w:contextualSpacing w:val="0"/>
        <w:rPr>
          <w:rFonts w:cs="Arial"/>
          <w:b/>
          <w:bCs/>
          <w:color w:val="000000"/>
        </w:rPr>
      </w:pPr>
    </w:p>
    <w:p w14:paraId="68AC98B7" w14:textId="4DD3792D" w:rsidR="007F3777" w:rsidRPr="006A53A6" w:rsidRDefault="007F3777" w:rsidP="006A53A6">
      <w:pPr>
        <w:pStyle w:val="Overskrift3"/>
      </w:pPr>
      <w:r w:rsidRPr="006A53A6">
        <w:t xml:space="preserve">Forslag til egenkontrol med støjemissioner </w:t>
      </w:r>
    </w:p>
    <w:p w14:paraId="44888159" w14:textId="29BFEF33" w:rsidR="007F3777" w:rsidRPr="006A53A6" w:rsidRDefault="007F3777" w:rsidP="006A53A6">
      <w:pPr>
        <w:autoSpaceDE w:val="0"/>
        <w:autoSpaceDN w:val="0"/>
        <w:adjustRightInd w:val="0"/>
        <w:contextualSpacing w:val="0"/>
        <w:rPr>
          <w:rFonts w:cs="Arial"/>
          <w:color w:val="000000"/>
        </w:rPr>
      </w:pPr>
      <w:r w:rsidRPr="006A53A6">
        <w:rPr>
          <w:rFonts w:cs="Arial"/>
          <w:color w:val="000000"/>
        </w:rPr>
        <w:t>Det foreslås at virksomheden regelmæssigt foretager en rundering ved de væsentlige støjkilder, for at sikre at de støjmæssige forhold er i orden. Dette kan styres og journaliseres via virksomhedens vedligeholdelsessystem.</w:t>
      </w:r>
    </w:p>
    <w:p w14:paraId="43483485" w14:textId="0A67CCBA" w:rsidR="007F3777" w:rsidRPr="006A53A6" w:rsidRDefault="007F3777" w:rsidP="006A53A6">
      <w:pPr>
        <w:autoSpaceDE w:val="0"/>
        <w:autoSpaceDN w:val="0"/>
        <w:adjustRightInd w:val="0"/>
        <w:contextualSpacing w:val="0"/>
        <w:rPr>
          <w:rFonts w:cs="Arial"/>
          <w:color w:val="000000"/>
        </w:rPr>
      </w:pPr>
    </w:p>
    <w:p w14:paraId="4B25A861" w14:textId="3BBB7E56" w:rsidR="007F3777" w:rsidRPr="006A53A6" w:rsidRDefault="007F3777" w:rsidP="006A53A6">
      <w:pPr>
        <w:autoSpaceDE w:val="0"/>
        <w:autoSpaceDN w:val="0"/>
        <w:adjustRightInd w:val="0"/>
        <w:contextualSpacing w:val="0"/>
        <w:rPr>
          <w:rFonts w:cs="Arial"/>
        </w:rPr>
      </w:pPr>
      <w:r w:rsidRPr="006A53A6">
        <w:rPr>
          <w:rFonts w:cs="Arial"/>
        </w:rPr>
        <w:t>Ved installation af nye- eller ved ændringer af eksisterende støjkilder, træffer virksomheden foranstaltninger inden etablering, der sikrer at støjgrænserne overholdes. Antallet af lastbiltransporter til Kantine / 7D skal ikke overstige det nuværende niveau, for at sikre at støjgrænserne i dagtimerne overholdes.</w:t>
      </w:r>
    </w:p>
    <w:p w14:paraId="22EA7E23" w14:textId="5C638D72" w:rsidR="007F3777" w:rsidRPr="006A53A6" w:rsidRDefault="007F3777" w:rsidP="006A53A6">
      <w:pPr>
        <w:autoSpaceDE w:val="0"/>
        <w:autoSpaceDN w:val="0"/>
        <w:adjustRightInd w:val="0"/>
        <w:contextualSpacing w:val="0"/>
        <w:rPr>
          <w:rFonts w:cs="Arial"/>
        </w:rPr>
      </w:pPr>
    </w:p>
    <w:p w14:paraId="45750DC5" w14:textId="77777777" w:rsidR="0078624E" w:rsidRDefault="0078624E">
      <w:pPr>
        <w:contextualSpacing w:val="0"/>
        <w:rPr>
          <w:rFonts w:eastAsiaTheme="majorEastAsia" w:cstheme="majorBidi"/>
          <w:b/>
          <w:bCs/>
          <w:i/>
          <w:color w:val="000000" w:themeColor="text1"/>
          <w:sz w:val="24"/>
          <w:szCs w:val="24"/>
        </w:rPr>
      </w:pPr>
      <w:r>
        <w:br w:type="page"/>
      </w:r>
    </w:p>
    <w:p w14:paraId="7B77DDFA" w14:textId="7FDFBD7B" w:rsidR="007F3777" w:rsidRPr="006A53A6" w:rsidRDefault="007F3777" w:rsidP="006A53A6">
      <w:pPr>
        <w:pStyle w:val="Overskift2ny"/>
      </w:pPr>
      <w:bookmarkStart w:id="71" w:name="_Toc125093254"/>
      <w:r w:rsidRPr="006A53A6">
        <w:lastRenderedPageBreak/>
        <w:t>Affald</w:t>
      </w:r>
      <w:bookmarkEnd w:id="71"/>
      <w:r w:rsidRPr="006A53A6">
        <w:t xml:space="preserve"> </w:t>
      </w:r>
    </w:p>
    <w:p w14:paraId="408BA8F2" w14:textId="2F0F15A9" w:rsidR="007F3777" w:rsidRPr="006A53A6" w:rsidRDefault="007F3777" w:rsidP="006A53A6">
      <w:pPr>
        <w:autoSpaceDE w:val="0"/>
        <w:autoSpaceDN w:val="0"/>
        <w:adjustRightInd w:val="0"/>
        <w:contextualSpacing w:val="0"/>
        <w:rPr>
          <w:rFonts w:cs="Arial"/>
          <w:color w:val="000000"/>
        </w:rPr>
      </w:pPr>
      <w:r w:rsidRPr="006A53A6">
        <w:rPr>
          <w:rFonts w:cs="Arial"/>
          <w:color w:val="000000"/>
        </w:rPr>
        <w:t>Overordnet in</w:t>
      </w:r>
      <w:r w:rsidR="0078624E">
        <w:rPr>
          <w:rFonts w:cs="Arial"/>
          <w:color w:val="000000"/>
        </w:rPr>
        <w:t xml:space="preserve">ddeles virksomhedens affald i </w:t>
      </w:r>
      <w:r w:rsidRPr="006A53A6">
        <w:rPr>
          <w:rFonts w:cs="Arial"/>
          <w:color w:val="000000"/>
        </w:rPr>
        <w:t xml:space="preserve">fraktioner, som er som følgende: </w:t>
      </w:r>
    </w:p>
    <w:p w14:paraId="0B310D85" w14:textId="77777777" w:rsidR="007F3777" w:rsidRPr="006A53A6" w:rsidRDefault="007F3777" w:rsidP="006A53A6">
      <w:pPr>
        <w:autoSpaceDE w:val="0"/>
        <w:autoSpaceDN w:val="0"/>
        <w:adjustRightInd w:val="0"/>
        <w:contextualSpacing w:val="0"/>
        <w:rPr>
          <w:rFonts w:cs="Arial"/>
          <w:color w:val="000000"/>
        </w:rPr>
      </w:pPr>
    </w:p>
    <w:p w14:paraId="48DD1FC2" w14:textId="4520823C"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Affald til genbrug herunder: </w:t>
      </w:r>
    </w:p>
    <w:p w14:paraId="66183921"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Rent træ </w:t>
      </w:r>
    </w:p>
    <w:p w14:paraId="4A549728"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Klar og farvet plast </w:t>
      </w:r>
    </w:p>
    <w:p w14:paraId="2A37B026"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Elektronik </w:t>
      </w:r>
    </w:p>
    <w:p w14:paraId="356D7ABF"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Jern og metal </w:t>
      </w:r>
    </w:p>
    <w:p w14:paraId="440ABC2A"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Pap og papir </w:t>
      </w:r>
    </w:p>
    <w:p w14:paraId="6AE17BBC" w14:textId="77777777" w:rsidR="007F3777" w:rsidRPr="006A53A6" w:rsidRDefault="007F3777" w:rsidP="006A53A6">
      <w:pPr>
        <w:autoSpaceDE w:val="0"/>
        <w:autoSpaceDN w:val="0"/>
        <w:adjustRightInd w:val="0"/>
        <w:contextualSpacing w:val="0"/>
        <w:rPr>
          <w:rFonts w:cs="Arial"/>
          <w:color w:val="000000"/>
        </w:rPr>
      </w:pPr>
      <w:r w:rsidRPr="006A53A6">
        <w:rPr>
          <w:rFonts w:cs="Arial"/>
          <w:color w:val="000000"/>
        </w:rPr>
        <w:t xml:space="preserve">Organisk affald </w:t>
      </w:r>
    </w:p>
    <w:p w14:paraId="66CE5A0B" w14:textId="77777777" w:rsidR="006A53A6" w:rsidRPr="006A53A6" w:rsidRDefault="006A53A6" w:rsidP="006A53A6">
      <w:pPr>
        <w:autoSpaceDE w:val="0"/>
        <w:autoSpaceDN w:val="0"/>
        <w:adjustRightInd w:val="0"/>
        <w:contextualSpacing w:val="0"/>
        <w:rPr>
          <w:rFonts w:cs="Arial"/>
          <w:color w:val="000000"/>
        </w:rPr>
      </w:pPr>
    </w:p>
    <w:p w14:paraId="15614F96"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Skumaffald: </w:t>
      </w:r>
    </w:p>
    <w:p w14:paraId="5136DD12"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Affaldsskum, som ikke kan genanvendes og sendes til forbrænding. </w:t>
      </w:r>
    </w:p>
    <w:p w14:paraId="40CBE27E" w14:textId="77777777" w:rsidR="006A53A6" w:rsidRPr="006A53A6" w:rsidRDefault="006A53A6" w:rsidP="006A53A6">
      <w:pPr>
        <w:autoSpaceDE w:val="0"/>
        <w:autoSpaceDN w:val="0"/>
        <w:adjustRightInd w:val="0"/>
        <w:contextualSpacing w:val="0"/>
        <w:rPr>
          <w:rFonts w:cs="Arial"/>
          <w:color w:val="000000"/>
        </w:rPr>
      </w:pPr>
    </w:p>
    <w:p w14:paraId="68BCC547" w14:textId="7FAE4A1A" w:rsidR="006A53A6" w:rsidRPr="006A53A6" w:rsidRDefault="0078624E" w:rsidP="006A53A6">
      <w:pPr>
        <w:autoSpaceDE w:val="0"/>
        <w:autoSpaceDN w:val="0"/>
        <w:adjustRightInd w:val="0"/>
        <w:contextualSpacing w:val="0"/>
        <w:rPr>
          <w:rFonts w:cs="Arial"/>
          <w:color w:val="000000"/>
        </w:rPr>
      </w:pPr>
      <w:r>
        <w:rPr>
          <w:rFonts w:cs="Arial"/>
          <w:color w:val="000000"/>
        </w:rPr>
        <w:t xml:space="preserve">For </w:t>
      </w:r>
      <w:r w:rsidR="006A53A6" w:rsidRPr="006A53A6">
        <w:rPr>
          <w:rFonts w:cs="Arial"/>
          <w:color w:val="000000"/>
        </w:rPr>
        <w:t>affald er der to nøgletal, som virksomheden følger. Genbrugsprocenten er hvor stor en del af det genbrugelige og det ikke-genbrugelige affald, som kan genbruges. Derudover arbejder virksomheden med et Udnyttelsestal, som er hvor meget af den kemi, der købes, som bliver til færdige produkter. I dette tal indgår det skumaffald, som ikke kan genanvendes til andet formål.</w:t>
      </w:r>
    </w:p>
    <w:p w14:paraId="2CE915E7" w14:textId="77777777" w:rsidR="006A53A6" w:rsidRPr="006A53A6" w:rsidRDefault="006A53A6" w:rsidP="006A53A6">
      <w:pPr>
        <w:autoSpaceDE w:val="0"/>
        <w:autoSpaceDN w:val="0"/>
        <w:adjustRightInd w:val="0"/>
        <w:contextualSpacing w:val="0"/>
        <w:rPr>
          <w:rFonts w:cs="Arial"/>
          <w:color w:val="000000"/>
        </w:rPr>
      </w:pPr>
    </w:p>
    <w:p w14:paraId="04FA01FC" w14:textId="77777777" w:rsidR="006A53A6" w:rsidRPr="006A53A6" w:rsidRDefault="006A53A6" w:rsidP="006A53A6">
      <w:pPr>
        <w:autoSpaceDE w:val="0"/>
        <w:autoSpaceDN w:val="0"/>
        <w:adjustRightInd w:val="0"/>
        <w:contextualSpacing w:val="0"/>
        <w:rPr>
          <w:rFonts w:cs="Arial"/>
          <w:color w:val="000000"/>
        </w:rPr>
      </w:pPr>
      <w:r w:rsidRPr="006A53A6">
        <w:rPr>
          <w:noProof/>
          <w:lang w:eastAsia="da-DK"/>
        </w:rPr>
        <w:drawing>
          <wp:inline distT="0" distB="0" distL="0" distR="0" wp14:anchorId="11BFABC5" wp14:editId="012D4C95">
            <wp:extent cx="5419725" cy="1190625"/>
            <wp:effectExtent l="0" t="0" r="9525" b="952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19725" cy="1190625"/>
                    </a:xfrm>
                    <a:prstGeom prst="rect">
                      <a:avLst/>
                    </a:prstGeom>
                  </pic:spPr>
                </pic:pic>
              </a:graphicData>
            </a:graphic>
          </wp:inline>
        </w:drawing>
      </w:r>
    </w:p>
    <w:p w14:paraId="062AC378" w14:textId="77777777" w:rsidR="006A53A6" w:rsidRPr="006A53A6" w:rsidRDefault="006A53A6" w:rsidP="006A53A6">
      <w:pPr>
        <w:autoSpaceDE w:val="0"/>
        <w:autoSpaceDN w:val="0"/>
        <w:adjustRightInd w:val="0"/>
        <w:contextualSpacing w:val="0"/>
        <w:rPr>
          <w:rFonts w:cs="Arial"/>
          <w:color w:val="000000"/>
        </w:rPr>
      </w:pPr>
    </w:p>
    <w:p w14:paraId="3199786F" w14:textId="77777777" w:rsidR="006A53A6" w:rsidRPr="006A53A6" w:rsidRDefault="006A53A6" w:rsidP="006A53A6">
      <w:pPr>
        <w:pStyle w:val="Overskrift3"/>
      </w:pPr>
      <w:r w:rsidRPr="006A53A6">
        <w:t xml:space="preserve">Genbrugeligt affald </w:t>
      </w:r>
    </w:p>
    <w:p w14:paraId="67AE09BF"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I denne gruppe er træpaller, som kasseret grundet defekter, plast fra emballage af forbrugsvarer og mellem-emballage fra produktionen, organisk affald fra kantinen og diverse elektronikskrot og Jern og metal primært fra vedligehold.</w:t>
      </w:r>
    </w:p>
    <w:p w14:paraId="1AB8D2E9" w14:textId="77777777" w:rsidR="006A53A6" w:rsidRPr="006A53A6" w:rsidRDefault="006A53A6" w:rsidP="006A53A6">
      <w:pPr>
        <w:autoSpaceDE w:val="0"/>
        <w:autoSpaceDN w:val="0"/>
        <w:adjustRightInd w:val="0"/>
        <w:contextualSpacing w:val="0"/>
        <w:rPr>
          <w:rFonts w:cs="Arial"/>
          <w:color w:val="000000"/>
        </w:rPr>
      </w:pPr>
    </w:p>
    <w:p w14:paraId="3F7FE50C" w14:textId="77777777" w:rsidR="006A53A6" w:rsidRPr="006A53A6" w:rsidRDefault="006A53A6" w:rsidP="006A53A6">
      <w:pPr>
        <w:pStyle w:val="Overskrift3"/>
      </w:pPr>
      <w:r w:rsidRPr="006A53A6">
        <w:t xml:space="preserve">Ikke-genbrugeligt affald </w:t>
      </w:r>
    </w:p>
    <w:p w14:paraId="2882E43D"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I denne gruppe er der bl.a. beskidt træ, beskidt papir og plast fra produktionen og affald fra skraldespandene rundt om på virksomheden. </w:t>
      </w:r>
    </w:p>
    <w:p w14:paraId="407ABAB2"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Ca. 1/3 af mængden i denne gruppe er kemikalieaffald og af den mængde er ca. 1/3 u-klassificeret polyol-affald. </w:t>
      </w:r>
    </w:p>
    <w:p w14:paraId="3F5923E4" w14:textId="77777777" w:rsidR="006A53A6" w:rsidRPr="006A53A6" w:rsidRDefault="006A53A6" w:rsidP="006A53A6">
      <w:pPr>
        <w:autoSpaceDE w:val="0"/>
        <w:autoSpaceDN w:val="0"/>
        <w:adjustRightInd w:val="0"/>
        <w:contextualSpacing w:val="0"/>
        <w:rPr>
          <w:rFonts w:cs="Arial"/>
          <w:b/>
          <w:bCs/>
          <w:color w:val="000000"/>
        </w:rPr>
      </w:pPr>
    </w:p>
    <w:p w14:paraId="59C2CAE0" w14:textId="77777777" w:rsidR="006A53A6" w:rsidRPr="006A53A6" w:rsidRDefault="006A53A6" w:rsidP="006A53A6">
      <w:pPr>
        <w:pStyle w:val="Overskrift3"/>
      </w:pPr>
      <w:r w:rsidRPr="006A53A6">
        <w:t xml:space="preserve">Skumaffald </w:t>
      </w:r>
    </w:p>
    <w:p w14:paraId="20EDE68B"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De mængder, der er oplyst i denne gruppe er ca. 2 % af den samlede mængde skum, der bliver produceret. Det drejer sig om skum af en dårlig kvalitet, f.eks. start og stop blokke fra Skumbanen og fejlproduktioner fra Skumbanen og Karrusellerne. </w:t>
      </w:r>
    </w:p>
    <w:p w14:paraId="61B21CF0"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Udover ovenstående fraktion, så er der en fraktion af skum, som ikke undgår i disse tal. Det er skum, som er produceret i en god kvalitet, men som ikke ender i det endelige produkt. Det kan være trimning af de store blokke, testblokke, trimning af de færdige skumkerner til madrasser og lignende. Denne fraktion sælges til genanvendelse udenfor virksomheden og er på ca. 20 % af det skum, der bliver produceret.</w:t>
      </w:r>
    </w:p>
    <w:p w14:paraId="090D171B" w14:textId="77777777" w:rsidR="006A53A6" w:rsidRPr="006A53A6" w:rsidRDefault="006A53A6" w:rsidP="006A53A6">
      <w:pPr>
        <w:autoSpaceDE w:val="0"/>
        <w:autoSpaceDN w:val="0"/>
        <w:adjustRightInd w:val="0"/>
        <w:contextualSpacing w:val="0"/>
        <w:rPr>
          <w:rFonts w:cs="Arial"/>
          <w:color w:val="000000"/>
        </w:rPr>
      </w:pPr>
    </w:p>
    <w:p w14:paraId="563C1A35" w14:textId="77777777" w:rsidR="006A53A6" w:rsidRPr="006A53A6" w:rsidRDefault="006A53A6" w:rsidP="006A53A6">
      <w:pPr>
        <w:autoSpaceDE w:val="0"/>
        <w:autoSpaceDN w:val="0"/>
        <w:adjustRightInd w:val="0"/>
        <w:contextualSpacing w:val="0"/>
        <w:rPr>
          <w:rFonts w:cs="Arial"/>
          <w:color w:val="000000"/>
        </w:rPr>
      </w:pPr>
      <w:r w:rsidRPr="006A53A6">
        <w:rPr>
          <w:rFonts w:cs="Arial"/>
          <w:b/>
          <w:bCs/>
          <w:color w:val="000000"/>
        </w:rPr>
        <w:t xml:space="preserve">Spildevand </w:t>
      </w:r>
    </w:p>
    <w:p w14:paraId="5AC65452"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Der forekommer ikke reel processpildevand fra produktionen. Der er spildevand fra gulvvask og vask af truck, som begge dele opsamlet og bortskaffes som farligt affald. </w:t>
      </w:r>
    </w:p>
    <w:p w14:paraId="059DAB4E"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Derudover er der sanitetsspildevand fra kantine, bad og toiletter samt almindeligt overfladevand. </w:t>
      </w:r>
    </w:p>
    <w:p w14:paraId="0CC176D4"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lastRenderedPageBreak/>
        <w:t xml:space="preserve">En tegning over virksomhedens kloaker fremgår af bilag 11. </w:t>
      </w:r>
    </w:p>
    <w:p w14:paraId="74F84BEC" w14:textId="77777777" w:rsidR="006A53A6" w:rsidRPr="006A53A6" w:rsidRDefault="006A53A6" w:rsidP="006A53A6">
      <w:pPr>
        <w:autoSpaceDE w:val="0"/>
        <w:autoSpaceDN w:val="0"/>
        <w:adjustRightInd w:val="0"/>
        <w:contextualSpacing w:val="0"/>
        <w:rPr>
          <w:rFonts w:cs="Arial"/>
          <w:b/>
          <w:bCs/>
          <w:color w:val="000000"/>
        </w:rPr>
      </w:pPr>
    </w:p>
    <w:p w14:paraId="7485A3AD" w14:textId="6EDC3332" w:rsidR="006A53A6" w:rsidRPr="006A53A6" w:rsidRDefault="006A53A6" w:rsidP="006A53A6">
      <w:pPr>
        <w:pStyle w:val="Overskift2ny"/>
      </w:pPr>
      <w:bookmarkStart w:id="72" w:name="_Toc125093255"/>
      <w:r w:rsidRPr="006A53A6">
        <w:t>Oplysninger om forureningsbegrænsende foranstaltninger</w:t>
      </w:r>
      <w:bookmarkEnd w:id="72"/>
      <w:r w:rsidRPr="006A53A6">
        <w:t xml:space="preserve"> </w:t>
      </w:r>
    </w:p>
    <w:p w14:paraId="45E5294B" w14:textId="77777777" w:rsidR="006A53A6" w:rsidRPr="006A53A6" w:rsidRDefault="006A53A6" w:rsidP="006A53A6">
      <w:pPr>
        <w:autoSpaceDE w:val="0"/>
        <w:autoSpaceDN w:val="0"/>
        <w:adjustRightInd w:val="0"/>
        <w:contextualSpacing w:val="0"/>
        <w:rPr>
          <w:rFonts w:cs="Arial"/>
          <w:b/>
          <w:bCs/>
          <w:color w:val="000000"/>
        </w:rPr>
      </w:pPr>
    </w:p>
    <w:p w14:paraId="036E0F6C" w14:textId="77777777" w:rsidR="006A53A6" w:rsidRPr="006A53A6" w:rsidRDefault="006A53A6" w:rsidP="006A53A6">
      <w:pPr>
        <w:pStyle w:val="Overskrift3"/>
      </w:pPr>
      <w:r w:rsidRPr="006A53A6">
        <w:t xml:space="preserve">Luftrensningsforanstaltninger </w:t>
      </w:r>
    </w:p>
    <w:p w14:paraId="3052484D"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Først og fremmest er der 2 store kulfiltrer og 2 lidt mindre kulfiltrer installeret til at rense luften fra procesudsug relateret til produktionsprocesserne indeholdende diisocyanater, aminer, mineralsk terpentin og lignende produkter herunder slipmiddel og formrens. </w:t>
      </w:r>
    </w:p>
    <w:p w14:paraId="5FAC6FF0"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De to største kulfiltrer har hver to afkast og på de 4 afkast + på de to afkast fra de andre to kulfiltrer er der installeret en TDI-monitor. Monitorerne overvåger kontinuert luftkvaliteten i forhold til koncentrationen af TDI i emissionen. </w:t>
      </w:r>
    </w:p>
    <w:p w14:paraId="754F2C57"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Yderligere er der installeret forfiltrer flere steder, så aerosoler og andre partikler fanges inden de ender i kulfiltrene og stopper dem til. Disse filtrer er især relevante ved Karrusellerne, hvor der er aerosoler af slipmiddel, som sætter sig i filtrene. Disse filtre skiftes med faste intervaller for at sikre et tilfredsstillende flow i procesudsuget. Dette flow overvåges via virksomhedens CTS system (Central Tilstandskontrol og Styring).</w:t>
      </w:r>
    </w:p>
    <w:p w14:paraId="796503DB" w14:textId="77777777" w:rsidR="006A53A6" w:rsidRPr="006A53A6" w:rsidRDefault="006A53A6" w:rsidP="006A53A6">
      <w:pPr>
        <w:autoSpaceDE w:val="0"/>
        <w:autoSpaceDN w:val="0"/>
        <w:adjustRightInd w:val="0"/>
        <w:contextualSpacing w:val="0"/>
        <w:rPr>
          <w:rFonts w:cs="Arial"/>
          <w:color w:val="000000"/>
        </w:rPr>
      </w:pPr>
    </w:p>
    <w:p w14:paraId="3351EB4F" w14:textId="77777777" w:rsidR="006A53A6" w:rsidRPr="006A53A6" w:rsidRDefault="006A53A6" w:rsidP="006A53A6">
      <w:pPr>
        <w:pStyle w:val="Overskrift3"/>
      </w:pPr>
      <w:r w:rsidRPr="006A53A6">
        <w:t xml:space="preserve">Støjdæmpende foranstaltninger </w:t>
      </w:r>
    </w:p>
    <w:p w14:paraId="68BD0E30"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Der er monteret støjsluser på flere af de væsentlige afkast for at minimere støjbelastningen. Hal 7A, 7B, 7C og 7D er placeret tæt på skel ind mod boligområdet vest for virksomheden. Denne lange række af haller fungerer som støjskærm for støj fra virksomhedens øvrige aktiviteter. </w:t>
      </w:r>
    </w:p>
    <w:p w14:paraId="37D63522"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Der er desuden indført en begrænsning vedr. truckkørsel at det ikke foregår efter kl. 22 i området ned mod Pilevej, hvor virksomhedens lager af træpaller forefindes. </w:t>
      </w:r>
    </w:p>
    <w:p w14:paraId="2FC13032"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Den netop udførte støjscreening viste at der er behov for støjdæmpende foranstaltninger ved afkast nr. 421, da der er en risiko for overskridelse af støjgrænserne i tidsrummet kl. 22 - 07. Dette forhold arbejdes der på at finde en løsning på. Den endelige løsning kendes pt. ikke.</w:t>
      </w:r>
    </w:p>
    <w:p w14:paraId="2162B5A6" w14:textId="77777777" w:rsidR="006A53A6" w:rsidRPr="006A53A6" w:rsidRDefault="006A53A6" w:rsidP="006A53A6">
      <w:pPr>
        <w:autoSpaceDE w:val="0"/>
        <w:autoSpaceDN w:val="0"/>
        <w:adjustRightInd w:val="0"/>
        <w:contextualSpacing w:val="0"/>
        <w:rPr>
          <w:rFonts w:cs="Arial"/>
          <w:b/>
          <w:bCs/>
          <w:color w:val="000000"/>
        </w:rPr>
      </w:pPr>
    </w:p>
    <w:p w14:paraId="62DF5FB8" w14:textId="77777777" w:rsidR="006A53A6" w:rsidRPr="006A53A6" w:rsidRDefault="006A53A6" w:rsidP="006A53A6">
      <w:pPr>
        <w:pStyle w:val="Overskift2ny"/>
      </w:pPr>
      <w:bookmarkStart w:id="73" w:name="_Toc125093256"/>
      <w:r w:rsidRPr="006A53A6">
        <w:t>Oplysninger om egenkontrol</w:t>
      </w:r>
      <w:bookmarkEnd w:id="73"/>
      <w:r w:rsidRPr="006A53A6">
        <w:t xml:space="preserve"> </w:t>
      </w:r>
    </w:p>
    <w:p w14:paraId="2E67FB73"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Procesventilationen overvåges automatisk via virksomhedens CTS system. Ved væsentlige afvigelser sendes der SMS alarmer til relevante medarbejdere. Driftsdata for procesventilationen lagres et par dage bagud til anvendes ved optimering og fejlsøgning. </w:t>
      </w:r>
    </w:p>
    <w:p w14:paraId="662629F1"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Som tidligere nævnt er alle filtrene med aktivt kul overvåget med TDI-monitorer, der sikre filtreringskvaliteten. Her gemmes der også data, dog i en noget længere periode. </w:t>
      </w:r>
    </w:p>
    <w:p w14:paraId="6123E11C"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Regelmæssige inspektioner, kontroller og vedligehold af udstyr styres og journaliseres i virksomhedens vedligeholdelsessystem PM5. </w:t>
      </w:r>
    </w:p>
    <w:p w14:paraId="387FD1DA"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 xml:space="preserve">Gasforbrug og elforbrug overvåges i forbindelse med virksomhedens energicertificering (ISO50001) og afvigelser registreres og håndteres via virksomhedens ledelsessystem IPW. </w:t>
      </w:r>
    </w:p>
    <w:p w14:paraId="1AA27A81" w14:textId="77777777" w:rsidR="006A53A6" w:rsidRPr="006A53A6" w:rsidRDefault="006A53A6" w:rsidP="006A53A6">
      <w:pPr>
        <w:autoSpaceDE w:val="0"/>
        <w:autoSpaceDN w:val="0"/>
        <w:adjustRightInd w:val="0"/>
        <w:contextualSpacing w:val="0"/>
        <w:rPr>
          <w:rFonts w:cs="Arial"/>
          <w:color w:val="000000"/>
        </w:rPr>
      </w:pPr>
      <w:r w:rsidRPr="006A53A6">
        <w:rPr>
          <w:rFonts w:cs="Arial"/>
          <w:color w:val="000000"/>
        </w:rPr>
        <w:t>Virksomhedens Miljøkoordinator er ansvarlig for at informere myndighederne om væsentlige ændringer i processerne og også i tilfælde af overtrædelser af krav og ved miljøuheld.</w:t>
      </w:r>
    </w:p>
    <w:p w14:paraId="66426653" w14:textId="77777777" w:rsidR="006A53A6" w:rsidRPr="006A53A6" w:rsidRDefault="006A53A6" w:rsidP="006A53A6">
      <w:pPr>
        <w:autoSpaceDE w:val="0"/>
        <w:autoSpaceDN w:val="0"/>
        <w:adjustRightInd w:val="0"/>
        <w:contextualSpacing w:val="0"/>
        <w:rPr>
          <w:rFonts w:cs="Arial"/>
          <w:color w:val="000000"/>
        </w:rPr>
      </w:pPr>
    </w:p>
    <w:p w14:paraId="2B65CC32" w14:textId="77777777" w:rsidR="007F3777" w:rsidRPr="006A53A6" w:rsidRDefault="007F3777" w:rsidP="006A53A6">
      <w:pPr>
        <w:autoSpaceDE w:val="0"/>
        <w:autoSpaceDN w:val="0"/>
        <w:adjustRightInd w:val="0"/>
        <w:contextualSpacing w:val="0"/>
        <w:rPr>
          <w:rFonts w:cs="Arial"/>
          <w:color w:val="000000"/>
        </w:rPr>
      </w:pPr>
    </w:p>
    <w:p w14:paraId="0582CD2D" w14:textId="77777777" w:rsidR="0078624E" w:rsidRDefault="0078624E">
      <w:pPr>
        <w:contextualSpacing w:val="0"/>
        <w:rPr>
          <w:rStyle w:val="Overskrift1Tegn"/>
          <w:rFonts w:eastAsiaTheme="minorHAnsi"/>
        </w:rPr>
      </w:pPr>
      <w:r>
        <w:rPr>
          <w:rStyle w:val="Overskrift1Tegn"/>
          <w:rFonts w:eastAsiaTheme="minorHAnsi"/>
          <w:b w:val="0"/>
          <w:bCs w:val="0"/>
        </w:rPr>
        <w:br w:type="page"/>
      </w:r>
    </w:p>
    <w:p w14:paraId="231531E4" w14:textId="42D521E9" w:rsidR="00446323" w:rsidRDefault="000C6CA4" w:rsidP="00446323">
      <w:pPr>
        <w:pStyle w:val="Overskrift1"/>
      </w:pPr>
      <w:bookmarkStart w:id="74" w:name="_Toc125093257"/>
      <w:r w:rsidRPr="00446323">
        <w:rPr>
          <w:rStyle w:val="Overskrift1Tegn"/>
          <w:rFonts w:eastAsiaTheme="minorHAnsi"/>
          <w:b/>
          <w:bCs/>
        </w:rPr>
        <w:lastRenderedPageBreak/>
        <w:t>Miljøteknisk</w:t>
      </w:r>
      <w:r w:rsidRPr="00B84770">
        <w:rPr>
          <w:rStyle w:val="Overskrift1Tegn"/>
          <w:rFonts w:eastAsiaTheme="minorHAnsi"/>
        </w:rPr>
        <w:t xml:space="preserve"> </w:t>
      </w:r>
      <w:r w:rsidRPr="00446323">
        <w:rPr>
          <w:rStyle w:val="Overskrift1Tegn"/>
          <w:rFonts w:eastAsiaTheme="minorHAnsi"/>
          <w:b/>
          <w:bCs/>
        </w:rPr>
        <w:t>vurdering</w:t>
      </w:r>
      <w:bookmarkEnd w:id="74"/>
      <w:r w:rsidRPr="005C656C">
        <w:t xml:space="preserve"> </w:t>
      </w:r>
    </w:p>
    <w:p w14:paraId="02DC1653" w14:textId="21F3DA94" w:rsidR="00497AEF" w:rsidRPr="005C656C" w:rsidRDefault="000C6CA4" w:rsidP="00446323">
      <w:r w:rsidRPr="005C656C">
        <w:t>(</w:t>
      </w:r>
      <w:r w:rsidR="00C126C8" w:rsidRPr="005C656C">
        <w:t>Assens Kommunes</w:t>
      </w:r>
      <w:r w:rsidRPr="005C656C">
        <w:t xml:space="preserve"> vurderinger)</w:t>
      </w:r>
    </w:p>
    <w:p w14:paraId="1235FD59" w14:textId="77777777" w:rsidR="00DC3813" w:rsidRPr="005C656C" w:rsidRDefault="00DC3813" w:rsidP="00DC3813">
      <w:pPr>
        <w:pStyle w:val="Sidehoved"/>
        <w:ind w:left="1060" w:hanging="1060"/>
        <w:rPr>
          <w:rFonts w:cs="Times New Roman"/>
          <w:b/>
        </w:rPr>
      </w:pPr>
    </w:p>
    <w:p w14:paraId="393E4F97" w14:textId="77777777" w:rsidR="00446323" w:rsidRDefault="00446323" w:rsidP="00446323"/>
    <w:p w14:paraId="5633E425" w14:textId="0B762592" w:rsidR="00446323" w:rsidRPr="00543AE1" w:rsidRDefault="00446323" w:rsidP="006A53A6">
      <w:pPr>
        <w:pStyle w:val="Overskift2ny"/>
      </w:pPr>
      <w:bookmarkStart w:id="75" w:name="_Toc125093258"/>
      <w:r>
        <w:t>Fortrolighed</w:t>
      </w:r>
      <w:bookmarkEnd w:id="75"/>
    </w:p>
    <w:p w14:paraId="1FC43A55" w14:textId="77777777" w:rsidR="00446323" w:rsidRDefault="00446323" w:rsidP="00446323">
      <w:pPr>
        <w:autoSpaceDE w:val="0"/>
        <w:autoSpaceDN w:val="0"/>
        <w:adjustRightInd w:val="0"/>
        <w:contextualSpacing w:val="0"/>
        <w:rPr>
          <w:rFonts w:cs="Arial"/>
          <w:i/>
          <w:color w:val="000000"/>
        </w:rPr>
      </w:pPr>
      <w:r>
        <w:rPr>
          <w:rFonts w:cs="Arial"/>
          <w:i/>
          <w:color w:val="000000"/>
        </w:rPr>
        <w:t xml:space="preserve">I det efterfølgende er de enkelte råvarer, kemikalier og indholdsstoffer samt måleprogram gennemgået nærmere. Alle produktnavne er udeladt, da virksomheden ønsker fortrolighed omkring de specifikke recepter og produktioner. </w:t>
      </w:r>
    </w:p>
    <w:p w14:paraId="45FE8F04" w14:textId="77777777" w:rsidR="00446323" w:rsidRDefault="00446323" w:rsidP="00446323">
      <w:pPr>
        <w:autoSpaceDE w:val="0"/>
        <w:autoSpaceDN w:val="0"/>
        <w:adjustRightInd w:val="0"/>
        <w:contextualSpacing w:val="0"/>
        <w:rPr>
          <w:rFonts w:cs="Arial"/>
          <w:i/>
          <w:color w:val="000000"/>
        </w:rPr>
      </w:pPr>
    </w:p>
    <w:p w14:paraId="51C178E0" w14:textId="6D922D11" w:rsidR="00446323" w:rsidRPr="00287DD1" w:rsidRDefault="00446323" w:rsidP="00446323">
      <w:pPr>
        <w:autoSpaceDE w:val="0"/>
        <w:autoSpaceDN w:val="0"/>
        <w:adjustRightInd w:val="0"/>
        <w:contextualSpacing w:val="0"/>
        <w:rPr>
          <w:rFonts w:cs="Arial"/>
          <w:i/>
          <w:color w:val="000000"/>
        </w:rPr>
      </w:pPr>
      <w:r>
        <w:rPr>
          <w:rFonts w:cs="Arial"/>
          <w:i/>
          <w:color w:val="000000"/>
        </w:rPr>
        <w:t>Assens Kommune har vurderet at det ikke er relevant miljømæssigt at produktnavne eller specifikke sammensætninger af produkter er angivet, og imødekommer virksomhedens ønske om fortrolighed således at de ikke er specificeret i den miljøtekniske redegørelse, vurdering eller vilkår. Assens Kommune har kendskab til alle relevante datablade, og produktnavne</w:t>
      </w:r>
      <w:r w:rsidR="00F95D73">
        <w:rPr>
          <w:rFonts w:cs="Arial"/>
          <w:i/>
          <w:color w:val="000000"/>
        </w:rPr>
        <w:t xml:space="preserve">. </w:t>
      </w:r>
    </w:p>
    <w:p w14:paraId="50512885" w14:textId="3220C68E" w:rsidR="00497AEF" w:rsidRPr="005C656C" w:rsidRDefault="00DC3813" w:rsidP="006A53A6">
      <w:pPr>
        <w:pStyle w:val="Overskift2ny"/>
      </w:pPr>
      <w:bookmarkStart w:id="76" w:name="_Toc125093259"/>
      <w:r w:rsidRPr="005C656C">
        <w:t>Beliggenhed</w:t>
      </w:r>
      <w:bookmarkEnd w:id="76"/>
    </w:p>
    <w:p w14:paraId="471B6FA8" w14:textId="594D20CA" w:rsidR="00C126C8" w:rsidRDefault="00C126C8" w:rsidP="00C126C8">
      <w:pPr>
        <w:pStyle w:val="Sidehoved"/>
        <w:rPr>
          <w:rFonts w:cs="Arial"/>
          <w:color w:val="000000"/>
        </w:rPr>
      </w:pPr>
      <w:r w:rsidRPr="005C656C">
        <w:rPr>
          <w:rFonts w:cs="Arial"/>
          <w:color w:val="000000"/>
        </w:rPr>
        <w:t xml:space="preserve">Virksomheden er </w:t>
      </w:r>
      <w:r w:rsidR="001C42C8">
        <w:rPr>
          <w:rFonts w:cs="Arial"/>
          <w:color w:val="000000"/>
        </w:rPr>
        <w:t xml:space="preserve">i Assens Kommune </w:t>
      </w:r>
      <w:r w:rsidRPr="005C656C">
        <w:rPr>
          <w:rFonts w:cs="Arial"/>
          <w:color w:val="000000"/>
        </w:rPr>
        <w:t>beliggende på 2 adresser</w:t>
      </w:r>
      <w:r w:rsidR="00F11A51">
        <w:rPr>
          <w:rFonts w:cs="Arial"/>
          <w:color w:val="000000"/>
        </w:rPr>
        <w:t xml:space="preserve"> i Aarup</w:t>
      </w:r>
      <w:r w:rsidRPr="005C656C">
        <w:rPr>
          <w:rFonts w:cs="Arial"/>
          <w:color w:val="000000"/>
        </w:rPr>
        <w:t xml:space="preserve">, henholdsvis Holmelund 43 (matr. nr. 8d, Aarup by) </w:t>
      </w:r>
      <w:r w:rsidR="00F35D97">
        <w:rPr>
          <w:rFonts w:cs="Arial"/>
          <w:color w:val="000000"/>
        </w:rPr>
        <w:t>og</w:t>
      </w:r>
      <w:r w:rsidRPr="005C656C">
        <w:rPr>
          <w:rFonts w:cs="Arial"/>
          <w:color w:val="000000"/>
        </w:rPr>
        <w:t xml:space="preserve"> Holmevænget 8 (matr. nr. 17cf, Aarup by)</w:t>
      </w:r>
      <w:r w:rsidR="00F35D97">
        <w:rPr>
          <w:rFonts w:cs="Arial"/>
          <w:color w:val="000000"/>
        </w:rPr>
        <w:t>, 5560 Aarup</w:t>
      </w:r>
      <w:r w:rsidRPr="005C656C">
        <w:rPr>
          <w:rFonts w:cs="Arial"/>
          <w:color w:val="000000"/>
        </w:rPr>
        <w:t xml:space="preserve">. </w:t>
      </w:r>
    </w:p>
    <w:p w14:paraId="7EEFC4EA" w14:textId="77777777" w:rsidR="000F4502" w:rsidRPr="005C656C" w:rsidRDefault="000F4502" w:rsidP="00C126C8">
      <w:pPr>
        <w:pStyle w:val="Sidehoved"/>
        <w:rPr>
          <w:rFonts w:cs="Arial"/>
          <w:color w:val="000000"/>
        </w:rPr>
      </w:pPr>
    </w:p>
    <w:p w14:paraId="717DF641" w14:textId="7363B15B" w:rsidR="00C126C8" w:rsidRPr="005C656C" w:rsidRDefault="00C126C8" w:rsidP="00C126C8">
      <w:pPr>
        <w:pStyle w:val="Sidehoved"/>
        <w:rPr>
          <w:rFonts w:cs="Arial"/>
          <w:color w:val="000000"/>
        </w:rPr>
      </w:pPr>
      <w:r w:rsidRPr="005C656C">
        <w:rPr>
          <w:rFonts w:cs="Arial"/>
          <w:color w:val="000000"/>
        </w:rPr>
        <w:t xml:space="preserve">Denne miljøtekniske </w:t>
      </w:r>
      <w:r w:rsidR="00550AE0" w:rsidRPr="005C656C">
        <w:rPr>
          <w:rFonts w:cs="Arial"/>
          <w:color w:val="000000"/>
        </w:rPr>
        <w:t>vurdering</w:t>
      </w:r>
      <w:r w:rsidRPr="005C656C">
        <w:rPr>
          <w:rFonts w:cs="Arial"/>
          <w:color w:val="000000"/>
        </w:rPr>
        <w:t xml:space="preserve"> omhandler kun </w:t>
      </w:r>
      <w:r w:rsidR="00E90922">
        <w:rPr>
          <w:rFonts w:cs="Arial"/>
          <w:color w:val="000000"/>
        </w:rPr>
        <w:t>aktiviteterne</w:t>
      </w:r>
      <w:r w:rsidRPr="005C656C">
        <w:rPr>
          <w:rFonts w:cs="Arial"/>
          <w:color w:val="000000"/>
        </w:rPr>
        <w:t xml:space="preserve"> på Holmelund 43. </w:t>
      </w:r>
    </w:p>
    <w:p w14:paraId="4D3FC00A" w14:textId="68424960" w:rsidR="00C126C8" w:rsidRDefault="00C126C8" w:rsidP="00C126C8">
      <w:pPr>
        <w:pStyle w:val="Sidehoved"/>
        <w:rPr>
          <w:rFonts w:cs="Times New Roman"/>
          <w:b/>
        </w:rPr>
      </w:pPr>
    </w:p>
    <w:p w14:paraId="5205DD10" w14:textId="3E1BEBF0" w:rsidR="00E42C35" w:rsidRPr="00B84770" w:rsidRDefault="00E42C35" w:rsidP="006A53A6">
      <w:pPr>
        <w:pStyle w:val="Overskift2ny"/>
      </w:pPr>
      <w:bookmarkStart w:id="77" w:name="_Toc125093260"/>
      <w:r w:rsidRPr="00B84770">
        <w:t>Planforhold</w:t>
      </w:r>
      <w:bookmarkEnd w:id="77"/>
    </w:p>
    <w:p w14:paraId="1C879833" w14:textId="77777777" w:rsidR="0099409B" w:rsidRDefault="001C42C8" w:rsidP="00C126C8">
      <w:pPr>
        <w:pStyle w:val="Sidehoved"/>
        <w:rPr>
          <w:rFonts w:cs="Times New Roman"/>
        </w:rPr>
      </w:pPr>
      <w:r>
        <w:rPr>
          <w:rFonts w:cs="Times New Roman"/>
        </w:rPr>
        <w:t xml:space="preserve">Virksomheden er omfattet af lokalplan 40.1, der udlægger området til erhvervsområde. </w:t>
      </w:r>
    </w:p>
    <w:p w14:paraId="09689BDB" w14:textId="23347C9E" w:rsidR="004C477B" w:rsidRDefault="001C42C8" w:rsidP="00C126C8">
      <w:pPr>
        <w:pStyle w:val="Sidehoved"/>
        <w:rPr>
          <w:rFonts w:cs="Times New Roman"/>
        </w:rPr>
      </w:pPr>
      <w:r>
        <w:rPr>
          <w:rFonts w:cs="Times New Roman"/>
        </w:rPr>
        <w:t>Nord for virksomheden går jernbanen Odense – Fredericia-strækningen. Jernbanen er vurderet i forhold til risikoen for store uheld med farlige stoffer, og det er afgjort, at der ikke er behov for særlige retningslinjer eller sikkerhedsforanstaltninger i den forbindelse.</w:t>
      </w:r>
    </w:p>
    <w:p w14:paraId="2F9D6D53" w14:textId="4A9E0236" w:rsidR="0099409B" w:rsidRDefault="0099409B" w:rsidP="00C126C8">
      <w:pPr>
        <w:pStyle w:val="Sidehoved"/>
        <w:rPr>
          <w:rFonts w:cs="Times New Roman"/>
        </w:rPr>
      </w:pPr>
      <w:r>
        <w:rPr>
          <w:rFonts w:cs="Times New Roman"/>
        </w:rPr>
        <w:t xml:space="preserve">Nord og Øst for virksomheden </w:t>
      </w:r>
      <w:r w:rsidR="000F4502">
        <w:rPr>
          <w:rFonts w:cs="Times New Roman"/>
        </w:rPr>
        <w:t>løber Brænde Å og</w:t>
      </w:r>
      <w:r>
        <w:rPr>
          <w:rFonts w:cs="Times New Roman"/>
        </w:rPr>
        <w:t xml:space="preserve"> der</w:t>
      </w:r>
      <w:r w:rsidR="000F4502">
        <w:rPr>
          <w:rFonts w:cs="Times New Roman"/>
        </w:rPr>
        <w:t xml:space="preserve"> er et</w:t>
      </w:r>
      <w:r>
        <w:rPr>
          <w:rFonts w:cs="Times New Roman"/>
        </w:rPr>
        <w:t xml:space="preserve"> område med flere beskyttede naturområder. Miljøgodkendelsen indeholder vilkår, der sikrer disse områder, bl.a. ved krav om at overfladevand og brandvand kan opsamles ved uheld, udslip og brand.</w:t>
      </w:r>
    </w:p>
    <w:p w14:paraId="6562A083" w14:textId="75BD3A97" w:rsidR="0099409B" w:rsidRDefault="0099409B" w:rsidP="00C126C8">
      <w:pPr>
        <w:pStyle w:val="Sidehoved"/>
        <w:rPr>
          <w:rFonts w:cs="Times New Roman"/>
        </w:rPr>
      </w:pPr>
      <w:r>
        <w:rPr>
          <w:rFonts w:cs="Times New Roman"/>
        </w:rPr>
        <w:t>Syd for virksomheden er der områder for erhverv og lettere erhverv med enkelte tilknyttede boliger.</w:t>
      </w:r>
    </w:p>
    <w:p w14:paraId="7D095245" w14:textId="79CCD4C6" w:rsidR="000F4502" w:rsidRDefault="0099409B" w:rsidP="00C126C8">
      <w:pPr>
        <w:pStyle w:val="Sidehoved"/>
        <w:rPr>
          <w:rFonts w:cs="Arial"/>
          <w:color w:val="000000"/>
        </w:rPr>
      </w:pPr>
      <w:r>
        <w:rPr>
          <w:rFonts w:cs="Arial"/>
          <w:color w:val="000000"/>
        </w:rPr>
        <w:t>Øst for virksomheden er der boligkvarterer, hvor især støj fra virksomheden kræver skærpede vilkår, så vejledende støjgrænser for boligområder er sikret overholdt.</w:t>
      </w:r>
    </w:p>
    <w:p w14:paraId="521E3920" w14:textId="75712E30" w:rsidR="001316B2" w:rsidRPr="0099409B" w:rsidRDefault="000F4502" w:rsidP="00C126C8">
      <w:pPr>
        <w:pStyle w:val="Sidehoved"/>
        <w:rPr>
          <w:rFonts w:cs="Arial"/>
          <w:color w:val="000000"/>
        </w:rPr>
      </w:pPr>
      <w:r>
        <w:rPr>
          <w:rFonts w:cs="Arial"/>
          <w:color w:val="000000"/>
        </w:rPr>
        <w:t>Virksomheden er lovlig etableret og udvidet i forhold til kravene i lokalplanen og de omkringliggende områder er sikret miljømæssigt ved relevante vilkår i miljøgodkendelsen.</w:t>
      </w:r>
    </w:p>
    <w:p w14:paraId="69C7EE83" w14:textId="47150CA4" w:rsidR="004C477B" w:rsidRDefault="004C477B" w:rsidP="006A53A6">
      <w:pPr>
        <w:pStyle w:val="Overskift2ny"/>
      </w:pPr>
      <w:bookmarkStart w:id="78" w:name="_Toc125093261"/>
      <w:r w:rsidRPr="00446323">
        <w:t>Støj</w:t>
      </w:r>
      <w:bookmarkEnd w:id="78"/>
    </w:p>
    <w:p w14:paraId="1E04E9FA" w14:textId="688DF863" w:rsidR="0052409F" w:rsidRDefault="0052409F" w:rsidP="00C126C8">
      <w:pPr>
        <w:pStyle w:val="Sidehoved"/>
        <w:rPr>
          <w:rFonts w:cs="Arial"/>
          <w:b/>
          <w:color w:val="000000"/>
        </w:rPr>
      </w:pPr>
      <w:r>
        <w:rPr>
          <w:rFonts w:cs="Arial"/>
          <w:color w:val="000000"/>
        </w:rPr>
        <w:t xml:space="preserve">De </w:t>
      </w:r>
      <w:r w:rsidRPr="00A218E9">
        <w:rPr>
          <w:rFonts w:cs="Arial"/>
          <w:color w:val="000000"/>
        </w:rPr>
        <w:t xml:space="preserve">væsentligste støjkilder </w:t>
      </w:r>
      <w:r>
        <w:rPr>
          <w:rFonts w:cs="Arial"/>
          <w:color w:val="000000"/>
        </w:rPr>
        <w:t>på Dan-Foam A</w:t>
      </w:r>
      <w:r w:rsidR="000F4502">
        <w:rPr>
          <w:rFonts w:cs="Arial"/>
          <w:color w:val="000000"/>
        </w:rPr>
        <w:t>p</w:t>
      </w:r>
      <w:r>
        <w:rPr>
          <w:rFonts w:cs="Arial"/>
          <w:color w:val="000000"/>
        </w:rPr>
        <w:t xml:space="preserve">S </w:t>
      </w:r>
      <w:r w:rsidRPr="00A218E9">
        <w:rPr>
          <w:rFonts w:cs="Arial"/>
          <w:color w:val="000000"/>
        </w:rPr>
        <w:t xml:space="preserve">er ventilationsanlæg, lastbilkørsel, </w:t>
      </w:r>
      <w:r>
        <w:rPr>
          <w:rFonts w:cs="Arial"/>
          <w:color w:val="000000"/>
        </w:rPr>
        <w:t xml:space="preserve">persontransport, </w:t>
      </w:r>
      <w:r w:rsidRPr="00A218E9">
        <w:rPr>
          <w:rFonts w:cs="Arial"/>
          <w:color w:val="000000"/>
        </w:rPr>
        <w:t>kompressor</w:t>
      </w:r>
      <w:r>
        <w:rPr>
          <w:rFonts w:cs="Arial"/>
          <w:color w:val="000000"/>
        </w:rPr>
        <w:t>er</w:t>
      </w:r>
      <w:r w:rsidRPr="00A218E9">
        <w:rPr>
          <w:rFonts w:cs="Arial"/>
          <w:color w:val="000000"/>
        </w:rPr>
        <w:t xml:space="preserve"> og køleanlæg.</w:t>
      </w:r>
    </w:p>
    <w:p w14:paraId="73FC5D84" w14:textId="40C7678F" w:rsidR="00436132" w:rsidRDefault="00436132" w:rsidP="00C126C8">
      <w:pPr>
        <w:pStyle w:val="Sidehoved"/>
        <w:rPr>
          <w:color w:val="080808"/>
          <w:w w:val="95"/>
        </w:rPr>
      </w:pPr>
    </w:p>
    <w:p w14:paraId="3CDCA8E6" w14:textId="3BA1532E" w:rsidR="00631A8D" w:rsidRDefault="00631A8D" w:rsidP="00C126C8">
      <w:pPr>
        <w:pStyle w:val="Sidehoved"/>
        <w:rPr>
          <w:color w:val="080808"/>
          <w:w w:val="95"/>
        </w:rPr>
      </w:pPr>
      <w:r w:rsidRPr="00436132">
        <w:rPr>
          <w:color w:val="080808"/>
          <w:w w:val="95"/>
          <w:u w:val="single"/>
        </w:rPr>
        <w:t>Støjvilkår i</w:t>
      </w:r>
      <w:r>
        <w:rPr>
          <w:color w:val="080808"/>
          <w:w w:val="95"/>
          <w:u w:val="single"/>
        </w:rPr>
        <w:t xml:space="preserve"> forhold til arealanvendelsen inden</w:t>
      </w:r>
      <w:r w:rsidR="00F95D73">
        <w:rPr>
          <w:color w:val="080808"/>
          <w:w w:val="95"/>
          <w:u w:val="single"/>
        </w:rPr>
        <w:t xml:space="preserve"> </w:t>
      </w:r>
      <w:r>
        <w:rPr>
          <w:color w:val="080808"/>
          <w:w w:val="95"/>
          <w:u w:val="single"/>
        </w:rPr>
        <w:t>for eget</w:t>
      </w:r>
      <w:r w:rsidRPr="00436132">
        <w:rPr>
          <w:color w:val="080808"/>
          <w:w w:val="95"/>
          <w:u w:val="single"/>
        </w:rPr>
        <w:t xml:space="preserve"> område</w:t>
      </w:r>
      <w:r>
        <w:rPr>
          <w:color w:val="080808"/>
          <w:w w:val="95"/>
        </w:rPr>
        <w:t>:</w:t>
      </w:r>
    </w:p>
    <w:p w14:paraId="0A2F76B0" w14:textId="36A724B1" w:rsidR="00631A8D" w:rsidRDefault="00436132" w:rsidP="00C126C8">
      <w:pPr>
        <w:pStyle w:val="Sidehoved"/>
        <w:rPr>
          <w:rFonts w:cs="Arial"/>
          <w:color w:val="000000"/>
        </w:rPr>
      </w:pPr>
      <w:r>
        <w:rPr>
          <w:color w:val="080808"/>
        </w:rPr>
        <w:t>Dan-Foam</w:t>
      </w:r>
      <w:r w:rsidR="003B5414">
        <w:rPr>
          <w:color w:val="080808"/>
        </w:rPr>
        <w:t xml:space="preserve"> </w:t>
      </w:r>
      <w:r w:rsidR="000F4502">
        <w:rPr>
          <w:color w:val="080808"/>
        </w:rPr>
        <w:t>ApS</w:t>
      </w:r>
      <w:r>
        <w:rPr>
          <w:color w:val="080808"/>
          <w:spacing w:val="-47"/>
        </w:rPr>
        <w:t xml:space="preserve">  </w:t>
      </w:r>
      <w:r w:rsidR="00E22E2F">
        <w:rPr>
          <w:color w:val="080808"/>
          <w:spacing w:val="-47"/>
        </w:rPr>
        <w:t xml:space="preserve"> </w:t>
      </w:r>
      <w:r>
        <w:rPr>
          <w:color w:val="080808"/>
          <w:spacing w:val="-47"/>
        </w:rPr>
        <w:t xml:space="preserve">  </w:t>
      </w:r>
      <w:r>
        <w:rPr>
          <w:color w:val="080808"/>
        </w:rPr>
        <w:t>er</w:t>
      </w:r>
      <w:r w:rsidR="000F4502">
        <w:rPr>
          <w:color w:val="080808"/>
        </w:rPr>
        <w:t xml:space="preserve"> </w:t>
      </w:r>
      <w:r w:rsidR="006A5453">
        <w:rPr>
          <w:color w:val="080808"/>
        </w:rPr>
        <w:t>beliggende i</w:t>
      </w:r>
      <w:r w:rsidR="000F4502">
        <w:rPr>
          <w:color w:val="080808"/>
        </w:rPr>
        <w:t>,</w:t>
      </w:r>
      <w:r w:rsidR="006A5453">
        <w:rPr>
          <w:color w:val="080808"/>
        </w:rPr>
        <w:t xml:space="preserve"> og omfattet</w:t>
      </w:r>
      <w:r w:rsidR="000F4502">
        <w:rPr>
          <w:color w:val="080808"/>
        </w:rPr>
        <w:t xml:space="preserve"> af gældende lokalplan nr. 40.1, </w:t>
      </w:r>
      <w:r w:rsidR="006A5453" w:rsidRPr="003B5414">
        <w:rPr>
          <w:i/>
          <w:color w:val="080808"/>
        </w:rPr>
        <w:t>Erhvervsområde i byzone</w:t>
      </w:r>
      <w:r w:rsidR="006A5453">
        <w:rPr>
          <w:i/>
          <w:color w:val="080808"/>
        </w:rPr>
        <w:t>.</w:t>
      </w:r>
      <w:r w:rsidR="006A5453">
        <w:rPr>
          <w:color w:val="080808"/>
          <w:spacing w:val="4"/>
        </w:rPr>
        <w:t xml:space="preserve"> </w:t>
      </w:r>
    </w:p>
    <w:p w14:paraId="425D1970" w14:textId="24B3361B" w:rsidR="00436132" w:rsidRDefault="00631A8D" w:rsidP="00C126C8">
      <w:pPr>
        <w:pStyle w:val="Sidehoved"/>
        <w:rPr>
          <w:color w:val="080808"/>
          <w:w w:val="95"/>
        </w:rPr>
      </w:pPr>
      <w:r>
        <w:rPr>
          <w:rFonts w:cs="Arial"/>
          <w:color w:val="000000"/>
        </w:rPr>
        <w:t>S</w:t>
      </w:r>
      <w:r w:rsidR="00436132">
        <w:rPr>
          <w:color w:val="080808"/>
        </w:rPr>
        <w:t>tøjgrænserne i eget skel er 60/60/60 dB(A)</w:t>
      </w:r>
    </w:p>
    <w:p w14:paraId="3276776C" w14:textId="3AE07296" w:rsidR="00436132" w:rsidRDefault="00436132" w:rsidP="00C126C8">
      <w:pPr>
        <w:pStyle w:val="Sidehoved"/>
        <w:rPr>
          <w:color w:val="080808"/>
          <w:w w:val="95"/>
        </w:rPr>
      </w:pPr>
    </w:p>
    <w:p w14:paraId="343028A3" w14:textId="77777777" w:rsidR="00436132" w:rsidRDefault="00436132" w:rsidP="00F93ECD">
      <w:pPr>
        <w:pStyle w:val="Sidehoved"/>
        <w:widowControl w:val="0"/>
        <w:rPr>
          <w:color w:val="080808"/>
          <w:w w:val="95"/>
        </w:rPr>
      </w:pPr>
      <w:r w:rsidRPr="00436132">
        <w:rPr>
          <w:color w:val="080808"/>
          <w:w w:val="95"/>
          <w:u w:val="single"/>
        </w:rPr>
        <w:t>Støjvilkår i forhold til arealanvendelsen i de omkringliggende områder</w:t>
      </w:r>
      <w:r>
        <w:rPr>
          <w:color w:val="080808"/>
          <w:w w:val="95"/>
        </w:rPr>
        <w:t>:</w:t>
      </w:r>
    </w:p>
    <w:p w14:paraId="4F98CA18" w14:textId="1954395C" w:rsidR="00436132" w:rsidRDefault="00436132" w:rsidP="00F93ECD">
      <w:pPr>
        <w:pStyle w:val="Sidehoved"/>
        <w:widowControl w:val="0"/>
        <w:rPr>
          <w:color w:val="080808"/>
          <w:w w:val="95"/>
        </w:rPr>
      </w:pPr>
      <w:r>
        <w:rPr>
          <w:color w:val="080808"/>
          <w:w w:val="95"/>
        </w:rPr>
        <w:t>Oversigt over vedtagne lokalplaner og kommuneplanrammer i området omkring virksomheden er gengivet herunder:</w:t>
      </w:r>
    </w:p>
    <w:p w14:paraId="42BAAF84" w14:textId="77777777" w:rsidR="00B702CE" w:rsidRDefault="00B702CE" w:rsidP="00F93ECD">
      <w:pPr>
        <w:pStyle w:val="Sidehoved"/>
        <w:widowControl w:val="0"/>
        <w:rPr>
          <w:color w:val="080808"/>
          <w:w w:val="95"/>
        </w:rPr>
      </w:pPr>
    </w:p>
    <w:p w14:paraId="1E69F8FA" w14:textId="436FE91C" w:rsidR="00436132" w:rsidRDefault="004F18C9" w:rsidP="00F93ECD">
      <w:pPr>
        <w:pStyle w:val="Sidehoved"/>
        <w:widowControl w:val="0"/>
        <w:rPr>
          <w:color w:val="080808"/>
          <w:w w:val="95"/>
        </w:rPr>
      </w:pPr>
      <w:r>
        <w:rPr>
          <w:noProof/>
          <w:lang w:eastAsia="da-DK"/>
        </w:rPr>
        <w:lastRenderedPageBreak/>
        <w:drawing>
          <wp:inline distT="0" distB="0" distL="0" distR="0" wp14:anchorId="3942794B" wp14:editId="49D37E0F">
            <wp:extent cx="2495550" cy="1724849"/>
            <wp:effectExtent l="0" t="0" r="0" b="8890"/>
            <wp:docPr id="322" name="Billed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550473" cy="1762810"/>
                    </a:xfrm>
                    <a:prstGeom prst="rect">
                      <a:avLst/>
                    </a:prstGeom>
                  </pic:spPr>
                </pic:pic>
              </a:graphicData>
            </a:graphic>
          </wp:inline>
        </w:drawing>
      </w:r>
      <w:r w:rsidR="00865306">
        <w:rPr>
          <w:noProof/>
          <w:lang w:eastAsia="da-DK"/>
        </w:rPr>
        <w:drawing>
          <wp:inline distT="0" distB="0" distL="0" distR="0" wp14:anchorId="15C92011" wp14:editId="7023C778">
            <wp:extent cx="843643" cy="931785"/>
            <wp:effectExtent l="0" t="0" r="0" b="190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34919" cy="1032598"/>
                    </a:xfrm>
                    <a:prstGeom prst="rect">
                      <a:avLst/>
                    </a:prstGeom>
                  </pic:spPr>
                </pic:pic>
              </a:graphicData>
            </a:graphic>
          </wp:inline>
        </w:drawing>
      </w:r>
      <w:r w:rsidR="009D6BA7">
        <w:rPr>
          <w:noProof/>
          <w:lang w:eastAsia="da-DK"/>
        </w:rPr>
        <w:drawing>
          <wp:inline distT="0" distB="0" distL="0" distR="0" wp14:anchorId="374EA8C5" wp14:editId="1E49EE7E">
            <wp:extent cx="2565400" cy="1735831"/>
            <wp:effectExtent l="0" t="0" r="6350" b="0"/>
            <wp:docPr id="320" name="Billed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71418" cy="1739903"/>
                    </a:xfrm>
                    <a:prstGeom prst="rect">
                      <a:avLst/>
                    </a:prstGeom>
                  </pic:spPr>
                </pic:pic>
              </a:graphicData>
            </a:graphic>
          </wp:inline>
        </w:drawing>
      </w:r>
    </w:p>
    <w:p w14:paraId="1D34A76A" w14:textId="56DA2D32" w:rsidR="004079A3" w:rsidRDefault="004079A3" w:rsidP="009D6BA7">
      <w:pPr>
        <w:pStyle w:val="Sidehoved"/>
        <w:widowControl w:val="0"/>
        <w:tabs>
          <w:tab w:val="left" w:pos="5245"/>
        </w:tabs>
        <w:rPr>
          <w:color w:val="080808"/>
          <w:w w:val="95"/>
        </w:rPr>
      </w:pPr>
      <w:r>
        <w:rPr>
          <w:color w:val="080808"/>
          <w:w w:val="95"/>
        </w:rPr>
        <w:t>Oversigt Lokalplaner</w:t>
      </w:r>
      <w:r w:rsidR="009D6BA7" w:rsidRPr="009D6BA7">
        <w:rPr>
          <w:color w:val="080808"/>
          <w:w w:val="95"/>
        </w:rPr>
        <w:t xml:space="preserve"> </w:t>
      </w:r>
      <w:r w:rsidR="009D6BA7">
        <w:rPr>
          <w:color w:val="080808"/>
          <w:w w:val="95"/>
        </w:rPr>
        <w:tab/>
      </w:r>
      <w:r w:rsidR="009D6BA7">
        <w:rPr>
          <w:color w:val="080808"/>
          <w:w w:val="95"/>
        </w:rPr>
        <w:tab/>
        <w:t>Oversigt Kommuneplanrammer</w:t>
      </w:r>
    </w:p>
    <w:p w14:paraId="227906F9" w14:textId="0E8F6EE3" w:rsidR="00F93ECD" w:rsidRDefault="00F93ECD" w:rsidP="00F93ECD">
      <w:pPr>
        <w:pStyle w:val="Sidehoved"/>
        <w:widowControl w:val="0"/>
        <w:rPr>
          <w:color w:val="080808"/>
          <w:w w:val="95"/>
        </w:rPr>
      </w:pPr>
    </w:p>
    <w:p w14:paraId="76BF7415" w14:textId="535CC956" w:rsidR="00436132" w:rsidRDefault="00436132" w:rsidP="00F93ECD">
      <w:pPr>
        <w:pStyle w:val="Sidehoved"/>
        <w:widowControl w:val="0"/>
        <w:rPr>
          <w:color w:val="080808"/>
          <w:w w:val="95"/>
        </w:rPr>
      </w:pPr>
    </w:p>
    <w:p w14:paraId="164089A2" w14:textId="77777777" w:rsidR="009D6BA7" w:rsidRDefault="009D6BA7" w:rsidP="00F93ECD">
      <w:pPr>
        <w:pStyle w:val="Sidehoved"/>
        <w:widowControl w:val="0"/>
        <w:rPr>
          <w:color w:val="080808"/>
        </w:rPr>
      </w:pPr>
    </w:p>
    <w:p w14:paraId="76B77488" w14:textId="55937D73" w:rsidR="00595AB2" w:rsidRDefault="001C6774" w:rsidP="00F93ECD">
      <w:pPr>
        <w:pStyle w:val="Sidehoved"/>
        <w:widowControl w:val="0"/>
        <w:rPr>
          <w:color w:val="080808"/>
        </w:rPr>
      </w:pPr>
      <w:r>
        <w:rPr>
          <w:color w:val="080808"/>
        </w:rPr>
        <w:t>Virksomheden grænser i vestlig retning op mod et større boligområde 2.1.B.1 samt et mindre erhvervsområde 2.1.E.9. Mod syd grænser virksomheden op til erhvervsområderne 2.1.E.4 og 2.1.E.4 med lokalplaneren 7 og 52, samt til regnvandsbassin 2.1.T.2</w:t>
      </w:r>
      <w:r w:rsidR="00A03AA4">
        <w:rPr>
          <w:color w:val="080808"/>
        </w:rPr>
        <w:t>.</w:t>
      </w:r>
    </w:p>
    <w:p w14:paraId="6A6F1696" w14:textId="7244DA12" w:rsidR="00A03AA4" w:rsidRDefault="00A03AA4" w:rsidP="00F93ECD">
      <w:pPr>
        <w:pStyle w:val="Sidehoved"/>
        <w:widowControl w:val="0"/>
        <w:rPr>
          <w:color w:val="080808"/>
        </w:rPr>
      </w:pPr>
      <w:r>
        <w:rPr>
          <w:color w:val="080808"/>
        </w:rPr>
        <w:t xml:space="preserve">De nærmeste ejendomsskel </w:t>
      </w:r>
      <w:r w:rsidR="00527426">
        <w:rPr>
          <w:color w:val="080808"/>
        </w:rPr>
        <w:t>til</w:t>
      </w:r>
      <w:r>
        <w:rPr>
          <w:color w:val="080808"/>
        </w:rPr>
        <w:t xml:space="preserve"> bolig</w:t>
      </w:r>
      <w:r w:rsidR="00527426">
        <w:rPr>
          <w:color w:val="080808"/>
        </w:rPr>
        <w:t>, er placeret op</w:t>
      </w:r>
      <w:r>
        <w:rPr>
          <w:color w:val="080808"/>
        </w:rPr>
        <w:t>ad eget skel, mod vest i boligområdet 2.1.B.1.</w:t>
      </w:r>
      <w:r w:rsidR="00527426">
        <w:rPr>
          <w:color w:val="080808"/>
        </w:rPr>
        <w:t xml:space="preserve"> </w:t>
      </w:r>
      <w:r w:rsidR="000C6D82">
        <w:rPr>
          <w:color w:val="080808"/>
        </w:rPr>
        <w:t xml:space="preserve">og </w:t>
      </w:r>
      <w:r w:rsidR="00527426">
        <w:rPr>
          <w:color w:val="080808"/>
        </w:rPr>
        <w:t>to enkeltboliger som er</w:t>
      </w:r>
      <w:r w:rsidR="003F1EED">
        <w:rPr>
          <w:color w:val="080808"/>
        </w:rPr>
        <w:t xml:space="preserve"> placeret over for </w:t>
      </w:r>
      <w:r w:rsidR="00527426">
        <w:rPr>
          <w:color w:val="080808"/>
        </w:rPr>
        <w:t xml:space="preserve">vejen </w:t>
      </w:r>
      <w:r w:rsidR="003F1EED">
        <w:rPr>
          <w:color w:val="080808"/>
        </w:rPr>
        <w:t>Holmelund mod sydøst.</w:t>
      </w:r>
    </w:p>
    <w:p w14:paraId="017A25BD" w14:textId="77777777" w:rsidR="00EC41E2" w:rsidRDefault="00EC41E2" w:rsidP="00F93ECD">
      <w:pPr>
        <w:pStyle w:val="Sidehoved"/>
        <w:widowControl w:val="0"/>
        <w:rPr>
          <w:color w:val="080808"/>
        </w:rPr>
      </w:pPr>
    </w:p>
    <w:p w14:paraId="51638F8E" w14:textId="520838A7" w:rsidR="008322F3" w:rsidRPr="00826CAB" w:rsidRDefault="008322F3" w:rsidP="008322F3">
      <w:r>
        <w:t xml:space="preserve">Det vurderes at </w:t>
      </w:r>
      <w:r w:rsidR="00E959E6">
        <w:t>der skal stilles vilkår om</w:t>
      </w:r>
      <w:r w:rsidR="00EC41E2">
        <w:t xml:space="preserve"> </w:t>
      </w:r>
      <w:r w:rsidR="0094339A">
        <w:t xml:space="preserve">at </w:t>
      </w:r>
      <w:r w:rsidRPr="0071373D">
        <w:t xml:space="preserve">virksomhedens støjbidrag </w:t>
      </w:r>
      <w:r w:rsidR="0094339A" w:rsidRPr="0071373D">
        <w:t xml:space="preserve">ikke må overskride de </w:t>
      </w:r>
      <w:r w:rsidR="00E959E6">
        <w:t xml:space="preserve">angivne værdier som er </w:t>
      </w:r>
      <w:r w:rsidR="00EC41E2">
        <w:t>opstillet i nede</w:t>
      </w:r>
      <w:r w:rsidR="00D41646">
        <w:t>n</w:t>
      </w:r>
      <w:r w:rsidR="00EC41E2">
        <w:t>stående tabel</w:t>
      </w:r>
      <w:r w:rsidR="0094339A">
        <w:t xml:space="preserve"> (</w:t>
      </w:r>
      <w:r w:rsidR="00B854F4">
        <w:t xml:space="preserve">støjbidraget </w:t>
      </w:r>
      <w:r w:rsidR="0094339A">
        <w:t xml:space="preserve">er </w:t>
      </w:r>
      <w:r w:rsidRPr="0071373D">
        <w:t xml:space="preserve">angivet som det ækvivalente, korrigerede støjniveau i </w:t>
      </w:r>
      <w:r w:rsidRPr="00826CAB">
        <w:t>dB(A)</w:t>
      </w:r>
      <w:r w:rsidR="0094339A" w:rsidRPr="00826CAB">
        <w:t>)</w:t>
      </w:r>
      <w:r w:rsidRPr="00826CAB">
        <w:t xml:space="preserve"> </w:t>
      </w:r>
    </w:p>
    <w:tbl>
      <w:tblPr>
        <w:tblW w:w="9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06"/>
        <w:gridCol w:w="1763"/>
        <w:gridCol w:w="1763"/>
        <w:gridCol w:w="1604"/>
        <w:gridCol w:w="1597"/>
      </w:tblGrid>
      <w:tr w:rsidR="008322F3" w:rsidRPr="0071373D" w14:paraId="65C90D21" w14:textId="77777777" w:rsidTr="00453C45">
        <w:trPr>
          <w:trHeight w:val="1573"/>
        </w:trPr>
        <w:tc>
          <w:tcPr>
            <w:tcW w:w="2406" w:type="dxa"/>
            <w:vAlign w:val="center"/>
          </w:tcPr>
          <w:p w14:paraId="7387250E" w14:textId="77777777" w:rsidR="008322F3" w:rsidRPr="00826CAB" w:rsidRDefault="008322F3" w:rsidP="003E3B04">
            <w:pPr>
              <w:jc w:val="center"/>
              <w:rPr>
                <w:sz w:val="18"/>
                <w:szCs w:val="18"/>
              </w:rPr>
            </w:pPr>
            <w:r w:rsidRPr="00826CAB">
              <w:rPr>
                <w:sz w:val="18"/>
                <w:szCs w:val="18"/>
              </w:rPr>
              <w:br w:type="page"/>
            </w:r>
          </w:p>
          <w:p w14:paraId="22A58E90" w14:textId="77777777" w:rsidR="008322F3" w:rsidRPr="00826CAB" w:rsidRDefault="008322F3" w:rsidP="003E3B04">
            <w:pPr>
              <w:jc w:val="center"/>
              <w:rPr>
                <w:sz w:val="18"/>
                <w:szCs w:val="18"/>
              </w:rPr>
            </w:pPr>
          </w:p>
          <w:p w14:paraId="445AE32F" w14:textId="77777777" w:rsidR="008322F3" w:rsidRPr="00826CAB" w:rsidRDefault="008322F3" w:rsidP="003E3B04">
            <w:pPr>
              <w:jc w:val="center"/>
              <w:rPr>
                <w:sz w:val="18"/>
                <w:szCs w:val="18"/>
              </w:rPr>
            </w:pPr>
          </w:p>
        </w:tc>
        <w:tc>
          <w:tcPr>
            <w:tcW w:w="1763" w:type="dxa"/>
          </w:tcPr>
          <w:p w14:paraId="6DCA56BE" w14:textId="77777777" w:rsidR="008322F3" w:rsidRPr="00826CAB" w:rsidRDefault="008322F3" w:rsidP="003E3B04">
            <w:pPr>
              <w:jc w:val="center"/>
              <w:rPr>
                <w:sz w:val="18"/>
                <w:szCs w:val="18"/>
              </w:rPr>
            </w:pPr>
            <w:r w:rsidRPr="00826CAB">
              <w:rPr>
                <w:sz w:val="18"/>
                <w:szCs w:val="18"/>
              </w:rPr>
              <w:t>Mandag - fredag</w:t>
            </w:r>
          </w:p>
          <w:p w14:paraId="066E9A9B" w14:textId="0E16E60D" w:rsidR="008322F3" w:rsidRPr="00826CAB" w:rsidRDefault="008322F3" w:rsidP="003E3B04">
            <w:pPr>
              <w:jc w:val="center"/>
              <w:rPr>
                <w:sz w:val="18"/>
                <w:szCs w:val="18"/>
              </w:rPr>
            </w:pPr>
            <w:r w:rsidRPr="00826CAB">
              <w:rPr>
                <w:sz w:val="18"/>
                <w:szCs w:val="18"/>
              </w:rPr>
              <w:t>kl. 0</w:t>
            </w:r>
            <w:r w:rsidR="009B76AA" w:rsidRPr="00826CAB">
              <w:rPr>
                <w:sz w:val="18"/>
                <w:szCs w:val="18"/>
              </w:rPr>
              <w:t>7</w:t>
            </w:r>
            <w:r w:rsidRPr="00826CAB">
              <w:rPr>
                <w:sz w:val="18"/>
                <w:szCs w:val="18"/>
              </w:rPr>
              <w:t>.00 - 18.00</w:t>
            </w:r>
          </w:p>
          <w:p w14:paraId="5C2DEF38" w14:textId="77777777" w:rsidR="008322F3" w:rsidRPr="00826CAB" w:rsidRDefault="008322F3" w:rsidP="003E3B04">
            <w:pPr>
              <w:jc w:val="center"/>
              <w:rPr>
                <w:sz w:val="18"/>
                <w:szCs w:val="18"/>
              </w:rPr>
            </w:pPr>
          </w:p>
          <w:p w14:paraId="693F190C" w14:textId="77777777" w:rsidR="008322F3" w:rsidRPr="00826CAB" w:rsidRDefault="008322F3" w:rsidP="003E3B04">
            <w:pPr>
              <w:jc w:val="center"/>
              <w:rPr>
                <w:sz w:val="18"/>
                <w:szCs w:val="18"/>
              </w:rPr>
            </w:pPr>
            <w:r w:rsidRPr="00826CAB">
              <w:rPr>
                <w:sz w:val="18"/>
                <w:szCs w:val="18"/>
              </w:rPr>
              <w:t>lørdag</w:t>
            </w:r>
          </w:p>
          <w:p w14:paraId="34B0DC2B" w14:textId="5B95E746" w:rsidR="008322F3" w:rsidRPr="00826CAB" w:rsidRDefault="008322F3" w:rsidP="003E3B04">
            <w:pPr>
              <w:jc w:val="center"/>
              <w:rPr>
                <w:sz w:val="18"/>
                <w:szCs w:val="18"/>
              </w:rPr>
            </w:pPr>
            <w:r w:rsidRPr="00826CAB">
              <w:rPr>
                <w:sz w:val="18"/>
                <w:szCs w:val="18"/>
              </w:rPr>
              <w:t xml:space="preserve">kl. </w:t>
            </w:r>
            <w:r w:rsidR="009B76AA" w:rsidRPr="00826CAB">
              <w:rPr>
                <w:sz w:val="18"/>
                <w:szCs w:val="18"/>
              </w:rPr>
              <w:t>07</w:t>
            </w:r>
            <w:r w:rsidRPr="00826CAB">
              <w:rPr>
                <w:sz w:val="18"/>
                <w:szCs w:val="18"/>
              </w:rPr>
              <w:t>.00 -14.00</w:t>
            </w:r>
          </w:p>
          <w:p w14:paraId="7FFB2C4B" w14:textId="77777777" w:rsidR="008322F3" w:rsidRPr="00826CAB" w:rsidRDefault="008322F3" w:rsidP="003E3B04">
            <w:pPr>
              <w:jc w:val="center"/>
              <w:rPr>
                <w:sz w:val="18"/>
                <w:szCs w:val="18"/>
              </w:rPr>
            </w:pPr>
          </w:p>
          <w:p w14:paraId="61DF2ECF" w14:textId="77777777" w:rsidR="008322F3" w:rsidRPr="00826CAB" w:rsidRDefault="008322F3" w:rsidP="003E3B04">
            <w:pPr>
              <w:jc w:val="center"/>
              <w:rPr>
                <w:sz w:val="18"/>
                <w:szCs w:val="18"/>
              </w:rPr>
            </w:pPr>
          </w:p>
        </w:tc>
        <w:tc>
          <w:tcPr>
            <w:tcW w:w="1763" w:type="dxa"/>
          </w:tcPr>
          <w:p w14:paraId="4A1394E3" w14:textId="77777777" w:rsidR="008322F3" w:rsidRPr="00826CAB" w:rsidRDefault="008322F3" w:rsidP="003E3B04">
            <w:pPr>
              <w:jc w:val="center"/>
              <w:rPr>
                <w:sz w:val="18"/>
                <w:szCs w:val="18"/>
              </w:rPr>
            </w:pPr>
            <w:r w:rsidRPr="00826CAB">
              <w:rPr>
                <w:sz w:val="18"/>
                <w:szCs w:val="18"/>
              </w:rPr>
              <w:t>Mandag - fredag</w:t>
            </w:r>
          </w:p>
          <w:p w14:paraId="6C43B290" w14:textId="77777777" w:rsidR="008322F3" w:rsidRPr="00826CAB" w:rsidRDefault="008322F3" w:rsidP="003E3B04">
            <w:pPr>
              <w:jc w:val="center"/>
              <w:rPr>
                <w:sz w:val="18"/>
                <w:szCs w:val="18"/>
              </w:rPr>
            </w:pPr>
            <w:r w:rsidRPr="00826CAB">
              <w:rPr>
                <w:sz w:val="18"/>
                <w:szCs w:val="18"/>
              </w:rPr>
              <w:t>kl. 18.00 - 22.00</w:t>
            </w:r>
          </w:p>
          <w:p w14:paraId="7C261FF1" w14:textId="77777777" w:rsidR="008322F3" w:rsidRPr="00826CAB" w:rsidRDefault="008322F3" w:rsidP="003E3B04">
            <w:pPr>
              <w:spacing w:line="120" w:lineRule="auto"/>
              <w:jc w:val="center"/>
              <w:rPr>
                <w:sz w:val="18"/>
                <w:szCs w:val="18"/>
              </w:rPr>
            </w:pPr>
          </w:p>
          <w:p w14:paraId="5DA45477" w14:textId="77777777" w:rsidR="008322F3" w:rsidRPr="00826CAB" w:rsidRDefault="008322F3" w:rsidP="003E3B04">
            <w:pPr>
              <w:jc w:val="center"/>
              <w:rPr>
                <w:sz w:val="18"/>
                <w:szCs w:val="18"/>
              </w:rPr>
            </w:pPr>
            <w:r w:rsidRPr="00826CAB">
              <w:rPr>
                <w:sz w:val="18"/>
                <w:szCs w:val="18"/>
              </w:rPr>
              <w:t>lørdag</w:t>
            </w:r>
          </w:p>
          <w:p w14:paraId="04493313" w14:textId="77777777" w:rsidR="008322F3" w:rsidRPr="00826CAB" w:rsidRDefault="008322F3" w:rsidP="003E3B04">
            <w:pPr>
              <w:jc w:val="center"/>
              <w:rPr>
                <w:sz w:val="18"/>
                <w:szCs w:val="18"/>
              </w:rPr>
            </w:pPr>
            <w:r w:rsidRPr="00826CAB">
              <w:rPr>
                <w:sz w:val="18"/>
                <w:szCs w:val="18"/>
              </w:rPr>
              <w:t>kl. 14.00 - 22.00</w:t>
            </w:r>
          </w:p>
          <w:p w14:paraId="07390B37" w14:textId="77777777" w:rsidR="008322F3" w:rsidRPr="00826CAB" w:rsidRDefault="008322F3" w:rsidP="003E3B04">
            <w:pPr>
              <w:spacing w:line="120" w:lineRule="auto"/>
              <w:jc w:val="center"/>
              <w:rPr>
                <w:sz w:val="18"/>
                <w:szCs w:val="18"/>
              </w:rPr>
            </w:pPr>
          </w:p>
          <w:p w14:paraId="326FF002" w14:textId="77777777" w:rsidR="008322F3" w:rsidRPr="00826CAB" w:rsidRDefault="008322F3" w:rsidP="003E3B04">
            <w:pPr>
              <w:jc w:val="center"/>
              <w:rPr>
                <w:sz w:val="18"/>
                <w:szCs w:val="18"/>
              </w:rPr>
            </w:pPr>
            <w:r w:rsidRPr="00826CAB">
              <w:rPr>
                <w:sz w:val="18"/>
                <w:szCs w:val="18"/>
              </w:rPr>
              <w:t>søn- og helligdage</w:t>
            </w:r>
          </w:p>
          <w:p w14:paraId="0B574AF5" w14:textId="77777777" w:rsidR="008322F3" w:rsidRPr="00826CAB" w:rsidRDefault="008322F3" w:rsidP="003E3B04">
            <w:pPr>
              <w:jc w:val="center"/>
              <w:rPr>
                <w:sz w:val="18"/>
                <w:szCs w:val="18"/>
              </w:rPr>
            </w:pPr>
            <w:r w:rsidRPr="00826CAB">
              <w:rPr>
                <w:sz w:val="18"/>
                <w:szCs w:val="18"/>
              </w:rPr>
              <w:t>kl. 06.00 - 22.00</w:t>
            </w:r>
          </w:p>
        </w:tc>
        <w:tc>
          <w:tcPr>
            <w:tcW w:w="1604" w:type="dxa"/>
          </w:tcPr>
          <w:p w14:paraId="2EE33E65" w14:textId="77777777" w:rsidR="008322F3" w:rsidRPr="00826CAB" w:rsidRDefault="008322F3" w:rsidP="003E3B04">
            <w:pPr>
              <w:jc w:val="center"/>
              <w:rPr>
                <w:sz w:val="18"/>
                <w:szCs w:val="18"/>
              </w:rPr>
            </w:pPr>
            <w:r w:rsidRPr="00826CAB">
              <w:rPr>
                <w:sz w:val="18"/>
                <w:szCs w:val="18"/>
              </w:rPr>
              <w:t>Alle dage</w:t>
            </w:r>
          </w:p>
          <w:p w14:paraId="5EDD74AB" w14:textId="6F1AEA84" w:rsidR="008322F3" w:rsidRPr="00826CAB" w:rsidRDefault="008322F3" w:rsidP="003E3B04">
            <w:pPr>
              <w:jc w:val="center"/>
              <w:rPr>
                <w:sz w:val="18"/>
                <w:szCs w:val="18"/>
              </w:rPr>
            </w:pPr>
            <w:r w:rsidRPr="00826CAB">
              <w:rPr>
                <w:sz w:val="18"/>
                <w:szCs w:val="18"/>
              </w:rPr>
              <w:t xml:space="preserve">kl. 22.00 - </w:t>
            </w:r>
            <w:r w:rsidR="009B76AA" w:rsidRPr="00826CAB">
              <w:rPr>
                <w:sz w:val="18"/>
                <w:szCs w:val="18"/>
              </w:rPr>
              <w:t>07</w:t>
            </w:r>
            <w:r w:rsidRPr="00826CAB">
              <w:rPr>
                <w:sz w:val="18"/>
                <w:szCs w:val="18"/>
              </w:rPr>
              <w:t>.00</w:t>
            </w:r>
          </w:p>
          <w:p w14:paraId="70D1A500" w14:textId="77777777" w:rsidR="008322F3" w:rsidRPr="00826CAB" w:rsidRDefault="008322F3" w:rsidP="003E3B04">
            <w:pPr>
              <w:jc w:val="center"/>
              <w:rPr>
                <w:sz w:val="18"/>
                <w:szCs w:val="18"/>
              </w:rPr>
            </w:pPr>
          </w:p>
          <w:p w14:paraId="35B3EBE2" w14:textId="77777777" w:rsidR="008322F3" w:rsidRPr="00826CAB" w:rsidRDefault="008322F3" w:rsidP="003E3B04">
            <w:pPr>
              <w:jc w:val="center"/>
              <w:rPr>
                <w:sz w:val="18"/>
                <w:szCs w:val="18"/>
              </w:rPr>
            </w:pPr>
          </w:p>
          <w:p w14:paraId="526D12BE" w14:textId="77777777" w:rsidR="008322F3" w:rsidRPr="00826CAB" w:rsidRDefault="008322F3" w:rsidP="003E3B04">
            <w:pPr>
              <w:jc w:val="center"/>
              <w:rPr>
                <w:sz w:val="18"/>
                <w:szCs w:val="18"/>
              </w:rPr>
            </w:pPr>
          </w:p>
          <w:p w14:paraId="3D74F477" w14:textId="77777777" w:rsidR="008322F3" w:rsidRPr="00826CAB" w:rsidRDefault="008322F3" w:rsidP="003E3B04">
            <w:pPr>
              <w:jc w:val="center"/>
              <w:rPr>
                <w:sz w:val="18"/>
                <w:szCs w:val="18"/>
              </w:rPr>
            </w:pPr>
          </w:p>
        </w:tc>
        <w:tc>
          <w:tcPr>
            <w:tcW w:w="1597" w:type="dxa"/>
          </w:tcPr>
          <w:p w14:paraId="4AD35338" w14:textId="77777777" w:rsidR="008322F3" w:rsidRPr="00826CAB" w:rsidRDefault="008322F3" w:rsidP="003E3B04">
            <w:pPr>
              <w:jc w:val="center"/>
              <w:rPr>
                <w:sz w:val="18"/>
                <w:szCs w:val="18"/>
              </w:rPr>
            </w:pPr>
            <w:r w:rsidRPr="00826CAB">
              <w:rPr>
                <w:sz w:val="18"/>
                <w:szCs w:val="18"/>
              </w:rPr>
              <w:t>Alle dage</w:t>
            </w:r>
          </w:p>
          <w:p w14:paraId="282C6AF4" w14:textId="4B4EB851" w:rsidR="008322F3" w:rsidRPr="00826CAB" w:rsidRDefault="008322F3" w:rsidP="003E3B04">
            <w:pPr>
              <w:jc w:val="center"/>
              <w:rPr>
                <w:sz w:val="18"/>
                <w:szCs w:val="18"/>
              </w:rPr>
            </w:pPr>
            <w:r w:rsidRPr="00826CAB">
              <w:rPr>
                <w:sz w:val="18"/>
                <w:szCs w:val="18"/>
              </w:rPr>
              <w:t>Kl. 22-</w:t>
            </w:r>
            <w:r w:rsidR="009B76AA" w:rsidRPr="00826CAB">
              <w:rPr>
                <w:sz w:val="18"/>
                <w:szCs w:val="18"/>
              </w:rPr>
              <w:t>07</w:t>
            </w:r>
            <w:r w:rsidRPr="00826CAB">
              <w:rPr>
                <w:sz w:val="18"/>
                <w:szCs w:val="18"/>
              </w:rPr>
              <w:t>.00</w:t>
            </w:r>
          </w:p>
          <w:p w14:paraId="4B0FE3CA" w14:textId="77777777" w:rsidR="008322F3" w:rsidRPr="00826CAB" w:rsidRDefault="008322F3" w:rsidP="003E3B04">
            <w:pPr>
              <w:jc w:val="center"/>
              <w:rPr>
                <w:sz w:val="18"/>
                <w:szCs w:val="18"/>
              </w:rPr>
            </w:pPr>
          </w:p>
          <w:p w14:paraId="3BA28B5C" w14:textId="77777777" w:rsidR="008322F3" w:rsidRPr="00826CAB" w:rsidRDefault="008322F3" w:rsidP="003E3B04">
            <w:pPr>
              <w:jc w:val="center"/>
              <w:rPr>
                <w:sz w:val="18"/>
                <w:szCs w:val="18"/>
              </w:rPr>
            </w:pPr>
            <w:r w:rsidRPr="00826CAB">
              <w:rPr>
                <w:sz w:val="18"/>
                <w:szCs w:val="18"/>
              </w:rPr>
              <w:t>Maksimal værdi</w:t>
            </w:r>
          </w:p>
        </w:tc>
      </w:tr>
      <w:tr w:rsidR="008322F3" w:rsidRPr="0071373D" w14:paraId="278D7570" w14:textId="77777777" w:rsidTr="00453C45">
        <w:trPr>
          <w:trHeight w:val="791"/>
        </w:trPr>
        <w:tc>
          <w:tcPr>
            <w:tcW w:w="2406" w:type="dxa"/>
            <w:vAlign w:val="center"/>
          </w:tcPr>
          <w:p w14:paraId="6BD36D8F" w14:textId="77777777" w:rsidR="00826CAB" w:rsidRDefault="008322F3" w:rsidP="009978C5">
            <w:pPr>
              <w:rPr>
                <w:sz w:val="20"/>
                <w:szCs w:val="20"/>
              </w:rPr>
            </w:pPr>
            <w:r w:rsidRPr="00E61B6B">
              <w:rPr>
                <w:sz w:val="20"/>
                <w:szCs w:val="20"/>
              </w:rPr>
              <w:t xml:space="preserve">Uden for eget areal i </w:t>
            </w:r>
          </w:p>
          <w:p w14:paraId="6D099A7B" w14:textId="166C2901" w:rsidR="008322F3" w:rsidRPr="00674D3D" w:rsidRDefault="008322F3" w:rsidP="009978C5">
            <w:pPr>
              <w:rPr>
                <w:sz w:val="20"/>
                <w:szCs w:val="20"/>
              </w:rPr>
            </w:pPr>
            <w:r w:rsidRPr="00E61B6B">
              <w:rPr>
                <w:sz w:val="20"/>
                <w:szCs w:val="20"/>
              </w:rPr>
              <w:t>erhvervsområder</w:t>
            </w:r>
            <w:r w:rsidRPr="00674D3D">
              <w:rPr>
                <w:sz w:val="20"/>
                <w:szCs w:val="20"/>
              </w:rPr>
              <w:t xml:space="preserve"> </w:t>
            </w:r>
            <w:r w:rsidR="00FF29F7">
              <w:rPr>
                <w:sz w:val="20"/>
                <w:szCs w:val="20"/>
              </w:rPr>
              <w:t>og i eget skel</w:t>
            </w:r>
          </w:p>
        </w:tc>
        <w:tc>
          <w:tcPr>
            <w:tcW w:w="1763" w:type="dxa"/>
            <w:vAlign w:val="center"/>
          </w:tcPr>
          <w:p w14:paraId="24784550" w14:textId="77777777" w:rsidR="008322F3" w:rsidRPr="00E61B6B" w:rsidRDefault="008322F3" w:rsidP="003E3B04">
            <w:pPr>
              <w:jc w:val="center"/>
            </w:pPr>
            <w:r w:rsidRPr="00E61B6B">
              <w:t>60</w:t>
            </w:r>
          </w:p>
        </w:tc>
        <w:tc>
          <w:tcPr>
            <w:tcW w:w="1763" w:type="dxa"/>
            <w:vAlign w:val="center"/>
          </w:tcPr>
          <w:p w14:paraId="3507E5CE" w14:textId="77777777" w:rsidR="008322F3" w:rsidRPr="00E61B6B" w:rsidRDefault="008322F3" w:rsidP="003E3B04">
            <w:pPr>
              <w:jc w:val="center"/>
            </w:pPr>
            <w:r w:rsidRPr="00E61B6B">
              <w:t>60</w:t>
            </w:r>
          </w:p>
        </w:tc>
        <w:tc>
          <w:tcPr>
            <w:tcW w:w="1604" w:type="dxa"/>
            <w:vAlign w:val="center"/>
          </w:tcPr>
          <w:p w14:paraId="0B07DE37" w14:textId="77777777" w:rsidR="008322F3" w:rsidRPr="00E61B6B" w:rsidRDefault="008322F3" w:rsidP="003E3B04">
            <w:pPr>
              <w:jc w:val="center"/>
            </w:pPr>
            <w:r w:rsidRPr="00E61B6B">
              <w:t>60</w:t>
            </w:r>
          </w:p>
        </w:tc>
        <w:tc>
          <w:tcPr>
            <w:tcW w:w="1597" w:type="dxa"/>
          </w:tcPr>
          <w:p w14:paraId="47E4974E" w14:textId="77777777" w:rsidR="008322F3" w:rsidRPr="00E61B6B" w:rsidRDefault="008322F3" w:rsidP="003E3B04">
            <w:pPr>
              <w:jc w:val="center"/>
            </w:pPr>
          </w:p>
        </w:tc>
      </w:tr>
      <w:tr w:rsidR="008322F3" w:rsidRPr="0071373D" w14:paraId="3266FB90" w14:textId="77777777" w:rsidTr="00453C45">
        <w:trPr>
          <w:trHeight w:val="1312"/>
        </w:trPr>
        <w:tc>
          <w:tcPr>
            <w:tcW w:w="2406" w:type="dxa"/>
            <w:vAlign w:val="center"/>
          </w:tcPr>
          <w:p w14:paraId="78DF04F4" w14:textId="003E2AA0" w:rsidR="008322F3" w:rsidRPr="00A6141E" w:rsidRDefault="008322F3" w:rsidP="009978C5">
            <w:pPr>
              <w:rPr>
                <w:i/>
                <w:sz w:val="18"/>
                <w:szCs w:val="18"/>
              </w:rPr>
            </w:pPr>
            <w:r w:rsidRPr="00E61B6B">
              <w:rPr>
                <w:sz w:val="20"/>
                <w:szCs w:val="20"/>
              </w:rPr>
              <w:t>Ved boliger i erhvervs</w:t>
            </w:r>
            <w:r w:rsidRPr="00E61B6B">
              <w:rPr>
                <w:sz w:val="20"/>
                <w:szCs w:val="20"/>
              </w:rPr>
              <w:softHyphen/>
              <w:t xml:space="preserve">områder og </w:t>
            </w:r>
            <w:r w:rsidR="00527426">
              <w:rPr>
                <w:sz w:val="20"/>
                <w:szCs w:val="20"/>
              </w:rPr>
              <w:t xml:space="preserve">i </w:t>
            </w:r>
            <w:r w:rsidRPr="00E61B6B">
              <w:rPr>
                <w:sz w:val="20"/>
                <w:szCs w:val="20"/>
              </w:rPr>
              <w:t>område for blandet bolig og erhverv</w:t>
            </w:r>
          </w:p>
        </w:tc>
        <w:tc>
          <w:tcPr>
            <w:tcW w:w="1763" w:type="dxa"/>
            <w:vAlign w:val="center"/>
          </w:tcPr>
          <w:p w14:paraId="1ECDF87B" w14:textId="77777777" w:rsidR="008322F3" w:rsidRPr="00E61B6B" w:rsidRDefault="008322F3" w:rsidP="003E3B04">
            <w:pPr>
              <w:jc w:val="center"/>
            </w:pPr>
            <w:r w:rsidRPr="00E61B6B">
              <w:t>55</w:t>
            </w:r>
          </w:p>
        </w:tc>
        <w:tc>
          <w:tcPr>
            <w:tcW w:w="1763" w:type="dxa"/>
            <w:vAlign w:val="center"/>
          </w:tcPr>
          <w:p w14:paraId="5EC259A1" w14:textId="77777777" w:rsidR="008322F3" w:rsidRPr="00E61B6B" w:rsidRDefault="008322F3" w:rsidP="003E3B04">
            <w:pPr>
              <w:jc w:val="center"/>
            </w:pPr>
            <w:r w:rsidRPr="00E61B6B">
              <w:t>45</w:t>
            </w:r>
          </w:p>
        </w:tc>
        <w:tc>
          <w:tcPr>
            <w:tcW w:w="1604" w:type="dxa"/>
            <w:vAlign w:val="center"/>
          </w:tcPr>
          <w:p w14:paraId="60F5523F" w14:textId="77777777" w:rsidR="008322F3" w:rsidRPr="00E61B6B" w:rsidRDefault="008322F3" w:rsidP="003E3B04">
            <w:pPr>
              <w:jc w:val="center"/>
            </w:pPr>
            <w:r w:rsidRPr="00E61B6B">
              <w:t>40</w:t>
            </w:r>
          </w:p>
        </w:tc>
        <w:tc>
          <w:tcPr>
            <w:tcW w:w="1597" w:type="dxa"/>
            <w:vAlign w:val="center"/>
          </w:tcPr>
          <w:p w14:paraId="3E613625" w14:textId="77777777" w:rsidR="008322F3" w:rsidRPr="00E61B6B" w:rsidRDefault="008322F3" w:rsidP="003E3B04">
            <w:pPr>
              <w:jc w:val="center"/>
            </w:pPr>
            <w:r w:rsidRPr="00E61B6B">
              <w:t>55</w:t>
            </w:r>
          </w:p>
        </w:tc>
      </w:tr>
      <w:tr w:rsidR="008322F3" w:rsidRPr="0071373D" w14:paraId="4264676F" w14:textId="77777777" w:rsidTr="00453C45">
        <w:trPr>
          <w:trHeight w:val="712"/>
        </w:trPr>
        <w:tc>
          <w:tcPr>
            <w:tcW w:w="2406" w:type="dxa"/>
            <w:vAlign w:val="center"/>
          </w:tcPr>
          <w:p w14:paraId="33CDA026" w14:textId="77777777" w:rsidR="008322F3" w:rsidRPr="00E61B6B" w:rsidRDefault="008322F3" w:rsidP="003E3B04">
            <w:pPr>
              <w:rPr>
                <w:sz w:val="20"/>
                <w:szCs w:val="20"/>
              </w:rPr>
            </w:pPr>
            <w:r w:rsidRPr="00E61B6B">
              <w:rPr>
                <w:sz w:val="20"/>
                <w:szCs w:val="20"/>
              </w:rPr>
              <w:t>I boligområder</w:t>
            </w:r>
          </w:p>
          <w:p w14:paraId="7285ADAA" w14:textId="14DD954D" w:rsidR="008322F3" w:rsidRPr="00A6141E" w:rsidRDefault="008322F3" w:rsidP="003E3B04">
            <w:pPr>
              <w:rPr>
                <w:i/>
                <w:sz w:val="18"/>
                <w:szCs w:val="18"/>
              </w:rPr>
            </w:pPr>
          </w:p>
        </w:tc>
        <w:tc>
          <w:tcPr>
            <w:tcW w:w="1763" w:type="dxa"/>
            <w:vAlign w:val="center"/>
          </w:tcPr>
          <w:p w14:paraId="0D644720" w14:textId="77777777" w:rsidR="008322F3" w:rsidRPr="00E61B6B" w:rsidRDefault="008322F3" w:rsidP="003E3B04">
            <w:pPr>
              <w:jc w:val="center"/>
            </w:pPr>
            <w:r w:rsidRPr="00E61B6B">
              <w:t>45</w:t>
            </w:r>
          </w:p>
        </w:tc>
        <w:tc>
          <w:tcPr>
            <w:tcW w:w="1763" w:type="dxa"/>
            <w:vAlign w:val="center"/>
          </w:tcPr>
          <w:p w14:paraId="5B094D8C" w14:textId="77777777" w:rsidR="008322F3" w:rsidRPr="00E61B6B" w:rsidRDefault="008322F3" w:rsidP="003E3B04">
            <w:pPr>
              <w:jc w:val="center"/>
            </w:pPr>
            <w:r w:rsidRPr="00E61B6B">
              <w:t>40</w:t>
            </w:r>
          </w:p>
        </w:tc>
        <w:tc>
          <w:tcPr>
            <w:tcW w:w="1604" w:type="dxa"/>
            <w:vAlign w:val="center"/>
          </w:tcPr>
          <w:p w14:paraId="0EF0D32C" w14:textId="77777777" w:rsidR="008322F3" w:rsidRPr="00E61B6B" w:rsidRDefault="008322F3" w:rsidP="003E3B04">
            <w:pPr>
              <w:jc w:val="center"/>
            </w:pPr>
            <w:r w:rsidRPr="00E61B6B">
              <w:t>35</w:t>
            </w:r>
          </w:p>
        </w:tc>
        <w:tc>
          <w:tcPr>
            <w:tcW w:w="1597" w:type="dxa"/>
            <w:vAlign w:val="center"/>
          </w:tcPr>
          <w:p w14:paraId="47E1F442" w14:textId="77777777" w:rsidR="008322F3" w:rsidRPr="00E61B6B" w:rsidRDefault="008322F3" w:rsidP="003E3B04">
            <w:pPr>
              <w:jc w:val="center"/>
            </w:pPr>
            <w:r w:rsidRPr="00E61B6B">
              <w:t>50</w:t>
            </w:r>
          </w:p>
        </w:tc>
      </w:tr>
    </w:tbl>
    <w:p w14:paraId="084E1777" w14:textId="1356E54E" w:rsidR="00584527" w:rsidRPr="00584527" w:rsidRDefault="00584527" w:rsidP="00584527">
      <w:pPr>
        <w:rPr>
          <w:rFonts w:eastAsia="Times New Roman" w:cs="Arial"/>
          <w:bCs/>
          <w:kern w:val="32"/>
          <w:lang w:eastAsia="da-DK"/>
        </w:rPr>
      </w:pPr>
      <w:r w:rsidRPr="0071373D">
        <w:rPr>
          <w:sz w:val="18"/>
          <w:szCs w:val="18"/>
        </w:rPr>
        <w:t>Ved bestemmelse af virksomhedens bidrag til støjbelastningen skal anvendes følgende reference</w:t>
      </w:r>
      <w:r>
        <w:rPr>
          <w:sz w:val="18"/>
          <w:szCs w:val="18"/>
        </w:rPr>
        <w:softHyphen/>
      </w:r>
      <w:r w:rsidRPr="0071373D">
        <w:rPr>
          <w:sz w:val="18"/>
          <w:szCs w:val="18"/>
        </w:rPr>
        <w:t>tidsrum: 8 timer i dagperioden (7 timer lørdag ”formiddag” og 4 timer lørdag ”eftermiddag”), 1 time i aftenperioden og ½ time i natperioden.</w:t>
      </w:r>
      <w:r>
        <w:rPr>
          <w:sz w:val="18"/>
          <w:szCs w:val="18"/>
        </w:rPr>
        <w:t xml:space="preserve"> Maksimal værdi er øjebliksbillede.</w:t>
      </w:r>
    </w:p>
    <w:p w14:paraId="27896109" w14:textId="77777777" w:rsidR="000F4502" w:rsidRPr="00584527" w:rsidRDefault="000F4502" w:rsidP="00584527">
      <w:pPr>
        <w:rPr>
          <w:lang w:eastAsia="da-DK"/>
        </w:rPr>
      </w:pPr>
    </w:p>
    <w:p w14:paraId="712CEBE3" w14:textId="31A4212D" w:rsidR="008322F3" w:rsidRPr="00B84770" w:rsidRDefault="008322F3" w:rsidP="006A53A6">
      <w:pPr>
        <w:pStyle w:val="Overskrift3"/>
      </w:pPr>
      <w:r w:rsidRPr="00B84770">
        <w:t>Lavfrekvent støj og vibrationer</w:t>
      </w:r>
    </w:p>
    <w:p w14:paraId="63625A13" w14:textId="77777777" w:rsidR="008322F3" w:rsidRPr="00664122" w:rsidRDefault="008322F3" w:rsidP="008322F3">
      <w:pPr>
        <w:autoSpaceDE w:val="0"/>
        <w:autoSpaceDN w:val="0"/>
        <w:adjustRightInd w:val="0"/>
        <w:ind w:right="-142"/>
        <w:rPr>
          <w:rFonts w:cstheme="minorHAnsi"/>
          <w:sz w:val="16"/>
          <w:szCs w:val="16"/>
        </w:rPr>
      </w:pPr>
      <w:r w:rsidRPr="009F309F">
        <w:rPr>
          <w:rFonts w:cstheme="minorHAnsi"/>
        </w:rPr>
        <w:t>Der foreligger ikke direkte oplysninger om risiko for lavfrekvent støj eller vibrationer fra virksomheden. Men da virksomheden har</w:t>
      </w:r>
      <w:r>
        <w:rPr>
          <w:rFonts w:cstheme="minorHAnsi"/>
        </w:rPr>
        <w:t xml:space="preserve"> indendørs produktionsanlæg,</w:t>
      </w:r>
      <w:r w:rsidRPr="00EC5D66">
        <w:rPr>
          <w:rFonts w:cstheme="minorHAnsi"/>
        </w:rPr>
        <w:t xml:space="preserve"> </w:t>
      </w:r>
      <w:r w:rsidRPr="00854CE0">
        <w:rPr>
          <w:rFonts w:cstheme="minorHAnsi"/>
        </w:rPr>
        <w:t xml:space="preserve">intern kørsel med truck og ekstern kørsel med </w:t>
      </w:r>
      <w:r>
        <w:rPr>
          <w:rFonts w:cstheme="minorHAnsi"/>
        </w:rPr>
        <w:t>lastbil samt større udendørs ventilations</w:t>
      </w:r>
      <w:r>
        <w:rPr>
          <w:rFonts w:cstheme="minorHAnsi"/>
        </w:rPr>
        <w:softHyphen/>
        <w:t>anlæg</w:t>
      </w:r>
      <w:r w:rsidRPr="009F309F">
        <w:rPr>
          <w:rFonts w:cstheme="minorHAnsi"/>
        </w:rPr>
        <w:t xml:space="preserve">, er det valgt at medtage vilkår om grænseværdier for lavfrekvent støj og vibrationer i </w:t>
      </w:r>
      <w:r>
        <w:rPr>
          <w:rFonts w:cstheme="minorHAnsi"/>
        </w:rPr>
        <w:t>m</w:t>
      </w:r>
      <w:r w:rsidRPr="009F309F">
        <w:rPr>
          <w:rFonts w:cstheme="minorHAnsi"/>
        </w:rPr>
        <w:t>iljø</w:t>
      </w:r>
      <w:r>
        <w:rPr>
          <w:rFonts w:cstheme="minorHAnsi"/>
        </w:rPr>
        <w:softHyphen/>
      </w:r>
      <w:r w:rsidRPr="009F309F">
        <w:rPr>
          <w:rFonts w:cstheme="minorHAnsi"/>
        </w:rPr>
        <w:t>godkendelsen.</w:t>
      </w:r>
    </w:p>
    <w:p w14:paraId="4F26796C" w14:textId="77777777" w:rsidR="008322F3" w:rsidRDefault="008322F3" w:rsidP="008322F3">
      <w:pPr>
        <w:rPr>
          <w:rFonts w:cstheme="minorHAnsi"/>
        </w:rPr>
      </w:pPr>
    </w:p>
    <w:p w14:paraId="2FF421C6" w14:textId="77777777" w:rsidR="009D6BA7" w:rsidRDefault="009D6BA7">
      <w:pPr>
        <w:contextualSpacing w:val="0"/>
        <w:rPr>
          <w:rFonts w:cstheme="minorHAnsi"/>
          <w:i/>
        </w:rPr>
      </w:pPr>
      <w:r>
        <w:rPr>
          <w:rFonts w:cstheme="minorHAnsi"/>
          <w:i/>
        </w:rPr>
        <w:br w:type="page"/>
      </w:r>
    </w:p>
    <w:p w14:paraId="120CFB01" w14:textId="5C57D0DA" w:rsidR="008322F3" w:rsidRPr="006F3AFB" w:rsidRDefault="008322F3" w:rsidP="008322F3">
      <w:pPr>
        <w:rPr>
          <w:rFonts w:cstheme="minorHAnsi"/>
          <w:i/>
        </w:rPr>
      </w:pPr>
      <w:r w:rsidRPr="006F3AFB">
        <w:rPr>
          <w:rFonts w:cstheme="minorHAnsi"/>
          <w:i/>
        </w:rPr>
        <w:lastRenderedPageBreak/>
        <w:t>Lavfrekvent støj</w:t>
      </w:r>
    </w:p>
    <w:tbl>
      <w:tblPr>
        <w:tblpPr w:leftFromText="141" w:rightFromText="141" w:vertAnchor="text" w:horzAnchor="margin" w:tblpY="39"/>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7"/>
        <w:gridCol w:w="2067"/>
        <w:gridCol w:w="1972"/>
        <w:gridCol w:w="1855"/>
      </w:tblGrid>
      <w:tr w:rsidR="008322F3" w:rsidRPr="009F309F" w14:paraId="2B31CC55" w14:textId="77777777" w:rsidTr="00453C45">
        <w:trPr>
          <w:cantSplit/>
          <w:trHeight w:val="463"/>
        </w:trPr>
        <w:tc>
          <w:tcPr>
            <w:tcW w:w="5254" w:type="dxa"/>
            <w:gridSpan w:val="2"/>
          </w:tcPr>
          <w:p w14:paraId="170615E1" w14:textId="77777777" w:rsidR="008322F3" w:rsidRPr="006F3AFB" w:rsidRDefault="008322F3" w:rsidP="003E3B04">
            <w:pPr>
              <w:rPr>
                <w:rFonts w:cstheme="minorHAnsi"/>
                <w:sz w:val="20"/>
                <w:szCs w:val="20"/>
              </w:rPr>
            </w:pPr>
          </w:p>
          <w:p w14:paraId="5F821B46" w14:textId="77777777" w:rsidR="008322F3" w:rsidRPr="006F3AFB" w:rsidRDefault="008322F3" w:rsidP="003E3B04">
            <w:pPr>
              <w:rPr>
                <w:rFonts w:cstheme="minorHAnsi"/>
                <w:sz w:val="20"/>
                <w:szCs w:val="20"/>
              </w:rPr>
            </w:pPr>
            <w:r w:rsidRPr="006F3AFB">
              <w:rPr>
                <w:rFonts w:cstheme="minorHAnsi"/>
                <w:sz w:val="20"/>
                <w:szCs w:val="20"/>
              </w:rPr>
              <w:t>Anvendelse</w:t>
            </w:r>
          </w:p>
        </w:tc>
        <w:tc>
          <w:tcPr>
            <w:tcW w:w="1972" w:type="dxa"/>
          </w:tcPr>
          <w:p w14:paraId="1D5D31A9" w14:textId="77777777" w:rsidR="008322F3" w:rsidRPr="006F3AFB" w:rsidRDefault="008322F3" w:rsidP="003E3B04">
            <w:pPr>
              <w:rPr>
                <w:rFonts w:cstheme="minorHAnsi"/>
                <w:sz w:val="20"/>
                <w:szCs w:val="20"/>
              </w:rPr>
            </w:pPr>
            <w:r w:rsidRPr="006F3AFB">
              <w:rPr>
                <w:rFonts w:cstheme="minorHAnsi"/>
                <w:sz w:val="20"/>
                <w:szCs w:val="20"/>
              </w:rPr>
              <w:t>A-vægtet</w:t>
            </w:r>
          </w:p>
          <w:p w14:paraId="1B46E315" w14:textId="77777777" w:rsidR="008322F3" w:rsidRPr="006F3AFB" w:rsidRDefault="008322F3" w:rsidP="003E3B04">
            <w:pPr>
              <w:rPr>
                <w:rFonts w:cstheme="minorHAnsi"/>
                <w:sz w:val="20"/>
                <w:szCs w:val="20"/>
              </w:rPr>
            </w:pPr>
            <w:r w:rsidRPr="006F3AFB">
              <w:rPr>
                <w:rFonts w:cstheme="minorHAnsi"/>
                <w:sz w:val="20"/>
                <w:szCs w:val="20"/>
              </w:rPr>
              <w:t>Lydstryks-niveau</w:t>
            </w:r>
          </w:p>
          <w:p w14:paraId="0982696F" w14:textId="77777777" w:rsidR="008322F3" w:rsidRPr="006F3AFB" w:rsidRDefault="008322F3" w:rsidP="003E3B04">
            <w:pPr>
              <w:rPr>
                <w:rFonts w:cstheme="minorHAnsi"/>
                <w:sz w:val="20"/>
                <w:szCs w:val="20"/>
              </w:rPr>
            </w:pPr>
            <w:r w:rsidRPr="006F3AFB">
              <w:rPr>
                <w:rFonts w:cstheme="minorHAnsi"/>
                <w:sz w:val="20"/>
                <w:szCs w:val="20"/>
              </w:rPr>
              <w:t>(10-160 Hz), dB</w:t>
            </w:r>
          </w:p>
        </w:tc>
        <w:tc>
          <w:tcPr>
            <w:tcW w:w="1855" w:type="dxa"/>
          </w:tcPr>
          <w:p w14:paraId="6B1381C4" w14:textId="77777777" w:rsidR="008322F3" w:rsidRPr="006F3AFB" w:rsidRDefault="008322F3" w:rsidP="003E3B04">
            <w:pPr>
              <w:rPr>
                <w:rFonts w:cstheme="minorHAnsi"/>
                <w:sz w:val="20"/>
                <w:szCs w:val="20"/>
              </w:rPr>
            </w:pPr>
            <w:r w:rsidRPr="006F3AFB">
              <w:rPr>
                <w:rFonts w:cstheme="minorHAnsi"/>
                <w:sz w:val="20"/>
                <w:szCs w:val="20"/>
              </w:rPr>
              <w:t>G-vægtet</w:t>
            </w:r>
          </w:p>
          <w:p w14:paraId="6666301D" w14:textId="77777777" w:rsidR="008322F3" w:rsidRPr="006F3AFB" w:rsidRDefault="008322F3" w:rsidP="003E3B04">
            <w:pPr>
              <w:rPr>
                <w:rFonts w:cstheme="minorHAnsi"/>
                <w:sz w:val="20"/>
                <w:szCs w:val="20"/>
              </w:rPr>
            </w:pPr>
            <w:r w:rsidRPr="006F3AFB">
              <w:rPr>
                <w:rFonts w:cstheme="minorHAnsi"/>
                <w:sz w:val="20"/>
                <w:szCs w:val="20"/>
              </w:rPr>
              <w:t>Infralyd-niveau</w:t>
            </w:r>
          </w:p>
          <w:p w14:paraId="7950C8BC" w14:textId="77777777" w:rsidR="008322F3" w:rsidRPr="006F3AFB" w:rsidRDefault="008322F3" w:rsidP="003E3B04">
            <w:pPr>
              <w:rPr>
                <w:rFonts w:cstheme="minorHAnsi"/>
                <w:sz w:val="20"/>
                <w:szCs w:val="20"/>
              </w:rPr>
            </w:pPr>
            <w:r w:rsidRPr="006F3AFB">
              <w:rPr>
                <w:rFonts w:cstheme="minorHAnsi"/>
                <w:sz w:val="20"/>
                <w:szCs w:val="20"/>
              </w:rPr>
              <w:t>dB</w:t>
            </w:r>
          </w:p>
        </w:tc>
      </w:tr>
      <w:tr w:rsidR="008322F3" w:rsidRPr="009F309F" w14:paraId="290554D9" w14:textId="77777777" w:rsidTr="00453C45">
        <w:trPr>
          <w:cantSplit/>
          <w:trHeight w:val="463"/>
        </w:trPr>
        <w:tc>
          <w:tcPr>
            <w:tcW w:w="3187" w:type="dxa"/>
            <w:vMerge w:val="restart"/>
          </w:tcPr>
          <w:p w14:paraId="3078B26B" w14:textId="7156E458" w:rsidR="008322F3" w:rsidRPr="006F3AFB" w:rsidRDefault="008322F3" w:rsidP="003E3B04">
            <w:pPr>
              <w:rPr>
                <w:rFonts w:cstheme="minorHAnsi"/>
                <w:sz w:val="20"/>
                <w:szCs w:val="20"/>
              </w:rPr>
            </w:pPr>
            <w:r w:rsidRPr="006F3AFB">
              <w:rPr>
                <w:rFonts w:cstheme="minorHAnsi"/>
                <w:sz w:val="20"/>
                <w:szCs w:val="20"/>
              </w:rPr>
              <w:t>Beboelsesrum, herunder børne</w:t>
            </w:r>
            <w:r w:rsidR="007051A5">
              <w:rPr>
                <w:rFonts w:cstheme="minorHAnsi"/>
                <w:sz w:val="20"/>
                <w:szCs w:val="20"/>
              </w:rPr>
              <w:softHyphen/>
              <w:t>-</w:t>
            </w:r>
            <w:r w:rsidRPr="006F3AFB">
              <w:rPr>
                <w:rFonts w:cstheme="minorHAnsi"/>
                <w:sz w:val="20"/>
                <w:szCs w:val="20"/>
              </w:rPr>
              <w:t>institutioner o.lign.</w:t>
            </w:r>
          </w:p>
        </w:tc>
        <w:tc>
          <w:tcPr>
            <w:tcW w:w="2066" w:type="dxa"/>
          </w:tcPr>
          <w:p w14:paraId="21618F09" w14:textId="77777777" w:rsidR="008322F3" w:rsidRPr="006F3AFB" w:rsidRDefault="008322F3" w:rsidP="003E3B04">
            <w:pPr>
              <w:rPr>
                <w:rFonts w:cstheme="minorHAnsi"/>
                <w:sz w:val="20"/>
                <w:szCs w:val="20"/>
              </w:rPr>
            </w:pPr>
            <w:r w:rsidRPr="006F3AFB">
              <w:rPr>
                <w:rFonts w:cstheme="minorHAnsi"/>
                <w:sz w:val="20"/>
                <w:szCs w:val="20"/>
              </w:rPr>
              <w:t xml:space="preserve">Aften/nat: </w:t>
            </w:r>
          </w:p>
          <w:p w14:paraId="36B90FC8" w14:textId="265B2A95" w:rsidR="008322F3" w:rsidRPr="006F3AFB" w:rsidRDefault="008322F3" w:rsidP="003E3B04">
            <w:pPr>
              <w:rPr>
                <w:rFonts w:cstheme="minorHAnsi"/>
                <w:sz w:val="20"/>
                <w:szCs w:val="20"/>
              </w:rPr>
            </w:pPr>
            <w:r w:rsidRPr="006F3AFB">
              <w:rPr>
                <w:rFonts w:cstheme="minorHAnsi"/>
                <w:sz w:val="20"/>
                <w:szCs w:val="20"/>
              </w:rPr>
              <w:t>Kl. 18</w:t>
            </w:r>
            <w:r w:rsidR="007051A5">
              <w:rPr>
                <w:rFonts w:cstheme="minorHAnsi"/>
                <w:sz w:val="20"/>
                <w:szCs w:val="20"/>
              </w:rPr>
              <w:t>.00 - 0</w:t>
            </w:r>
            <w:r w:rsidRPr="006F3AFB">
              <w:rPr>
                <w:rFonts w:cstheme="minorHAnsi"/>
                <w:sz w:val="20"/>
                <w:szCs w:val="20"/>
              </w:rPr>
              <w:t>7</w:t>
            </w:r>
            <w:r w:rsidR="007051A5">
              <w:rPr>
                <w:rFonts w:cstheme="minorHAnsi"/>
                <w:sz w:val="20"/>
                <w:szCs w:val="20"/>
              </w:rPr>
              <w:t>.00</w:t>
            </w:r>
          </w:p>
        </w:tc>
        <w:tc>
          <w:tcPr>
            <w:tcW w:w="1972" w:type="dxa"/>
          </w:tcPr>
          <w:p w14:paraId="749F3861" w14:textId="77777777" w:rsidR="008322F3" w:rsidRPr="006F3AFB" w:rsidRDefault="008322F3" w:rsidP="003E3B04">
            <w:pPr>
              <w:rPr>
                <w:rFonts w:cstheme="minorHAnsi"/>
                <w:sz w:val="20"/>
                <w:szCs w:val="20"/>
              </w:rPr>
            </w:pPr>
          </w:p>
          <w:p w14:paraId="1B42E171" w14:textId="77777777" w:rsidR="008322F3" w:rsidRPr="006F3AFB" w:rsidRDefault="008322F3" w:rsidP="003E3B04">
            <w:pPr>
              <w:rPr>
                <w:rFonts w:cstheme="minorHAnsi"/>
                <w:sz w:val="20"/>
                <w:szCs w:val="20"/>
              </w:rPr>
            </w:pPr>
            <w:r w:rsidRPr="006F3AFB">
              <w:rPr>
                <w:rFonts w:cstheme="minorHAnsi"/>
                <w:sz w:val="20"/>
                <w:szCs w:val="20"/>
              </w:rPr>
              <w:t>20</w:t>
            </w:r>
          </w:p>
        </w:tc>
        <w:tc>
          <w:tcPr>
            <w:tcW w:w="1855" w:type="dxa"/>
          </w:tcPr>
          <w:p w14:paraId="6FCF7DCC" w14:textId="77777777" w:rsidR="008322F3" w:rsidRPr="006F3AFB" w:rsidRDefault="008322F3" w:rsidP="003E3B04">
            <w:pPr>
              <w:rPr>
                <w:rFonts w:cstheme="minorHAnsi"/>
                <w:sz w:val="20"/>
                <w:szCs w:val="20"/>
              </w:rPr>
            </w:pPr>
          </w:p>
          <w:p w14:paraId="0619DB79" w14:textId="77777777" w:rsidR="008322F3" w:rsidRPr="006F3AFB" w:rsidRDefault="008322F3" w:rsidP="003E3B04">
            <w:pPr>
              <w:rPr>
                <w:rFonts w:cstheme="minorHAnsi"/>
                <w:sz w:val="20"/>
                <w:szCs w:val="20"/>
              </w:rPr>
            </w:pPr>
            <w:r w:rsidRPr="006F3AFB">
              <w:rPr>
                <w:rFonts w:cstheme="minorHAnsi"/>
                <w:sz w:val="20"/>
                <w:szCs w:val="20"/>
              </w:rPr>
              <w:t>85</w:t>
            </w:r>
          </w:p>
        </w:tc>
      </w:tr>
      <w:tr w:rsidR="008322F3" w:rsidRPr="009F309F" w14:paraId="574BC027" w14:textId="77777777" w:rsidTr="00453C45">
        <w:trPr>
          <w:cantSplit/>
          <w:trHeight w:val="463"/>
        </w:trPr>
        <w:tc>
          <w:tcPr>
            <w:tcW w:w="3187" w:type="dxa"/>
            <w:vMerge/>
          </w:tcPr>
          <w:p w14:paraId="4C94E2E5" w14:textId="77777777" w:rsidR="008322F3" w:rsidRPr="006F3AFB" w:rsidRDefault="008322F3" w:rsidP="003E3B04">
            <w:pPr>
              <w:rPr>
                <w:rFonts w:cstheme="minorHAnsi"/>
                <w:sz w:val="20"/>
                <w:szCs w:val="20"/>
              </w:rPr>
            </w:pPr>
          </w:p>
        </w:tc>
        <w:tc>
          <w:tcPr>
            <w:tcW w:w="2066" w:type="dxa"/>
          </w:tcPr>
          <w:p w14:paraId="4E237E14" w14:textId="77777777" w:rsidR="007051A5" w:rsidRDefault="008322F3" w:rsidP="003E3B04">
            <w:pPr>
              <w:rPr>
                <w:rFonts w:cstheme="minorHAnsi"/>
                <w:sz w:val="20"/>
                <w:szCs w:val="20"/>
              </w:rPr>
            </w:pPr>
            <w:r w:rsidRPr="006F3AFB">
              <w:rPr>
                <w:rFonts w:cstheme="minorHAnsi"/>
                <w:sz w:val="20"/>
                <w:szCs w:val="20"/>
              </w:rPr>
              <w:t xml:space="preserve">Dag: </w:t>
            </w:r>
          </w:p>
          <w:p w14:paraId="273ABF98" w14:textId="6F151AF4" w:rsidR="008322F3" w:rsidRPr="006F3AFB" w:rsidRDefault="008322F3" w:rsidP="003E3B04">
            <w:pPr>
              <w:rPr>
                <w:rFonts w:cstheme="minorHAnsi"/>
                <w:sz w:val="20"/>
                <w:szCs w:val="20"/>
              </w:rPr>
            </w:pPr>
            <w:r w:rsidRPr="006F3AFB">
              <w:rPr>
                <w:rFonts w:cstheme="minorHAnsi"/>
                <w:sz w:val="20"/>
                <w:szCs w:val="20"/>
              </w:rPr>
              <w:t xml:space="preserve">Kl. </w:t>
            </w:r>
            <w:r w:rsidR="007051A5">
              <w:rPr>
                <w:rFonts w:cstheme="minorHAnsi"/>
                <w:sz w:val="20"/>
                <w:szCs w:val="20"/>
              </w:rPr>
              <w:t>0</w:t>
            </w:r>
            <w:r w:rsidRPr="006F3AFB">
              <w:rPr>
                <w:rFonts w:cstheme="minorHAnsi"/>
                <w:sz w:val="20"/>
                <w:szCs w:val="20"/>
              </w:rPr>
              <w:t>7</w:t>
            </w:r>
            <w:r w:rsidR="007051A5">
              <w:rPr>
                <w:rFonts w:cstheme="minorHAnsi"/>
                <w:sz w:val="20"/>
                <w:szCs w:val="20"/>
              </w:rPr>
              <w:t xml:space="preserve">.00 </w:t>
            </w:r>
            <w:r w:rsidRPr="006F3AFB">
              <w:rPr>
                <w:rFonts w:cstheme="minorHAnsi"/>
                <w:sz w:val="20"/>
                <w:szCs w:val="20"/>
              </w:rPr>
              <w:t>-</w:t>
            </w:r>
            <w:r w:rsidR="007051A5">
              <w:rPr>
                <w:rFonts w:cstheme="minorHAnsi"/>
                <w:sz w:val="20"/>
                <w:szCs w:val="20"/>
              </w:rPr>
              <w:t xml:space="preserve"> </w:t>
            </w:r>
            <w:r w:rsidRPr="006F3AFB">
              <w:rPr>
                <w:rFonts w:cstheme="minorHAnsi"/>
                <w:sz w:val="20"/>
                <w:szCs w:val="20"/>
              </w:rPr>
              <w:t>18</w:t>
            </w:r>
            <w:r w:rsidR="007051A5">
              <w:rPr>
                <w:rFonts w:cstheme="minorHAnsi"/>
                <w:sz w:val="20"/>
                <w:szCs w:val="20"/>
              </w:rPr>
              <w:t>.00</w:t>
            </w:r>
          </w:p>
        </w:tc>
        <w:tc>
          <w:tcPr>
            <w:tcW w:w="1972" w:type="dxa"/>
          </w:tcPr>
          <w:p w14:paraId="13D4F992" w14:textId="77777777" w:rsidR="008322F3" w:rsidRPr="006F3AFB" w:rsidRDefault="008322F3" w:rsidP="003E3B04">
            <w:pPr>
              <w:rPr>
                <w:rFonts w:cstheme="minorHAnsi"/>
                <w:sz w:val="20"/>
                <w:szCs w:val="20"/>
              </w:rPr>
            </w:pPr>
          </w:p>
          <w:p w14:paraId="6C771739" w14:textId="77777777" w:rsidR="008322F3" w:rsidRPr="006F3AFB" w:rsidRDefault="008322F3" w:rsidP="003E3B04">
            <w:pPr>
              <w:rPr>
                <w:rFonts w:cstheme="minorHAnsi"/>
                <w:sz w:val="20"/>
                <w:szCs w:val="20"/>
              </w:rPr>
            </w:pPr>
            <w:r w:rsidRPr="006F3AFB">
              <w:rPr>
                <w:rFonts w:cstheme="minorHAnsi"/>
                <w:sz w:val="20"/>
                <w:szCs w:val="20"/>
              </w:rPr>
              <w:t>25</w:t>
            </w:r>
          </w:p>
        </w:tc>
        <w:tc>
          <w:tcPr>
            <w:tcW w:w="1855" w:type="dxa"/>
          </w:tcPr>
          <w:p w14:paraId="2FC2E6F6" w14:textId="77777777" w:rsidR="008322F3" w:rsidRPr="006F3AFB" w:rsidRDefault="008322F3" w:rsidP="003E3B04">
            <w:pPr>
              <w:rPr>
                <w:rFonts w:cstheme="minorHAnsi"/>
                <w:sz w:val="20"/>
                <w:szCs w:val="20"/>
              </w:rPr>
            </w:pPr>
          </w:p>
          <w:p w14:paraId="63232B94" w14:textId="77777777" w:rsidR="008322F3" w:rsidRPr="006F3AFB" w:rsidRDefault="008322F3" w:rsidP="003E3B04">
            <w:pPr>
              <w:rPr>
                <w:rFonts w:cstheme="minorHAnsi"/>
                <w:sz w:val="20"/>
                <w:szCs w:val="20"/>
              </w:rPr>
            </w:pPr>
            <w:r w:rsidRPr="006F3AFB">
              <w:rPr>
                <w:rFonts w:cstheme="minorHAnsi"/>
                <w:sz w:val="20"/>
                <w:szCs w:val="20"/>
              </w:rPr>
              <w:t>85</w:t>
            </w:r>
          </w:p>
        </w:tc>
      </w:tr>
      <w:tr w:rsidR="008322F3" w:rsidRPr="009F309F" w14:paraId="7B3C5419" w14:textId="77777777" w:rsidTr="00453C45">
        <w:trPr>
          <w:cantSplit/>
          <w:trHeight w:val="463"/>
        </w:trPr>
        <w:tc>
          <w:tcPr>
            <w:tcW w:w="5254" w:type="dxa"/>
            <w:gridSpan w:val="2"/>
          </w:tcPr>
          <w:p w14:paraId="10178DE2" w14:textId="77777777" w:rsidR="008322F3" w:rsidRPr="006F3AFB" w:rsidRDefault="008322F3" w:rsidP="003E3B04">
            <w:pPr>
              <w:rPr>
                <w:rFonts w:cstheme="minorHAnsi"/>
                <w:sz w:val="20"/>
                <w:szCs w:val="20"/>
              </w:rPr>
            </w:pPr>
            <w:r w:rsidRPr="006F3AFB">
              <w:rPr>
                <w:rFonts w:cstheme="minorHAnsi"/>
                <w:sz w:val="20"/>
                <w:szCs w:val="20"/>
              </w:rPr>
              <w:t xml:space="preserve">Kontorer, undervisningslokaler </w:t>
            </w:r>
          </w:p>
          <w:p w14:paraId="72AAD849" w14:textId="77777777" w:rsidR="008322F3" w:rsidRPr="006F3AFB" w:rsidRDefault="008322F3" w:rsidP="003E3B04">
            <w:pPr>
              <w:rPr>
                <w:rFonts w:cstheme="minorHAnsi"/>
                <w:sz w:val="20"/>
                <w:szCs w:val="20"/>
              </w:rPr>
            </w:pPr>
            <w:r w:rsidRPr="006F3AFB">
              <w:rPr>
                <w:rFonts w:cstheme="minorHAnsi"/>
                <w:sz w:val="20"/>
                <w:szCs w:val="20"/>
              </w:rPr>
              <w:t>o. lign., støjfølsomme rum</w:t>
            </w:r>
          </w:p>
        </w:tc>
        <w:tc>
          <w:tcPr>
            <w:tcW w:w="1972" w:type="dxa"/>
          </w:tcPr>
          <w:p w14:paraId="1F3869C6" w14:textId="77777777" w:rsidR="008322F3" w:rsidRPr="006F3AFB" w:rsidRDefault="008322F3" w:rsidP="003E3B04">
            <w:pPr>
              <w:rPr>
                <w:rFonts w:cstheme="minorHAnsi"/>
                <w:sz w:val="20"/>
                <w:szCs w:val="20"/>
              </w:rPr>
            </w:pPr>
          </w:p>
          <w:p w14:paraId="523E9124" w14:textId="77777777" w:rsidR="008322F3" w:rsidRPr="006F3AFB" w:rsidRDefault="008322F3" w:rsidP="003E3B04">
            <w:pPr>
              <w:rPr>
                <w:rFonts w:cstheme="minorHAnsi"/>
                <w:sz w:val="20"/>
                <w:szCs w:val="20"/>
              </w:rPr>
            </w:pPr>
            <w:r w:rsidRPr="006F3AFB">
              <w:rPr>
                <w:rFonts w:cstheme="minorHAnsi"/>
                <w:sz w:val="20"/>
                <w:szCs w:val="20"/>
              </w:rPr>
              <w:t>30</w:t>
            </w:r>
          </w:p>
        </w:tc>
        <w:tc>
          <w:tcPr>
            <w:tcW w:w="1855" w:type="dxa"/>
          </w:tcPr>
          <w:p w14:paraId="45530578" w14:textId="77777777" w:rsidR="008322F3" w:rsidRPr="006F3AFB" w:rsidRDefault="008322F3" w:rsidP="003E3B04">
            <w:pPr>
              <w:rPr>
                <w:rFonts w:cstheme="minorHAnsi"/>
                <w:sz w:val="20"/>
                <w:szCs w:val="20"/>
              </w:rPr>
            </w:pPr>
          </w:p>
          <w:p w14:paraId="1D059BF2" w14:textId="77777777" w:rsidR="008322F3" w:rsidRPr="006F3AFB" w:rsidRDefault="008322F3" w:rsidP="003E3B04">
            <w:pPr>
              <w:rPr>
                <w:rFonts w:cstheme="minorHAnsi"/>
                <w:sz w:val="20"/>
                <w:szCs w:val="20"/>
              </w:rPr>
            </w:pPr>
            <w:r w:rsidRPr="006F3AFB">
              <w:rPr>
                <w:rFonts w:cstheme="minorHAnsi"/>
                <w:sz w:val="20"/>
                <w:szCs w:val="20"/>
              </w:rPr>
              <w:t>85</w:t>
            </w:r>
          </w:p>
        </w:tc>
      </w:tr>
      <w:tr w:rsidR="008322F3" w:rsidRPr="009F309F" w14:paraId="3635AF72" w14:textId="77777777" w:rsidTr="00453C45">
        <w:trPr>
          <w:cantSplit/>
          <w:trHeight w:val="463"/>
        </w:trPr>
        <w:tc>
          <w:tcPr>
            <w:tcW w:w="5254" w:type="dxa"/>
            <w:gridSpan w:val="2"/>
          </w:tcPr>
          <w:p w14:paraId="54734455" w14:textId="77777777" w:rsidR="008322F3" w:rsidRPr="006F3AFB" w:rsidRDefault="008322F3" w:rsidP="003E3B04">
            <w:pPr>
              <w:rPr>
                <w:rFonts w:cstheme="minorHAnsi"/>
                <w:sz w:val="20"/>
                <w:szCs w:val="20"/>
              </w:rPr>
            </w:pPr>
          </w:p>
          <w:p w14:paraId="65115774" w14:textId="77777777" w:rsidR="008322F3" w:rsidRPr="006F3AFB" w:rsidRDefault="008322F3" w:rsidP="003E3B04">
            <w:pPr>
              <w:rPr>
                <w:rFonts w:cstheme="minorHAnsi"/>
                <w:sz w:val="20"/>
                <w:szCs w:val="20"/>
              </w:rPr>
            </w:pPr>
            <w:r w:rsidRPr="006F3AFB">
              <w:rPr>
                <w:rFonts w:cstheme="minorHAnsi"/>
                <w:sz w:val="20"/>
                <w:szCs w:val="20"/>
              </w:rPr>
              <w:t>Øvrige rum i virksomheder</w:t>
            </w:r>
          </w:p>
        </w:tc>
        <w:tc>
          <w:tcPr>
            <w:tcW w:w="1972" w:type="dxa"/>
          </w:tcPr>
          <w:p w14:paraId="6554F087" w14:textId="77777777" w:rsidR="008322F3" w:rsidRPr="006F3AFB" w:rsidRDefault="008322F3" w:rsidP="003E3B04">
            <w:pPr>
              <w:rPr>
                <w:rFonts w:cstheme="minorHAnsi"/>
                <w:sz w:val="20"/>
                <w:szCs w:val="20"/>
              </w:rPr>
            </w:pPr>
          </w:p>
          <w:p w14:paraId="069C60C2" w14:textId="77777777" w:rsidR="008322F3" w:rsidRPr="006F3AFB" w:rsidRDefault="008322F3" w:rsidP="003E3B04">
            <w:pPr>
              <w:rPr>
                <w:rFonts w:cstheme="minorHAnsi"/>
                <w:sz w:val="20"/>
                <w:szCs w:val="20"/>
              </w:rPr>
            </w:pPr>
            <w:r w:rsidRPr="006F3AFB">
              <w:rPr>
                <w:rFonts w:cstheme="minorHAnsi"/>
                <w:sz w:val="20"/>
                <w:szCs w:val="20"/>
              </w:rPr>
              <w:t>35</w:t>
            </w:r>
          </w:p>
        </w:tc>
        <w:tc>
          <w:tcPr>
            <w:tcW w:w="1855" w:type="dxa"/>
          </w:tcPr>
          <w:p w14:paraId="3838B3AA" w14:textId="77777777" w:rsidR="008322F3" w:rsidRPr="006F3AFB" w:rsidRDefault="008322F3" w:rsidP="003E3B04">
            <w:pPr>
              <w:rPr>
                <w:rFonts w:cstheme="minorHAnsi"/>
                <w:sz w:val="20"/>
                <w:szCs w:val="20"/>
              </w:rPr>
            </w:pPr>
          </w:p>
          <w:p w14:paraId="72515BA5" w14:textId="77777777" w:rsidR="008322F3" w:rsidRPr="006F3AFB" w:rsidRDefault="008322F3" w:rsidP="003E3B04">
            <w:pPr>
              <w:rPr>
                <w:rFonts w:cstheme="minorHAnsi"/>
                <w:sz w:val="20"/>
                <w:szCs w:val="20"/>
              </w:rPr>
            </w:pPr>
            <w:r w:rsidRPr="006F3AFB">
              <w:rPr>
                <w:rFonts w:cstheme="minorHAnsi"/>
                <w:sz w:val="20"/>
                <w:szCs w:val="20"/>
              </w:rPr>
              <w:t>90</w:t>
            </w:r>
          </w:p>
        </w:tc>
      </w:tr>
    </w:tbl>
    <w:p w14:paraId="75718112" w14:textId="77777777" w:rsidR="008322F3" w:rsidRDefault="008322F3" w:rsidP="008322F3">
      <w:pPr>
        <w:rPr>
          <w:rFonts w:cstheme="minorHAnsi"/>
          <w:i/>
        </w:rPr>
      </w:pPr>
    </w:p>
    <w:p w14:paraId="2BFA980A" w14:textId="2AF433BC" w:rsidR="008322F3" w:rsidRPr="006F3AFB" w:rsidRDefault="008322F3" w:rsidP="008322F3">
      <w:pPr>
        <w:rPr>
          <w:rFonts w:cstheme="minorHAnsi"/>
          <w:i/>
        </w:rPr>
      </w:pPr>
      <w:r w:rsidRPr="006F3AFB">
        <w:rPr>
          <w:rFonts w:cstheme="minorHAnsi"/>
          <w:i/>
        </w:rPr>
        <w:t>Vibrationer</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5"/>
        <w:gridCol w:w="1985"/>
        <w:gridCol w:w="1842"/>
      </w:tblGrid>
      <w:tr w:rsidR="008322F3" w:rsidRPr="009F309F" w14:paraId="4A807F9C" w14:textId="77777777" w:rsidTr="00453C45">
        <w:trPr>
          <w:trHeight w:val="454"/>
        </w:trPr>
        <w:tc>
          <w:tcPr>
            <w:tcW w:w="5245" w:type="dxa"/>
          </w:tcPr>
          <w:p w14:paraId="47A78CAD" w14:textId="77777777" w:rsidR="008322F3" w:rsidRPr="009650A3" w:rsidRDefault="008322F3" w:rsidP="003E3B04">
            <w:pPr>
              <w:jc w:val="both"/>
              <w:rPr>
                <w:rFonts w:cstheme="minorHAnsi"/>
                <w:sz w:val="20"/>
                <w:szCs w:val="20"/>
              </w:rPr>
            </w:pPr>
          </w:p>
          <w:p w14:paraId="01CCA8E9" w14:textId="77777777" w:rsidR="008322F3" w:rsidRPr="009650A3" w:rsidRDefault="008322F3" w:rsidP="003E3B04">
            <w:pPr>
              <w:jc w:val="both"/>
              <w:rPr>
                <w:rFonts w:cstheme="minorHAnsi"/>
                <w:i/>
                <w:iCs/>
                <w:sz w:val="20"/>
                <w:szCs w:val="20"/>
              </w:rPr>
            </w:pPr>
            <w:r w:rsidRPr="009650A3">
              <w:rPr>
                <w:rFonts w:cstheme="minorHAnsi"/>
                <w:sz w:val="20"/>
                <w:szCs w:val="20"/>
              </w:rPr>
              <w:t xml:space="preserve">Område </w:t>
            </w:r>
          </w:p>
        </w:tc>
        <w:tc>
          <w:tcPr>
            <w:tcW w:w="1985" w:type="dxa"/>
          </w:tcPr>
          <w:p w14:paraId="2378A0E1" w14:textId="3E461FFC" w:rsidR="008322F3" w:rsidRPr="009650A3" w:rsidRDefault="008322F3" w:rsidP="003E3B04">
            <w:pPr>
              <w:jc w:val="both"/>
              <w:rPr>
                <w:rFonts w:cstheme="minorHAnsi"/>
                <w:sz w:val="20"/>
                <w:szCs w:val="20"/>
              </w:rPr>
            </w:pPr>
            <w:r w:rsidRPr="009650A3">
              <w:rPr>
                <w:rFonts w:cstheme="minorHAnsi"/>
                <w:sz w:val="20"/>
                <w:szCs w:val="20"/>
              </w:rPr>
              <w:t xml:space="preserve">Kl. </w:t>
            </w:r>
            <w:r w:rsidR="007051A5">
              <w:rPr>
                <w:rFonts w:cstheme="minorHAnsi"/>
                <w:sz w:val="20"/>
                <w:szCs w:val="20"/>
              </w:rPr>
              <w:t>0</w:t>
            </w:r>
            <w:r w:rsidR="007051A5" w:rsidRPr="006F3AFB">
              <w:rPr>
                <w:rFonts w:cstheme="minorHAnsi"/>
                <w:sz w:val="20"/>
                <w:szCs w:val="20"/>
              </w:rPr>
              <w:t>7</w:t>
            </w:r>
            <w:r w:rsidR="007051A5">
              <w:rPr>
                <w:rFonts w:cstheme="minorHAnsi"/>
                <w:sz w:val="20"/>
                <w:szCs w:val="20"/>
              </w:rPr>
              <w:t xml:space="preserve">.00 </w:t>
            </w:r>
            <w:r w:rsidR="007051A5" w:rsidRPr="006F3AFB">
              <w:rPr>
                <w:rFonts w:cstheme="minorHAnsi"/>
                <w:sz w:val="20"/>
                <w:szCs w:val="20"/>
              </w:rPr>
              <w:t>-</w:t>
            </w:r>
            <w:r w:rsidR="007051A5">
              <w:rPr>
                <w:rFonts w:cstheme="minorHAnsi"/>
                <w:sz w:val="20"/>
                <w:szCs w:val="20"/>
              </w:rPr>
              <w:t xml:space="preserve"> </w:t>
            </w:r>
            <w:r w:rsidR="007051A5" w:rsidRPr="006F3AFB">
              <w:rPr>
                <w:rFonts w:cstheme="minorHAnsi"/>
                <w:sz w:val="20"/>
                <w:szCs w:val="20"/>
              </w:rPr>
              <w:t>18</w:t>
            </w:r>
            <w:r w:rsidR="007051A5">
              <w:rPr>
                <w:rFonts w:cstheme="minorHAnsi"/>
                <w:sz w:val="20"/>
                <w:szCs w:val="20"/>
              </w:rPr>
              <w:t>.00</w:t>
            </w:r>
          </w:p>
          <w:p w14:paraId="65C08DFD" w14:textId="77777777" w:rsidR="008322F3" w:rsidRPr="009650A3" w:rsidRDefault="008322F3" w:rsidP="003E3B04">
            <w:pPr>
              <w:jc w:val="both"/>
              <w:rPr>
                <w:rFonts w:cstheme="minorHAnsi"/>
                <w:sz w:val="20"/>
                <w:szCs w:val="20"/>
              </w:rPr>
            </w:pPr>
            <w:r w:rsidRPr="009650A3">
              <w:rPr>
                <w:rFonts w:cstheme="minorHAnsi"/>
                <w:sz w:val="20"/>
                <w:szCs w:val="20"/>
              </w:rPr>
              <w:t>dB</w:t>
            </w:r>
          </w:p>
        </w:tc>
        <w:tc>
          <w:tcPr>
            <w:tcW w:w="1842" w:type="dxa"/>
          </w:tcPr>
          <w:p w14:paraId="271400DF" w14:textId="3B0236BE" w:rsidR="008322F3" w:rsidRPr="009650A3" w:rsidRDefault="008322F3" w:rsidP="003E3B04">
            <w:pPr>
              <w:jc w:val="both"/>
              <w:rPr>
                <w:rFonts w:cstheme="minorHAnsi"/>
                <w:sz w:val="20"/>
                <w:szCs w:val="20"/>
              </w:rPr>
            </w:pPr>
            <w:r w:rsidRPr="009650A3">
              <w:rPr>
                <w:rFonts w:cstheme="minorHAnsi"/>
                <w:sz w:val="20"/>
                <w:szCs w:val="20"/>
              </w:rPr>
              <w:t xml:space="preserve">Kl. </w:t>
            </w:r>
            <w:r w:rsidR="007051A5" w:rsidRPr="006F3AFB">
              <w:rPr>
                <w:rFonts w:cstheme="minorHAnsi"/>
                <w:sz w:val="20"/>
                <w:szCs w:val="20"/>
              </w:rPr>
              <w:t>18</w:t>
            </w:r>
            <w:r w:rsidR="007051A5">
              <w:rPr>
                <w:rFonts w:cstheme="minorHAnsi"/>
                <w:sz w:val="20"/>
                <w:szCs w:val="20"/>
              </w:rPr>
              <w:t>.00 - 0</w:t>
            </w:r>
            <w:r w:rsidR="007051A5" w:rsidRPr="006F3AFB">
              <w:rPr>
                <w:rFonts w:cstheme="minorHAnsi"/>
                <w:sz w:val="20"/>
                <w:szCs w:val="20"/>
              </w:rPr>
              <w:t>7</w:t>
            </w:r>
            <w:r w:rsidR="007051A5">
              <w:rPr>
                <w:rFonts w:cstheme="minorHAnsi"/>
                <w:sz w:val="20"/>
                <w:szCs w:val="20"/>
              </w:rPr>
              <w:t>.00</w:t>
            </w:r>
          </w:p>
          <w:p w14:paraId="45723C4F" w14:textId="77777777" w:rsidR="008322F3" w:rsidRPr="009650A3" w:rsidRDefault="008322F3" w:rsidP="003E3B04">
            <w:pPr>
              <w:jc w:val="both"/>
              <w:rPr>
                <w:rFonts w:cstheme="minorHAnsi"/>
                <w:sz w:val="20"/>
                <w:szCs w:val="20"/>
              </w:rPr>
            </w:pPr>
            <w:r w:rsidRPr="009650A3">
              <w:rPr>
                <w:rFonts w:cstheme="minorHAnsi"/>
                <w:sz w:val="20"/>
                <w:szCs w:val="20"/>
              </w:rPr>
              <w:t>dB</w:t>
            </w:r>
          </w:p>
        </w:tc>
      </w:tr>
      <w:tr w:rsidR="008322F3" w:rsidRPr="009F309F" w14:paraId="04B7FCDB" w14:textId="77777777" w:rsidTr="00453C45">
        <w:trPr>
          <w:trHeight w:val="340"/>
        </w:trPr>
        <w:tc>
          <w:tcPr>
            <w:tcW w:w="5245" w:type="dxa"/>
          </w:tcPr>
          <w:p w14:paraId="3EAC6681" w14:textId="77777777" w:rsidR="008322F3" w:rsidRPr="009650A3" w:rsidRDefault="008322F3" w:rsidP="003E3B04">
            <w:pPr>
              <w:jc w:val="both"/>
              <w:rPr>
                <w:rFonts w:cstheme="minorHAnsi"/>
                <w:sz w:val="20"/>
                <w:szCs w:val="20"/>
              </w:rPr>
            </w:pPr>
          </w:p>
          <w:p w14:paraId="76E52CBD" w14:textId="77777777" w:rsidR="008322F3" w:rsidRPr="009650A3" w:rsidRDefault="008322F3" w:rsidP="003E3B04">
            <w:pPr>
              <w:jc w:val="both"/>
              <w:rPr>
                <w:rFonts w:cstheme="minorHAnsi"/>
                <w:sz w:val="20"/>
                <w:szCs w:val="20"/>
              </w:rPr>
            </w:pPr>
            <w:r w:rsidRPr="009650A3">
              <w:rPr>
                <w:rFonts w:cstheme="minorHAnsi"/>
                <w:sz w:val="20"/>
                <w:szCs w:val="20"/>
              </w:rPr>
              <w:t>Boligområder</w:t>
            </w:r>
          </w:p>
        </w:tc>
        <w:tc>
          <w:tcPr>
            <w:tcW w:w="1985" w:type="dxa"/>
          </w:tcPr>
          <w:p w14:paraId="50F2529C" w14:textId="77777777" w:rsidR="008322F3" w:rsidRPr="009650A3" w:rsidRDefault="008322F3" w:rsidP="003E3B04">
            <w:pPr>
              <w:jc w:val="both"/>
              <w:rPr>
                <w:rFonts w:cstheme="minorHAnsi"/>
                <w:sz w:val="20"/>
                <w:szCs w:val="20"/>
              </w:rPr>
            </w:pPr>
          </w:p>
          <w:p w14:paraId="7B57FF90" w14:textId="77777777" w:rsidR="008322F3" w:rsidRPr="009650A3" w:rsidRDefault="008322F3" w:rsidP="003E3B04">
            <w:pPr>
              <w:jc w:val="both"/>
              <w:rPr>
                <w:rFonts w:cstheme="minorHAnsi"/>
                <w:sz w:val="20"/>
                <w:szCs w:val="20"/>
              </w:rPr>
            </w:pPr>
            <w:r w:rsidRPr="009650A3">
              <w:rPr>
                <w:rFonts w:cstheme="minorHAnsi"/>
                <w:sz w:val="20"/>
                <w:szCs w:val="20"/>
              </w:rPr>
              <w:t>75</w:t>
            </w:r>
          </w:p>
        </w:tc>
        <w:tc>
          <w:tcPr>
            <w:tcW w:w="1842" w:type="dxa"/>
          </w:tcPr>
          <w:p w14:paraId="79F42FCB" w14:textId="77777777" w:rsidR="008322F3" w:rsidRPr="009650A3" w:rsidRDefault="008322F3" w:rsidP="003E3B04">
            <w:pPr>
              <w:jc w:val="both"/>
              <w:rPr>
                <w:rFonts w:cstheme="minorHAnsi"/>
                <w:sz w:val="20"/>
                <w:szCs w:val="20"/>
              </w:rPr>
            </w:pPr>
          </w:p>
          <w:p w14:paraId="27DA81F3" w14:textId="77777777" w:rsidR="008322F3" w:rsidRPr="009650A3" w:rsidRDefault="008322F3" w:rsidP="003E3B04">
            <w:pPr>
              <w:jc w:val="both"/>
              <w:rPr>
                <w:rFonts w:cstheme="minorHAnsi"/>
                <w:sz w:val="20"/>
                <w:szCs w:val="20"/>
              </w:rPr>
            </w:pPr>
            <w:r w:rsidRPr="009650A3">
              <w:rPr>
                <w:rFonts w:cstheme="minorHAnsi"/>
                <w:sz w:val="20"/>
                <w:szCs w:val="20"/>
              </w:rPr>
              <w:t>75</w:t>
            </w:r>
          </w:p>
        </w:tc>
      </w:tr>
      <w:tr w:rsidR="008322F3" w:rsidRPr="009F309F" w14:paraId="02A03817" w14:textId="77777777" w:rsidTr="00453C45">
        <w:trPr>
          <w:trHeight w:val="340"/>
        </w:trPr>
        <w:tc>
          <w:tcPr>
            <w:tcW w:w="5245" w:type="dxa"/>
          </w:tcPr>
          <w:p w14:paraId="216C0C2B" w14:textId="77777777" w:rsidR="008322F3" w:rsidRPr="009650A3" w:rsidRDefault="008322F3" w:rsidP="003E3B04">
            <w:pPr>
              <w:jc w:val="both"/>
              <w:rPr>
                <w:rFonts w:cstheme="minorHAnsi"/>
                <w:sz w:val="20"/>
                <w:szCs w:val="20"/>
              </w:rPr>
            </w:pPr>
          </w:p>
          <w:p w14:paraId="491B8059" w14:textId="77777777" w:rsidR="008322F3" w:rsidRPr="009650A3" w:rsidRDefault="008322F3" w:rsidP="003E3B04">
            <w:pPr>
              <w:jc w:val="both"/>
              <w:rPr>
                <w:rFonts w:cstheme="minorHAnsi"/>
                <w:sz w:val="20"/>
                <w:szCs w:val="20"/>
              </w:rPr>
            </w:pPr>
            <w:r w:rsidRPr="009650A3">
              <w:rPr>
                <w:rFonts w:cstheme="minorHAnsi"/>
                <w:sz w:val="20"/>
                <w:szCs w:val="20"/>
              </w:rPr>
              <w:t>Blandede bolig- og erhvervsområder</w:t>
            </w:r>
          </w:p>
        </w:tc>
        <w:tc>
          <w:tcPr>
            <w:tcW w:w="1985" w:type="dxa"/>
          </w:tcPr>
          <w:p w14:paraId="3F17AF0C" w14:textId="77777777" w:rsidR="008322F3" w:rsidRPr="009650A3" w:rsidRDefault="008322F3" w:rsidP="003E3B04">
            <w:pPr>
              <w:jc w:val="both"/>
              <w:rPr>
                <w:rFonts w:cstheme="minorHAnsi"/>
                <w:sz w:val="20"/>
                <w:szCs w:val="20"/>
              </w:rPr>
            </w:pPr>
          </w:p>
          <w:p w14:paraId="0AA33B9A" w14:textId="77777777" w:rsidR="008322F3" w:rsidRPr="009650A3" w:rsidRDefault="008322F3" w:rsidP="003E3B04">
            <w:pPr>
              <w:jc w:val="both"/>
              <w:rPr>
                <w:rFonts w:cstheme="minorHAnsi"/>
                <w:sz w:val="20"/>
                <w:szCs w:val="20"/>
              </w:rPr>
            </w:pPr>
            <w:r w:rsidRPr="009650A3">
              <w:rPr>
                <w:rFonts w:cstheme="minorHAnsi"/>
                <w:sz w:val="20"/>
                <w:szCs w:val="20"/>
              </w:rPr>
              <w:t>80</w:t>
            </w:r>
          </w:p>
        </w:tc>
        <w:tc>
          <w:tcPr>
            <w:tcW w:w="1842" w:type="dxa"/>
          </w:tcPr>
          <w:p w14:paraId="33322710" w14:textId="77777777" w:rsidR="008322F3" w:rsidRPr="009650A3" w:rsidRDefault="008322F3" w:rsidP="003E3B04">
            <w:pPr>
              <w:jc w:val="both"/>
              <w:rPr>
                <w:rFonts w:cstheme="minorHAnsi"/>
                <w:sz w:val="20"/>
                <w:szCs w:val="20"/>
              </w:rPr>
            </w:pPr>
          </w:p>
          <w:p w14:paraId="2611596C" w14:textId="77777777" w:rsidR="008322F3" w:rsidRPr="009650A3" w:rsidRDefault="008322F3" w:rsidP="003E3B04">
            <w:pPr>
              <w:jc w:val="both"/>
              <w:rPr>
                <w:rFonts w:cstheme="minorHAnsi"/>
                <w:sz w:val="20"/>
                <w:szCs w:val="20"/>
              </w:rPr>
            </w:pPr>
            <w:r w:rsidRPr="009650A3">
              <w:rPr>
                <w:rFonts w:cstheme="minorHAnsi"/>
                <w:sz w:val="20"/>
                <w:szCs w:val="20"/>
              </w:rPr>
              <w:t>75</w:t>
            </w:r>
          </w:p>
        </w:tc>
      </w:tr>
      <w:tr w:rsidR="008322F3" w:rsidRPr="009F309F" w14:paraId="6D76903B" w14:textId="77777777" w:rsidTr="00453C45">
        <w:trPr>
          <w:trHeight w:val="340"/>
        </w:trPr>
        <w:tc>
          <w:tcPr>
            <w:tcW w:w="5245" w:type="dxa"/>
          </w:tcPr>
          <w:p w14:paraId="57947224" w14:textId="77777777" w:rsidR="008322F3" w:rsidRPr="009650A3" w:rsidRDefault="008322F3" w:rsidP="003E3B04">
            <w:pPr>
              <w:jc w:val="both"/>
              <w:rPr>
                <w:rFonts w:cstheme="minorHAnsi"/>
                <w:sz w:val="20"/>
                <w:szCs w:val="20"/>
              </w:rPr>
            </w:pPr>
          </w:p>
          <w:p w14:paraId="74EBBA3A" w14:textId="77777777" w:rsidR="008322F3" w:rsidRPr="009650A3" w:rsidRDefault="008322F3" w:rsidP="003E3B04">
            <w:pPr>
              <w:jc w:val="both"/>
              <w:rPr>
                <w:rFonts w:cstheme="minorHAnsi"/>
                <w:sz w:val="20"/>
                <w:szCs w:val="20"/>
              </w:rPr>
            </w:pPr>
            <w:r w:rsidRPr="009650A3">
              <w:rPr>
                <w:rFonts w:cstheme="minorHAnsi"/>
                <w:sz w:val="20"/>
                <w:szCs w:val="20"/>
              </w:rPr>
              <w:t>Erhvervsområder</w:t>
            </w:r>
          </w:p>
        </w:tc>
        <w:tc>
          <w:tcPr>
            <w:tcW w:w="1985" w:type="dxa"/>
          </w:tcPr>
          <w:p w14:paraId="12542A2D" w14:textId="77777777" w:rsidR="008322F3" w:rsidRPr="009650A3" w:rsidRDefault="008322F3" w:rsidP="003E3B04">
            <w:pPr>
              <w:jc w:val="both"/>
              <w:rPr>
                <w:rFonts w:cstheme="minorHAnsi"/>
                <w:sz w:val="20"/>
                <w:szCs w:val="20"/>
              </w:rPr>
            </w:pPr>
          </w:p>
          <w:p w14:paraId="41E2B16D" w14:textId="77777777" w:rsidR="008322F3" w:rsidRPr="009650A3" w:rsidRDefault="008322F3" w:rsidP="003E3B04">
            <w:pPr>
              <w:jc w:val="both"/>
              <w:rPr>
                <w:rFonts w:cstheme="minorHAnsi"/>
                <w:sz w:val="20"/>
                <w:szCs w:val="20"/>
              </w:rPr>
            </w:pPr>
            <w:r w:rsidRPr="009650A3">
              <w:rPr>
                <w:rFonts w:cstheme="minorHAnsi"/>
                <w:sz w:val="20"/>
                <w:szCs w:val="20"/>
              </w:rPr>
              <w:t>85</w:t>
            </w:r>
          </w:p>
        </w:tc>
        <w:tc>
          <w:tcPr>
            <w:tcW w:w="1842" w:type="dxa"/>
          </w:tcPr>
          <w:p w14:paraId="30BD7B77" w14:textId="77777777" w:rsidR="008322F3" w:rsidRPr="009650A3" w:rsidRDefault="008322F3" w:rsidP="003E3B04">
            <w:pPr>
              <w:jc w:val="both"/>
              <w:rPr>
                <w:rFonts w:cstheme="minorHAnsi"/>
                <w:sz w:val="20"/>
                <w:szCs w:val="20"/>
              </w:rPr>
            </w:pPr>
          </w:p>
          <w:p w14:paraId="7036480A" w14:textId="77777777" w:rsidR="008322F3" w:rsidRPr="009650A3" w:rsidRDefault="008322F3" w:rsidP="003E3B04">
            <w:pPr>
              <w:jc w:val="both"/>
              <w:rPr>
                <w:rFonts w:cstheme="minorHAnsi"/>
                <w:sz w:val="20"/>
                <w:szCs w:val="20"/>
              </w:rPr>
            </w:pPr>
            <w:r w:rsidRPr="009650A3">
              <w:rPr>
                <w:rFonts w:cstheme="minorHAnsi"/>
                <w:sz w:val="20"/>
                <w:szCs w:val="20"/>
              </w:rPr>
              <w:t>85</w:t>
            </w:r>
          </w:p>
        </w:tc>
      </w:tr>
    </w:tbl>
    <w:p w14:paraId="78881726" w14:textId="77777777" w:rsidR="008322F3" w:rsidRPr="006F3AFB" w:rsidRDefault="008322F3" w:rsidP="008322F3">
      <w:pPr>
        <w:rPr>
          <w:rFonts w:cstheme="minorHAnsi"/>
          <w:sz w:val="20"/>
          <w:szCs w:val="20"/>
        </w:rPr>
      </w:pPr>
      <w:r w:rsidRPr="006F3AFB">
        <w:rPr>
          <w:rFonts w:cstheme="minorHAnsi"/>
          <w:sz w:val="20"/>
          <w:szCs w:val="20"/>
        </w:rPr>
        <w:t>Bidraget måles som det maksimale KB-vægtede accelerationsniveau i dB re 10</w:t>
      </w:r>
      <w:r w:rsidRPr="006F3AFB">
        <w:rPr>
          <w:rFonts w:cstheme="minorHAnsi"/>
          <w:sz w:val="20"/>
          <w:szCs w:val="20"/>
          <w:vertAlign w:val="superscript"/>
        </w:rPr>
        <w:t>-6</w:t>
      </w:r>
      <w:r w:rsidRPr="006F3AFB">
        <w:rPr>
          <w:rFonts w:cstheme="minorHAnsi"/>
          <w:sz w:val="20"/>
          <w:szCs w:val="20"/>
        </w:rPr>
        <w:t xml:space="preserve"> m/s</w:t>
      </w:r>
      <w:r w:rsidRPr="006F3AFB">
        <w:rPr>
          <w:rFonts w:cstheme="minorHAnsi"/>
          <w:sz w:val="20"/>
          <w:szCs w:val="20"/>
          <w:vertAlign w:val="superscript"/>
        </w:rPr>
        <w:t>2</w:t>
      </w:r>
      <w:r w:rsidRPr="006F3AFB">
        <w:rPr>
          <w:rFonts w:cstheme="minorHAnsi"/>
          <w:sz w:val="20"/>
          <w:szCs w:val="20"/>
        </w:rPr>
        <w:t xml:space="preserve"> med integrationstid på 2 sek. Vibrationsbidraget måles i det mest belastede punkt i bygningen. Grænseværdierne anses for overholdt, hvis bidraget målt i terræn eller bygnings</w:t>
      </w:r>
      <w:r w:rsidRPr="006F3AFB">
        <w:rPr>
          <w:rFonts w:cstheme="minorHAnsi"/>
          <w:sz w:val="20"/>
          <w:szCs w:val="20"/>
        </w:rPr>
        <w:softHyphen/>
        <w:t>fundament er 15 dB lavere end tabellens værdier.</w:t>
      </w:r>
    </w:p>
    <w:p w14:paraId="68129730" w14:textId="77777777" w:rsidR="00F27A01" w:rsidRDefault="00F27A01" w:rsidP="00F27A01"/>
    <w:p w14:paraId="2512FA65" w14:textId="5972BEBA" w:rsidR="007454B5" w:rsidRPr="00B84770" w:rsidRDefault="00F27A01" w:rsidP="006A53A6">
      <w:pPr>
        <w:pStyle w:val="Overskrift3"/>
      </w:pPr>
      <w:r w:rsidRPr="00B84770">
        <w:t>Støjscreening og støjkortlægning</w:t>
      </w:r>
    </w:p>
    <w:p w14:paraId="573C493F" w14:textId="3F696203" w:rsidR="00595AB2" w:rsidRPr="00A218E9" w:rsidRDefault="001B103F" w:rsidP="00F93ECD">
      <w:pPr>
        <w:pStyle w:val="Sidehoved"/>
        <w:widowControl w:val="0"/>
      </w:pPr>
      <w:r w:rsidRPr="00A218E9">
        <w:t xml:space="preserve">Dan-Foam ApS har </w:t>
      </w:r>
      <w:r w:rsidR="007454B5" w:rsidRPr="00A218E9">
        <w:t xml:space="preserve">i </w:t>
      </w:r>
      <w:r w:rsidR="008322F3" w:rsidRPr="00A218E9">
        <w:t>forbindelse med revurderingen</w:t>
      </w:r>
      <w:r w:rsidR="00B6774B">
        <w:t xml:space="preserve"> </w:t>
      </w:r>
      <w:r w:rsidRPr="00A218E9">
        <w:t xml:space="preserve">fået udarbejdet </w:t>
      </w:r>
      <w:r w:rsidR="004B1F67">
        <w:t xml:space="preserve">en </w:t>
      </w:r>
      <w:r w:rsidRPr="00A218E9">
        <w:t>støjscreening</w:t>
      </w:r>
      <w:r w:rsidR="00A218E9" w:rsidRPr="00A218E9">
        <w:t xml:space="preserve"> </w:t>
      </w:r>
      <w:r w:rsidR="004B1F67" w:rsidRPr="00197F1B">
        <w:t>16. april 2020</w:t>
      </w:r>
      <w:r w:rsidR="00285C63">
        <w:t>,</w:t>
      </w:r>
      <w:r w:rsidR="004B1F67" w:rsidRPr="00197F1B">
        <w:t xml:space="preserve"> en </w:t>
      </w:r>
      <w:r w:rsidR="00285C63">
        <w:t>s</w:t>
      </w:r>
      <w:r w:rsidR="00B6774B" w:rsidRPr="00197F1B">
        <w:t>tøj</w:t>
      </w:r>
      <w:r w:rsidR="004B1F67" w:rsidRPr="00197F1B">
        <w:t>k</w:t>
      </w:r>
      <w:r w:rsidR="00B6774B" w:rsidRPr="00197F1B">
        <w:t xml:space="preserve">ortlægning </w:t>
      </w:r>
      <w:r w:rsidR="004B1F67" w:rsidRPr="00197F1B">
        <w:t>2. september 2020</w:t>
      </w:r>
      <w:r w:rsidR="00285C63">
        <w:t>. Endvidere</w:t>
      </w:r>
      <w:r w:rsidR="004B1F67" w:rsidRPr="00197F1B">
        <w:t xml:space="preserve"> </w:t>
      </w:r>
      <w:r w:rsidR="00285C63">
        <w:t xml:space="preserve">er udført en </w:t>
      </w:r>
      <w:r w:rsidR="004B1F67" w:rsidRPr="00197F1B">
        <w:t xml:space="preserve">vurdering </w:t>
      </w:r>
      <w:r w:rsidR="00A65B3C" w:rsidRPr="00197F1B">
        <w:t xml:space="preserve">af </w:t>
      </w:r>
      <w:r w:rsidR="00EC3AEC" w:rsidRPr="00197F1B">
        <w:t>25. februar 2021</w:t>
      </w:r>
      <w:r w:rsidR="00A65B3C" w:rsidRPr="00197F1B">
        <w:t xml:space="preserve"> </w:t>
      </w:r>
      <w:r w:rsidR="004B1F67" w:rsidRPr="00197F1B">
        <w:t>om</w:t>
      </w:r>
      <w:r w:rsidR="00A65B3C" w:rsidRPr="00A218E9">
        <w:t xml:space="preserve"> at der ikke vil forekomme ændringer i virksomhedens støjbidrag som </w:t>
      </w:r>
      <w:r w:rsidR="00DF0CEF" w:rsidRPr="00A218E9">
        <w:t xml:space="preserve">følge af </w:t>
      </w:r>
      <w:r w:rsidR="00EC3AEC" w:rsidRPr="00A218E9">
        <w:t>planlagt</w:t>
      </w:r>
      <w:r w:rsidR="00DF0CEF" w:rsidRPr="00A218E9">
        <w:t xml:space="preserve"> etablering af solcelleanlæg</w:t>
      </w:r>
      <w:r w:rsidR="00A218E9" w:rsidRPr="00A218E9">
        <w:t>.</w:t>
      </w:r>
      <w:r w:rsidR="00B6774B">
        <w:t xml:space="preserve"> </w:t>
      </w:r>
      <w:r w:rsidR="004B1F67" w:rsidRPr="00A218E9">
        <w:t xml:space="preserve">(Bilag </w:t>
      </w:r>
      <w:r w:rsidR="004B1F67">
        <w:t xml:space="preserve">#10#, xx og xx) </w:t>
      </w:r>
    </w:p>
    <w:p w14:paraId="127E19E6" w14:textId="4263D16B" w:rsidR="00461DF0" w:rsidRDefault="00461DF0" w:rsidP="00F93ECD">
      <w:pPr>
        <w:pStyle w:val="Sidehoved"/>
        <w:widowControl w:val="0"/>
        <w:rPr>
          <w:noProof/>
          <w:lang w:eastAsia="da-DK"/>
        </w:rPr>
      </w:pPr>
    </w:p>
    <w:p w14:paraId="0A65D94E" w14:textId="095C5A27" w:rsidR="000D57D8" w:rsidRPr="000D57D8" w:rsidRDefault="000D57D8" w:rsidP="00F93ECD">
      <w:pPr>
        <w:pStyle w:val="Sidehoved"/>
        <w:widowControl w:val="0"/>
        <w:rPr>
          <w:i/>
          <w:noProof/>
          <w:lang w:eastAsia="da-DK"/>
        </w:rPr>
      </w:pPr>
      <w:r w:rsidRPr="000D57D8">
        <w:rPr>
          <w:rFonts w:cs="Arial"/>
          <w:i/>
          <w:color w:val="000000"/>
        </w:rPr>
        <w:t>Støjscreeningen af 16. april 2020</w:t>
      </w:r>
    </w:p>
    <w:p w14:paraId="52269743" w14:textId="14D38885" w:rsidR="00A65B3C" w:rsidRPr="00A218E9" w:rsidRDefault="000D57D8" w:rsidP="00A65B3C">
      <w:pPr>
        <w:autoSpaceDE w:val="0"/>
        <w:autoSpaceDN w:val="0"/>
        <w:adjustRightInd w:val="0"/>
        <w:contextualSpacing w:val="0"/>
        <w:rPr>
          <w:rFonts w:cs="Arial"/>
          <w:color w:val="000000"/>
        </w:rPr>
      </w:pPr>
      <w:r>
        <w:rPr>
          <w:rFonts w:cs="Arial"/>
          <w:color w:val="000000"/>
        </w:rPr>
        <w:t>I screeningen oplyses</w:t>
      </w:r>
      <w:r w:rsidR="007454B5" w:rsidRPr="00A218E9">
        <w:rPr>
          <w:rFonts w:cs="Arial"/>
          <w:color w:val="000000"/>
        </w:rPr>
        <w:t xml:space="preserve"> at d</w:t>
      </w:r>
      <w:r w:rsidR="00A65B3C" w:rsidRPr="00A218E9">
        <w:rPr>
          <w:rFonts w:cs="Arial"/>
          <w:color w:val="000000"/>
        </w:rPr>
        <w:t xml:space="preserve">e væsentligste støjkilder er ventilationsanlæg, lastbilkørsel, kompressor og køleanlæg. </w:t>
      </w:r>
      <w:r w:rsidR="007454B5" w:rsidRPr="00A218E9">
        <w:rPr>
          <w:rFonts w:cs="Arial"/>
          <w:color w:val="000000"/>
        </w:rPr>
        <w:t>S</w:t>
      </w:r>
      <w:r w:rsidR="00A65B3C" w:rsidRPr="00A218E9">
        <w:rPr>
          <w:rFonts w:cs="Arial"/>
          <w:color w:val="000000"/>
        </w:rPr>
        <w:t>tøjscreening</w:t>
      </w:r>
      <w:r w:rsidR="00A218E9" w:rsidRPr="00A218E9">
        <w:rPr>
          <w:rFonts w:cs="Arial"/>
          <w:color w:val="000000"/>
        </w:rPr>
        <w:t>,</w:t>
      </w:r>
      <w:r w:rsidR="00A65B3C" w:rsidRPr="00A218E9">
        <w:rPr>
          <w:rFonts w:cs="Arial"/>
          <w:color w:val="000000"/>
        </w:rPr>
        <w:t xml:space="preserve"> </w:t>
      </w:r>
      <w:r w:rsidR="00A218E9" w:rsidRPr="00A218E9">
        <w:rPr>
          <w:rFonts w:cs="Arial"/>
          <w:color w:val="000000"/>
        </w:rPr>
        <w:t xml:space="preserve">der er </w:t>
      </w:r>
      <w:r w:rsidR="007454B5" w:rsidRPr="00A218E9">
        <w:rPr>
          <w:rFonts w:cs="Arial"/>
          <w:color w:val="000000"/>
        </w:rPr>
        <w:t xml:space="preserve">udført </w:t>
      </w:r>
      <w:r w:rsidR="00A65B3C" w:rsidRPr="00A218E9">
        <w:rPr>
          <w:rFonts w:cs="Arial"/>
          <w:color w:val="000000"/>
        </w:rPr>
        <w:t>ved ekstern konsulent Sweco</w:t>
      </w:r>
      <w:r w:rsidR="00A218E9" w:rsidRPr="00A218E9">
        <w:rPr>
          <w:rFonts w:cs="Arial"/>
          <w:color w:val="000000"/>
        </w:rPr>
        <w:t>,</w:t>
      </w:r>
      <w:r w:rsidR="007454B5" w:rsidRPr="00A218E9">
        <w:rPr>
          <w:rFonts w:cs="Arial"/>
          <w:color w:val="000000"/>
        </w:rPr>
        <w:t xml:space="preserve"> </w:t>
      </w:r>
      <w:r w:rsidR="00A65B3C" w:rsidRPr="00A218E9">
        <w:rPr>
          <w:rFonts w:cs="Arial"/>
          <w:color w:val="000000"/>
        </w:rPr>
        <w:t>bygger på støjmåling</w:t>
      </w:r>
      <w:r w:rsidR="00D77F28">
        <w:rPr>
          <w:rFonts w:cs="Arial"/>
          <w:color w:val="000000"/>
        </w:rPr>
        <w:t>er</w:t>
      </w:r>
      <w:r w:rsidR="00A65B3C" w:rsidRPr="00A218E9">
        <w:rPr>
          <w:rFonts w:cs="Arial"/>
          <w:color w:val="000000"/>
        </w:rPr>
        <w:t xml:space="preserve"> </w:t>
      </w:r>
      <w:r w:rsidR="00D77F28">
        <w:rPr>
          <w:rFonts w:cs="Arial"/>
          <w:color w:val="000000"/>
        </w:rPr>
        <w:t>på</w:t>
      </w:r>
      <w:r w:rsidR="00A65B3C" w:rsidRPr="00A218E9">
        <w:rPr>
          <w:rFonts w:cs="Arial"/>
          <w:color w:val="000000"/>
        </w:rPr>
        <w:t xml:space="preserve"> de væsentligste støjkilder samt virksomhedens oplysninger om lastbiltransporter. </w:t>
      </w:r>
    </w:p>
    <w:p w14:paraId="537A8A53" w14:textId="77777777" w:rsidR="007454B5" w:rsidRPr="00A218E9" w:rsidRDefault="007454B5" w:rsidP="00A65B3C">
      <w:pPr>
        <w:autoSpaceDE w:val="0"/>
        <w:autoSpaceDN w:val="0"/>
        <w:adjustRightInd w:val="0"/>
        <w:contextualSpacing w:val="0"/>
        <w:rPr>
          <w:rFonts w:cs="Arial"/>
          <w:color w:val="000000"/>
        </w:rPr>
      </w:pPr>
    </w:p>
    <w:p w14:paraId="6D53822F" w14:textId="77777777" w:rsidR="00D77F28" w:rsidRDefault="000D57D8" w:rsidP="00A65B3C">
      <w:pPr>
        <w:autoSpaceDE w:val="0"/>
        <w:autoSpaceDN w:val="0"/>
        <w:adjustRightInd w:val="0"/>
        <w:contextualSpacing w:val="0"/>
        <w:rPr>
          <w:rFonts w:cs="Arial"/>
          <w:color w:val="000000"/>
        </w:rPr>
      </w:pPr>
      <w:r>
        <w:rPr>
          <w:rFonts w:cs="Arial"/>
          <w:color w:val="000000"/>
        </w:rPr>
        <w:t xml:space="preserve">Støjscreeningen </w:t>
      </w:r>
      <w:r w:rsidR="00A65B3C" w:rsidRPr="00A218E9">
        <w:rPr>
          <w:rFonts w:cs="Arial"/>
          <w:color w:val="000000"/>
        </w:rPr>
        <w:t>vi</w:t>
      </w:r>
      <w:r w:rsidR="001B103F" w:rsidRPr="00A218E9">
        <w:rPr>
          <w:rFonts w:cs="Arial"/>
          <w:color w:val="000000"/>
        </w:rPr>
        <w:t>s</w:t>
      </w:r>
      <w:r w:rsidR="004B1F67">
        <w:rPr>
          <w:rFonts w:cs="Arial"/>
          <w:color w:val="000000"/>
        </w:rPr>
        <w:t>t</w:t>
      </w:r>
      <w:r w:rsidR="001B103F" w:rsidRPr="00A218E9">
        <w:rPr>
          <w:rFonts w:cs="Arial"/>
          <w:color w:val="000000"/>
        </w:rPr>
        <w:t>e</w:t>
      </w:r>
      <w:r w:rsidR="004B1F67">
        <w:rPr>
          <w:rFonts w:cs="Arial"/>
          <w:color w:val="000000"/>
        </w:rPr>
        <w:t xml:space="preserve"> </w:t>
      </w:r>
      <w:r w:rsidR="001B103F" w:rsidRPr="00A218E9">
        <w:rPr>
          <w:rFonts w:cs="Arial"/>
          <w:color w:val="000000"/>
        </w:rPr>
        <w:t xml:space="preserve">at støjniveauet i nattetimerne i </w:t>
      </w:r>
      <w:r>
        <w:rPr>
          <w:rFonts w:cs="Arial"/>
          <w:color w:val="000000"/>
        </w:rPr>
        <w:t>referencepunkterne</w:t>
      </w:r>
      <w:r w:rsidR="001B103F" w:rsidRPr="00A218E9">
        <w:rPr>
          <w:rFonts w:cs="Arial"/>
          <w:color w:val="000000"/>
        </w:rPr>
        <w:t xml:space="preserve"> </w:t>
      </w:r>
      <w:r w:rsidR="00A218E9">
        <w:rPr>
          <w:rFonts w:cs="Arial"/>
          <w:color w:val="000000"/>
        </w:rPr>
        <w:t xml:space="preserve">(R1 </w:t>
      </w:r>
      <w:r>
        <w:rPr>
          <w:rFonts w:cs="Arial"/>
          <w:color w:val="000000"/>
        </w:rPr>
        <w:t xml:space="preserve">Lindevej 17 </w:t>
      </w:r>
      <w:r w:rsidR="00A218E9">
        <w:rPr>
          <w:rFonts w:cs="Arial"/>
          <w:color w:val="000000"/>
        </w:rPr>
        <w:t>og R2</w:t>
      </w:r>
      <w:r>
        <w:rPr>
          <w:rFonts w:cs="Arial"/>
          <w:color w:val="000000"/>
        </w:rPr>
        <w:t xml:space="preserve"> Holmelund 41</w:t>
      </w:r>
      <w:r w:rsidR="00A218E9">
        <w:rPr>
          <w:rFonts w:cs="Arial"/>
          <w:color w:val="000000"/>
        </w:rPr>
        <w:t xml:space="preserve">) </w:t>
      </w:r>
      <w:r>
        <w:rPr>
          <w:rFonts w:cs="Arial"/>
          <w:color w:val="000000"/>
        </w:rPr>
        <w:t>ved beboelsesområde</w:t>
      </w:r>
      <w:r w:rsidR="001B103F" w:rsidRPr="00A218E9">
        <w:rPr>
          <w:rFonts w:cs="Arial"/>
          <w:color w:val="000000"/>
        </w:rPr>
        <w:t xml:space="preserve"> vest for virksomheden ligger under </w:t>
      </w:r>
      <w:r w:rsidR="00271320">
        <w:rPr>
          <w:rFonts w:cs="Arial"/>
          <w:color w:val="000000"/>
        </w:rPr>
        <w:t xml:space="preserve">1 dB fra </w:t>
      </w:r>
      <w:r w:rsidR="001B103F" w:rsidRPr="00A218E9">
        <w:rPr>
          <w:rFonts w:cs="Arial"/>
          <w:color w:val="000000"/>
        </w:rPr>
        <w:t xml:space="preserve">grænsen på 35 dB. Hovedkilden er oplyst </w:t>
      </w:r>
      <w:r w:rsidR="0066086D" w:rsidRPr="00A218E9">
        <w:rPr>
          <w:rFonts w:cs="Arial"/>
          <w:color w:val="000000"/>
        </w:rPr>
        <w:t>være</w:t>
      </w:r>
      <w:r w:rsidR="001B103F" w:rsidRPr="00A218E9">
        <w:rPr>
          <w:rFonts w:cs="Arial"/>
          <w:color w:val="000000"/>
        </w:rPr>
        <w:t xml:space="preserve"> et procesafkast med aktivt kulfilter tilknyttet karrusel-afdelingen.</w:t>
      </w:r>
      <w:r w:rsidR="00A218E9">
        <w:rPr>
          <w:rFonts w:cs="Arial"/>
          <w:color w:val="000000"/>
        </w:rPr>
        <w:t xml:space="preserve"> I screeningsrapporten er nævnt at hvis støjkilde, afkast 421</w:t>
      </w:r>
      <w:r w:rsidR="0008126E">
        <w:rPr>
          <w:rFonts w:cs="Arial"/>
          <w:color w:val="000000"/>
        </w:rPr>
        <w:t>,</w:t>
      </w:r>
      <w:r w:rsidR="00A218E9">
        <w:rPr>
          <w:rFonts w:cs="Arial"/>
          <w:color w:val="000000"/>
        </w:rPr>
        <w:t xml:space="preserve"> dæmpes med 12 dB vil det samlede støjniveau i R1 falde til et niveau som ligger mere end 3 dB under støjgrænsen.</w:t>
      </w:r>
      <w:r w:rsidR="004B1F67">
        <w:rPr>
          <w:rFonts w:cs="Arial"/>
          <w:color w:val="000000"/>
        </w:rPr>
        <w:t xml:space="preserve"> Som følge af dette forhold i screeningen har virksomheden oplyst at der efterfølgende vil blive udført en </w:t>
      </w:r>
      <w:r w:rsidR="00A65B3C" w:rsidRPr="00A218E9">
        <w:rPr>
          <w:rFonts w:cs="Arial"/>
          <w:color w:val="000000"/>
        </w:rPr>
        <w:t xml:space="preserve">komplet støjmåling på virksomheden og efterfølgende støjdæmpet i det omfang det er nødvendigt. </w:t>
      </w:r>
    </w:p>
    <w:p w14:paraId="65B4F02A" w14:textId="77777777" w:rsidR="00D77F28" w:rsidRDefault="00D77F28" w:rsidP="00A65B3C">
      <w:pPr>
        <w:autoSpaceDE w:val="0"/>
        <w:autoSpaceDN w:val="0"/>
        <w:adjustRightInd w:val="0"/>
        <w:contextualSpacing w:val="0"/>
        <w:rPr>
          <w:rFonts w:cs="Arial"/>
          <w:color w:val="000000"/>
        </w:rPr>
      </w:pPr>
    </w:p>
    <w:p w14:paraId="720253F4" w14:textId="77777777" w:rsidR="00D77F28" w:rsidRPr="00C42FE8" w:rsidRDefault="00D77F28" w:rsidP="00D77F28">
      <w:pPr>
        <w:autoSpaceDE w:val="0"/>
        <w:autoSpaceDN w:val="0"/>
        <w:adjustRightInd w:val="0"/>
        <w:contextualSpacing w:val="0"/>
        <w:rPr>
          <w:rFonts w:cs="Arial"/>
          <w:i/>
        </w:rPr>
      </w:pPr>
      <w:r w:rsidRPr="00C42FE8">
        <w:rPr>
          <w:rFonts w:cs="Arial"/>
          <w:i/>
        </w:rPr>
        <w:t>Støjkortlægningen af 2. september 2020</w:t>
      </w:r>
    </w:p>
    <w:p w14:paraId="0282112B" w14:textId="13AF5249" w:rsidR="00A65B3C" w:rsidRPr="00A218E9" w:rsidRDefault="004B1F67" w:rsidP="00A65B3C">
      <w:pPr>
        <w:autoSpaceDE w:val="0"/>
        <w:autoSpaceDN w:val="0"/>
        <w:adjustRightInd w:val="0"/>
        <w:contextualSpacing w:val="0"/>
        <w:rPr>
          <w:rFonts w:cs="Arial"/>
          <w:color w:val="000000"/>
        </w:rPr>
      </w:pPr>
      <w:r>
        <w:rPr>
          <w:rFonts w:cs="Arial"/>
          <w:color w:val="000000"/>
        </w:rPr>
        <w:t xml:space="preserve">Efterfølgende den 2. september </w:t>
      </w:r>
      <w:r w:rsidR="000D57D8">
        <w:rPr>
          <w:rFonts w:cs="Arial"/>
          <w:color w:val="000000"/>
        </w:rPr>
        <w:t xml:space="preserve">2020 </w:t>
      </w:r>
      <w:r>
        <w:rPr>
          <w:rFonts w:cs="Arial"/>
          <w:color w:val="000000"/>
        </w:rPr>
        <w:t>er ud</w:t>
      </w:r>
      <w:r w:rsidR="000D57D8">
        <w:rPr>
          <w:rFonts w:cs="Arial"/>
          <w:color w:val="000000"/>
        </w:rPr>
        <w:t>arbejdet</w:t>
      </w:r>
      <w:r>
        <w:rPr>
          <w:rFonts w:cs="Arial"/>
          <w:color w:val="000000"/>
        </w:rPr>
        <w:t xml:space="preserve"> en støjkortlægning</w:t>
      </w:r>
      <w:r w:rsidR="00D77F28">
        <w:rPr>
          <w:rFonts w:cs="Arial"/>
          <w:color w:val="000000"/>
        </w:rPr>
        <w:t>. I denne</w:t>
      </w:r>
      <w:r w:rsidR="00C30069">
        <w:rPr>
          <w:rFonts w:cs="Arial"/>
          <w:color w:val="000000"/>
        </w:rPr>
        <w:t xml:space="preserve"> er oplyst at der </w:t>
      </w:r>
      <w:r w:rsidR="0008126E">
        <w:rPr>
          <w:rFonts w:cs="Arial"/>
          <w:color w:val="000000"/>
        </w:rPr>
        <w:t xml:space="preserve">er </w:t>
      </w:r>
      <w:r w:rsidR="00C30069">
        <w:rPr>
          <w:rFonts w:cs="Arial"/>
          <w:color w:val="000000"/>
        </w:rPr>
        <w:t>udført supplerende støjmålinger den 27. april 2020</w:t>
      </w:r>
      <w:r w:rsidR="00D77F28">
        <w:rPr>
          <w:rFonts w:cs="Arial"/>
          <w:color w:val="000000"/>
        </w:rPr>
        <w:t>)</w:t>
      </w:r>
      <w:r w:rsidR="00F95D73">
        <w:rPr>
          <w:rFonts w:cs="Arial"/>
          <w:color w:val="000000"/>
        </w:rPr>
        <w:t>.</w:t>
      </w:r>
    </w:p>
    <w:p w14:paraId="7F8B7873" w14:textId="77777777" w:rsidR="007454B5" w:rsidRPr="00A218E9" w:rsidRDefault="007454B5" w:rsidP="00A65B3C">
      <w:pPr>
        <w:autoSpaceDE w:val="0"/>
        <w:autoSpaceDN w:val="0"/>
        <w:adjustRightInd w:val="0"/>
        <w:contextualSpacing w:val="0"/>
        <w:rPr>
          <w:rFonts w:cs="Arial"/>
          <w:color w:val="000000"/>
        </w:rPr>
      </w:pPr>
    </w:p>
    <w:p w14:paraId="54362638" w14:textId="3ED2D802" w:rsidR="007454B5" w:rsidRPr="00A218E9" w:rsidRDefault="00D77F28" w:rsidP="007454B5">
      <w:pPr>
        <w:autoSpaceDE w:val="0"/>
        <w:autoSpaceDN w:val="0"/>
        <w:adjustRightInd w:val="0"/>
        <w:contextualSpacing w:val="0"/>
        <w:rPr>
          <w:rFonts w:cs="Arial"/>
          <w:color w:val="000000"/>
        </w:rPr>
      </w:pPr>
      <w:r>
        <w:rPr>
          <w:rFonts w:cs="Arial"/>
          <w:color w:val="000000"/>
        </w:rPr>
        <w:t>Støjkortlægningen</w:t>
      </w:r>
      <w:r w:rsidR="007454B5" w:rsidRPr="00A218E9">
        <w:rPr>
          <w:rFonts w:cs="Arial"/>
          <w:color w:val="000000"/>
        </w:rPr>
        <w:t xml:space="preserve"> viser at l</w:t>
      </w:r>
      <w:r w:rsidR="00A65B3C" w:rsidRPr="00A218E9">
        <w:rPr>
          <w:rFonts w:cs="Arial"/>
          <w:color w:val="000000"/>
        </w:rPr>
        <w:t>astbiltransporterne er en væsentlig kilde til støjniveauet omkring virksomheden</w:t>
      </w:r>
      <w:r w:rsidR="007454B5" w:rsidRPr="00A218E9">
        <w:rPr>
          <w:rFonts w:cs="Arial"/>
          <w:color w:val="000000"/>
        </w:rPr>
        <w:t>.</w:t>
      </w:r>
      <w:r w:rsidR="00A65B3C" w:rsidRPr="00A218E9">
        <w:rPr>
          <w:rFonts w:cs="Arial"/>
          <w:color w:val="000000"/>
        </w:rPr>
        <w:t xml:space="preserve"> </w:t>
      </w:r>
      <w:r w:rsidR="003A6B76">
        <w:rPr>
          <w:rFonts w:cs="Arial"/>
          <w:color w:val="000000"/>
        </w:rPr>
        <w:t>Det er oplyst at der</w:t>
      </w:r>
      <w:r w:rsidR="007454B5" w:rsidRPr="00A218E9">
        <w:rPr>
          <w:rFonts w:cs="Arial"/>
          <w:color w:val="000000"/>
        </w:rPr>
        <w:t xml:space="preserve"> er budgetteret med et øget salg af virksomhedens produkter i 2020 kontra 2019 på 10 – 15 %, hvilket også vil afspejle sig i øget antal transporter. </w:t>
      </w:r>
    </w:p>
    <w:p w14:paraId="3C650A63" w14:textId="77777777" w:rsidR="007454B5" w:rsidRPr="00A218E9" w:rsidRDefault="007454B5" w:rsidP="007454B5">
      <w:pPr>
        <w:autoSpaceDE w:val="0"/>
        <w:autoSpaceDN w:val="0"/>
        <w:adjustRightInd w:val="0"/>
        <w:contextualSpacing w:val="0"/>
        <w:rPr>
          <w:rFonts w:cs="Arial"/>
          <w:b/>
          <w:bCs/>
          <w:color w:val="000000"/>
        </w:rPr>
      </w:pPr>
    </w:p>
    <w:p w14:paraId="06A0E367" w14:textId="7E34AA10" w:rsidR="007454B5" w:rsidRPr="00A218E9" w:rsidRDefault="007454B5" w:rsidP="007454B5">
      <w:pPr>
        <w:autoSpaceDE w:val="0"/>
        <w:autoSpaceDN w:val="0"/>
        <w:adjustRightInd w:val="0"/>
        <w:contextualSpacing w:val="0"/>
        <w:rPr>
          <w:rFonts w:cs="Arial"/>
          <w:color w:val="000000"/>
        </w:rPr>
      </w:pPr>
      <w:r w:rsidRPr="00A218E9">
        <w:rPr>
          <w:rFonts w:cs="Arial"/>
          <w:color w:val="000000"/>
        </w:rPr>
        <w:lastRenderedPageBreak/>
        <w:t>Virksomheden foreslår at der regelmæssigt foretager en rundering ved de væsentlige støjkilder, for at sikre at de støjmæssige forhold er i orden, og oplyser at det kan styres og journaliseres via virksomhedens vedligeholdelsessystem.</w:t>
      </w:r>
    </w:p>
    <w:p w14:paraId="6540ABA6" w14:textId="77777777" w:rsidR="007454B5" w:rsidRPr="00A218E9" w:rsidRDefault="007454B5" w:rsidP="007454B5">
      <w:pPr>
        <w:autoSpaceDE w:val="0"/>
        <w:autoSpaceDN w:val="0"/>
        <w:adjustRightInd w:val="0"/>
        <w:contextualSpacing w:val="0"/>
        <w:rPr>
          <w:rFonts w:cs="Arial"/>
          <w:color w:val="000000"/>
        </w:rPr>
      </w:pPr>
    </w:p>
    <w:p w14:paraId="7D05F936" w14:textId="5784E131" w:rsidR="007454B5" w:rsidRPr="00A218E9" w:rsidRDefault="007454B5" w:rsidP="007454B5">
      <w:pPr>
        <w:autoSpaceDE w:val="0"/>
        <w:autoSpaceDN w:val="0"/>
        <w:adjustRightInd w:val="0"/>
        <w:contextualSpacing w:val="0"/>
        <w:rPr>
          <w:rFonts w:cs="Arial"/>
        </w:rPr>
      </w:pPr>
      <w:r w:rsidRPr="00A218E9">
        <w:rPr>
          <w:rFonts w:cs="Arial"/>
        </w:rPr>
        <w:t xml:space="preserve">Endvidere er det </w:t>
      </w:r>
      <w:r w:rsidR="007C31B5">
        <w:rPr>
          <w:rFonts w:cs="Arial"/>
        </w:rPr>
        <w:t>i kortlægningen</w:t>
      </w:r>
      <w:r w:rsidR="00593503">
        <w:rPr>
          <w:rFonts w:cs="Arial"/>
        </w:rPr>
        <w:t xml:space="preserve"> </w:t>
      </w:r>
      <w:r w:rsidRPr="00A218E9">
        <w:rPr>
          <w:rFonts w:cs="Arial"/>
        </w:rPr>
        <w:t>oplyst at</w:t>
      </w:r>
      <w:r w:rsidR="003A6B76">
        <w:rPr>
          <w:rFonts w:cs="Arial"/>
        </w:rPr>
        <w:t xml:space="preserve"> ved</w:t>
      </w:r>
      <w:r w:rsidRPr="00A218E9">
        <w:rPr>
          <w:rFonts w:cs="Arial"/>
        </w:rPr>
        <w:t xml:space="preserve"> installation af nye</w:t>
      </w:r>
      <w:r w:rsidR="005C328C">
        <w:rPr>
          <w:rFonts w:cs="Arial"/>
        </w:rPr>
        <w:t>,</w:t>
      </w:r>
      <w:r w:rsidRPr="00A218E9">
        <w:rPr>
          <w:rFonts w:cs="Arial"/>
        </w:rPr>
        <w:t xml:space="preserve"> eller ved ændringer af eksisterende støjkilder, </w:t>
      </w:r>
      <w:r w:rsidR="003A6B76">
        <w:rPr>
          <w:rFonts w:cs="Arial"/>
        </w:rPr>
        <w:t xml:space="preserve">vil </w:t>
      </w:r>
      <w:r w:rsidRPr="00A218E9">
        <w:rPr>
          <w:rFonts w:cs="Arial"/>
        </w:rPr>
        <w:t xml:space="preserve">virksomheden </w:t>
      </w:r>
      <w:r w:rsidR="003A6B76">
        <w:rPr>
          <w:rFonts w:cs="Arial"/>
        </w:rPr>
        <w:t>træffe</w:t>
      </w:r>
      <w:r w:rsidR="003A6B76" w:rsidRPr="00A218E9">
        <w:rPr>
          <w:rFonts w:cs="Arial"/>
        </w:rPr>
        <w:t xml:space="preserve"> </w:t>
      </w:r>
      <w:r w:rsidRPr="00A218E9">
        <w:rPr>
          <w:rFonts w:cs="Arial"/>
        </w:rPr>
        <w:t>foranstaltninger inden etablering, der sikr</w:t>
      </w:r>
      <w:r w:rsidR="003A6B76">
        <w:rPr>
          <w:rFonts w:cs="Arial"/>
        </w:rPr>
        <w:t>er at støjgrænserne overholdes samt at a</w:t>
      </w:r>
      <w:r w:rsidRPr="00A218E9">
        <w:rPr>
          <w:rFonts w:cs="Arial"/>
        </w:rPr>
        <w:t xml:space="preserve">ntallet af lastbiltransporter til Kantine / 7D ikke </w:t>
      </w:r>
      <w:r w:rsidR="003A6B76" w:rsidRPr="00A218E9">
        <w:rPr>
          <w:rFonts w:cs="Arial"/>
        </w:rPr>
        <w:t xml:space="preserve">skal </w:t>
      </w:r>
      <w:r w:rsidRPr="00A218E9">
        <w:rPr>
          <w:rFonts w:cs="Arial"/>
        </w:rPr>
        <w:t>overstige det nuværende niveau, for at sikre at støjgrænserne i dagtimerne overholdes.</w:t>
      </w:r>
    </w:p>
    <w:p w14:paraId="1B22D15F" w14:textId="7FBB0ADB" w:rsidR="007454B5" w:rsidRDefault="007454B5" w:rsidP="007454B5">
      <w:pPr>
        <w:autoSpaceDE w:val="0"/>
        <w:autoSpaceDN w:val="0"/>
        <w:adjustRightInd w:val="0"/>
        <w:contextualSpacing w:val="0"/>
        <w:rPr>
          <w:rFonts w:ascii="Arial" w:hAnsi="Arial" w:cs="Arial"/>
          <w:sz w:val="23"/>
          <w:szCs w:val="23"/>
        </w:rPr>
      </w:pPr>
    </w:p>
    <w:p w14:paraId="5926636C" w14:textId="0D9BD2C7" w:rsidR="00DB3AD4" w:rsidRDefault="000D57D8" w:rsidP="007454B5">
      <w:pPr>
        <w:autoSpaceDE w:val="0"/>
        <w:autoSpaceDN w:val="0"/>
        <w:adjustRightInd w:val="0"/>
        <w:contextualSpacing w:val="0"/>
        <w:rPr>
          <w:rFonts w:cs="Arial"/>
        </w:rPr>
      </w:pPr>
      <w:r w:rsidRPr="000D57D8">
        <w:rPr>
          <w:rFonts w:cs="Arial"/>
        </w:rPr>
        <w:t>I</w:t>
      </w:r>
      <w:r>
        <w:rPr>
          <w:rFonts w:cs="Arial"/>
        </w:rPr>
        <w:t xml:space="preserve"> støjkortlægningen er medtaget yderligere et referencepunkt ben</w:t>
      </w:r>
      <w:r w:rsidR="00092C29">
        <w:rPr>
          <w:rFonts w:cs="Arial"/>
        </w:rPr>
        <w:t xml:space="preserve">ævnt R2 beliggende Lindevej </w:t>
      </w:r>
      <w:r w:rsidR="00DB3AD4">
        <w:rPr>
          <w:rFonts w:cs="Arial"/>
        </w:rPr>
        <w:t xml:space="preserve">15, </w:t>
      </w:r>
      <w:r w:rsidR="00596860">
        <w:rPr>
          <w:rFonts w:cs="Arial"/>
        </w:rPr>
        <w:t xml:space="preserve">og </w:t>
      </w:r>
      <w:r w:rsidR="00271320">
        <w:rPr>
          <w:rFonts w:cs="Arial"/>
        </w:rPr>
        <w:t>transpor</w:t>
      </w:r>
      <w:r w:rsidR="00DB3AD4">
        <w:rPr>
          <w:rFonts w:cs="Arial"/>
        </w:rPr>
        <w:t>tmønstre</w:t>
      </w:r>
      <w:r w:rsidR="00596860">
        <w:rPr>
          <w:rFonts w:cs="Arial"/>
        </w:rPr>
        <w:t xml:space="preserve"> </w:t>
      </w:r>
      <w:r w:rsidR="00DB3AD4">
        <w:rPr>
          <w:rFonts w:cs="Arial"/>
        </w:rPr>
        <w:t xml:space="preserve">og støj fra </w:t>
      </w:r>
      <w:r w:rsidR="00092C29">
        <w:rPr>
          <w:rFonts w:cs="Arial"/>
        </w:rPr>
        <w:t xml:space="preserve">parkeringsareal </w:t>
      </w:r>
      <w:r w:rsidR="00596860">
        <w:rPr>
          <w:rFonts w:cs="Arial"/>
        </w:rPr>
        <w:t xml:space="preserve">er </w:t>
      </w:r>
      <w:r w:rsidR="00271320">
        <w:rPr>
          <w:rFonts w:cs="Arial"/>
        </w:rPr>
        <w:t xml:space="preserve">præciseret. </w:t>
      </w:r>
    </w:p>
    <w:p w14:paraId="09D06FBA" w14:textId="77777777" w:rsidR="00DB3AD4" w:rsidRDefault="00DB3AD4" w:rsidP="007454B5">
      <w:pPr>
        <w:autoSpaceDE w:val="0"/>
        <w:autoSpaceDN w:val="0"/>
        <w:adjustRightInd w:val="0"/>
        <w:contextualSpacing w:val="0"/>
        <w:rPr>
          <w:rFonts w:cs="Arial"/>
        </w:rPr>
      </w:pPr>
    </w:p>
    <w:p w14:paraId="4A9152E1" w14:textId="6FFE4CAD" w:rsidR="000D57D8" w:rsidRDefault="00271320" w:rsidP="007454B5">
      <w:pPr>
        <w:autoSpaceDE w:val="0"/>
        <w:autoSpaceDN w:val="0"/>
        <w:adjustRightInd w:val="0"/>
        <w:contextualSpacing w:val="0"/>
        <w:rPr>
          <w:rFonts w:cs="Arial"/>
        </w:rPr>
      </w:pPr>
      <w:r>
        <w:rPr>
          <w:rFonts w:cs="Arial"/>
        </w:rPr>
        <w:t>Kortlægningen viser at støjniveauerne i referencepunkterne ved Lindevej R1, med værdien 34,0 dB(A) og R2 med værdien 34,9 dB(A) ligger lige under grænseværdien på 35 dB(A).</w:t>
      </w:r>
    </w:p>
    <w:p w14:paraId="629DD1C4" w14:textId="77777777" w:rsidR="00BA7693" w:rsidRDefault="00BA7693" w:rsidP="00BA7693">
      <w:pPr>
        <w:autoSpaceDE w:val="0"/>
        <w:autoSpaceDN w:val="0"/>
        <w:adjustRightInd w:val="0"/>
        <w:contextualSpacing w:val="0"/>
        <w:rPr>
          <w:rFonts w:cs="Arial"/>
        </w:rPr>
      </w:pPr>
    </w:p>
    <w:p w14:paraId="4B3B784A" w14:textId="58C91371" w:rsidR="005D77CD" w:rsidRDefault="00271320" w:rsidP="00BA7693">
      <w:pPr>
        <w:autoSpaceDE w:val="0"/>
        <w:autoSpaceDN w:val="0"/>
        <w:adjustRightInd w:val="0"/>
        <w:contextualSpacing w:val="0"/>
        <w:rPr>
          <w:rFonts w:cs="Arial"/>
        </w:rPr>
      </w:pPr>
      <w:r>
        <w:rPr>
          <w:rFonts w:cs="Arial"/>
        </w:rPr>
        <w:t>I referencepunktet R4</w:t>
      </w:r>
      <w:r w:rsidR="007C4EB3">
        <w:rPr>
          <w:rFonts w:cs="Arial"/>
        </w:rPr>
        <w:t>,</w:t>
      </w:r>
      <w:r>
        <w:rPr>
          <w:rFonts w:cs="Arial"/>
        </w:rPr>
        <w:t xml:space="preserve"> </w:t>
      </w:r>
      <w:r w:rsidR="007C4EB3">
        <w:rPr>
          <w:rFonts w:cs="Arial"/>
        </w:rPr>
        <w:t xml:space="preserve">syd for virksomheden, </w:t>
      </w:r>
      <w:r>
        <w:rPr>
          <w:rFonts w:cs="Arial"/>
        </w:rPr>
        <w:t xml:space="preserve">ved Assenbøllevej 2 </w:t>
      </w:r>
      <w:r w:rsidR="005D77CD">
        <w:rPr>
          <w:rFonts w:cs="Arial"/>
        </w:rPr>
        <w:t>viser beregninger</w:t>
      </w:r>
      <w:r w:rsidR="00DB3AD4">
        <w:rPr>
          <w:rFonts w:cs="Arial"/>
        </w:rPr>
        <w:t>ne</w:t>
      </w:r>
      <w:r w:rsidR="005D77CD">
        <w:rPr>
          <w:rFonts w:cs="Arial"/>
        </w:rPr>
        <w:t xml:space="preserve"> </w:t>
      </w:r>
      <w:r w:rsidR="00BA7693">
        <w:rPr>
          <w:rFonts w:cs="Arial"/>
        </w:rPr>
        <w:t>at støj</w:t>
      </w:r>
      <w:r w:rsidR="00B84770">
        <w:rPr>
          <w:rFonts w:cs="Arial"/>
        </w:rPr>
        <w:softHyphen/>
      </w:r>
      <w:r w:rsidR="00BA7693">
        <w:rPr>
          <w:rFonts w:cs="Arial"/>
        </w:rPr>
        <w:t>niveauet lig</w:t>
      </w:r>
      <w:r w:rsidR="00DB3AD4">
        <w:rPr>
          <w:rFonts w:cs="Arial"/>
        </w:rPr>
        <w:t>ger på 42,7 dB(A) i natperioden, grænseværdien er 40 dB(A). Imidlertid er det</w:t>
      </w:r>
      <w:r w:rsidR="00BA7693">
        <w:rPr>
          <w:rFonts w:cs="Arial"/>
        </w:rPr>
        <w:t xml:space="preserve"> oplyst at der i dette reference punkt er en forholdsvis stor usikkerhed på 4,9 dB(A), </w:t>
      </w:r>
      <w:r w:rsidR="00DB3AD4">
        <w:rPr>
          <w:rFonts w:cs="Arial"/>
        </w:rPr>
        <w:t xml:space="preserve">hvilket </w:t>
      </w:r>
      <w:r w:rsidR="00BA7693">
        <w:rPr>
          <w:rFonts w:cs="Arial"/>
        </w:rPr>
        <w:t>beror på at støjen domineres af én støjkilde</w:t>
      </w:r>
      <w:r w:rsidR="00197F1B">
        <w:rPr>
          <w:rFonts w:cs="Arial"/>
        </w:rPr>
        <w:t xml:space="preserve"> -</w:t>
      </w:r>
      <w:r w:rsidR="00BA7693">
        <w:rPr>
          <w:rFonts w:cs="Arial"/>
        </w:rPr>
        <w:t xml:space="preserve"> i form af kørsel til og fra P-pladsen. </w:t>
      </w:r>
    </w:p>
    <w:p w14:paraId="5543579A" w14:textId="363E3A86" w:rsidR="005D77CD" w:rsidRDefault="005D77CD" w:rsidP="005D77CD">
      <w:pPr>
        <w:autoSpaceDE w:val="0"/>
        <w:autoSpaceDN w:val="0"/>
        <w:adjustRightInd w:val="0"/>
        <w:contextualSpacing w:val="0"/>
        <w:rPr>
          <w:rFonts w:cs="Arial"/>
        </w:rPr>
      </w:pPr>
      <w:r w:rsidRPr="007C7961">
        <w:rPr>
          <w:rFonts w:cs="Arial"/>
        </w:rPr>
        <w:t>I støjkortlægningen er konkluderet at undersøgelsen viser, at ved de opstillede driftsforudsætningen giver virksomhedens drift ikke anledning til signifikante overskridelser af støjgrænserne i virksomhedens</w:t>
      </w:r>
      <w:r w:rsidR="007C7961">
        <w:rPr>
          <w:rFonts w:cs="Arial"/>
        </w:rPr>
        <w:t xml:space="preserve"> </w:t>
      </w:r>
      <w:r w:rsidRPr="007C7961">
        <w:rPr>
          <w:rFonts w:cs="Arial"/>
        </w:rPr>
        <w:t>miljøgodkendelse.</w:t>
      </w:r>
    </w:p>
    <w:p w14:paraId="0C57EB78" w14:textId="1CD27187" w:rsidR="00E16B81" w:rsidRDefault="00E16B81" w:rsidP="005D77CD">
      <w:pPr>
        <w:autoSpaceDE w:val="0"/>
        <w:autoSpaceDN w:val="0"/>
        <w:adjustRightInd w:val="0"/>
        <w:contextualSpacing w:val="0"/>
        <w:rPr>
          <w:rFonts w:cs="Arial"/>
        </w:rPr>
      </w:pPr>
    </w:p>
    <w:p w14:paraId="1999B9BC" w14:textId="18104B21" w:rsidR="003365F7" w:rsidRPr="000F4502" w:rsidRDefault="003365F7" w:rsidP="005D77CD">
      <w:pPr>
        <w:autoSpaceDE w:val="0"/>
        <w:autoSpaceDN w:val="0"/>
        <w:adjustRightInd w:val="0"/>
        <w:contextualSpacing w:val="0"/>
        <w:rPr>
          <w:rFonts w:cs="Arial"/>
        </w:rPr>
      </w:pPr>
      <w:r w:rsidRPr="000F4502">
        <w:rPr>
          <w:rFonts w:cs="Arial"/>
        </w:rPr>
        <w:t>DanFoam omtaler i støjrapporterne at det er budgetteret med at akt</w:t>
      </w:r>
      <w:r w:rsidR="00780D51" w:rsidRPr="000F4502">
        <w:rPr>
          <w:rFonts w:cs="Arial"/>
        </w:rPr>
        <w:t>iviteterne i de kommende år vil</w:t>
      </w:r>
      <w:r w:rsidR="00092C29" w:rsidRPr="000F4502">
        <w:rPr>
          <w:rFonts w:cs="Arial"/>
        </w:rPr>
        <w:t xml:space="preserve"> </w:t>
      </w:r>
      <w:r w:rsidRPr="000F4502">
        <w:rPr>
          <w:rFonts w:cs="Arial"/>
        </w:rPr>
        <w:t>være for opadgående herunder med øget gods- og persontransport til og fra virksomheden.</w:t>
      </w:r>
    </w:p>
    <w:p w14:paraId="3ECCD6DB" w14:textId="645D6353" w:rsidR="003365F7" w:rsidRDefault="00780D51" w:rsidP="005D77CD">
      <w:pPr>
        <w:autoSpaceDE w:val="0"/>
        <w:autoSpaceDN w:val="0"/>
        <w:adjustRightInd w:val="0"/>
        <w:contextualSpacing w:val="0"/>
        <w:rPr>
          <w:rFonts w:cs="Arial"/>
        </w:rPr>
      </w:pPr>
      <w:r w:rsidRPr="000F4502">
        <w:rPr>
          <w:rFonts w:cs="Arial"/>
        </w:rPr>
        <w:t xml:space="preserve">Udfra </w:t>
      </w:r>
      <w:r w:rsidR="00E16B81" w:rsidRPr="000F4502">
        <w:rPr>
          <w:rFonts w:cs="Arial"/>
        </w:rPr>
        <w:t xml:space="preserve">støjkortlægningen </w:t>
      </w:r>
      <w:r w:rsidRPr="000F4502">
        <w:rPr>
          <w:rFonts w:cs="Arial"/>
        </w:rPr>
        <w:t>fremgår</w:t>
      </w:r>
      <w:r w:rsidR="00E16B81" w:rsidRPr="000F4502">
        <w:rPr>
          <w:rFonts w:cs="Arial"/>
        </w:rPr>
        <w:t xml:space="preserve"> at virksomhedens støjudbredelse er væsentlig og ligger sig </w:t>
      </w:r>
      <w:r w:rsidR="00B560BF" w:rsidRPr="000F4502">
        <w:rPr>
          <w:rFonts w:cs="Arial"/>
        </w:rPr>
        <w:t xml:space="preserve">tæt </w:t>
      </w:r>
      <w:r w:rsidR="00E16B81" w:rsidRPr="000F4502">
        <w:rPr>
          <w:rFonts w:cs="Arial"/>
        </w:rPr>
        <w:t xml:space="preserve">op af de vejledende grænseværdier – Kommunen vurderer derfor at virksomheden skal undersøge mulighederne for </w:t>
      </w:r>
      <w:r w:rsidR="00092C29" w:rsidRPr="000F4502">
        <w:rPr>
          <w:rFonts w:cs="Arial"/>
        </w:rPr>
        <w:t xml:space="preserve">(yderligere støjdæmpning) som </w:t>
      </w:r>
      <w:r w:rsidR="003365F7" w:rsidRPr="000F4502">
        <w:rPr>
          <w:rFonts w:cs="Arial"/>
        </w:rPr>
        <w:t>fremtidssikring i forhold til støjudbredelsen.</w:t>
      </w:r>
    </w:p>
    <w:p w14:paraId="6DB84376" w14:textId="006850AA" w:rsidR="000F4502" w:rsidRDefault="000F4502" w:rsidP="005D77CD">
      <w:pPr>
        <w:autoSpaceDE w:val="0"/>
        <w:autoSpaceDN w:val="0"/>
        <w:adjustRightInd w:val="0"/>
        <w:contextualSpacing w:val="0"/>
        <w:rPr>
          <w:rFonts w:cs="Arial"/>
        </w:rPr>
      </w:pPr>
    </w:p>
    <w:p w14:paraId="3CEB2E8C" w14:textId="5BFF46FC" w:rsidR="000F4502" w:rsidRDefault="000F4502" w:rsidP="006A53A6">
      <w:pPr>
        <w:pStyle w:val="Overskrift3"/>
      </w:pPr>
      <w:r>
        <w:t>Konklusion omkring vurdering af støjemissioner</w:t>
      </w:r>
    </w:p>
    <w:p w14:paraId="64FBC0DE" w14:textId="3F4F13C4" w:rsidR="000F4502" w:rsidRDefault="000F4502" w:rsidP="005D77CD">
      <w:pPr>
        <w:autoSpaceDE w:val="0"/>
        <w:autoSpaceDN w:val="0"/>
        <w:adjustRightInd w:val="0"/>
        <w:contextualSpacing w:val="0"/>
        <w:rPr>
          <w:rFonts w:cs="Arial"/>
        </w:rPr>
      </w:pPr>
      <w:r>
        <w:rPr>
          <w:rFonts w:cs="Arial"/>
        </w:rPr>
        <w:t>Assens Kommune konkluderer at virksomheden på nuværende tidspunkt overholder vejledende støjgrænser, som derfor meddeles som vilkår uden yderligere krav eller dispensationer.</w:t>
      </w:r>
    </w:p>
    <w:p w14:paraId="57B6127B" w14:textId="774D82F4" w:rsidR="000F4502" w:rsidRDefault="000F4502" w:rsidP="005D77CD">
      <w:pPr>
        <w:autoSpaceDE w:val="0"/>
        <w:autoSpaceDN w:val="0"/>
        <w:adjustRightInd w:val="0"/>
        <w:contextualSpacing w:val="0"/>
        <w:rPr>
          <w:rFonts w:cs="Arial"/>
        </w:rPr>
      </w:pPr>
    </w:p>
    <w:p w14:paraId="73A5C871" w14:textId="5B6E16A3" w:rsidR="000F4502" w:rsidRPr="000F4502" w:rsidRDefault="000F4502" w:rsidP="005D77CD">
      <w:pPr>
        <w:autoSpaceDE w:val="0"/>
        <w:autoSpaceDN w:val="0"/>
        <w:adjustRightInd w:val="0"/>
        <w:contextualSpacing w:val="0"/>
        <w:rPr>
          <w:rFonts w:cs="Arial"/>
        </w:rPr>
      </w:pPr>
      <w:r>
        <w:rPr>
          <w:rFonts w:cs="Arial"/>
        </w:rPr>
        <w:t xml:space="preserve">For at sikre, at </w:t>
      </w:r>
      <w:r w:rsidR="007E0A2D">
        <w:rPr>
          <w:rFonts w:cs="Arial"/>
        </w:rPr>
        <w:t>virksomheden</w:t>
      </w:r>
      <w:r>
        <w:rPr>
          <w:rFonts w:cs="Arial"/>
        </w:rPr>
        <w:t xml:space="preserve"> ved udvidelse/optimering af </w:t>
      </w:r>
      <w:r w:rsidR="007E0A2D">
        <w:rPr>
          <w:rFonts w:cs="Arial"/>
        </w:rPr>
        <w:t>driften/</w:t>
      </w:r>
      <w:r>
        <w:rPr>
          <w:rFonts w:cs="Arial"/>
        </w:rPr>
        <w:t>produktion</w:t>
      </w:r>
      <w:r w:rsidR="007E0A2D">
        <w:rPr>
          <w:rFonts w:cs="Arial"/>
        </w:rPr>
        <w:t>en</w:t>
      </w:r>
      <w:r>
        <w:rPr>
          <w:rFonts w:cs="Arial"/>
        </w:rPr>
        <w:t xml:space="preserve"> fortsat </w:t>
      </w:r>
      <w:r w:rsidR="007E0A2D">
        <w:rPr>
          <w:rFonts w:cs="Arial"/>
        </w:rPr>
        <w:t>overholder de fastsatte støjgrænser, skal der i den årlige redegørelse for forbrug mv., redegøres for om kørsler/aktiviteter/støjdæmpning, der er relevante i forhold til støjen er ændret, og Assens Kommune vil på den baggrund vurdere om der skal gennemføre en støjdokumentation for overholdelse af støjgrænserne.</w:t>
      </w:r>
    </w:p>
    <w:p w14:paraId="53A8A221" w14:textId="77777777" w:rsidR="000D57D8" w:rsidRPr="000D57D8" w:rsidRDefault="000D57D8" w:rsidP="007454B5">
      <w:pPr>
        <w:autoSpaceDE w:val="0"/>
        <w:autoSpaceDN w:val="0"/>
        <w:adjustRightInd w:val="0"/>
        <w:contextualSpacing w:val="0"/>
        <w:rPr>
          <w:rFonts w:cs="Arial"/>
          <w:highlight w:val="yellow"/>
        </w:rPr>
      </w:pPr>
    </w:p>
    <w:p w14:paraId="531465CE" w14:textId="77777777" w:rsidR="00AD2DD2" w:rsidRDefault="00AD2DD2">
      <w:pPr>
        <w:contextualSpacing w:val="0"/>
        <w:rPr>
          <w:rFonts w:eastAsiaTheme="majorEastAsia" w:cstheme="majorBidi"/>
          <w:b/>
          <w:bCs/>
          <w:i/>
          <w:color w:val="000000" w:themeColor="text1"/>
          <w:sz w:val="24"/>
          <w:szCs w:val="24"/>
        </w:rPr>
      </w:pPr>
      <w:r>
        <w:br w:type="page"/>
      </w:r>
    </w:p>
    <w:p w14:paraId="05561E3D" w14:textId="42EB2C6F" w:rsidR="00C26F9F" w:rsidRPr="0031105E" w:rsidRDefault="00C26F9F" w:rsidP="006A53A6">
      <w:pPr>
        <w:pStyle w:val="Overskift2ny"/>
      </w:pPr>
      <w:bookmarkStart w:id="79" w:name="_Toc125093262"/>
      <w:r w:rsidRPr="0031105E">
        <w:lastRenderedPageBreak/>
        <w:t>Luft</w:t>
      </w:r>
      <w:bookmarkEnd w:id="79"/>
    </w:p>
    <w:p w14:paraId="3F28AD01" w14:textId="77777777" w:rsidR="00E71BA8" w:rsidRDefault="00530A86" w:rsidP="00C26F9F">
      <w:pPr>
        <w:pStyle w:val="Sidehoved"/>
        <w:widowControl w:val="0"/>
        <w:rPr>
          <w:color w:val="080808"/>
          <w:spacing w:val="-15"/>
        </w:rPr>
      </w:pPr>
      <w:r>
        <w:rPr>
          <w:color w:val="080808"/>
        </w:rPr>
        <w:t>Dan-Foam</w:t>
      </w:r>
      <w:r>
        <w:rPr>
          <w:color w:val="080808"/>
          <w:spacing w:val="-10"/>
        </w:rPr>
        <w:t xml:space="preserve"> </w:t>
      </w:r>
      <w:r>
        <w:rPr>
          <w:color w:val="080808"/>
        </w:rPr>
        <w:t>A/S'</w:t>
      </w:r>
      <w:r>
        <w:rPr>
          <w:color w:val="080808"/>
          <w:spacing w:val="-18"/>
        </w:rPr>
        <w:t xml:space="preserve"> </w:t>
      </w:r>
      <w:r>
        <w:rPr>
          <w:color w:val="080808"/>
        </w:rPr>
        <w:t>produktion</w:t>
      </w:r>
      <w:r>
        <w:rPr>
          <w:color w:val="080808"/>
          <w:spacing w:val="-16"/>
        </w:rPr>
        <w:t xml:space="preserve"> </w:t>
      </w:r>
      <w:r>
        <w:rPr>
          <w:color w:val="080808"/>
        </w:rPr>
        <w:t>giver</w:t>
      </w:r>
      <w:r>
        <w:rPr>
          <w:color w:val="080808"/>
          <w:spacing w:val="-18"/>
        </w:rPr>
        <w:t xml:space="preserve"> </w:t>
      </w:r>
      <w:r>
        <w:rPr>
          <w:color w:val="080808"/>
        </w:rPr>
        <w:t>anledning</w:t>
      </w:r>
      <w:r>
        <w:rPr>
          <w:color w:val="080808"/>
          <w:spacing w:val="-14"/>
        </w:rPr>
        <w:t xml:space="preserve"> </w:t>
      </w:r>
      <w:r>
        <w:rPr>
          <w:color w:val="080808"/>
        </w:rPr>
        <w:t>til</w:t>
      </w:r>
      <w:r>
        <w:rPr>
          <w:color w:val="080808"/>
          <w:spacing w:val="-25"/>
        </w:rPr>
        <w:t xml:space="preserve"> </w:t>
      </w:r>
      <w:r>
        <w:rPr>
          <w:color w:val="080808"/>
        </w:rPr>
        <w:t>emission og immission</w:t>
      </w:r>
      <w:r>
        <w:rPr>
          <w:color w:val="080808"/>
          <w:spacing w:val="-14"/>
        </w:rPr>
        <w:t xml:space="preserve"> a</w:t>
      </w:r>
      <w:r>
        <w:rPr>
          <w:color w:val="080808"/>
        </w:rPr>
        <w:t>f</w:t>
      </w:r>
      <w:r>
        <w:rPr>
          <w:color w:val="080808"/>
          <w:spacing w:val="-20"/>
        </w:rPr>
        <w:t xml:space="preserve"> </w:t>
      </w:r>
      <w:r>
        <w:rPr>
          <w:color w:val="080808"/>
        </w:rPr>
        <w:t>en</w:t>
      </w:r>
      <w:r>
        <w:rPr>
          <w:color w:val="080808"/>
          <w:spacing w:val="-30"/>
        </w:rPr>
        <w:t xml:space="preserve"> </w:t>
      </w:r>
      <w:r>
        <w:rPr>
          <w:color w:val="080808"/>
        </w:rPr>
        <w:t>række</w:t>
      </w:r>
      <w:r>
        <w:rPr>
          <w:color w:val="080808"/>
          <w:spacing w:val="-25"/>
        </w:rPr>
        <w:t xml:space="preserve"> </w:t>
      </w:r>
      <w:r>
        <w:rPr>
          <w:color w:val="080808"/>
        </w:rPr>
        <w:t>stoffer,</w:t>
      </w:r>
      <w:r>
        <w:rPr>
          <w:color w:val="080808"/>
          <w:spacing w:val="-24"/>
        </w:rPr>
        <w:t xml:space="preserve"> </w:t>
      </w:r>
      <w:r>
        <w:rPr>
          <w:color w:val="080808"/>
        </w:rPr>
        <w:t>som</w:t>
      </w:r>
      <w:r>
        <w:rPr>
          <w:color w:val="080808"/>
          <w:spacing w:val="-26"/>
        </w:rPr>
        <w:t xml:space="preserve"> </w:t>
      </w:r>
      <w:r>
        <w:rPr>
          <w:color w:val="080808"/>
        </w:rPr>
        <w:t>er</w:t>
      </w:r>
      <w:r>
        <w:rPr>
          <w:color w:val="080808"/>
          <w:spacing w:val="-24"/>
        </w:rPr>
        <w:t xml:space="preserve"> </w:t>
      </w:r>
      <w:r>
        <w:rPr>
          <w:color w:val="080808"/>
        </w:rPr>
        <w:t>beskrevet</w:t>
      </w:r>
      <w:r>
        <w:rPr>
          <w:color w:val="080808"/>
          <w:spacing w:val="-16"/>
        </w:rPr>
        <w:t xml:space="preserve"> </w:t>
      </w:r>
      <w:r>
        <w:rPr>
          <w:color w:val="080808"/>
        </w:rPr>
        <w:t>i Miljøstyrelsens vejledninger</w:t>
      </w:r>
      <w:r w:rsidR="00E71BA8" w:rsidRPr="00E71BA8">
        <w:rPr>
          <w:color w:val="080808"/>
        </w:rPr>
        <w:t xml:space="preserve"> </w:t>
      </w:r>
      <w:r w:rsidR="00E71BA8">
        <w:rPr>
          <w:color w:val="080808"/>
        </w:rPr>
        <w:t>om</w:t>
      </w:r>
      <w:r w:rsidR="00E71BA8">
        <w:rPr>
          <w:color w:val="080808"/>
          <w:spacing w:val="-39"/>
        </w:rPr>
        <w:t xml:space="preserve"> </w:t>
      </w:r>
      <w:r w:rsidR="00E71BA8">
        <w:rPr>
          <w:color w:val="080808"/>
        </w:rPr>
        <w:t>begrænsning</w:t>
      </w:r>
      <w:r w:rsidR="00E71BA8">
        <w:rPr>
          <w:color w:val="080808"/>
          <w:spacing w:val="-31"/>
        </w:rPr>
        <w:t xml:space="preserve"> </w:t>
      </w:r>
      <w:r w:rsidR="00E71BA8">
        <w:rPr>
          <w:color w:val="080808"/>
        </w:rPr>
        <w:t xml:space="preserve">af </w:t>
      </w:r>
      <w:r w:rsidR="00E71BA8">
        <w:rPr>
          <w:color w:val="080808"/>
          <w:spacing w:val="-41"/>
        </w:rPr>
        <w:t xml:space="preserve">  </w:t>
      </w:r>
      <w:r w:rsidR="00E71BA8">
        <w:rPr>
          <w:color w:val="080808"/>
        </w:rPr>
        <w:t xml:space="preserve">luftforurening </w:t>
      </w:r>
      <w:r w:rsidR="00E71BA8">
        <w:rPr>
          <w:color w:val="080808"/>
          <w:spacing w:val="-44"/>
        </w:rPr>
        <w:t xml:space="preserve">  </w:t>
      </w:r>
      <w:r w:rsidR="00E71BA8">
        <w:rPr>
          <w:color w:val="080808"/>
        </w:rPr>
        <w:t>fra virksomheder:</w:t>
      </w:r>
      <w:r>
        <w:rPr>
          <w:color w:val="080808"/>
        </w:rPr>
        <w:t xml:space="preserve"> </w:t>
      </w:r>
      <w:r w:rsidRPr="00E71BA8">
        <w:rPr>
          <w:i/>
          <w:color w:val="080808"/>
        </w:rPr>
        <w:t>"Luftvejledningen"</w:t>
      </w:r>
      <w:r w:rsidRPr="00E71BA8">
        <w:rPr>
          <w:i/>
          <w:color w:val="080808"/>
          <w:spacing w:val="-46"/>
        </w:rPr>
        <w:t xml:space="preserve"> </w:t>
      </w:r>
      <w:r w:rsidRPr="00E71BA8">
        <w:rPr>
          <w:color w:val="080808"/>
        </w:rPr>
        <w:t>nr.</w:t>
      </w:r>
      <w:r w:rsidRPr="00E71BA8">
        <w:rPr>
          <w:color w:val="080808"/>
          <w:spacing w:val="-41"/>
        </w:rPr>
        <w:t xml:space="preserve"> </w:t>
      </w:r>
      <w:r w:rsidRPr="00E71BA8">
        <w:rPr>
          <w:color w:val="080808"/>
        </w:rPr>
        <w:t>2/2001</w:t>
      </w:r>
      <w:r>
        <w:rPr>
          <w:color w:val="080808"/>
          <w:spacing w:val="-38"/>
        </w:rPr>
        <w:t xml:space="preserve"> </w:t>
      </w:r>
      <w:r>
        <w:rPr>
          <w:color w:val="080808"/>
        </w:rPr>
        <w:t xml:space="preserve">og </w:t>
      </w:r>
      <w:r w:rsidRPr="00E71BA8">
        <w:rPr>
          <w:i/>
          <w:color w:val="080808"/>
        </w:rPr>
        <w:t>”B-værdi vejledningen</w:t>
      </w:r>
      <w:r>
        <w:rPr>
          <w:color w:val="080808"/>
        </w:rPr>
        <w:t>” nr. 20/2016</w:t>
      </w:r>
      <w:r w:rsidR="00E71BA8">
        <w:rPr>
          <w:color w:val="080808"/>
        </w:rPr>
        <w:t>.</w:t>
      </w:r>
      <w:r>
        <w:rPr>
          <w:color w:val="080808"/>
          <w:spacing w:val="-15"/>
        </w:rPr>
        <w:t xml:space="preserve"> </w:t>
      </w:r>
    </w:p>
    <w:p w14:paraId="7A072C7C" w14:textId="7EDF89C1" w:rsidR="00653077" w:rsidRDefault="00530A86" w:rsidP="00C26F9F">
      <w:pPr>
        <w:pStyle w:val="Sidehoved"/>
        <w:widowControl w:val="0"/>
      </w:pPr>
      <w:r>
        <w:rPr>
          <w:color w:val="080808"/>
        </w:rPr>
        <w:t xml:space="preserve">Hvilket betyder at der </w:t>
      </w:r>
      <w:r>
        <w:t>kan</w:t>
      </w:r>
      <w:r w:rsidR="001B09C3">
        <w:t xml:space="preserve"> forekomme em</w:t>
      </w:r>
      <w:r w:rsidR="00653077">
        <w:t xml:space="preserve">issioner </w:t>
      </w:r>
      <w:r>
        <w:t xml:space="preserve">og immissioner </w:t>
      </w:r>
      <w:r w:rsidR="00653077">
        <w:t xml:space="preserve">til luften, der </w:t>
      </w:r>
      <w:r w:rsidR="00E71BA8">
        <w:t xml:space="preserve">skal vurderes og reguleres for om stofferne </w:t>
      </w:r>
      <w:r>
        <w:t xml:space="preserve">kan have </w:t>
      </w:r>
      <w:r w:rsidR="001B09C3">
        <w:t>betydning for det ydre miljø.</w:t>
      </w:r>
    </w:p>
    <w:p w14:paraId="5442ECFC" w14:textId="688521FD" w:rsidR="001B09C3" w:rsidRDefault="00BC61B2" w:rsidP="00C26F9F">
      <w:pPr>
        <w:pStyle w:val="Sidehoved"/>
        <w:widowControl w:val="0"/>
      </w:pPr>
      <w:r>
        <w:t>Der er meddelt</w:t>
      </w:r>
      <w:r w:rsidR="008221EC">
        <w:t xml:space="preserve"> miljøgodkendelse</w:t>
      </w:r>
      <w:r w:rsidR="001B09C3">
        <w:t xml:space="preserve"> </w:t>
      </w:r>
      <w:r>
        <w:t xml:space="preserve">i </w:t>
      </w:r>
      <w:r w:rsidR="001B09C3">
        <w:t xml:space="preserve">1999 </w:t>
      </w:r>
      <w:r>
        <w:t xml:space="preserve">og siden denne miljøgodkendelse er </w:t>
      </w:r>
      <w:r w:rsidR="001B09C3">
        <w:t xml:space="preserve">der </w:t>
      </w:r>
      <w:r w:rsidR="00530A86">
        <w:t xml:space="preserve">foretaget </w:t>
      </w:r>
      <w:r w:rsidR="00EB3484">
        <w:t xml:space="preserve">væsentlige </w:t>
      </w:r>
      <w:r w:rsidR="001B09C3">
        <w:t xml:space="preserve">ændringer i </w:t>
      </w:r>
      <w:r w:rsidR="00EB3484">
        <w:t xml:space="preserve">hvilke </w:t>
      </w:r>
      <w:r w:rsidR="00E71BA8">
        <w:t>stoffer</w:t>
      </w:r>
      <w:r w:rsidR="00EB3484">
        <w:t xml:space="preserve"> der </w:t>
      </w:r>
      <w:r w:rsidR="001B09C3">
        <w:t xml:space="preserve">anvendes </w:t>
      </w:r>
      <w:r w:rsidR="00E71BA8">
        <w:t>til</w:t>
      </w:r>
      <w:r w:rsidR="00EB3484">
        <w:t xml:space="preserve"> produktionen</w:t>
      </w:r>
      <w:r>
        <w:t>. V</w:t>
      </w:r>
      <w:r w:rsidR="001B09C3">
        <w:t xml:space="preserve">irksomheden har i forbindelse med </w:t>
      </w:r>
      <w:r w:rsidR="00E71BA8">
        <w:t>denne revurdering</w:t>
      </w:r>
      <w:r w:rsidR="00853173">
        <w:t xml:space="preserve"> fremsendt opdateret oplysninger om den nuværende anvendelse af råvarer og hjælpestoffer samt </w:t>
      </w:r>
      <w:r w:rsidR="00E71BA8">
        <w:t>hvilke stoffer der udledes</w:t>
      </w:r>
      <w:r w:rsidR="000074F9">
        <w:t xml:space="preserve"> pt.</w:t>
      </w:r>
    </w:p>
    <w:p w14:paraId="48AE8202" w14:textId="77777777" w:rsidR="00543AE1" w:rsidRDefault="00543AE1" w:rsidP="00543AE1">
      <w:pPr>
        <w:autoSpaceDE w:val="0"/>
        <w:autoSpaceDN w:val="0"/>
        <w:adjustRightInd w:val="0"/>
        <w:contextualSpacing w:val="0"/>
        <w:rPr>
          <w:rFonts w:cs="Arial"/>
          <w:color w:val="000000"/>
        </w:rPr>
      </w:pPr>
    </w:p>
    <w:p w14:paraId="3588F499" w14:textId="62A43B06" w:rsidR="00287DD1" w:rsidRPr="004F0F9F" w:rsidRDefault="000C0D3C" w:rsidP="00287DD1">
      <w:pPr>
        <w:autoSpaceDE w:val="0"/>
        <w:autoSpaceDN w:val="0"/>
        <w:adjustRightInd w:val="0"/>
        <w:contextualSpacing w:val="0"/>
        <w:rPr>
          <w:rFonts w:cs="Arial"/>
          <w:color w:val="000000"/>
        </w:rPr>
      </w:pPr>
      <w:r>
        <w:rPr>
          <w:rFonts w:cs="Arial"/>
          <w:color w:val="000000"/>
        </w:rPr>
        <w:t xml:space="preserve">Der er foretaget en gennemgang af virksomhedens råvarer, hjælpestoffer og </w:t>
      </w:r>
      <w:r w:rsidR="00853173">
        <w:rPr>
          <w:rFonts w:cs="Arial"/>
          <w:color w:val="000000"/>
        </w:rPr>
        <w:t xml:space="preserve">deres </w:t>
      </w:r>
      <w:r>
        <w:rPr>
          <w:rFonts w:cs="Arial"/>
          <w:color w:val="000000"/>
        </w:rPr>
        <w:t xml:space="preserve">indholdsstoffer samt af udførte målinger og beregninger. </w:t>
      </w:r>
      <w:r w:rsidR="00147FA6">
        <w:rPr>
          <w:rFonts w:cs="Arial"/>
          <w:color w:val="000000"/>
        </w:rPr>
        <w:t xml:space="preserve">Der udsuges fra </w:t>
      </w:r>
      <w:r w:rsidR="00D238E3">
        <w:rPr>
          <w:rFonts w:cs="Arial"/>
          <w:color w:val="000000"/>
        </w:rPr>
        <w:t>alle processerne på virksomheden hvor der kan forekomme afdampning</w:t>
      </w:r>
      <w:r w:rsidR="00DC3362">
        <w:rPr>
          <w:rFonts w:cs="Arial"/>
          <w:color w:val="000000"/>
        </w:rPr>
        <w:t>er</w:t>
      </w:r>
      <w:r w:rsidR="00D238E3">
        <w:rPr>
          <w:rFonts w:cs="Arial"/>
          <w:color w:val="000000"/>
        </w:rPr>
        <w:t xml:space="preserve"> af </w:t>
      </w:r>
      <w:r w:rsidR="00DC3362">
        <w:rPr>
          <w:rFonts w:cs="Arial"/>
          <w:color w:val="000000"/>
        </w:rPr>
        <w:t xml:space="preserve">flygtige stoffer af </w:t>
      </w:r>
      <w:r w:rsidR="00147FA6">
        <w:rPr>
          <w:rFonts w:cs="Arial"/>
          <w:color w:val="000000"/>
        </w:rPr>
        <w:t>miljømæssig</w:t>
      </w:r>
      <w:r w:rsidR="00DC3362">
        <w:rPr>
          <w:rFonts w:cs="Arial"/>
          <w:color w:val="000000"/>
        </w:rPr>
        <w:t xml:space="preserve">e </w:t>
      </w:r>
      <w:r w:rsidR="00D238E3">
        <w:rPr>
          <w:rFonts w:cs="Arial"/>
          <w:color w:val="000000"/>
        </w:rPr>
        <w:t>betydning</w:t>
      </w:r>
      <w:r w:rsidR="00D44E0C">
        <w:rPr>
          <w:rFonts w:cs="Arial"/>
          <w:color w:val="000000"/>
        </w:rPr>
        <w:t>,</w:t>
      </w:r>
      <w:r w:rsidR="00DC3362">
        <w:rPr>
          <w:rFonts w:cs="Arial"/>
          <w:color w:val="000000"/>
        </w:rPr>
        <w:t xml:space="preserve"> </w:t>
      </w:r>
      <w:r w:rsidR="00D55D22">
        <w:rPr>
          <w:rFonts w:cs="Arial"/>
          <w:color w:val="000000"/>
        </w:rPr>
        <w:t xml:space="preserve">og </w:t>
      </w:r>
      <w:r w:rsidR="00DC3362">
        <w:rPr>
          <w:rFonts w:cs="Arial"/>
          <w:color w:val="000000"/>
        </w:rPr>
        <w:t>a</w:t>
      </w:r>
      <w:r w:rsidR="00D238E3">
        <w:rPr>
          <w:rFonts w:cs="Arial"/>
          <w:color w:val="000000"/>
        </w:rPr>
        <w:t xml:space="preserve">lle udsugninger herfra er forsynet med effektive </w:t>
      </w:r>
      <w:r w:rsidR="00147FA6">
        <w:rPr>
          <w:rFonts w:cs="Arial"/>
          <w:color w:val="000000"/>
        </w:rPr>
        <w:t xml:space="preserve">aktiv kulfilter før luften udledes </w:t>
      </w:r>
      <w:r w:rsidR="00D238E3">
        <w:rPr>
          <w:rFonts w:cs="Arial"/>
          <w:color w:val="000000"/>
        </w:rPr>
        <w:t>til omgivelserne.</w:t>
      </w:r>
      <w:r w:rsidR="00147FA6">
        <w:rPr>
          <w:rFonts w:cs="Arial"/>
          <w:color w:val="000000"/>
        </w:rPr>
        <w:t xml:space="preserve"> </w:t>
      </w:r>
      <w:r w:rsidR="00D55D22">
        <w:rPr>
          <w:rFonts w:cs="Arial"/>
          <w:color w:val="000000"/>
        </w:rPr>
        <w:t xml:space="preserve">Gennem </w:t>
      </w:r>
      <w:r>
        <w:rPr>
          <w:rFonts w:cs="Arial"/>
          <w:color w:val="000000"/>
        </w:rPr>
        <w:t xml:space="preserve">udførte </w:t>
      </w:r>
      <w:r w:rsidR="00287DD1" w:rsidRPr="004F0F9F">
        <w:rPr>
          <w:rFonts w:cs="Arial"/>
          <w:color w:val="000000"/>
        </w:rPr>
        <w:t xml:space="preserve">målinger </w:t>
      </w:r>
      <w:r>
        <w:rPr>
          <w:rFonts w:cs="Arial"/>
          <w:color w:val="000000"/>
        </w:rPr>
        <w:t xml:space="preserve">og beregninger </w:t>
      </w:r>
      <w:r w:rsidR="00287DD1" w:rsidRPr="004F0F9F">
        <w:rPr>
          <w:rFonts w:cs="Arial"/>
          <w:color w:val="000000"/>
        </w:rPr>
        <w:t xml:space="preserve">fremgår, at det er </w:t>
      </w:r>
      <w:r w:rsidR="00287DD1" w:rsidRPr="008221EC">
        <w:rPr>
          <w:rFonts w:cs="Arial"/>
          <w:color w:val="000000"/>
        </w:rPr>
        <w:t>isocyanaterne TDI og MDI samt total kulbrinter</w:t>
      </w:r>
      <w:r w:rsidR="00E43E30" w:rsidRPr="008221EC">
        <w:rPr>
          <w:rFonts w:cs="Arial"/>
          <w:color w:val="000000"/>
        </w:rPr>
        <w:t>,</w:t>
      </w:r>
      <w:r w:rsidR="00287DD1" w:rsidRPr="008221EC">
        <w:rPr>
          <w:rFonts w:cs="Arial"/>
          <w:color w:val="000000"/>
        </w:rPr>
        <w:t xml:space="preserve"> </w:t>
      </w:r>
      <w:r w:rsidR="00DC3362" w:rsidRPr="008221EC">
        <w:rPr>
          <w:rFonts w:cs="Arial"/>
          <w:color w:val="000000"/>
        </w:rPr>
        <w:t xml:space="preserve">der er af miljømæssig betydning i forbindelse med </w:t>
      </w:r>
      <w:r w:rsidR="009577EA" w:rsidRPr="008221EC">
        <w:rPr>
          <w:rFonts w:cs="Arial"/>
          <w:color w:val="000000"/>
        </w:rPr>
        <w:t xml:space="preserve">målte </w:t>
      </w:r>
      <w:r w:rsidR="00DC3362" w:rsidRPr="008221EC">
        <w:rPr>
          <w:rFonts w:cs="Arial"/>
          <w:color w:val="000000"/>
        </w:rPr>
        <w:t>emission</w:t>
      </w:r>
      <w:r w:rsidR="009577EA" w:rsidRPr="008221EC">
        <w:rPr>
          <w:rFonts w:cs="Arial"/>
          <w:color w:val="000000"/>
        </w:rPr>
        <w:t>er</w:t>
      </w:r>
      <w:r w:rsidR="00DC3362" w:rsidRPr="008221EC">
        <w:rPr>
          <w:rFonts w:cs="Arial"/>
          <w:color w:val="000000"/>
        </w:rPr>
        <w:t xml:space="preserve"> efter kulfiltrene</w:t>
      </w:r>
      <w:r w:rsidR="00287DD1" w:rsidRPr="008221EC">
        <w:rPr>
          <w:rFonts w:cs="Arial"/>
          <w:color w:val="000000"/>
        </w:rPr>
        <w:t xml:space="preserve">. På baggrund heraf er der meddelt en vilkårsændring i 2018 om at </w:t>
      </w:r>
      <w:r w:rsidR="00CC1284" w:rsidRPr="008221EC">
        <w:rPr>
          <w:rFonts w:cs="Arial"/>
          <w:color w:val="000000"/>
        </w:rPr>
        <w:t xml:space="preserve">krav til </w:t>
      </w:r>
      <w:r w:rsidR="00287DD1" w:rsidRPr="008221EC">
        <w:rPr>
          <w:rFonts w:cs="Arial"/>
          <w:color w:val="000000"/>
        </w:rPr>
        <w:t xml:space="preserve">måleprogrammet ændres til kun at omfatte TDI, MDI og total kulbrinter. Det vurderes forsat at det kun </w:t>
      </w:r>
      <w:r w:rsidR="00CC1284" w:rsidRPr="008221EC">
        <w:rPr>
          <w:rFonts w:cs="Arial"/>
          <w:color w:val="000000"/>
        </w:rPr>
        <w:t xml:space="preserve">skal stilles vilkår om </w:t>
      </w:r>
      <w:r w:rsidR="00287DD1" w:rsidRPr="008221EC">
        <w:rPr>
          <w:rFonts w:cs="Arial"/>
          <w:color w:val="000000"/>
        </w:rPr>
        <w:t xml:space="preserve">målinger </w:t>
      </w:r>
      <w:r w:rsidR="00D44E0C" w:rsidRPr="008221EC">
        <w:rPr>
          <w:rFonts w:cs="Arial"/>
          <w:color w:val="000000"/>
        </w:rPr>
        <w:t>for</w:t>
      </w:r>
      <w:r w:rsidR="00287DD1" w:rsidRPr="008221EC">
        <w:rPr>
          <w:rFonts w:cs="Arial"/>
          <w:color w:val="000000"/>
        </w:rPr>
        <w:t xml:space="preserve"> isocyanater og total kulbrinter. </w:t>
      </w:r>
      <w:r w:rsidR="00B943C3" w:rsidRPr="008221EC">
        <w:rPr>
          <w:rFonts w:cs="Arial"/>
          <w:color w:val="000000"/>
        </w:rPr>
        <w:t>(</w:t>
      </w:r>
      <w:r w:rsidR="00287DD1" w:rsidRPr="008221EC">
        <w:rPr>
          <w:rFonts w:cs="Arial"/>
          <w:color w:val="000000"/>
        </w:rPr>
        <w:t>Der er foretaget et estimat over udledning fra laboratoriets afkast – som viser at udledning herfra ikke kan anses</w:t>
      </w:r>
      <w:r w:rsidR="00287DD1" w:rsidRPr="004F0F9F">
        <w:rPr>
          <w:rFonts w:cs="Arial"/>
          <w:color w:val="000000"/>
        </w:rPr>
        <w:t xml:space="preserve"> som ubetydeligt og det vurderes at dette afkast fremover skal in</w:t>
      </w:r>
      <w:r w:rsidR="00CC1284">
        <w:rPr>
          <w:rFonts w:cs="Arial"/>
          <w:color w:val="000000"/>
        </w:rPr>
        <w:t>dgå i måleprogrammet</w:t>
      </w:r>
      <w:r w:rsidR="00B943C3">
        <w:rPr>
          <w:rFonts w:cs="Arial"/>
          <w:color w:val="000000"/>
        </w:rPr>
        <w:t>)</w:t>
      </w:r>
      <w:r w:rsidR="00285C63">
        <w:rPr>
          <w:rFonts w:cs="Arial"/>
          <w:color w:val="000000"/>
        </w:rPr>
        <w:t>.</w:t>
      </w:r>
    </w:p>
    <w:p w14:paraId="621C4F9F" w14:textId="77777777" w:rsidR="00287DD1" w:rsidRDefault="00287DD1" w:rsidP="00287DD1">
      <w:pPr>
        <w:autoSpaceDE w:val="0"/>
        <w:autoSpaceDN w:val="0"/>
        <w:adjustRightInd w:val="0"/>
        <w:contextualSpacing w:val="0"/>
        <w:rPr>
          <w:rFonts w:cs="Arial"/>
          <w:color w:val="000000"/>
        </w:rPr>
      </w:pPr>
    </w:p>
    <w:p w14:paraId="73276FE2" w14:textId="007DA388" w:rsidR="00287DD1" w:rsidRPr="00116CD8" w:rsidRDefault="00287DD1" w:rsidP="00287DD1">
      <w:pPr>
        <w:autoSpaceDE w:val="0"/>
        <w:autoSpaceDN w:val="0"/>
        <w:adjustRightInd w:val="0"/>
        <w:contextualSpacing w:val="0"/>
        <w:rPr>
          <w:rFonts w:cs="Arial"/>
          <w:color w:val="000000"/>
        </w:rPr>
      </w:pPr>
      <w:r w:rsidRPr="00382095">
        <w:rPr>
          <w:rFonts w:cs="Arial"/>
          <w:color w:val="000000"/>
        </w:rPr>
        <w:t xml:space="preserve">Målinger viser at emissionsgrænsen for isocyanater og totalkulbrinter er overholdt og spredningsberegninger </w:t>
      </w:r>
      <w:r w:rsidR="00D44E0C">
        <w:rPr>
          <w:rFonts w:cs="Arial"/>
          <w:color w:val="000000"/>
        </w:rPr>
        <w:t>(</w:t>
      </w:r>
      <w:r w:rsidR="00817BAC">
        <w:rPr>
          <w:rFonts w:cs="Arial"/>
          <w:color w:val="000000"/>
        </w:rPr>
        <w:t>OML</w:t>
      </w:r>
      <w:r w:rsidR="00D44E0C">
        <w:rPr>
          <w:rFonts w:cs="Arial"/>
          <w:color w:val="000000"/>
        </w:rPr>
        <w:t>)</w:t>
      </w:r>
      <w:r w:rsidR="00817BAC">
        <w:rPr>
          <w:rFonts w:cs="Arial"/>
          <w:color w:val="000000"/>
        </w:rPr>
        <w:t xml:space="preserve"> </w:t>
      </w:r>
      <w:r w:rsidRPr="00382095">
        <w:rPr>
          <w:rFonts w:cs="Arial"/>
          <w:color w:val="000000"/>
        </w:rPr>
        <w:t>viser at immissionskoncentrationsbidrag for isocyanater og kulbrinter er lavere e</w:t>
      </w:r>
      <w:r w:rsidR="00D44E0C">
        <w:rPr>
          <w:rFonts w:cs="Arial"/>
          <w:color w:val="000000"/>
        </w:rPr>
        <w:t>nd de i Miljøstyrelsens B-værdivejledning</w:t>
      </w:r>
      <w:r w:rsidRPr="00382095">
        <w:rPr>
          <w:rFonts w:cs="Arial"/>
          <w:color w:val="000000"/>
        </w:rPr>
        <w:t xml:space="preserve"> fastsatte B-værdier. </w:t>
      </w:r>
      <w:r w:rsidR="00116CD8">
        <w:rPr>
          <w:rFonts w:cs="Arial"/>
          <w:color w:val="000000"/>
        </w:rPr>
        <w:t>Det er oplyst at f</w:t>
      </w:r>
      <w:r w:rsidRPr="00382095">
        <w:rPr>
          <w:rFonts w:cs="Arial"/>
          <w:color w:val="000000"/>
        </w:rPr>
        <w:t>ormaldeh</w:t>
      </w:r>
      <w:r w:rsidR="00116CD8">
        <w:rPr>
          <w:rFonts w:cs="Arial"/>
          <w:color w:val="000000"/>
        </w:rPr>
        <w:t xml:space="preserve">yd opstår som et uønsket stof i </w:t>
      </w:r>
      <w:r w:rsidR="00116CD8" w:rsidRPr="00116CD8">
        <w:rPr>
          <w:rFonts w:cs="Arial"/>
          <w:color w:val="000000"/>
        </w:rPr>
        <w:t xml:space="preserve">en sidereaktion ved dannelse af PU-skum </w:t>
      </w:r>
      <w:r w:rsidRPr="00116CD8">
        <w:rPr>
          <w:rFonts w:cs="Arial"/>
          <w:color w:val="000000"/>
        </w:rPr>
        <w:t xml:space="preserve">og der foreligger ikke tidligere målinger af formaldehyd i luftafkast. Virksomheden har </w:t>
      </w:r>
      <w:r w:rsidR="00AD2DD2">
        <w:rPr>
          <w:rFonts w:cs="Arial"/>
          <w:color w:val="000000"/>
        </w:rPr>
        <w:t xml:space="preserve">fokus på </w:t>
      </w:r>
      <w:r w:rsidRPr="00116CD8">
        <w:rPr>
          <w:rFonts w:cs="Arial"/>
          <w:color w:val="000000"/>
        </w:rPr>
        <w:t>formaldehyd og har oplyst at formaldehyd v</w:t>
      </w:r>
      <w:r w:rsidR="0005245C" w:rsidRPr="00116CD8">
        <w:rPr>
          <w:rFonts w:cs="Arial"/>
          <w:color w:val="000000"/>
        </w:rPr>
        <w:t>il indgå i fremtidige målinger.</w:t>
      </w:r>
    </w:p>
    <w:p w14:paraId="39664F20" w14:textId="64E6203E" w:rsidR="0005245C" w:rsidRDefault="0005245C" w:rsidP="00287DD1">
      <w:pPr>
        <w:autoSpaceDE w:val="0"/>
        <w:autoSpaceDN w:val="0"/>
        <w:adjustRightInd w:val="0"/>
        <w:contextualSpacing w:val="0"/>
        <w:rPr>
          <w:rFonts w:cs="Arial"/>
          <w:color w:val="000000"/>
        </w:rPr>
      </w:pPr>
    </w:p>
    <w:p w14:paraId="6B6FE720" w14:textId="2816CA91" w:rsidR="0005245C" w:rsidRDefault="00F571AA" w:rsidP="00287DD1">
      <w:pPr>
        <w:autoSpaceDE w:val="0"/>
        <w:autoSpaceDN w:val="0"/>
        <w:adjustRightInd w:val="0"/>
        <w:contextualSpacing w:val="0"/>
        <w:rPr>
          <w:rFonts w:cs="Arial"/>
          <w:color w:val="000000"/>
        </w:rPr>
      </w:pPr>
      <w:r>
        <w:rPr>
          <w:rFonts w:cs="Arial"/>
          <w:color w:val="000000"/>
        </w:rPr>
        <w:t xml:space="preserve">På virksomhedens gasfyr er der udført målinger og beregninger for CO og NOx som viser </w:t>
      </w:r>
      <w:r w:rsidR="005D6F74">
        <w:rPr>
          <w:rFonts w:cs="Arial"/>
          <w:color w:val="000000"/>
        </w:rPr>
        <w:t xml:space="preserve">at emissionsgrænserne er overholdt og at </w:t>
      </w:r>
      <w:r w:rsidR="005D6F74" w:rsidRPr="00382095">
        <w:rPr>
          <w:rFonts w:cs="Arial"/>
          <w:color w:val="000000"/>
        </w:rPr>
        <w:t>immissionskoncentrationsbidrag</w:t>
      </w:r>
      <w:r w:rsidR="005D6F74">
        <w:rPr>
          <w:rFonts w:cs="Arial"/>
          <w:color w:val="000000"/>
        </w:rPr>
        <w:t>et er</w:t>
      </w:r>
      <w:r w:rsidR="005D6F74" w:rsidRPr="00382095">
        <w:rPr>
          <w:rFonts w:cs="Arial"/>
          <w:color w:val="000000"/>
        </w:rPr>
        <w:t xml:space="preserve"> lavere e</w:t>
      </w:r>
      <w:r w:rsidR="005D6F74">
        <w:rPr>
          <w:rFonts w:cs="Arial"/>
          <w:color w:val="000000"/>
        </w:rPr>
        <w:t>nd de i Miljøstyrelsens B-værdivejledning</w:t>
      </w:r>
      <w:r w:rsidR="005D6F74" w:rsidRPr="00382095">
        <w:rPr>
          <w:rFonts w:cs="Arial"/>
          <w:color w:val="000000"/>
        </w:rPr>
        <w:t xml:space="preserve"> fastsatte B-værdier</w:t>
      </w:r>
      <w:r w:rsidR="005D6F74">
        <w:rPr>
          <w:rFonts w:cs="Arial"/>
          <w:color w:val="000000"/>
        </w:rPr>
        <w:t>.</w:t>
      </w:r>
    </w:p>
    <w:p w14:paraId="1B433576" w14:textId="77777777" w:rsidR="00543AE1" w:rsidRDefault="00543AE1" w:rsidP="006A53A6">
      <w:pPr>
        <w:pStyle w:val="Overskrift3"/>
      </w:pPr>
    </w:p>
    <w:p w14:paraId="6C386238" w14:textId="7AC23B0B" w:rsidR="00026CA1" w:rsidRPr="00C92BFE" w:rsidRDefault="00026CA1" w:rsidP="006A53A6">
      <w:pPr>
        <w:pStyle w:val="Overskrift3"/>
      </w:pPr>
      <w:r w:rsidRPr="00C92BFE">
        <w:t>Isocyanater (TDI 0g MDI)</w:t>
      </w:r>
    </w:p>
    <w:p w14:paraId="50C387A1" w14:textId="64868828" w:rsidR="00026CA1" w:rsidRPr="00026CA1" w:rsidRDefault="00026CA1" w:rsidP="00026CA1">
      <w:pPr>
        <w:pStyle w:val="Sidehoved"/>
        <w:widowControl w:val="0"/>
        <w:rPr>
          <w:rFonts w:cs="Arial"/>
          <w:color w:val="000000"/>
        </w:rPr>
      </w:pPr>
      <w:r w:rsidRPr="00026CA1">
        <w:rPr>
          <w:rFonts w:cs="Arial"/>
          <w:color w:val="000000"/>
        </w:rPr>
        <w:t>Isocyanater anvendes i store mængder på virksomheden og er s</w:t>
      </w:r>
      <w:r w:rsidR="00430AF2">
        <w:rPr>
          <w:rFonts w:cs="Arial"/>
          <w:color w:val="000000"/>
        </w:rPr>
        <w:t xml:space="preserve">ammen med forskellige typer af </w:t>
      </w:r>
      <w:r w:rsidRPr="00026CA1">
        <w:rPr>
          <w:rFonts w:cs="Arial"/>
          <w:color w:val="000000"/>
        </w:rPr>
        <w:t xml:space="preserve">polyoler grundstenene i produkterne. Der anvendes to typer af isocyanater i produktionen; TDI (toluendiisocynat) og MDI (methylen-bisfenyl isocyanat). </w:t>
      </w:r>
      <w:r w:rsidRPr="00026CA1">
        <w:rPr>
          <w:color w:val="080808"/>
        </w:rPr>
        <w:t>MDI's damptryk er væsentlig lavere end TDI, hvil</w:t>
      </w:r>
      <w:r w:rsidR="005C703E">
        <w:rPr>
          <w:color w:val="080808"/>
        </w:rPr>
        <w:t xml:space="preserve">ket betyder at TDI er </w:t>
      </w:r>
      <w:r w:rsidRPr="00026CA1">
        <w:rPr>
          <w:color w:val="080808"/>
        </w:rPr>
        <w:t>mere flygtig end MDI. Begge isoc</w:t>
      </w:r>
      <w:r w:rsidR="005C703E">
        <w:rPr>
          <w:color w:val="080808"/>
        </w:rPr>
        <w:t xml:space="preserve">yanater er særdeles reaktive, men der er særlig fokus på det meget flygtige </w:t>
      </w:r>
      <w:r w:rsidRPr="00026CA1">
        <w:rPr>
          <w:color w:val="080808"/>
        </w:rPr>
        <w:t xml:space="preserve">TDI </w:t>
      </w:r>
      <w:r w:rsidR="005C703E">
        <w:rPr>
          <w:color w:val="080808"/>
        </w:rPr>
        <w:t xml:space="preserve">som </w:t>
      </w:r>
      <w:r w:rsidRPr="00026CA1">
        <w:rPr>
          <w:color w:val="080808"/>
        </w:rPr>
        <w:t>er et risikostof omfattet af risikobekendtgørelsen.</w:t>
      </w:r>
      <w:r w:rsidR="005C703E">
        <w:rPr>
          <w:color w:val="080808"/>
        </w:rPr>
        <w:t xml:space="preserve"> </w:t>
      </w:r>
      <w:r w:rsidRPr="00026CA1">
        <w:rPr>
          <w:rFonts w:cs="Arial"/>
          <w:color w:val="000000"/>
        </w:rPr>
        <w:t>TDI og MDI er begge stoffer som er på Miljøstyrelsens liste over uønskede stoffer (LOUS) og er dermed stoffer som ønskes substitueret med andre stoffer. Imidlertid er TDI og MDI hovedingredienser i fremstillingen og stoffer som ikke kan erstattes.</w:t>
      </w:r>
    </w:p>
    <w:p w14:paraId="78370D7E" w14:textId="77777777" w:rsidR="00026CA1" w:rsidRPr="00026CA1" w:rsidRDefault="00026CA1" w:rsidP="00026CA1">
      <w:pPr>
        <w:pStyle w:val="Sidehoved"/>
        <w:widowControl w:val="0"/>
        <w:rPr>
          <w:rFonts w:cs="Arial"/>
          <w:color w:val="000000"/>
        </w:rPr>
      </w:pPr>
    </w:p>
    <w:p w14:paraId="730D8B17" w14:textId="4673EFD7" w:rsidR="00026CA1" w:rsidRPr="00026CA1" w:rsidRDefault="00026CA1" w:rsidP="00026CA1">
      <w:pPr>
        <w:pStyle w:val="Sidehoved"/>
        <w:widowControl w:val="0"/>
        <w:rPr>
          <w:color w:val="080808"/>
        </w:rPr>
      </w:pPr>
      <w:r w:rsidRPr="00026CA1">
        <w:rPr>
          <w:color w:val="080808"/>
        </w:rPr>
        <w:t>Dan-Foam</w:t>
      </w:r>
      <w:r w:rsidRPr="00026CA1">
        <w:rPr>
          <w:color w:val="080808"/>
          <w:spacing w:val="-31"/>
        </w:rPr>
        <w:t xml:space="preserve"> </w:t>
      </w:r>
      <w:r w:rsidRPr="00026CA1">
        <w:rPr>
          <w:color w:val="080808"/>
        </w:rPr>
        <w:t xml:space="preserve">A/S arbejder kontinuet med at substituere </w:t>
      </w:r>
      <w:r w:rsidR="009A4C2E">
        <w:rPr>
          <w:color w:val="080808"/>
        </w:rPr>
        <w:t xml:space="preserve">TDI med det mindre farlige MDI og i </w:t>
      </w:r>
      <w:r w:rsidRPr="00026CA1">
        <w:rPr>
          <w:color w:val="080808"/>
        </w:rPr>
        <w:t>2020 udgjorde MDI ca. 40% af det samlede forbrug af isocyanater.</w:t>
      </w:r>
    </w:p>
    <w:p w14:paraId="699DD5FB" w14:textId="77777777" w:rsidR="00026CA1" w:rsidRPr="00026CA1" w:rsidRDefault="00026CA1" w:rsidP="00026CA1">
      <w:pPr>
        <w:pStyle w:val="Sidehoved"/>
        <w:widowControl w:val="0"/>
        <w:rPr>
          <w:rFonts w:cs="Arial"/>
          <w:color w:val="000000"/>
        </w:rPr>
      </w:pPr>
    </w:p>
    <w:p w14:paraId="6726FC49" w14:textId="77777777" w:rsidR="00026CA1" w:rsidRPr="00026CA1" w:rsidRDefault="00026CA1" w:rsidP="00026CA1">
      <w:pPr>
        <w:pStyle w:val="Sidehoved"/>
        <w:widowControl w:val="0"/>
        <w:rPr>
          <w:rFonts w:cs="Arial"/>
          <w:color w:val="000000"/>
        </w:rPr>
      </w:pPr>
      <w:r w:rsidRPr="00026CA1">
        <w:rPr>
          <w:rFonts w:cs="Arial"/>
          <w:color w:val="000000"/>
        </w:rPr>
        <w:t xml:space="preserve">Grænseværdier for isocyanaterne TDI og MDI er ifølge miljøstyrelsens luftvejledning og B-værdivejledning: </w:t>
      </w:r>
    </w:p>
    <w:p w14:paraId="5DA97142" w14:textId="77777777" w:rsidR="00026CA1" w:rsidRPr="00026CA1" w:rsidRDefault="00026CA1" w:rsidP="00026CA1">
      <w:pPr>
        <w:pStyle w:val="Sidehoved"/>
        <w:widowControl w:val="0"/>
        <w:rPr>
          <w:rFonts w:cs="Arial"/>
          <w:color w:val="000000"/>
        </w:rPr>
      </w:pPr>
    </w:p>
    <w:tbl>
      <w:tblPr>
        <w:tblStyle w:val="Tabel-Gitter"/>
        <w:tblW w:w="0" w:type="auto"/>
        <w:tblLook w:val="04A0" w:firstRow="1" w:lastRow="0" w:firstColumn="1" w:lastColumn="0" w:noHBand="0" w:noVBand="1"/>
      </w:tblPr>
      <w:tblGrid>
        <w:gridCol w:w="1696"/>
        <w:gridCol w:w="2694"/>
        <w:gridCol w:w="2703"/>
        <w:gridCol w:w="2365"/>
      </w:tblGrid>
      <w:tr w:rsidR="00026CA1" w:rsidRPr="00026CA1" w14:paraId="77762658" w14:textId="77777777" w:rsidTr="00026CA1">
        <w:tc>
          <w:tcPr>
            <w:tcW w:w="1696" w:type="dxa"/>
          </w:tcPr>
          <w:p w14:paraId="486ACAAA" w14:textId="77777777" w:rsidR="00026CA1" w:rsidRPr="00026CA1" w:rsidRDefault="00026CA1" w:rsidP="00026CA1">
            <w:pPr>
              <w:pStyle w:val="Sidehoved"/>
              <w:widowControl w:val="0"/>
              <w:rPr>
                <w:rFonts w:cs="Arial"/>
                <w:color w:val="000000"/>
              </w:rPr>
            </w:pPr>
            <w:r w:rsidRPr="00026CA1">
              <w:rPr>
                <w:rFonts w:cs="Arial"/>
                <w:color w:val="000000"/>
              </w:rPr>
              <w:t>Stof</w:t>
            </w:r>
          </w:p>
        </w:tc>
        <w:tc>
          <w:tcPr>
            <w:tcW w:w="2694" w:type="dxa"/>
          </w:tcPr>
          <w:p w14:paraId="43EDC5DB" w14:textId="77777777" w:rsidR="00026CA1" w:rsidRPr="00026CA1" w:rsidRDefault="00026CA1" w:rsidP="00026CA1">
            <w:pPr>
              <w:pStyle w:val="Sidehoved"/>
              <w:widowControl w:val="0"/>
              <w:rPr>
                <w:rFonts w:cs="Arial"/>
                <w:color w:val="000000"/>
              </w:rPr>
            </w:pPr>
            <w:r w:rsidRPr="00026CA1">
              <w:rPr>
                <w:rFonts w:cs="Arial"/>
                <w:color w:val="000000"/>
              </w:rPr>
              <w:t xml:space="preserve">Massestrømsgrænse </w:t>
            </w:r>
          </w:p>
          <w:p w14:paraId="13CC4431" w14:textId="77777777" w:rsidR="00026CA1" w:rsidRPr="00026CA1" w:rsidRDefault="00026CA1" w:rsidP="00026CA1">
            <w:pPr>
              <w:pStyle w:val="Sidehoved"/>
              <w:widowControl w:val="0"/>
              <w:rPr>
                <w:rFonts w:cs="Arial"/>
                <w:color w:val="000000"/>
                <w:sz w:val="16"/>
                <w:szCs w:val="16"/>
              </w:rPr>
            </w:pPr>
          </w:p>
        </w:tc>
        <w:tc>
          <w:tcPr>
            <w:tcW w:w="2703" w:type="dxa"/>
          </w:tcPr>
          <w:p w14:paraId="1E60D947" w14:textId="77777777" w:rsidR="00026CA1" w:rsidRPr="00026CA1" w:rsidRDefault="00026CA1" w:rsidP="00026CA1">
            <w:pPr>
              <w:pStyle w:val="Sidehoved"/>
              <w:widowControl w:val="0"/>
              <w:rPr>
                <w:rFonts w:cs="Arial"/>
                <w:color w:val="000000"/>
              </w:rPr>
            </w:pPr>
            <w:r w:rsidRPr="00026CA1">
              <w:rPr>
                <w:rFonts w:cs="Arial"/>
                <w:color w:val="000000"/>
              </w:rPr>
              <w:t xml:space="preserve">Emissionsgrænseværdi </w:t>
            </w:r>
          </w:p>
        </w:tc>
        <w:tc>
          <w:tcPr>
            <w:tcW w:w="2365" w:type="dxa"/>
          </w:tcPr>
          <w:p w14:paraId="047C4B98" w14:textId="77777777" w:rsidR="00026CA1" w:rsidRPr="00026CA1" w:rsidRDefault="00026CA1" w:rsidP="00026CA1">
            <w:pPr>
              <w:pStyle w:val="Sidehoved"/>
              <w:widowControl w:val="0"/>
              <w:rPr>
                <w:rFonts w:cs="Arial"/>
                <w:color w:val="000000"/>
              </w:rPr>
            </w:pPr>
            <w:r w:rsidRPr="00026CA1">
              <w:rPr>
                <w:rFonts w:cs="Arial"/>
                <w:color w:val="000000"/>
              </w:rPr>
              <w:t>B-værdi</w:t>
            </w:r>
          </w:p>
          <w:p w14:paraId="2F6CAEAE" w14:textId="77777777" w:rsidR="00026CA1" w:rsidRPr="00026CA1" w:rsidRDefault="00026CA1" w:rsidP="00026CA1">
            <w:pPr>
              <w:pStyle w:val="Sidehoved"/>
              <w:widowControl w:val="0"/>
              <w:rPr>
                <w:rFonts w:cs="Arial"/>
                <w:color w:val="000000"/>
                <w:sz w:val="16"/>
                <w:szCs w:val="16"/>
              </w:rPr>
            </w:pPr>
          </w:p>
        </w:tc>
      </w:tr>
      <w:tr w:rsidR="00026CA1" w:rsidRPr="00026CA1" w14:paraId="4F7A1454" w14:textId="77777777" w:rsidTr="00026CA1">
        <w:tc>
          <w:tcPr>
            <w:tcW w:w="1696" w:type="dxa"/>
          </w:tcPr>
          <w:p w14:paraId="0AA9F5B5" w14:textId="77777777" w:rsidR="00026CA1" w:rsidRPr="00026CA1" w:rsidRDefault="00026CA1" w:rsidP="00026CA1">
            <w:pPr>
              <w:pStyle w:val="Sidehoved"/>
              <w:widowControl w:val="0"/>
              <w:rPr>
                <w:rFonts w:cs="Arial"/>
                <w:color w:val="000000"/>
              </w:rPr>
            </w:pPr>
            <w:r w:rsidRPr="00026CA1">
              <w:rPr>
                <w:rFonts w:cs="Arial"/>
                <w:color w:val="000000"/>
              </w:rPr>
              <w:t>TDI og MDI</w:t>
            </w:r>
          </w:p>
        </w:tc>
        <w:tc>
          <w:tcPr>
            <w:tcW w:w="2694" w:type="dxa"/>
          </w:tcPr>
          <w:p w14:paraId="3543DE6C" w14:textId="77777777" w:rsidR="00026CA1" w:rsidRPr="00026CA1" w:rsidRDefault="00026CA1" w:rsidP="00026CA1">
            <w:pPr>
              <w:pStyle w:val="Sidehoved"/>
              <w:widowControl w:val="0"/>
              <w:rPr>
                <w:rFonts w:cs="Arial"/>
                <w:color w:val="000000"/>
              </w:rPr>
            </w:pPr>
            <w:r w:rsidRPr="00026CA1">
              <w:rPr>
                <w:rFonts w:cs="Arial"/>
                <w:color w:val="000000"/>
              </w:rPr>
              <w:t>100 g/h</w:t>
            </w:r>
          </w:p>
        </w:tc>
        <w:tc>
          <w:tcPr>
            <w:tcW w:w="2703" w:type="dxa"/>
          </w:tcPr>
          <w:p w14:paraId="07B89B85" w14:textId="77777777" w:rsidR="00026CA1" w:rsidRPr="00026CA1" w:rsidRDefault="00026CA1" w:rsidP="00026CA1">
            <w:pPr>
              <w:pStyle w:val="Sidehoved"/>
              <w:widowControl w:val="0"/>
              <w:rPr>
                <w:rFonts w:cs="Arial"/>
                <w:color w:val="000000"/>
              </w:rPr>
            </w:pPr>
            <w:r w:rsidRPr="00026CA1">
              <w:rPr>
                <w:rFonts w:cs="Arial"/>
                <w:color w:val="000000"/>
              </w:rPr>
              <w:t>5 mg/Nm</w:t>
            </w:r>
            <w:r w:rsidRPr="00026CA1">
              <w:rPr>
                <w:rFonts w:cs="Arial"/>
                <w:color w:val="000000"/>
                <w:vertAlign w:val="superscript"/>
              </w:rPr>
              <w:t>3</w:t>
            </w:r>
          </w:p>
        </w:tc>
        <w:tc>
          <w:tcPr>
            <w:tcW w:w="2365" w:type="dxa"/>
          </w:tcPr>
          <w:p w14:paraId="5032FF54" w14:textId="77777777" w:rsidR="00026CA1" w:rsidRPr="00026CA1" w:rsidRDefault="00026CA1" w:rsidP="00026CA1">
            <w:pPr>
              <w:pStyle w:val="Sidehoved"/>
              <w:widowControl w:val="0"/>
              <w:rPr>
                <w:rFonts w:cs="Arial"/>
                <w:color w:val="000000"/>
              </w:rPr>
            </w:pPr>
            <w:r w:rsidRPr="00026CA1">
              <w:rPr>
                <w:rFonts w:cs="Arial"/>
                <w:color w:val="000000"/>
              </w:rPr>
              <w:t>0,0002 mg/Nm</w:t>
            </w:r>
            <w:r w:rsidRPr="00026CA1">
              <w:rPr>
                <w:rFonts w:cs="Arial"/>
                <w:color w:val="000000"/>
                <w:vertAlign w:val="superscript"/>
              </w:rPr>
              <w:t>3</w:t>
            </w:r>
          </w:p>
        </w:tc>
      </w:tr>
    </w:tbl>
    <w:p w14:paraId="196ABA0D" w14:textId="77777777" w:rsidR="00026CA1" w:rsidRPr="00026CA1" w:rsidRDefault="00026CA1" w:rsidP="00026CA1">
      <w:pPr>
        <w:pStyle w:val="Sidehoved"/>
        <w:widowControl w:val="0"/>
        <w:rPr>
          <w:rFonts w:cs="Arial"/>
          <w:color w:val="000000"/>
        </w:rPr>
      </w:pPr>
    </w:p>
    <w:p w14:paraId="2E704EE7" w14:textId="0A658A2F" w:rsidR="00026CA1" w:rsidRPr="00026CA1" w:rsidRDefault="005C703E" w:rsidP="00026CA1">
      <w:pPr>
        <w:pStyle w:val="Sidehoved"/>
        <w:widowControl w:val="0"/>
        <w:rPr>
          <w:rFonts w:cs="Arial"/>
          <w:color w:val="000000"/>
        </w:rPr>
      </w:pPr>
      <w:r>
        <w:rPr>
          <w:rFonts w:cs="Arial"/>
          <w:color w:val="000000"/>
        </w:rPr>
        <w:t>V</w:t>
      </w:r>
      <w:r w:rsidR="00026CA1" w:rsidRPr="00026CA1">
        <w:rPr>
          <w:rFonts w:cs="Arial"/>
          <w:color w:val="000000"/>
        </w:rPr>
        <w:t>ed anvendelse af resultater f</w:t>
      </w:r>
      <w:r>
        <w:rPr>
          <w:rFonts w:cs="Arial"/>
          <w:color w:val="000000"/>
        </w:rPr>
        <w:t>ra 4 målepositioner i emissions</w:t>
      </w:r>
      <w:r w:rsidR="00026CA1" w:rsidRPr="00026CA1">
        <w:rPr>
          <w:rFonts w:cs="Arial"/>
          <w:color w:val="000000"/>
        </w:rPr>
        <w:t xml:space="preserve">målerapport </w:t>
      </w:r>
      <w:r w:rsidR="00744BA9">
        <w:rPr>
          <w:rFonts w:cs="Arial"/>
          <w:color w:val="000000"/>
        </w:rPr>
        <w:t xml:space="preserve">fra oktober 2018 fra Eurofins </w:t>
      </w:r>
      <w:r>
        <w:rPr>
          <w:rFonts w:cs="Arial"/>
          <w:color w:val="000000"/>
        </w:rPr>
        <w:t>fremkommer at m</w:t>
      </w:r>
      <w:r w:rsidRPr="00026CA1">
        <w:rPr>
          <w:rFonts w:cs="Arial"/>
          <w:color w:val="000000"/>
        </w:rPr>
        <w:t>assestrøm</w:t>
      </w:r>
      <w:r>
        <w:rPr>
          <w:rFonts w:cs="Arial"/>
          <w:color w:val="000000"/>
        </w:rPr>
        <w:t>men</w:t>
      </w:r>
      <w:r w:rsidRPr="00026CA1">
        <w:rPr>
          <w:rFonts w:cs="Arial"/>
          <w:color w:val="000000"/>
        </w:rPr>
        <w:t xml:space="preserve"> før filter er &gt; 100 g/h</w:t>
      </w:r>
      <w:r>
        <w:rPr>
          <w:rFonts w:cs="Arial"/>
          <w:color w:val="000000"/>
        </w:rPr>
        <w:t>, og der derfor skal</w:t>
      </w:r>
      <w:r w:rsidR="00026CA1" w:rsidRPr="00026CA1">
        <w:rPr>
          <w:rFonts w:cs="Arial"/>
          <w:color w:val="000000"/>
        </w:rPr>
        <w:t xml:space="preserve"> opstilles vilkår om emissionsgrænseværdi på 5 mg/Nm</w:t>
      </w:r>
      <w:r w:rsidR="00026CA1" w:rsidRPr="00026CA1">
        <w:rPr>
          <w:rFonts w:cs="Arial"/>
          <w:color w:val="000000"/>
          <w:vertAlign w:val="superscript"/>
        </w:rPr>
        <w:t>3</w:t>
      </w:r>
      <w:r w:rsidR="00D84D83">
        <w:rPr>
          <w:rFonts w:cs="Arial"/>
          <w:color w:val="000000"/>
        </w:rPr>
        <w:t xml:space="preserve"> for i</w:t>
      </w:r>
      <w:r w:rsidR="00026CA1" w:rsidRPr="00026CA1">
        <w:rPr>
          <w:rFonts w:cs="Arial"/>
          <w:color w:val="000000"/>
        </w:rPr>
        <w:t>socyanater</w:t>
      </w:r>
      <w:r w:rsidR="00D84D83">
        <w:rPr>
          <w:rFonts w:cs="Arial"/>
          <w:color w:val="000000"/>
        </w:rPr>
        <w:t>ne TDI og MDI</w:t>
      </w:r>
      <w:r w:rsidR="00026CA1" w:rsidRPr="00026CA1">
        <w:rPr>
          <w:rFonts w:cs="Arial"/>
          <w:color w:val="000000"/>
        </w:rPr>
        <w:t>.</w:t>
      </w:r>
    </w:p>
    <w:p w14:paraId="76761C30" w14:textId="77777777" w:rsidR="00026CA1" w:rsidRPr="00026CA1" w:rsidRDefault="00026CA1" w:rsidP="00026CA1">
      <w:pPr>
        <w:pStyle w:val="Sidehoved"/>
        <w:widowControl w:val="0"/>
        <w:rPr>
          <w:rFonts w:cs="Arial"/>
          <w:color w:val="000000"/>
        </w:rPr>
      </w:pPr>
    </w:p>
    <w:p w14:paraId="2C2447B0" w14:textId="3A45BBB1" w:rsidR="00026CA1" w:rsidRPr="00026CA1" w:rsidRDefault="00026CA1" w:rsidP="006A53A6">
      <w:pPr>
        <w:pStyle w:val="Overskrift3"/>
      </w:pPr>
      <w:r w:rsidRPr="00026CA1">
        <w:t>Formaldehyd</w:t>
      </w:r>
    </w:p>
    <w:p w14:paraId="0749102A" w14:textId="07F7E833" w:rsidR="00013297" w:rsidRPr="00F838B5" w:rsidRDefault="00026CA1" w:rsidP="00227644">
      <w:pPr>
        <w:autoSpaceDE w:val="0"/>
        <w:autoSpaceDN w:val="0"/>
        <w:adjustRightInd w:val="0"/>
        <w:contextualSpacing w:val="0"/>
      </w:pPr>
      <w:r w:rsidRPr="00026CA1">
        <w:t xml:space="preserve">Formaldehyd opstår som en sidereaktion når PU-skum dannes. Det oplyses at formaldehyd afgasser fra de færdige produkter og ikke i selve produktionsprocessen. Virksomheden har ikke et estimat på størrelsen af afgasningen af formaldehyd, men det er af virksomheden vurderet at mængden forventelig er lille og at formaldehyd forventes at blive opfanget i de store aktivt kulfiltre der er på procesudsug. Virksomheden har oplyst at </w:t>
      </w:r>
      <w:r w:rsidRPr="00F838B5">
        <w:t>formaldehyd fremover vil indgå i måleprogrammet</w:t>
      </w:r>
      <w:r w:rsidR="00227644" w:rsidRPr="00F838B5">
        <w:t xml:space="preserve">. </w:t>
      </w:r>
      <w:r w:rsidR="00F838B5" w:rsidRPr="00F838B5">
        <w:t xml:space="preserve">Formaldehyd </w:t>
      </w:r>
      <w:r w:rsidR="00C562A9">
        <w:t>har CAS-</w:t>
      </w:r>
      <w:r w:rsidR="00F838B5" w:rsidRPr="00F838B5">
        <w:t>nr</w:t>
      </w:r>
      <w:r w:rsidR="00C562A9">
        <w:t>. 50-00-0.</w:t>
      </w:r>
      <w:r w:rsidR="00F838B5">
        <w:t xml:space="preserve"> </w:t>
      </w:r>
      <w:r w:rsidR="00C562A9">
        <w:t>D</w:t>
      </w:r>
      <w:r w:rsidR="00F838B5">
        <w:t xml:space="preserve">en </w:t>
      </w:r>
      <w:r w:rsidR="00F838B5" w:rsidRPr="00F838B5">
        <w:t xml:space="preserve">tidligere luftvejledning nr. </w:t>
      </w:r>
      <w:r w:rsidR="00F838B5" w:rsidRPr="00F838B5">
        <w:rPr>
          <w:rFonts w:cs="Segoe UI"/>
          <w:color w:val="212529"/>
        </w:rPr>
        <w:t>60193 af 01/06/1990</w:t>
      </w:r>
      <w:r w:rsidR="00F838B5">
        <w:rPr>
          <w:rFonts w:cs="Segoe UI"/>
          <w:color w:val="212529"/>
        </w:rPr>
        <w:t xml:space="preserve"> hvor formaldehyd var kateg</w:t>
      </w:r>
      <w:r w:rsidR="00F838B5" w:rsidRPr="00F838B5">
        <w:rPr>
          <w:rFonts w:cs="Segoe UI"/>
          <w:color w:val="212529"/>
        </w:rPr>
        <w:t>oriseret</w:t>
      </w:r>
      <w:r w:rsidR="00F838B5">
        <w:rPr>
          <w:rFonts w:cs="Segoe UI"/>
          <w:color w:val="212529"/>
        </w:rPr>
        <w:t xml:space="preserve"> med en emissionsgrænseværdi på 20 mg/Nm</w:t>
      </w:r>
      <w:r w:rsidR="00F838B5" w:rsidRPr="00430AF2">
        <w:rPr>
          <w:rFonts w:cs="Segoe UI"/>
          <w:color w:val="212529"/>
          <w:vertAlign w:val="superscript"/>
        </w:rPr>
        <w:t>3</w:t>
      </w:r>
      <w:r w:rsidR="00F838B5">
        <w:rPr>
          <w:rFonts w:cs="Segoe UI"/>
          <w:color w:val="212529"/>
        </w:rPr>
        <w:t xml:space="preserve"> og en B-værdi på 0,02 mg/m</w:t>
      </w:r>
      <w:r w:rsidR="00F838B5" w:rsidRPr="00F838B5">
        <w:rPr>
          <w:rFonts w:cs="Segoe UI"/>
          <w:color w:val="212529"/>
          <w:vertAlign w:val="superscript"/>
        </w:rPr>
        <w:t>3</w:t>
      </w:r>
      <w:r w:rsidR="00F838B5">
        <w:rPr>
          <w:rFonts w:cs="Segoe UI"/>
          <w:color w:val="212529"/>
        </w:rPr>
        <w:t xml:space="preserve"> er revideret. </w:t>
      </w:r>
      <w:r w:rsidR="00F838B5" w:rsidRPr="00D60ABE">
        <w:rPr>
          <w:rFonts w:cs="Segoe UI"/>
          <w:color w:val="212529"/>
        </w:rPr>
        <w:t>Det vurderes</w:t>
      </w:r>
      <w:r w:rsidR="00881E55">
        <w:rPr>
          <w:rFonts w:cs="Segoe UI"/>
          <w:color w:val="212529"/>
        </w:rPr>
        <w:t>,</w:t>
      </w:r>
      <w:r w:rsidR="00F838B5" w:rsidRPr="00D60ABE">
        <w:rPr>
          <w:rFonts w:cs="Segoe UI"/>
          <w:color w:val="212529"/>
        </w:rPr>
        <w:t xml:space="preserve"> at da der ikke har været opstillet emissionsbegrænsninger for dette stof</w:t>
      </w:r>
      <w:r w:rsidR="00881E55">
        <w:rPr>
          <w:rFonts w:cs="Segoe UI"/>
          <w:color w:val="212529"/>
        </w:rPr>
        <w:t>,</w:t>
      </w:r>
      <w:r w:rsidR="00F838B5" w:rsidRPr="00D60ABE">
        <w:rPr>
          <w:rFonts w:cs="Segoe UI"/>
          <w:color w:val="212529"/>
        </w:rPr>
        <w:t xml:space="preserve"> </w:t>
      </w:r>
      <w:r w:rsidR="00430AF2" w:rsidRPr="00D60ABE">
        <w:rPr>
          <w:rFonts w:cs="Segoe UI"/>
          <w:color w:val="212529"/>
        </w:rPr>
        <w:t>er det</w:t>
      </w:r>
      <w:r w:rsidR="00F838B5" w:rsidRPr="00D60ABE">
        <w:rPr>
          <w:rFonts w:cs="Segoe UI"/>
          <w:color w:val="212529"/>
        </w:rPr>
        <w:t xml:space="preserve"> de nugældende vejledninger</w:t>
      </w:r>
      <w:r w:rsidR="00430AF2" w:rsidRPr="00D60ABE">
        <w:rPr>
          <w:rFonts w:cs="Segoe UI"/>
          <w:color w:val="212529"/>
        </w:rPr>
        <w:t>,</w:t>
      </w:r>
      <w:r w:rsidR="00F838B5" w:rsidRPr="00D60ABE">
        <w:rPr>
          <w:rFonts w:cs="Segoe UI"/>
          <w:color w:val="212529"/>
        </w:rPr>
        <w:t xml:space="preserve"> der</w:t>
      </w:r>
      <w:r w:rsidR="00C562A9" w:rsidRPr="00D60ABE">
        <w:rPr>
          <w:rFonts w:cs="Segoe UI"/>
          <w:color w:val="212529"/>
        </w:rPr>
        <w:t xml:space="preserve"> skal danne grund for emission- og immissionsbegrænsninger</w:t>
      </w:r>
      <w:r w:rsidR="00F838B5" w:rsidRPr="00D60ABE">
        <w:rPr>
          <w:rFonts w:cs="Segoe UI"/>
          <w:color w:val="212529"/>
        </w:rPr>
        <w:t>.</w:t>
      </w:r>
    </w:p>
    <w:p w14:paraId="542BDDE6" w14:textId="246ED181" w:rsidR="00227644" w:rsidRPr="001B09C3" w:rsidRDefault="00227644" w:rsidP="00227644">
      <w:pPr>
        <w:autoSpaceDE w:val="0"/>
        <w:autoSpaceDN w:val="0"/>
        <w:adjustRightInd w:val="0"/>
        <w:contextualSpacing w:val="0"/>
        <w:rPr>
          <w:rFonts w:cs="Arial"/>
          <w:i/>
          <w:color w:val="000000"/>
        </w:rPr>
      </w:pPr>
      <w:r w:rsidRPr="00F838B5">
        <w:t>Formaldehyd er i B-værdivejledningen placeret i hovedgruppe 1, klasse II</w:t>
      </w:r>
      <w:r w:rsidR="00DA1051" w:rsidRPr="00F838B5">
        <w:t xml:space="preserve">, </w:t>
      </w:r>
      <w:r w:rsidR="00013297" w:rsidRPr="00F838B5">
        <w:t xml:space="preserve">med en </w:t>
      </w:r>
      <w:r w:rsidR="005B18C5">
        <w:t>B-værdi</w:t>
      </w:r>
      <w:r w:rsidR="00013297" w:rsidRPr="00F838B5">
        <w:t xml:space="preserve"> på</w:t>
      </w:r>
      <w:r w:rsidR="00DA1051" w:rsidRPr="00F838B5">
        <w:t xml:space="preserve"> 0,01 mg/</w:t>
      </w:r>
      <w:r w:rsidR="00F838B5">
        <w:t>m</w:t>
      </w:r>
      <w:r w:rsidR="00F838B5" w:rsidRPr="00F838B5">
        <w:rPr>
          <w:vertAlign w:val="superscript"/>
        </w:rPr>
        <w:t>3</w:t>
      </w:r>
      <w:r w:rsidR="00013297" w:rsidRPr="00F838B5">
        <w:t>. For hovedgruppe 1 stoffer med B-værdi</w:t>
      </w:r>
      <w:r w:rsidR="004A3703" w:rsidRPr="00F838B5">
        <w:t>er</w:t>
      </w:r>
      <w:r w:rsidR="00013297" w:rsidRPr="00F838B5">
        <w:t xml:space="preserve"> ≥0,001 mg/m</w:t>
      </w:r>
      <w:r w:rsidR="00013297" w:rsidRPr="00F838B5">
        <w:rPr>
          <w:vertAlign w:val="superscript"/>
        </w:rPr>
        <w:t>3</w:t>
      </w:r>
      <w:r w:rsidR="00DA1051" w:rsidRPr="00F838B5">
        <w:t xml:space="preserve"> </w:t>
      </w:r>
      <w:r w:rsidR="00013297" w:rsidRPr="00F838B5">
        <w:t>er m</w:t>
      </w:r>
      <w:r w:rsidR="00DA1051" w:rsidRPr="00F838B5">
        <w:t>assestrøm</w:t>
      </w:r>
      <w:r w:rsidR="00D60ABE">
        <w:t>s</w:t>
      </w:r>
      <w:r w:rsidR="00DA1051" w:rsidRPr="00F838B5">
        <w:t>grænse</w:t>
      </w:r>
      <w:r w:rsidR="00945842">
        <w:t>n</w:t>
      </w:r>
      <w:r w:rsidR="00DA1051" w:rsidRPr="00F838B5">
        <w:t xml:space="preserve"> 25 g/h</w:t>
      </w:r>
      <w:r w:rsidR="00A67B94" w:rsidRPr="00F838B5">
        <w:t xml:space="preserve"> </w:t>
      </w:r>
      <w:r w:rsidR="00DA1051" w:rsidRPr="00F838B5">
        <w:t>og</w:t>
      </w:r>
      <w:r w:rsidRPr="00F838B5">
        <w:t xml:space="preserve"> </w:t>
      </w:r>
      <w:r w:rsidR="00DA1051" w:rsidRPr="00F838B5">
        <w:t>emis</w:t>
      </w:r>
      <w:r w:rsidR="00945842">
        <w:t>s</w:t>
      </w:r>
      <w:r w:rsidR="00DA1051" w:rsidRPr="00F838B5">
        <w:t xml:space="preserve">ionsgrænseværdien er 2,5 </w:t>
      </w:r>
      <w:r w:rsidR="000F67AC" w:rsidRPr="00F838B5">
        <w:t>m</w:t>
      </w:r>
      <w:r w:rsidR="00DA1051" w:rsidRPr="00F838B5">
        <w:t>g/Nm</w:t>
      </w:r>
      <w:r w:rsidR="00DA1051" w:rsidRPr="00F838B5">
        <w:rPr>
          <w:vertAlign w:val="superscript"/>
        </w:rPr>
        <w:t>3</w:t>
      </w:r>
      <w:r w:rsidR="00DA1051" w:rsidRPr="00F838B5">
        <w:t xml:space="preserve"> </w:t>
      </w:r>
      <w:r w:rsidR="00013297" w:rsidRPr="00F838B5">
        <w:t xml:space="preserve">jf. </w:t>
      </w:r>
      <w:r w:rsidR="00430AF2">
        <w:t xml:space="preserve">nugældende </w:t>
      </w:r>
      <w:r w:rsidR="00013297" w:rsidRPr="00F838B5">
        <w:t>luft</w:t>
      </w:r>
      <w:r w:rsidR="00796419" w:rsidRPr="00F838B5">
        <w:softHyphen/>
      </w:r>
      <w:r w:rsidR="00013297" w:rsidRPr="00F838B5">
        <w:t>vejled</w:t>
      </w:r>
      <w:r w:rsidR="00796419" w:rsidRPr="00F838B5">
        <w:softHyphen/>
      </w:r>
      <w:r w:rsidR="00013297" w:rsidRPr="00F838B5">
        <w:t>ning</w:t>
      </w:r>
      <w:r w:rsidR="00013297">
        <w:t>.</w:t>
      </w:r>
      <w:r w:rsidR="00F838B5">
        <w:t xml:space="preserve"> </w:t>
      </w:r>
    </w:p>
    <w:p w14:paraId="324EB46B" w14:textId="41C7124E" w:rsidR="00026CA1" w:rsidRDefault="00026CA1" w:rsidP="00026CA1">
      <w:pPr>
        <w:pStyle w:val="Sidehoved"/>
        <w:widowControl w:val="0"/>
      </w:pPr>
    </w:p>
    <w:p w14:paraId="106C382D" w14:textId="085BC44B" w:rsidR="00026CA1" w:rsidRPr="00026CA1" w:rsidRDefault="00026CA1" w:rsidP="006A53A6">
      <w:pPr>
        <w:pStyle w:val="Overskrift3"/>
      </w:pPr>
      <w:r w:rsidRPr="00026CA1">
        <w:t>Diethanolamin</w:t>
      </w:r>
    </w:p>
    <w:p w14:paraId="662ADBE2" w14:textId="1F12D83F" w:rsidR="00D84D83" w:rsidRDefault="00026CA1" w:rsidP="00D84D83">
      <w:pPr>
        <w:autoSpaceDE w:val="0"/>
        <w:autoSpaceDN w:val="0"/>
        <w:adjustRightInd w:val="0"/>
        <w:contextualSpacing w:val="0"/>
      </w:pPr>
      <w:r w:rsidRPr="00026CA1">
        <w:t xml:space="preserve">Diethanolamin </w:t>
      </w:r>
      <w:r w:rsidR="00F838B5">
        <w:t>(</w:t>
      </w:r>
      <w:r w:rsidR="00F838B5" w:rsidRPr="00F838B5">
        <w:rPr>
          <w:rFonts w:cs="Arial"/>
          <w:i/>
          <w:color w:val="000000"/>
        </w:rPr>
        <w:t>2,2- Iminodiethanol</w:t>
      </w:r>
      <w:r w:rsidR="00F838B5">
        <w:rPr>
          <w:rFonts w:cs="Arial"/>
          <w:i/>
          <w:color w:val="000000"/>
        </w:rPr>
        <w:t xml:space="preserve">) </w:t>
      </w:r>
      <w:r w:rsidRPr="00026CA1">
        <w:t xml:space="preserve">anvendes som katalysator for at den kemiske proces kan forløbe. Det </w:t>
      </w:r>
      <w:r w:rsidR="005B18C5">
        <w:t xml:space="preserve">er </w:t>
      </w:r>
      <w:r w:rsidRPr="00026CA1">
        <w:t>oplys</w:t>
      </w:r>
      <w:r w:rsidR="005B18C5">
        <w:t>t</w:t>
      </w:r>
      <w:r w:rsidRPr="00026CA1">
        <w:t xml:space="preserve"> at anvendelsen af stoffet udgør mindre end 0,05% af det samlede kemi</w:t>
      </w:r>
      <w:r w:rsidR="005B18C5">
        <w:t>forbrug</w:t>
      </w:r>
      <w:r w:rsidRPr="00026CA1">
        <w:t xml:space="preserve">, og </w:t>
      </w:r>
      <w:r w:rsidR="005B18C5">
        <w:t xml:space="preserve">at diethanolamin </w:t>
      </w:r>
      <w:r w:rsidRPr="00026CA1">
        <w:t>tilsvarende formaldehyd forventes opfan</w:t>
      </w:r>
      <w:r w:rsidR="00A165BF">
        <w:t xml:space="preserve">get i de store aktivt kulfiltre, </w:t>
      </w:r>
      <w:r w:rsidRPr="00026CA1">
        <w:t>der er på procesudsug</w:t>
      </w:r>
      <w:r w:rsidR="00430AF2">
        <w:t>ningerne</w:t>
      </w:r>
      <w:r w:rsidRPr="00026CA1">
        <w:t>.</w:t>
      </w:r>
      <w:r w:rsidR="005B18C5">
        <w:t xml:space="preserve"> </w:t>
      </w:r>
      <w:r w:rsidR="005B18C5" w:rsidRPr="00D84D83">
        <w:t xml:space="preserve">Diethanolamin </w:t>
      </w:r>
      <w:r w:rsidR="005B18C5" w:rsidRPr="00DA1C5A">
        <w:rPr>
          <w:i/>
        </w:rPr>
        <w:t>(</w:t>
      </w:r>
      <w:r w:rsidR="005B18C5" w:rsidRPr="00DA1C5A">
        <w:rPr>
          <w:rFonts w:cs="Arial"/>
          <w:i/>
          <w:color w:val="000000"/>
        </w:rPr>
        <w:t>2,2- Iminodiethanol)</w:t>
      </w:r>
      <w:r w:rsidR="005B18C5" w:rsidRPr="00D84D83">
        <w:rPr>
          <w:rFonts w:cs="Arial"/>
          <w:color w:val="000000"/>
        </w:rPr>
        <w:t xml:space="preserve"> </w:t>
      </w:r>
      <w:r w:rsidR="00C562A9">
        <w:rPr>
          <w:rFonts w:cs="Arial"/>
          <w:color w:val="000000"/>
        </w:rPr>
        <w:t>har CAS-nr</w:t>
      </w:r>
      <w:r w:rsidR="008E42EA">
        <w:rPr>
          <w:rFonts w:cs="Arial"/>
          <w:color w:val="000000"/>
        </w:rPr>
        <w:t xml:space="preserve">. </w:t>
      </w:r>
      <w:r w:rsidR="005B18C5" w:rsidRPr="00D84D83">
        <w:rPr>
          <w:rFonts w:cs="Arial"/>
          <w:color w:val="000000"/>
        </w:rPr>
        <w:t xml:space="preserve"> 111-42-2 og er i B-værdivejledningen placeret i hovedgruppe 2, klasse I, med en B-værdi på </w:t>
      </w:r>
      <w:r w:rsidR="00D84D83" w:rsidRPr="00D84D83">
        <w:rPr>
          <w:rFonts w:cs="Arial"/>
          <w:color w:val="000000"/>
        </w:rPr>
        <w:t>B-værdi på 0,01 mg/m</w:t>
      </w:r>
      <w:r w:rsidR="00D84D83" w:rsidRPr="00D84D83">
        <w:rPr>
          <w:rFonts w:cs="Arial"/>
          <w:color w:val="000000"/>
          <w:vertAlign w:val="superscript"/>
        </w:rPr>
        <w:t>3</w:t>
      </w:r>
      <w:r w:rsidR="005B18C5" w:rsidRPr="00D84D83">
        <w:rPr>
          <w:rFonts w:cs="Arial"/>
          <w:color w:val="000000"/>
        </w:rPr>
        <w:t>.</w:t>
      </w:r>
      <w:r w:rsidR="00D84D83" w:rsidRPr="00D84D83">
        <w:rPr>
          <w:rFonts w:cs="Arial"/>
          <w:color w:val="000000"/>
        </w:rPr>
        <w:t xml:space="preserve"> </w:t>
      </w:r>
      <w:r w:rsidR="00D84D83" w:rsidRPr="00D84D83">
        <w:t>For hovedgruppe 2 stoffer</w:t>
      </w:r>
      <w:r w:rsidR="00C562A9">
        <w:t>,</w:t>
      </w:r>
      <w:r w:rsidR="00D84D83" w:rsidRPr="00D84D83">
        <w:t xml:space="preserve"> </w:t>
      </w:r>
      <w:r w:rsidR="00C562A9">
        <w:t xml:space="preserve">klasse I, </w:t>
      </w:r>
      <w:r w:rsidR="00D84D83" w:rsidRPr="00D84D83">
        <w:t>er massestrømsgrænse</w:t>
      </w:r>
      <w:r w:rsidR="00C562A9">
        <w:t>n</w:t>
      </w:r>
      <w:r w:rsidR="00D84D83" w:rsidRPr="00D84D83">
        <w:t xml:space="preserve"> 100 g/h og emis</w:t>
      </w:r>
      <w:r w:rsidR="009E4EDE">
        <w:t>s</w:t>
      </w:r>
      <w:r w:rsidR="00D84D83" w:rsidRPr="00D84D83">
        <w:t>ionsgrænseværdien er 5 mg/Nm</w:t>
      </w:r>
      <w:r w:rsidR="00D84D83" w:rsidRPr="00D84D83">
        <w:rPr>
          <w:vertAlign w:val="superscript"/>
        </w:rPr>
        <w:t>3</w:t>
      </w:r>
      <w:r w:rsidR="00D84D83" w:rsidRPr="00D84D83">
        <w:t xml:space="preserve"> jf. luft</w:t>
      </w:r>
      <w:r w:rsidR="00D84D83" w:rsidRPr="00D84D83">
        <w:softHyphen/>
        <w:t>vejled</w:t>
      </w:r>
      <w:r w:rsidR="00D84D83" w:rsidRPr="00D84D83">
        <w:softHyphen/>
        <w:t>ningen</w:t>
      </w:r>
      <w:r w:rsidR="00D84D83">
        <w:t xml:space="preserve">. </w:t>
      </w:r>
    </w:p>
    <w:p w14:paraId="1ED93D51" w14:textId="157921A5" w:rsidR="009E4EDE" w:rsidRDefault="009E4EDE" w:rsidP="00D84D83">
      <w:pPr>
        <w:autoSpaceDE w:val="0"/>
        <w:autoSpaceDN w:val="0"/>
        <w:adjustRightInd w:val="0"/>
        <w:contextualSpacing w:val="0"/>
      </w:pPr>
    </w:p>
    <w:p w14:paraId="2ACA6328" w14:textId="3C570213" w:rsidR="00AD19FA" w:rsidRPr="007D360D" w:rsidRDefault="009E4EDE" w:rsidP="006A53A6">
      <w:pPr>
        <w:pStyle w:val="Overskrift3"/>
      </w:pPr>
      <w:r w:rsidRPr="007D360D">
        <w:t>Triethanolamin</w:t>
      </w:r>
      <w:r w:rsidR="00AD19FA" w:rsidRPr="007D360D">
        <w:t xml:space="preserve"> </w:t>
      </w:r>
    </w:p>
    <w:p w14:paraId="630C67A5" w14:textId="124583A4" w:rsidR="009E4EDE" w:rsidRPr="007D360D" w:rsidRDefault="00AD19FA" w:rsidP="00D84D83">
      <w:pPr>
        <w:autoSpaceDE w:val="0"/>
        <w:autoSpaceDN w:val="0"/>
        <w:adjustRightInd w:val="0"/>
        <w:contextualSpacing w:val="0"/>
      </w:pPr>
      <w:r w:rsidRPr="007D360D">
        <w:rPr>
          <w:rFonts w:cs="Arial"/>
          <w:color w:val="000000"/>
        </w:rPr>
        <w:t xml:space="preserve">Triethanolamin </w:t>
      </w:r>
      <w:r w:rsidR="00F15162" w:rsidRPr="00DA1C5A">
        <w:rPr>
          <w:rFonts w:cs="Arial"/>
          <w:i/>
          <w:color w:val="000000"/>
        </w:rPr>
        <w:t xml:space="preserve">(2,2’ 2”-nitrilotriethanol) </w:t>
      </w:r>
      <w:r w:rsidRPr="007D360D">
        <w:rPr>
          <w:rFonts w:cs="Arial"/>
          <w:color w:val="000000"/>
        </w:rPr>
        <w:t>har CAS-nr. 102-71-6 og er i B-værdivejledningen placeret i hovedgruppe 2, klasse I, med en B-værdi på 0,01 mg/m</w:t>
      </w:r>
      <w:r w:rsidRPr="007D360D">
        <w:rPr>
          <w:rFonts w:cs="Arial"/>
          <w:color w:val="000000"/>
          <w:vertAlign w:val="superscript"/>
        </w:rPr>
        <w:t>3</w:t>
      </w:r>
      <w:r w:rsidRPr="007D360D">
        <w:rPr>
          <w:rFonts w:cs="Arial"/>
          <w:color w:val="000000"/>
        </w:rPr>
        <w:t xml:space="preserve">. </w:t>
      </w:r>
      <w:r w:rsidRPr="007D360D">
        <w:t>For hovedgruppe 2 stoffer, klasse I, er massestrømsgrænsen 100 g/h og emissionsgrænseværdien er 5 mg/Nm</w:t>
      </w:r>
      <w:r w:rsidRPr="007D360D">
        <w:rPr>
          <w:vertAlign w:val="superscript"/>
        </w:rPr>
        <w:t>3</w:t>
      </w:r>
      <w:r w:rsidRPr="007D360D">
        <w:t xml:space="preserve"> jf. luft</w:t>
      </w:r>
      <w:r w:rsidRPr="007D360D">
        <w:softHyphen/>
        <w:t>vejled</w:t>
      </w:r>
      <w:r w:rsidRPr="007D360D">
        <w:softHyphen/>
        <w:t>ningen.</w:t>
      </w:r>
    </w:p>
    <w:p w14:paraId="1A09C572" w14:textId="77777777" w:rsidR="001B0BDF" w:rsidRPr="007D360D" w:rsidRDefault="001B0BDF" w:rsidP="00D84D83">
      <w:pPr>
        <w:autoSpaceDE w:val="0"/>
        <w:autoSpaceDN w:val="0"/>
        <w:adjustRightInd w:val="0"/>
        <w:contextualSpacing w:val="0"/>
      </w:pPr>
    </w:p>
    <w:p w14:paraId="0FD7DDE8" w14:textId="419D2AA7" w:rsidR="001B0BDF" w:rsidRPr="00AD19FA" w:rsidRDefault="001B0BDF" w:rsidP="00D84D83">
      <w:pPr>
        <w:autoSpaceDE w:val="0"/>
        <w:autoSpaceDN w:val="0"/>
        <w:adjustRightInd w:val="0"/>
        <w:contextualSpacing w:val="0"/>
        <w:rPr>
          <w:rFonts w:cs="Arial"/>
          <w:color w:val="000000"/>
        </w:rPr>
      </w:pPr>
      <w:r w:rsidRPr="008221EC">
        <w:t xml:space="preserve">De to ovenstående aminer har begge en massestrømsgrænse på 100 g/h – som </w:t>
      </w:r>
      <w:r w:rsidR="008221EC">
        <w:t>vi vurderer er</w:t>
      </w:r>
      <w:r w:rsidRPr="008221EC">
        <w:t xml:space="preserve"> overskredet</w:t>
      </w:r>
      <w:r w:rsidR="008221EC">
        <w:t>,</w:t>
      </w:r>
      <w:r w:rsidRPr="008221EC">
        <w:t xml:space="preserve"> dvs. emissionsgrænse</w:t>
      </w:r>
      <w:r w:rsidR="0015026F" w:rsidRPr="008221EC">
        <w:t xml:space="preserve"> skal kunne overholdes</w:t>
      </w:r>
      <w:r w:rsidRPr="008221EC">
        <w:t>. (</w:t>
      </w:r>
      <w:r w:rsidR="008221EC">
        <w:t xml:space="preserve">angivet forbrug og overslagsberegning: </w:t>
      </w:r>
      <w:r w:rsidRPr="008221EC">
        <w:t xml:space="preserve">19150 kg * 1000 g/kg)/8000 h/år </w:t>
      </w:r>
      <w:r w:rsidR="002D2E14" w:rsidRPr="008221EC">
        <w:t>= ca 2400 g/h &gt;&gt; 100 g/h</w:t>
      </w:r>
      <w:r w:rsidR="008221EC">
        <w:t>). E</w:t>
      </w:r>
      <w:r w:rsidRPr="008221EC">
        <w:t>missionsmålinger viser dog at emissionen er langt under 5 mg/Nm</w:t>
      </w:r>
      <w:r w:rsidRPr="008221EC">
        <w:rPr>
          <w:vertAlign w:val="superscript"/>
        </w:rPr>
        <w:t>3</w:t>
      </w:r>
      <w:r w:rsidRPr="008221EC">
        <w:t>, efter kulfiltre.</w:t>
      </w:r>
    </w:p>
    <w:p w14:paraId="22B3DEE1" w14:textId="74085BEF" w:rsidR="00026CA1" w:rsidRDefault="00026CA1" w:rsidP="00026CA1">
      <w:pPr>
        <w:pStyle w:val="Sidehoved"/>
        <w:widowControl w:val="0"/>
      </w:pPr>
    </w:p>
    <w:p w14:paraId="0FB605D2" w14:textId="1E19CDE9" w:rsidR="00026CA1" w:rsidRPr="00026CA1" w:rsidRDefault="00026CA1" w:rsidP="006A53A6">
      <w:pPr>
        <w:pStyle w:val="Overskrift3"/>
      </w:pPr>
      <w:r w:rsidRPr="00026CA1">
        <w:t>Triethylendiamin</w:t>
      </w:r>
    </w:p>
    <w:p w14:paraId="23154005" w14:textId="47B2E0C3" w:rsidR="00F15162" w:rsidRDefault="00026CA1" w:rsidP="00026CA1">
      <w:pPr>
        <w:pStyle w:val="Sidehoved"/>
        <w:widowControl w:val="0"/>
      </w:pPr>
      <w:r w:rsidRPr="00026CA1">
        <w:rPr>
          <w:rFonts w:cs="Arial"/>
          <w:color w:val="000000"/>
        </w:rPr>
        <w:t xml:space="preserve">Triethylendiamin </w:t>
      </w:r>
      <w:r w:rsidR="00D84D83" w:rsidRPr="00D84D83">
        <w:rPr>
          <w:rFonts w:cs="Arial"/>
          <w:color w:val="000000"/>
        </w:rPr>
        <w:t>(</w:t>
      </w:r>
      <w:r w:rsidR="00D84D83" w:rsidRPr="00D84D83">
        <w:rPr>
          <w:rFonts w:cs="Arial"/>
          <w:i/>
          <w:color w:val="000000"/>
        </w:rPr>
        <w:t>1,4 Diazabicyclooctan)</w:t>
      </w:r>
      <w:r w:rsidR="00D84D83">
        <w:rPr>
          <w:rFonts w:cs="Arial"/>
          <w:i/>
          <w:color w:val="000000"/>
        </w:rPr>
        <w:t xml:space="preserve"> </w:t>
      </w:r>
      <w:r w:rsidRPr="00026CA1">
        <w:rPr>
          <w:rFonts w:cs="Arial"/>
          <w:color w:val="000000"/>
        </w:rPr>
        <w:t>anvendes i små mængder som katalysator både på skumbanen og i karrusellerne.</w:t>
      </w:r>
      <w:r w:rsidR="00D84D83">
        <w:rPr>
          <w:rFonts w:cs="Arial"/>
          <w:color w:val="000000"/>
        </w:rPr>
        <w:t xml:space="preserve"> </w:t>
      </w:r>
      <w:r w:rsidR="00C562A9" w:rsidRPr="00026CA1">
        <w:rPr>
          <w:rFonts w:cs="Arial"/>
          <w:color w:val="000000"/>
        </w:rPr>
        <w:t>Triethylendiamin</w:t>
      </w:r>
      <w:r w:rsidR="00C562A9">
        <w:rPr>
          <w:rFonts w:cs="Arial"/>
          <w:color w:val="000000"/>
        </w:rPr>
        <w:t xml:space="preserve"> har CAS-nr. 280-57-9 og er i B-værdivejledningen placeret i hovedgruppe 2, klasse II, med en B-værdi på </w:t>
      </w:r>
      <w:r w:rsidR="00C562A9" w:rsidRPr="00C562A9">
        <w:rPr>
          <w:rFonts w:cs="Arial"/>
          <w:color w:val="000000"/>
        </w:rPr>
        <w:t>0,1 mg/m</w:t>
      </w:r>
      <w:r w:rsidR="00C562A9" w:rsidRPr="00C562A9">
        <w:rPr>
          <w:rFonts w:cs="Arial"/>
          <w:color w:val="000000"/>
          <w:vertAlign w:val="superscript"/>
        </w:rPr>
        <w:t>3</w:t>
      </w:r>
      <w:r w:rsidR="00C562A9">
        <w:rPr>
          <w:rFonts w:cs="Arial"/>
          <w:color w:val="000000"/>
        </w:rPr>
        <w:t xml:space="preserve">. </w:t>
      </w:r>
      <w:r w:rsidR="00C562A9" w:rsidRPr="00D84D83">
        <w:t>For hovedgruppe 2 stoffer</w:t>
      </w:r>
      <w:r w:rsidR="00C562A9">
        <w:t>,</w:t>
      </w:r>
      <w:r w:rsidR="00C562A9" w:rsidRPr="00D84D83">
        <w:t xml:space="preserve"> </w:t>
      </w:r>
      <w:r w:rsidR="00C562A9">
        <w:t xml:space="preserve">klasse II, </w:t>
      </w:r>
      <w:r w:rsidR="00C562A9" w:rsidRPr="00D84D83">
        <w:t>er massestrømsgrænse</w:t>
      </w:r>
      <w:r w:rsidR="00C562A9">
        <w:t>n 2000</w:t>
      </w:r>
      <w:r w:rsidR="00C562A9" w:rsidRPr="00D84D83">
        <w:t xml:space="preserve"> g/h og emis</w:t>
      </w:r>
      <w:r w:rsidR="00C562A9">
        <w:t>s</w:t>
      </w:r>
      <w:r w:rsidR="00C562A9" w:rsidRPr="00D84D83">
        <w:t xml:space="preserve">ionsgrænseværdien er </w:t>
      </w:r>
      <w:r w:rsidR="00C562A9">
        <w:t>100</w:t>
      </w:r>
      <w:r w:rsidR="00C562A9" w:rsidRPr="00D84D83">
        <w:t xml:space="preserve"> mg/Nm</w:t>
      </w:r>
      <w:r w:rsidR="00C562A9" w:rsidRPr="00D84D83">
        <w:rPr>
          <w:vertAlign w:val="superscript"/>
        </w:rPr>
        <w:t>3</w:t>
      </w:r>
      <w:r w:rsidR="00C562A9" w:rsidRPr="00D84D83">
        <w:t xml:space="preserve"> jf. luft</w:t>
      </w:r>
      <w:r w:rsidR="00C562A9" w:rsidRPr="00D84D83">
        <w:softHyphen/>
        <w:t>vejled</w:t>
      </w:r>
      <w:r w:rsidR="00C562A9" w:rsidRPr="00D84D83">
        <w:softHyphen/>
        <w:t>ningen</w:t>
      </w:r>
      <w:r w:rsidR="00C562A9">
        <w:t xml:space="preserve">. </w:t>
      </w:r>
    </w:p>
    <w:p w14:paraId="346576A7" w14:textId="77777777" w:rsidR="000027CA" w:rsidRDefault="000027CA" w:rsidP="00026CA1">
      <w:pPr>
        <w:pStyle w:val="Sidehoved"/>
        <w:widowControl w:val="0"/>
        <w:rPr>
          <w:rFonts w:cs="Arial"/>
          <w:color w:val="000000"/>
          <w:u w:val="single"/>
        </w:rPr>
      </w:pPr>
    </w:p>
    <w:p w14:paraId="3EAE320E" w14:textId="6260D546" w:rsidR="00026CA1" w:rsidRPr="00026CA1" w:rsidRDefault="007D360D" w:rsidP="006A53A6">
      <w:pPr>
        <w:pStyle w:val="Overskrift3"/>
      </w:pPr>
      <w:r>
        <w:t>T</w:t>
      </w:r>
      <w:r w:rsidR="00026CA1" w:rsidRPr="00026CA1">
        <w:t>erpentin</w:t>
      </w:r>
    </w:p>
    <w:p w14:paraId="22BDD76F" w14:textId="77777777" w:rsidR="00AF42DF" w:rsidRDefault="00026CA1" w:rsidP="00026CA1">
      <w:pPr>
        <w:pStyle w:val="Sidehoved"/>
        <w:widowControl w:val="0"/>
      </w:pPr>
      <w:r w:rsidRPr="00026CA1">
        <w:t>Terpetin sprayes ud i et meget tyndt lag ud over overfladen lige efter at en form er blevet fyldt med kemi.</w:t>
      </w:r>
      <w:r w:rsidR="00AF42DF">
        <w:t xml:space="preserve"> </w:t>
      </w:r>
    </w:p>
    <w:p w14:paraId="2E881D9E" w14:textId="15DBDC6F" w:rsidR="00AF42DF" w:rsidRDefault="0024514D" w:rsidP="00026CA1">
      <w:pPr>
        <w:pStyle w:val="Sidehoved"/>
        <w:widowControl w:val="0"/>
      </w:pPr>
      <w:r w:rsidRPr="008F5B16">
        <w:t>Ved vurdering af emission til luft</w:t>
      </w:r>
      <w:r w:rsidR="00293A75" w:rsidRPr="008F5B16">
        <w:t>,</w:t>
      </w:r>
      <w:r w:rsidRPr="008F5B16">
        <w:t xml:space="preserve"> </w:t>
      </w:r>
      <w:r w:rsidR="007D360D" w:rsidRPr="008F5B16">
        <w:t>skelnes mellem aromatfri og aromatholdig terpentin</w:t>
      </w:r>
      <w:r w:rsidRPr="008F5B16">
        <w:t>.</w:t>
      </w:r>
      <w:r>
        <w:t xml:space="preserve"> DanFoam har omtalt at der anvendes lugtfri terpentin </w:t>
      </w:r>
      <w:r w:rsidR="00293A75">
        <w:t>–</w:t>
      </w:r>
      <w:r w:rsidR="00326446">
        <w:t xml:space="preserve"> </w:t>
      </w:r>
      <w:r w:rsidR="008F5B16">
        <w:t>lugtfri terpentin</w:t>
      </w:r>
      <w:r w:rsidR="00326446">
        <w:t xml:space="preserve"> benævnes i litteraturen som terpentin med lavt indhold af aromater &lt; 2</w:t>
      </w:r>
      <w:r w:rsidR="008F5B16">
        <w:t>% og</w:t>
      </w:r>
      <w:r w:rsidR="00326446">
        <w:t xml:space="preserve"> vurderes i denne sammenhæng at </w:t>
      </w:r>
      <w:r w:rsidR="008F5B16">
        <w:t>hører under white spirit type 3 (terpentin) med en</w:t>
      </w:r>
      <w:r w:rsidR="00796207">
        <w:t xml:space="preserve"> B-værdi på 1 mg/m</w:t>
      </w:r>
      <w:r w:rsidR="00796207" w:rsidRPr="00DA1C5A">
        <w:rPr>
          <w:vertAlign w:val="superscript"/>
        </w:rPr>
        <w:t>3</w:t>
      </w:r>
      <w:r w:rsidR="008E6326">
        <w:t xml:space="preserve"> (a</w:t>
      </w:r>
      <w:r>
        <w:t>romatholdig m</w:t>
      </w:r>
      <w:r w:rsidR="009E4EDE" w:rsidRPr="009501F2">
        <w:t>ineralsk terpentin</w:t>
      </w:r>
      <w:r w:rsidR="008F5B16">
        <w:rPr>
          <w:rFonts w:cs="Arial"/>
          <w:color w:val="000000"/>
        </w:rPr>
        <w:t>,</w:t>
      </w:r>
      <w:r w:rsidR="00AF42DF" w:rsidRPr="009501F2">
        <w:rPr>
          <w:rFonts w:cs="Arial"/>
          <w:color w:val="000000"/>
        </w:rPr>
        <w:t xml:space="preserve"> i </w:t>
      </w:r>
      <w:r w:rsidR="00AF42DF" w:rsidRPr="009501F2">
        <w:rPr>
          <w:rFonts w:cs="Arial"/>
          <w:color w:val="000000"/>
        </w:rPr>
        <w:lastRenderedPageBreak/>
        <w:t>B-værdivejledningen</w:t>
      </w:r>
      <w:r w:rsidR="008E6326">
        <w:rPr>
          <w:rFonts w:cs="Arial"/>
          <w:color w:val="000000"/>
        </w:rPr>
        <w:t xml:space="preserve"> angivet </w:t>
      </w:r>
      <w:r w:rsidR="00AF42DF" w:rsidRPr="009501F2">
        <w:rPr>
          <w:rFonts w:cs="Arial"/>
          <w:color w:val="000000"/>
        </w:rPr>
        <w:t>med en B-værdi på 0,</w:t>
      </w:r>
      <w:r w:rsidR="009E4EDE" w:rsidRPr="009501F2">
        <w:rPr>
          <w:rFonts w:cs="Arial"/>
          <w:color w:val="000000"/>
        </w:rPr>
        <w:t>2</w:t>
      </w:r>
      <w:r w:rsidR="00AF42DF" w:rsidRPr="009501F2">
        <w:rPr>
          <w:rFonts w:cs="Arial"/>
          <w:color w:val="000000"/>
        </w:rPr>
        <w:t xml:space="preserve"> mg/</w:t>
      </w:r>
      <w:r w:rsidR="009E4EDE" w:rsidRPr="009501F2">
        <w:rPr>
          <w:rFonts w:cs="Arial"/>
          <w:color w:val="000000"/>
        </w:rPr>
        <w:t>N</w:t>
      </w:r>
      <w:r w:rsidR="00AF42DF" w:rsidRPr="009501F2">
        <w:rPr>
          <w:rFonts w:cs="Arial"/>
          <w:color w:val="000000"/>
        </w:rPr>
        <w:t>m</w:t>
      </w:r>
      <w:r w:rsidR="00AF42DF" w:rsidRPr="009501F2">
        <w:rPr>
          <w:rFonts w:cs="Arial"/>
          <w:color w:val="000000"/>
          <w:vertAlign w:val="superscript"/>
        </w:rPr>
        <w:t>3</w:t>
      </w:r>
      <w:r w:rsidR="008E6326">
        <w:rPr>
          <w:rFonts w:cs="Arial"/>
          <w:color w:val="000000"/>
        </w:rPr>
        <w:t>)</w:t>
      </w:r>
      <w:r w:rsidR="00AF42DF" w:rsidRPr="009501F2">
        <w:rPr>
          <w:rFonts w:cs="Arial"/>
          <w:color w:val="000000"/>
        </w:rPr>
        <w:t xml:space="preserve">. </w:t>
      </w:r>
      <w:r w:rsidR="00B8061B">
        <w:rPr>
          <w:rFonts w:cs="Arial"/>
          <w:color w:val="000000"/>
        </w:rPr>
        <w:t>Terpentin hører under</w:t>
      </w:r>
      <w:r w:rsidR="00AF42DF" w:rsidRPr="009501F2">
        <w:t xml:space="preserve"> hovedgruppe 2 stoffer, klasse I</w:t>
      </w:r>
      <w:r w:rsidR="009E4EDE" w:rsidRPr="009501F2">
        <w:t>II</w:t>
      </w:r>
      <w:r w:rsidR="00AF42DF" w:rsidRPr="009501F2">
        <w:t xml:space="preserve">, </w:t>
      </w:r>
      <w:r w:rsidR="00B8061B">
        <w:t xml:space="preserve">hvor </w:t>
      </w:r>
      <w:r w:rsidR="00AF42DF" w:rsidRPr="009501F2">
        <w:t>massestrømsgrænsen</w:t>
      </w:r>
      <w:r w:rsidR="009E4EDE" w:rsidRPr="009501F2">
        <w:t xml:space="preserve"> </w:t>
      </w:r>
      <w:r w:rsidR="00B8061B">
        <w:t xml:space="preserve">er </w:t>
      </w:r>
      <w:r w:rsidR="009E4EDE" w:rsidRPr="009501F2">
        <w:t>6250</w:t>
      </w:r>
      <w:r w:rsidR="00AF42DF" w:rsidRPr="009501F2">
        <w:t xml:space="preserve"> g/h og emi</w:t>
      </w:r>
      <w:r w:rsidR="009E4EDE" w:rsidRPr="009501F2">
        <w:t>s</w:t>
      </w:r>
      <w:r w:rsidR="00AF42DF" w:rsidRPr="009501F2">
        <w:t xml:space="preserve">sionsgrænseværdien er </w:t>
      </w:r>
      <w:r w:rsidR="009E4EDE" w:rsidRPr="009501F2">
        <w:t>300</w:t>
      </w:r>
      <w:r w:rsidR="00AF42DF" w:rsidRPr="009501F2">
        <w:t xml:space="preserve"> mg/Nm</w:t>
      </w:r>
      <w:r w:rsidR="00AF42DF" w:rsidRPr="009501F2">
        <w:rPr>
          <w:vertAlign w:val="superscript"/>
        </w:rPr>
        <w:t>3</w:t>
      </w:r>
      <w:r w:rsidR="00AF42DF" w:rsidRPr="009501F2">
        <w:t xml:space="preserve"> jf. luft</w:t>
      </w:r>
      <w:r w:rsidR="00AF42DF" w:rsidRPr="009501F2">
        <w:softHyphen/>
        <w:t>vejled</w:t>
      </w:r>
      <w:r w:rsidR="00AF42DF" w:rsidRPr="009501F2">
        <w:softHyphen/>
        <w:t>ningen.</w:t>
      </w:r>
      <w:r w:rsidR="00E37DDD">
        <w:t xml:space="preserve"> (Er på LOUS)</w:t>
      </w:r>
    </w:p>
    <w:p w14:paraId="270A447C" w14:textId="5FBFFE4B" w:rsidR="008E6326" w:rsidRDefault="008E6326" w:rsidP="00026CA1">
      <w:pPr>
        <w:pStyle w:val="Sidehoved"/>
        <w:widowControl w:val="0"/>
      </w:pPr>
    </w:p>
    <w:p w14:paraId="5DB17880" w14:textId="51D469B6" w:rsidR="008E6326" w:rsidRPr="00026CA1" w:rsidRDefault="008E6326" w:rsidP="006A53A6">
      <w:pPr>
        <w:pStyle w:val="Overskrift3"/>
      </w:pPr>
      <w:r w:rsidRPr="00026CA1">
        <w:t>Formrens</w:t>
      </w:r>
    </w:p>
    <w:p w14:paraId="7C68B564" w14:textId="77777777" w:rsidR="008E6326" w:rsidRDefault="008E6326" w:rsidP="008E6326">
      <w:pPr>
        <w:pStyle w:val="Sidehoved"/>
        <w:widowControl w:val="0"/>
      </w:pPr>
      <w:r w:rsidRPr="00026CA1">
        <w:t>Formrens anvendes til at rense formene i karrusellerne</w:t>
      </w:r>
      <w:r>
        <w:t xml:space="preserve">. </w:t>
      </w:r>
    </w:p>
    <w:p w14:paraId="638B6FAA" w14:textId="7F5CB5C3" w:rsidR="008E6326" w:rsidRDefault="008E6326" w:rsidP="00026CA1">
      <w:pPr>
        <w:pStyle w:val="Sidehoved"/>
        <w:widowControl w:val="0"/>
      </w:pPr>
      <w:r>
        <w:t xml:space="preserve">Rensemidlet der anvendes er et </w:t>
      </w:r>
      <w:r w:rsidRPr="001B5468">
        <w:rPr>
          <w:rFonts w:cs="Arial"/>
          <w:color w:val="000000"/>
          <w:sz w:val="23"/>
          <w:szCs w:val="23"/>
        </w:rPr>
        <w:t>organisk terpentin-lignende opløsningsmiddel</w:t>
      </w:r>
      <w:r>
        <w:rPr>
          <w:rFonts w:cs="Arial"/>
          <w:color w:val="000000"/>
          <w:sz w:val="23"/>
          <w:szCs w:val="23"/>
        </w:rPr>
        <w:t xml:space="preserve"> som i datablad er beskrevet som et produkt bestående af k</w:t>
      </w:r>
      <w:r>
        <w:t>ulbrinter, C11-C12 isoalkaner med et lavt indhold af aromater &lt; 2% og vurderes i denne sammenhæng at høre under samme kategori som terpentin med et lavt indhold af aromater, dvs. med en B-værdi på 1 mg/Nm</w:t>
      </w:r>
      <w:r w:rsidRPr="008E6326">
        <w:rPr>
          <w:vertAlign w:val="superscript"/>
        </w:rPr>
        <w:t>3</w:t>
      </w:r>
      <w:r w:rsidRPr="008E6326">
        <w:t>,</w:t>
      </w:r>
      <w:r>
        <w:t xml:space="preserve"> </w:t>
      </w:r>
      <w:r w:rsidR="00B8061B">
        <w:t xml:space="preserve">og </w:t>
      </w:r>
      <w:r>
        <w:t>placeret i hovedgruppe 2, kl III med en emissionsgrænseværdi på 300 mg/Nm</w:t>
      </w:r>
      <w:r w:rsidRPr="008E6326">
        <w:rPr>
          <w:vertAlign w:val="superscript"/>
        </w:rPr>
        <w:t>3</w:t>
      </w:r>
      <w:r>
        <w:t xml:space="preserve">. Produktet er brandfarlig, </w:t>
      </w:r>
      <w:r w:rsidR="008221EC">
        <w:t xml:space="preserve">og omfattet af </w:t>
      </w:r>
      <w:r w:rsidR="009A4C2E">
        <w:t xml:space="preserve">risikobekendtgørelsen. Virksomhedens oplag af brandfarlige/fysisk farlige stoffer </w:t>
      </w:r>
      <w:r w:rsidR="00AD2DD2">
        <w:t xml:space="preserve">overstiger </w:t>
      </w:r>
      <w:r w:rsidR="009A4C2E">
        <w:t xml:space="preserve">ikke grænsen for at være omfattet af risikobekendtgørelsen, </w:t>
      </w:r>
      <w:r w:rsidR="00AD2DD2">
        <w:t xml:space="preserve">og stoffet </w:t>
      </w:r>
      <w:r w:rsidR="009A4C2E">
        <w:t xml:space="preserve">er </w:t>
      </w:r>
      <w:r w:rsidR="00AD2DD2">
        <w:t xml:space="preserve">dermed </w:t>
      </w:r>
      <w:r w:rsidR="009A4C2E">
        <w:t>ikke omfattet af virksomhedens sikkerhedsdokument.</w:t>
      </w:r>
    </w:p>
    <w:p w14:paraId="08B074EF" w14:textId="77777777" w:rsidR="009A4C2E" w:rsidRPr="009501F2" w:rsidRDefault="009A4C2E" w:rsidP="00026CA1">
      <w:pPr>
        <w:pStyle w:val="Sidehoved"/>
        <w:widowControl w:val="0"/>
      </w:pPr>
    </w:p>
    <w:p w14:paraId="57006134" w14:textId="3BB2E6EE" w:rsidR="00026CA1" w:rsidRPr="00026CA1" w:rsidRDefault="00026CA1" w:rsidP="006A53A6">
      <w:pPr>
        <w:pStyle w:val="Overskrift3"/>
      </w:pPr>
      <w:r w:rsidRPr="00026CA1">
        <w:t>Slipmiddel</w:t>
      </w:r>
    </w:p>
    <w:p w14:paraId="111C71D1" w14:textId="39E820F6" w:rsidR="007F227C" w:rsidRPr="007F227C" w:rsidRDefault="00026CA1" w:rsidP="00971C95">
      <w:pPr>
        <w:autoSpaceDE w:val="0"/>
        <w:autoSpaceDN w:val="0"/>
        <w:adjustRightInd w:val="0"/>
        <w:contextualSpacing w:val="0"/>
        <w:rPr>
          <w:rFonts w:cs="Arial"/>
          <w:color w:val="000000"/>
        </w:rPr>
      </w:pPr>
      <w:r w:rsidRPr="007F227C">
        <w:t xml:space="preserve">Formene i karrusellerne sprayes med slipmiddel inden formene fyldes med kemi. </w:t>
      </w:r>
      <w:r w:rsidR="007F227C" w:rsidRPr="007F227C">
        <w:rPr>
          <w:rFonts w:cs="Arial"/>
          <w:color w:val="000000"/>
        </w:rPr>
        <w:t>Slipmidlet er en para</w:t>
      </w:r>
      <w:r w:rsidR="009A4C2E">
        <w:rPr>
          <w:rFonts w:cs="Arial"/>
          <w:color w:val="000000"/>
        </w:rPr>
        <w:t>f</w:t>
      </w:r>
      <w:r w:rsidR="007F227C" w:rsidRPr="007F227C">
        <w:rPr>
          <w:rFonts w:cs="Arial"/>
          <w:color w:val="000000"/>
        </w:rPr>
        <w:t>finvoks. Para</w:t>
      </w:r>
      <w:r w:rsidR="009A4C2E">
        <w:rPr>
          <w:rFonts w:cs="Arial"/>
          <w:color w:val="000000"/>
        </w:rPr>
        <w:t>f</w:t>
      </w:r>
      <w:r w:rsidR="007F227C" w:rsidRPr="007F227C">
        <w:rPr>
          <w:rFonts w:cs="Arial"/>
          <w:color w:val="000000"/>
        </w:rPr>
        <w:t>finvoksen vurder</w:t>
      </w:r>
      <w:r w:rsidR="00971C95">
        <w:rPr>
          <w:rFonts w:cs="Arial"/>
          <w:color w:val="000000"/>
        </w:rPr>
        <w:t>es at have et højt kogepunkt</w:t>
      </w:r>
      <w:r w:rsidR="007F227C" w:rsidRPr="007F227C">
        <w:rPr>
          <w:rFonts w:cs="Arial"/>
          <w:color w:val="000000"/>
        </w:rPr>
        <w:t xml:space="preserve"> </w:t>
      </w:r>
      <w:r w:rsidR="00971C95">
        <w:rPr>
          <w:rFonts w:cs="Arial"/>
          <w:color w:val="000000"/>
        </w:rPr>
        <w:t>hvor</w:t>
      </w:r>
      <w:r w:rsidR="00971C95" w:rsidRPr="007F227C">
        <w:rPr>
          <w:rFonts w:cs="Arial"/>
          <w:color w:val="000000"/>
        </w:rPr>
        <w:t xml:space="preserve"> afdampningen</w:t>
      </w:r>
      <w:r w:rsidR="00971C95">
        <w:rPr>
          <w:rFonts w:cs="Arial"/>
          <w:color w:val="000000"/>
        </w:rPr>
        <w:t xml:space="preserve"> </w:t>
      </w:r>
      <w:r w:rsidR="00914E25">
        <w:rPr>
          <w:rFonts w:cs="Arial"/>
          <w:color w:val="000000"/>
        </w:rPr>
        <w:t>er lav</w:t>
      </w:r>
      <w:r w:rsidR="00971C95">
        <w:rPr>
          <w:rFonts w:cs="Arial"/>
          <w:color w:val="000000"/>
        </w:rPr>
        <w:t xml:space="preserve"> </w:t>
      </w:r>
      <w:r w:rsidR="00971C95" w:rsidRPr="007F227C">
        <w:rPr>
          <w:rFonts w:cs="Arial"/>
          <w:color w:val="000000"/>
        </w:rPr>
        <w:t>i sammenhængen med den øvrige kemi.</w:t>
      </w:r>
    </w:p>
    <w:p w14:paraId="5F9644BB" w14:textId="23D313D6" w:rsidR="007F227C" w:rsidRPr="007F227C" w:rsidRDefault="007F227C" w:rsidP="007F227C">
      <w:pPr>
        <w:autoSpaceDE w:val="0"/>
        <w:autoSpaceDN w:val="0"/>
        <w:adjustRightInd w:val="0"/>
        <w:contextualSpacing w:val="0"/>
        <w:rPr>
          <w:rFonts w:cs="Arial"/>
          <w:color w:val="000000"/>
        </w:rPr>
      </w:pPr>
    </w:p>
    <w:p w14:paraId="158EFBC5" w14:textId="547C079B" w:rsidR="007F227C" w:rsidRPr="00026CA1" w:rsidRDefault="007F227C" w:rsidP="006A53A6">
      <w:pPr>
        <w:pStyle w:val="Overskrift3"/>
      </w:pPr>
      <w:r w:rsidRPr="00026CA1">
        <w:t>Glidemiddel</w:t>
      </w:r>
    </w:p>
    <w:p w14:paraId="09A2D25E" w14:textId="775A05AF" w:rsidR="00682646" w:rsidRPr="007F227C" w:rsidRDefault="007F227C" w:rsidP="00682646">
      <w:pPr>
        <w:autoSpaceDE w:val="0"/>
        <w:autoSpaceDN w:val="0"/>
        <w:adjustRightInd w:val="0"/>
        <w:contextualSpacing w:val="0"/>
        <w:rPr>
          <w:rFonts w:cs="Arial"/>
          <w:color w:val="000000"/>
        </w:rPr>
      </w:pPr>
      <w:r w:rsidRPr="00026CA1">
        <w:t xml:space="preserve">Glidemiddel anvendes når de store skumblokke skæres op i mindre blokke og plader og sprøjtes på således at de roterende knive let kan starte op. Glidemidlet anvendes desuden til rengøringsopgaver få andre steder på fabrikken. </w:t>
      </w:r>
      <w:r>
        <w:t xml:space="preserve">Glidemidlet </w:t>
      </w:r>
      <w:r w:rsidR="00231069">
        <w:t>indeholder ukomplicerede kulbrintekæder og har et meget lavt indhold af aromatiske kulbrinter. Produktet har</w:t>
      </w:r>
      <w:r w:rsidR="00682646">
        <w:rPr>
          <w:rFonts w:cs="Arial"/>
          <w:color w:val="000000"/>
        </w:rPr>
        <w:t xml:space="preserve"> et højt kogepunkt</w:t>
      </w:r>
      <w:r w:rsidR="00971C95">
        <w:rPr>
          <w:rFonts w:cs="Arial"/>
          <w:color w:val="000000"/>
        </w:rPr>
        <w:t xml:space="preserve"> </w:t>
      </w:r>
      <w:r w:rsidR="00682646">
        <w:rPr>
          <w:rFonts w:cs="Arial"/>
          <w:color w:val="000000"/>
        </w:rPr>
        <w:t>hvor</w:t>
      </w:r>
      <w:r w:rsidR="00682646" w:rsidRPr="007F227C">
        <w:rPr>
          <w:rFonts w:cs="Arial"/>
          <w:color w:val="000000"/>
        </w:rPr>
        <w:t xml:space="preserve"> afdampningen</w:t>
      </w:r>
      <w:r w:rsidR="00231069">
        <w:rPr>
          <w:rFonts w:cs="Arial"/>
          <w:color w:val="000000"/>
        </w:rPr>
        <w:t xml:space="preserve"> og forbruget</w:t>
      </w:r>
      <w:r w:rsidR="00971C95">
        <w:rPr>
          <w:rFonts w:cs="Arial"/>
          <w:color w:val="000000"/>
        </w:rPr>
        <w:t xml:space="preserve"> </w:t>
      </w:r>
      <w:r w:rsidR="00914E25">
        <w:rPr>
          <w:rFonts w:cs="Arial"/>
          <w:color w:val="000000"/>
        </w:rPr>
        <w:t xml:space="preserve">er lav i </w:t>
      </w:r>
      <w:r w:rsidR="00682646" w:rsidRPr="007F227C">
        <w:rPr>
          <w:rFonts w:cs="Arial"/>
          <w:color w:val="000000"/>
        </w:rPr>
        <w:t>sammenhængen med den øvrige kemi.</w:t>
      </w:r>
    </w:p>
    <w:p w14:paraId="5E670D98" w14:textId="29C907D0" w:rsidR="00477319" w:rsidRDefault="004E09B6" w:rsidP="004E09B6">
      <w:pPr>
        <w:pStyle w:val="Sidehoved"/>
        <w:widowControl w:val="0"/>
        <w:tabs>
          <w:tab w:val="clear" w:pos="4819"/>
          <w:tab w:val="clear" w:pos="9638"/>
          <w:tab w:val="left" w:pos="3720"/>
        </w:tabs>
      </w:pPr>
      <w:r>
        <w:tab/>
      </w:r>
    </w:p>
    <w:p w14:paraId="1E100F31" w14:textId="3E77ED4B" w:rsidR="00026CA1" w:rsidRPr="00026CA1" w:rsidRDefault="00026CA1" w:rsidP="006A53A6">
      <w:pPr>
        <w:pStyle w:val="Overskrift3"/>
        <w:rPr>
          <w:color w:val="000000"/>
        </w:rPr>
      </w:pPr>
      <w:r w:rsidRPr="00026CA1">
        <w:t>Polyurethanstøv</w:t>
      </w:r>
    </w:p>
    <w:p w14:paraId="519D3234" w14:textId="121238CD" w:rsidR="009501F2" w:rsidRDefault="00026CA1" w:rsidP="009501F2">
      <w:pPr>
        <w:pStyle w:val="Sidehoved"/>
        <w:widowControl w:val="0"/>
      </w:pPr>
      <w:r w:rsidRPr="00026CA1">
        <w:rPr>
          <w:rFonts w:cs="Arial"/>
          <w:color w:val="000000"/>
        </w:rPr>
        <w:t xml:space="preserve">Ved håndtering og opskæring opstår der polyurethanstøv. Der foretages meget få støvende aktiviteter med opsavning af skum. I afdelingen ”industri” og i laboratoriet bliver der i mindre omfang opsavet skumplader. Det er oplyst at der er forfiltre på de store ventilationsanlæg som bl.a. filtrerer støv fra. </w:t>
      </w:r>
      <w:r w:rsidR="009501F2">
        <w:t xml:space="preserve">Polyurethanstøv </w:t>
      </w:r>
      <w:r w:rsidR="009501F2" w:rsidRPr="009501F2">
        <w:rPr>
          <w:rFonts w:cs="Arial"/>
          <w:color w:val="000000"/>
        </w:rPr>
        <w:t>er i B-værdivejledningen placeret i hovedgruppe 2, klasse II, med en B-værdi på 0,</w:t>
      </w:r>
      <w:r w:rsidR="009501F2">
        <w:rPr>
          <w:rFonts w:cs="Arial"/>
          <w:color w:val="000000"/>
        </w:rPr>
        <w:t>04</w:t>
      </w:r>
      <w:r w:rsidR="009501F2" w:rsidRPr="009501F2">
        <w:rPr>
          <w:rFonts w:cs="Arial"/>
          <w:color w:val="000000"/>
        </w:rPr>
        <w:t xml:space="preserve"> mg/Nm</w:t>
      </w:r>
      <w:r w:rsidR="009501F2" w:rsidRPr="009501F2">
        <w:rPr>
          <w:rFonts w:cs="Arial"/>
          <w:color w:val="000000"/>
          <w:vertAlign w:val="superscript"/>
        </w:rPr>
        <w:t>3</w:t>
      </w:r>
      <w:r w:rsidR="009501F2" w:rsidRPr="009501F2">
        <w:rPr>
          <w:rFonts w:cs="Arial"/>
          <w:color w:val="000000"/>
        </w:rPr>
        <w:t xml:space="preserve">. </w:t>
      </w:r>
      <w:r w:rsidR="009501F2" w:rsidRPr="009501F2">
        <w:t>For hovedgruppe 2 stoffer, klasse II, er massestrømsgrænsen</w:t>
      </w:r>
      <w:r w:rsidR="009501F2">
        <w:t xml:space="preserve"> 2000</w:t>
      </w:r>
      <w:r w:rsidR="009501F2" w:rsidRPr="009501F2">
        <w:t xml:space="preserve"> g/h og emissionsgrænseværdien er </w:t>
      </w:r>
      <w:r w:rsidR="009501F2">
        <w:t>100</w:t>
      </w:r>
      <w:r w:rsidR="009501F2" w:rsidRPr="009501F2">
        <w:t xml:space="preserve"> mg/Nm</w:t>
      </w:r>
      <w:r w:rsidR="009501F2" w:rsidRPr="009501F2">
        <w:rPr>
          <w:vertAlign w:val="superscript"/>
        </w:rPr>
        <w:t>3</w:t>
      </w:r>
      <w:r w:rsidR="009501F2" w:rsidRPr="009501F2">
        <w:t xml:space="preserve"> jf. luft</w:t>
      </w:r>
      <w:r w:rsidR="009501F2" w:rsidRPr="009501F2">
        <w:softHyphen/>
        <w:t>vejled</w:t>
      </w:r>
      <w:r w:rsidR="009501F2" w:rsidRPr="009501F2">
        <w:softHyphen/>
        <w:t>ningen</w:t>
      </w:r>
      <w:r w:rsidR="00E4574C">
        <w:t>.</w:t>
      </w:r>
    </w:p>
    <w:p w14:paraId="670DD4A6" w14:textId="02559A9F" w:rsidR="00E4574C" w:rsidRDefault="00E4574C" w:rsidP="009501F2">
      <w:pPr>
        <w:pStyle w:val="Sidehoved"/>
        <w:widowControl w:val="0"/>
      </w:pPr>
    </w:p>
    <w:p w14:paraId="2919665B" w14:textId="79D311B4" w:rsidR="00E4574C" w:rsidRDefault="00E4574C" w:rsidP="009501F2">
      <w:pPr>
        <w:pStyle w:val="Sidehoved"/>
        <w:widowControl w:val="0"/>
      </w:pPr>
      <w:r>
        <w:t xml:space="preserve">Denne støvfraktion er ikke tidligere vurderet/målt særskilt. Der stilles derfor vilkår om at der i forbindelse med førstekommende målerunde for luftemissioner foretages en kvalificeret vurdering af om massestrømsgrænsen er overskredet, enten ved beregning eller ved måling. Såfremt den er overskredet, eller hvis virksomheden/luftemissionsrådgiveren vurderer den er overskredet, eller at emissionen under alle omstændigheder ønskes målt, er det tilstrækkeligt at foretage en emissionsmåling. </w:t>
      </w:r>
    </w:p>
    <w:p w14:paraId="2950FE62" w14:textId="69E5147D" w:rsidR="00E4574C" w:rsidRDefault="00E4574C" w:rsidP="009501F2">
      <w:pPr>
        <w:pStyle w:val="Sidehoved"/>
        <w:widowControl w:val="0"/>
      </w:pPr>
    </w:p>
    <w:p w14:paraId="144FF414" w14:textId="39ED4A90" w:rsidR="00E4574C" w:rsidRDefault="00E4574C" w:rsidP="009501F2">
      <w:pPr>
        <w:pStyle w:val="Sidehoved"/>
        <w:widowControl w:val="0"/>
      </w:pPr>
      <w:r>
        <w:t>Ovennævnte redegørelse/målinger skal bruges til at redegøre for at B-værdien for polyurethanstøv er overholdt.</w:t>
      </w:r>
    </w:p>
    <w:p w14:paraId="34DDBA76" w14:textId="25EF66F1" w:rsidR="0033133C" w:rsidRDefault="0033133C" w:rsidP="009501F2">
      <w:pPr>
        <w:pStyle w:val="Sidehoved"/>
        <w:widowControl w:val="0"/>
      </w:pPr>
    </w:p>
    <w:p w14:paraId="656DF990" w14:textId="3BF49A6C" w:rsidR="0033133C" w:rsidRPr="005A46BC" w:rsidRDefault="0033133C" w:rsidP="006A53A6">
      <w:pPr>
        <w:pStyle w:val="Overskrift3"/>
      </w:pPr>
      <w:r w:rsidRPr="005A46BC">
        <w:t>Melamin</w:t>
      </w:r>
    </w:p>
    <w:p w14:paraId="470BFF40" w14:textId="77777777" w:rsidR="0033133C" w:rsidRPr="00D65D42" w:rsidRDefault="0033133C" w:rsidP="0033133C">
      <w:pPr>
        <w:pStyle w:val="Sidehoved"/>
        <w:widowControl w:val="0"/>
        <w:rPr>
          <w:rFonts w:cs="Arial"/>
          <w:b/>
          <w:color w:val="000000"/>
        </w:rPr>
      </w:pPr>
      <w:r>
        <w:rPr>
          <w:rStyle w:val="eq0j8"/>
          <w:rFonts w:cs="Arial"/>
          <w:color w:val="202124"/>
        </w:rPr>
        <w:t xml:space="preserve">Melamin </w:t>
      </w:r>
      <w:r w:rsidRPr="0033133C">
        <w:rPr>
          <w:rStyle w:val="eq0j8"/>
          <w:rFonts w:cs="Arial"/>
          <w:i/>
          <w:color w:val="202124"/>
        </w:rPr>
        <w:t>(1,3,5-Triazine-2,4,6-triamine, CASnr: 108-78-1)</w:t>
      </w:r>
      <w:r>
        <w:rPr>
          <w:rStyle w:val="eq0j8"/>
          <w:rFonts w:cs="Arial"/>
          <w:color w:val="202124"/>
        </w:rPr>
        <w:t xml:space="preserve"> er et pulverformigt produkt der anvendes som flammehæmmer (af hærdeplasttypen). I datablade er melamin angivet som </w:t>
      </w:r>
      <w:r w:rsidRPr="00D65D42">
        <w:rPr>
          <w:rStyle w:val="eq0j8"/>
          <w:rFonts w:cs="Arial"/>
          <w:color w:val="202124"/>
        </w:rPr>
        <w:t>ikke let biologisk nedbrydeligt,</w:t>
      </w:r>
      <w:r>
        <w:rPr>
          <w:rStyle w:val="eq0j8"/>
          <w:rFonts w:cs="Arial"/>
          <w:color w:val="202124"/>
        </w:rPr>
        <w:t xml:space="preserve"> men med </w:t>
      </w:r>
      <w:r w:rsidRPr="00D65D42">
        <w:rPr>
          <w:rStyle w:val="eq0j8"/>
          <w:rFonts w:cs="Arial"/>
          <w:color w:val="202124"/>
        </w:rPr>
        <w:t>et l</w:t>
      </w:r>
      <w:r>
        <w:rPr>
          <w:rStyle w:val="eq0j8"/>
          <w:rFonts w:cs="Arial"/>
          <w:color w:val="202124"/>
        </w:rPr>
        <w:t>avt bioakkumuleringspotientiale.</w:t>
      </w:r>
      <w:r w:rsidRPr="00D65D42">
        <w:rPr>
          <w:rFonts w:cs="Arial"/>
          <w:b/>
          <w:color w:val="000000"/>
        </w:rPr>
        <w:t xml:space="preserve"> </w:t>
      </w:r>
    </w:p>
    <w:p w14:paraId="324C1058" w14:textId="4750634F" w:rsidR="0033133C" w:rsidRDefault="0033133C" w:rsidP="0033133C">
      <w:pPr>
        <w:autoSpaceDE w:val="0"/>
        <w:autoSpaceDN w:val="0"/>
        <w:adjustRightInd w:val="0"/>
        <w:contextualSpacing w:val="0"/>
        <w:rPr>
          <w:rFonts w:cs="Times New Roman"/>
        </w:rPr>
      </w:pPr>
      <w:r w:rsidRPr="00D65D42">
        <w:rPr>
          <w:rFonts w:cs="Times New Roman"/>
        </w:rPr>
        <w:t xml:space="preserve">Er på </w:t>
      </w:r>
      <w:r>
        <w:rPr>
          <w:rFonts w:cs="Times New Roman"/>
        </w:rPr>
        <w:t>LOUS</w:t>
      </w:r>
      <w:r w:rsidRPr="00D65D42">
        <w:rPr>
          <w:rFonts w:cs="Times New Roman"/>
        </w:rPr>
        <w:t xml:space="preserve"> listen </w:t>
      </w:r>
      <w:r>
        <w:rPr>
          <w:rFonts w:cs="Times New Roman"/>
        </w:rPr>
        <w:t>med bemærkning om at stoffet er</w:t>
      </w:r>
      <w:r w:rsidRPr="00D65D42">
        <w:rPr>
          <w:rFonts w:cs="Times New Roman"/>
        </w:rPr>
        <w:t xml:space="preserve"> under risikovurdering i EU. Det konkluderes, at der er</w:t>
      </w:r>
      <w:r>
        <w:rPr>
          <w:rFonts w:cs="Times New Roman"/>
        </w:rPr>
        <w:t xml:space="preserve"> </w:t>
      </w:r>
      <w:r w:rsidRPr="00D65D42">
        <w:rPr>
          <w:rFonts w:cs="Times New Roman"/>
        </w:rPr>
        <w:t xml:space="preserve">behov for at begrænse risikoen i arbejdsmiljøet i forbindelse med fremstilling af </w:t>
      </w:r>
      <w:r w:rsidRPr="00D65D42">
        <w:rPr>
          <w:rFonts w:cs="Times New Roman"/>
        </w:rPr>
        <w:lastRenderedPageBreak/>
        <w:t>stoffet på grund af risiko for forplantningsevnen og effekter på udvikling. Det vurderes, at</w:t>
      </w:r>
      <w:r>
        <w:rPr>
          <w:rFonts w:cs="Times New Roman"/>
        </w:rPr>
        <w:t xml:space="preserve"> </w:t>
      </w:r>
      <w:r w:rsidRPr="00D65D42">
        <w:rPr>
          <w:rFonts w:cs="Times New Roman"/>
        </w:rPr>
        <w:t>eksisterende EU-lovgivning til beskyttelse af arbejdstagere</w:t>
      </w:r>
      <w:r>
        <w:rPr>
          <w:rFonts w:cs="Times New Roman"/>
        </w:rPr>
        <w:t xml:space="preserve"> </w:t>
      </w:r>
      <w:r w:rsidRPr="00D65D42">
        <w:rPr>
          <w:rFonts w:cs="Times New Roman"/>
        </w:rPr>
        <w:t>er tilstrækkelig. EU-kommissionen har endnu ikke offentliggjort en anbefaling</w:t>
      </w:r>
      <w:r>
        <w:rPr>
          <w:rFonts w:cs="Times New Roman"/>
        </w:rPr>
        <w:t xml:space="preserve"> </w:t>
      </w:r>
      <w:r w:rsidRPr="00D65D42">
        <w:rPr>
          <w:rFonts w:cs="Times New Roman"/>
        </w:rPr>
        <w:t>for risikoreduktion af stoffet.</w:t>
      </w:r>
    </w:p>
    <w:p w14:paraId="71FEA669" w14:textId="32D98603" w:rsidR="005A15FD" w:rsidRDefault="005A15FD" w:rsidP="0033133C">
      <w:pPr>
        <w:autoSpaceDE w:val="0"/>
        <w:autoSpaceDN w:val="0"/>
        <w:adjustRightInd w:val="0"/>
        <w:contextualSpacing w:val="0"/>
        <w:rPr>
          <w:rFonts w:cs="Times New Roman"/>
        </w:rPr>
      </w:pPr>
    </w:p>
    <w:p w14:paraId="5DF6F156" w14:textId="5ACADFF8" w:rsidR="005A15FD" w:rsidRPr="00D65D42" w:rsidRDefault="005A15FD" w:rsidP="0033133C">
      <w:pPr>
        <w:autoSpaceDE w:val="0"/>
        <w:autoSpaceDN w:val="0"/>
        <w:adjustRightInd w:val="0"/>
        <w:contextualSpacing w:val="0"/>
        <w:rPr>
          <w:rFonts w:cs="Times New Roman"/>
        </w:rPr>
      </w:pPr>
      <w:r>
        <w:rPr>
          <w:rFonts w:cs="Times New Roman"/>
        </w:rPr>
        <w:t xml:space="preserve">Melamin er ikke optaget særskilt på listen over stoffer hvortil der er fastsat en specifik emission- eller immissionsgrænse. Det er derfor Assens Kommunes vurdering at emissioner heraf vil indgå i stofgruppen inert støv under 10 µm. Der skal således </w:t>
      </w:r>
      <w:r w:rsidR="00231069">
        <w:rPr>
          <w:rFonts w:cs="Times New Roman"/>
        </w:rPr>
        <w:t>redeg</w:t>
      </w:r>
      <w:r w:rsidR="005C5DE8">
        <w:rPr>
          <w:rFonts w:cs="Times New Roman"/>
        </w:rPr>
        <w:t>øres</w:t>
      </w:r>
      <w:r>
        <w:rPr>
          <w:rFonts w:cs="Times New Roman"/>
        </w:rPr>
        <w:t xml:space="preserve"> herfor i afkast, hvor der kan emissioner af melamin.</w:t>
      </w:r>
    </w:p>
    <w:p w14:paraId="2B1BCE7F" w14:textId="77777777" w:rsidR="0033133C" w:rsidRPr="00E37DDD" w:rsidRDefault="0033133C" w:rsidP="0033133C">
      <w:pPr>
        <w:autoSpaceDE w:val="0"/>
        <w:autoSpaceDN w:val="0"/>
        <w:adjustRightInd w:val="0"/>
        <w:contextualSpacing w:val="0"/>
        <w:rPr>
          <w:rFonts w:cs="Georgia"/>
          <w:color w:val="000000"/>
          <w:sz w:val="24"/>
          <w:szCs w:val="24"/>
        </w:rPr>
      </w:pPr>
    </w:p>
    <w:p w14:paraId="4207848F" w14:textId="5A5FDE22" w:rsidR="004C4D3D" w:rsidRPr="006D5F44" w:rsidRDefault="004C4D3D" w:rsidP="006A53A6">
      <w:pPr>
        <w:pStyle w:val="Overskrift3"/>
      </w:pPr>
      <w:r w:rsidRPr="006D5F44">
        <w:t>TCPP</w:t>
      </w:r>
    </w:p>
    <w:p w14:paraId="1DF82A53" w14:textId="178FD1CA" w:rsidR="002F2DF1" w:rsidRDefault="0033133C" w:rsidP="003123B9">
      <w:pPr>
        <w:pStyle w:val="Sidehoved"/>
        <w:widowControl w:val="0"/>
        <w:rPr>
          <w:rFonts w:cs="Arial"/>
          <w:color w:val="000000"/>
        </w:rPr>
      </w:pPr>
      <w:r>
        <w:rPr>
          <w:rFonts w:cs="Arial"/>
          <w:color w:val="000000"/>
        </w:rPr>
        <w:t xml:space="preserve">TCPP </w:t>
      </w:r>
      <w:r w:rsidRPr="0033133C">
        <w:rPr>
          <w:rFonts w:cs="Arial"/>
          <w:i/>
          <w:color w:val="000000"/>
        </w:rPr>
        <w:t>(</w:t>
      </w:r>
      <w:r w:rsidR="004C4D3D" w:rsidRPr="0033133C">
        <w:rPr>
          <w:rFonts w:cs="Arial"/>
          <w:i/>
          <w:color w:val="000000"/>
        </w:rPr>
        <w:t>Tri(2-chloro-1- methylethyl) phosphate</w:t>
      </w:r>
      <w:r w:rsidRPr="0033133C">
        <w:rPr>
          <w:rFonts w:cs="Arial"/>
          <w:i/>
          <w:color w:val="000000"/>
        </w:rPr>
        <w:t xml:space="preserve"> CASnr: 1244733-77-4)</w:t>
      </w:r>
      <w:r>
        <w:rPr>
          <w:rFonts w:cs="Arial"/>
          <w:color w:val="000000"/>
        </w:rPr>
        <w:t xml:space="preserve">. TCPP er </w:t>
      </w:r>
      <w:r w:rsidR="00231069">
        <w:rPr>
          <w:rFonts w:cs="Arial"/>
          <w:color w:val="000000"/>
        </w:rPr>
        <w:t>flydende</w:t>
      </w:r>
      <w:r>
        <w:rPr>
          <w:rFonts w:cs="Arial"/>
          <w:color w:val="000000"/>
        </w:rPr>
        <w:t xml:space="preserve"> og anvendes som flammehæmmer sammen med Melamin</w:t>
      </w:r>
      <w:r w:rsidR="00E221F6">
        <w:rPr>
          <w:rFonts w:cs="Arial"/>
          <w:color w:val="000000"/>
        </w:rPr>
        <w:t xml:space="preserve">. TCPP er angivet som </w:t>
      </w:r>
      <w:r w:rsidR="00E221F6" w:rsidRPr="006D5F44">
        <w:rPr>
          <w:rFonts w:cs="Arial"/>
          <w:color w:val="000000"/>
        </w:rPr>
        <w:t>generelt nedbrydeligt</w:t>
      </w:r>
      <w:r w:rsidR="00E221F6">
        <w:rPr>
          <w:rFonts w:cs="Arial"/>
          <w:color w:val="000000"/>
        </w:rPr>
        <w:t xml:space="preserve"> men i</w:t>
      </w:r>
      <w:r w:rsidR="00E221F6" w:rsidRPr="006D5F44">
        <w:rPr>
          <w:rFonts w:cs="Arial"/>
          <w:color w:val="000000"/>
        </w:rPr>
        <w:t>kke uden videre bionedbrydelig</w:t>
      </w:r>
      <w:r w:rsidR="00E221F6">
        <w:rPr>
          <w:rFonts w:cs="Arial"/>
          <w:color w:val="000000"/>
        </w:rPr>
        <w:t xml:space="preserve"> og med et bioakkumuleringspotientiale der forventes at være lav.</w:t>
      </w:r>
      <w:r w:rsidR="003123B9">
        <w:rPr>
          <w:rFonts w:cs="Arial"/>
          <w:color w:val="000000"/>
        </w:rPr>
        <w:t xml:space="preserve"> TCPP er</w:t>
      </w:r>
      <w:r w:rsidR="003123B9" w:rsidRPr="006D5F44">
        <w:rPr>
          <w:rFonts w:cs="Arial"/>
          <w:color w:val="000000"/>
        </w:rPr>
        <w:t xml:space="preserve"> på </w:t>
      </w:r>
      <w:r w:rsidR="003123B9">
        <w:rPr>
          <w:rFonts w:cs="Arial"/>
          <w:color w:val="000000"/>
        </w:rPr>
        <w:t xml:space="preserve">listen over uønskede stoffer </w:t>
      </w:r>
      <w:r w:rsidR="000E5C98">
        <w:rPr>
          <w:rFonts w:cs="Arial"/>
          <w:color w:val="000000"/>
        </w:rPr>
        <w:t>(</w:t>
      </w:r>
      <w:r w:rsidR="003123B9" w:rsidRPr="006D5F44">
        <w:rPr>
          <w:rFonts w:cs="Arial"/>
          <w:color w:val="000000"/>
        </w:rPr>
        <w:t>LOUS</w:t>
      </w:r>
      <w:r w:rsidR="000E5C98">
        <w:rPr>
          <w:rFonts w:cs="Arial"/>
          <w:color w:val="000000"/>
        </w:rPr>
        <w:t>)</w:t>
      </w:r>
      <w:r w:rsidR="003123B9">
        <w:rPr>
          <w:rFonts w:cs="Arial"/>
          <w:color w:val="000000"/>
        </w:rPr>
        <w:t>, hvori det nævnes at TCPP</w:t>
      </w:r>
      <w:r w:rsidR="003123B9" w:rsidRPr="006D5F44">
        <w:rPr>
          <w:rFonts w:cs="Arial"/>
          <w:color w:val="000000"/>
        </w:rPr>
        <w:t xml:space="preserve"> </w:t>
      </w:r>
      <w:r w:rsidR="00C17882">
        <w:rPr>
          <w:rFonts w:cs="Arial"/>
          <w:color w:val="000000"/>
        </w:rPr>
        <w:t>er under risikovurdering i EU og det k</w:t>
      </w:r>
      <w:r w:rsidR="003123B9" w:rsidRPr="006D5F44">
        <w:rPr>
          <w:rFonts w:cs="Arial"/>
          <w:color w:val="000000"/>
        </w:rPr>
        <w:t>onkluderes at der er behov for at begrænse risikoen i arbejdsmiljøet</w:t>
      </w:r>
      <w:r w:rsidR="002F2DF1">
        <w:rPr>
          <w:rFonts w:cs="Arial"/>
          <w:color w:val="000000"/>
        </w:rPr>
        <w:t>.</w:t>
      </w:r>
    </w:p>
    <w:p w14:paraId="085F1CF7" w14:textId="1BDE7701" w:rsidR="003123B9" w:rsidRDefault="002F2DF1" w:rsidP="003123B9">
      <w:pPr>
        <w:pStyle w:val="Sidehoved"/>
        <w:widowControl w:val="0"/>
        <w:rPr>
          <w:rFonts w:cs="Arial"/>
          <w:color w:val="000000"/>
        </w:rPr>
      </w:pPr>
      <w:r w:rsidRPr="00D65D42">
        <w:rPr>
          <w:rFonts w:cs="Times New Roman"/>
        </w:rPr>
        <w:t>EU-kommissionen har endnu ikke offentliggjort en anbefaling</w:t>
      </w:r>
      <w:r>
        <w:rPr>
          <w:rFonts w:cs="Times New Roman"/>
        </w:rPr>
        <w:t xml:space="preserve"> </w:t>
      </w:r>
      <w:r w:rsidRPr="00D65D42">
        <w:rPr>
          <w:rFonts w:cs="Times New Roman"/>
        </w:rPr>
        <w:t>for risikoreduktion af stoffet.</w:t>
      </w:r>
      <w:r w:rsidR="003123B9" w:rsidRPr="006D5F44">
        <w:rPr>
          <w:rFonts w:cs="Arial"/>
          <w:color w:val="000000"/>
        </w:rPr>
        <w:t xml:space="preserve"> </w:t>
      </w:r>
    </w:p>
    <w:p w14:paraId="43E6E262" w14:textId="7F182EF6" w:rsidR="003123B9" w:rsidRPr="00D65D42" w:rsidRDefault="003123B9" w:rsidP="003123B9">
      <w:pPr>
        <w:autoSpaceDE w:val="0"/>
        <w:autoSpaceDN w:val="0"/>
        <w:adjustRightInd w:val="0"/>
        <w:contextualSpacing w:val="0"/>
        <w:rPr>
          <w:rFonts w:cs="Arial"/>
          <w:color w:val="000000"/>
        </w:rPr>
      </w:pPr>
      <w:r w:rsidRPr="00D65D42">
        <w:rPr>
          <w:rFonts w:cs="Arial"/>
          <w:color w:val="000000"/>
        </w:rPr>
        <w:t>Dan Foa</w:t>
      </w:r>
      <w:r>
        <w:rPr>
          <w:rFonts w:cs="Arial"/>
          <w:color w:val="000000"/>
        </w:rPr>
        <w:t xml:space="preserve">m har oplyst at </w:t>
      </w:r>
      <w:r w:rsidR="00231069">
        <w:rPr>
          <w:rFonts w:cs="Arial"/>
          <w:color w:val="000000"/>
        </w:rPr>
        <w:t>de arbejder på om</w:t>
      </w:r>
      <w:r>
        <w:rPr>
          <w:rFonts w:cs="Arial"/>
          <w:color w:val="000000"/>
        </w:rPr>
        <w:t xml:space="preserve"> TCPP</w:t>
      </w:r>
      <w:r w:rsidRPr="00D65D42">
        <w:rPr>
          <w:rFonts w:cs="Arial"/>
          <w:color w:val="000000"/>
        </w:rPr>
        <w:t xml:space="preserve"> </w:t>
      </w:r>
      <w:r w:rsidR="00231069">
        <w:rPr>
          <w:rFonts w:cs="Arial"/>
          <w:color w:val="000000"/>
        </w:rPr>
        <w:t>kan</w:t>
      </w:r>
      <w:r>
        <w:rPr>
          <w:rFonts w:cs="Arial"/>
          <w:color w:val="000000"/>
        </w:rPr>
        <w:t xml:space="preserve"> </w:t>
      </w:r>
      <w:r w:rsidRPr="00D65D42">
        <w:rPr>
          <w:rFonts w:cs="Arial"/>
          <w:color w:val="000000"/>
        </w:rPr>
        <w:t>substituere</w:t>
      </w:r>
      <w:r w:rsidR="00231069">
        <w:rPr>
          <w:rFonts w:cs="Arial"/>
          <w:color w:val="000000"/>
        </w:rPr>
        <w:t>s</w:t>
      </w:r>
      <w:r w:rsidR="000E5C98">
        <w:rPr>
          <w:rFonts w:cs="Arial"/>
          <w:color w:val="000000"/>
        </w:rPr>
        <w:t>.</w:t>
      </w:r>
      <w:r w:rsidRPr="00D65D42">
        <w:rPr>
          <w:rFonts w:cs="Arial"/>
          <w:color w:val="000000"/>
        </w:rPr>
        <w:t xml:space="preserve"> </w:t>
      </w:r>
    </w:p>
    <w:p w14:paraId="0D904890" w14:textId="77777777" w:rsidR="005A15FD" w:rsidRDefault="005A15FD" w:rsidP="005A15FD">
      <w:pPr>
        <w:autoSpaceDE w:val="0"/>
        <w:autoSpaceDN w:val="0"/>
        <w:adjustRightInd w:val="0"/>
        <w:contextualSpacing w:val="0"/>
        <w:rPr>
          <w:rFonts w:cs="Times New Roman"/>
        </w:rPr>
      </w:pPr>
    </w:p>
    <w:p w14:paraId="733C80AF" w14:textId="1FE89BDA" w:rsidR="005A15FD" w:rsidRPr="00D65D42" w:rsidRDefault="005A15FD" w:rsidP="005A15FD">
      <w:pPr>
        <w:autoSpaceDE w:val="0"/>
        <w:autoSpaceDN w:val="0"/>
        <w:adjustRightInd w:val="0"/>
        <w:contextualSpacing w:val="0"/>
        <w:rPr>
          <w:rFonts w:cs="Times New Roman"/>
        </w:rPr>
      </w:pPr>
      <w:r>
        <w:rPr>
          <w:rFonts w:cs="Times New Roman"/>
        </w:rPr>
        <w:t>TCPP er ikke optaget særskilt på listen over stoffer hvortil der er fastsat en specifik emission- eller immissionsgrænse</w:t>
      </w:r>
      <w:r w:rsidR="00231069">
        <w:rPr>
          <w:rFonts w:cs="Times New Roman"/>
        </w:rPr>
        <w:t>, men Miljøstyrelsen arbejder på en stofvurdering af TCPP</w:t>
      </w:r>
      <w:r w:rsidR="00006B7E">
        <w:rPr>
          <w:rFonts w:cs="Times New Roman"/>
        </w:rPr>
        <w:t xml:space="preserve"> (alle isomere af produktet) til brug for EU til </w:t>
      </w:r>
      <w:r w:rsidR="00231069">
        <w:rPr>
          <w:rFonts w:cs="Times New Roman"/>
        </w:rPr>
        <w:t>at regulere brugen af produktet</w:t>
      </w:r>
      <w:r w:rsidR="00006B7E">
        <w:rPr>
          <w:rFonts w:cs="Times New Roman"/>
        </w:rPr>
        <w:t>. Hvis og når dette sker, vil Assens Kommune revurdere godkendelsen til brugen af produktet og vurdere om der skal stilles særskilte emissionskrav til stoffet.</w:t>
      </w:r>
    </w:p>
    <w:p w14:paraId="3E642342" w14:textId="40F76975" w:rsidR="00E221F6" w:rsidRPr="006D5F44" w:rsidRDefault="00E221F6" w:rsidP="00E221F6">
      <w:pPr>
        <w:pStyle w:val="Sidehoved"/>
        <w:widowControl w:val="0"/>
        <w:rPr>
          <w:rFonts w:cs="Arial"/>
          <w:color w:val="000000"/>
        </w:rPr>
      </w:pPr>
    </w:p>
    <w:p w14:paraId="2C1F3A00" w14:textId="0A1945EB" w:rsidR="004C4D3D" w:rsidRPr="00B90A90" w:rsidRDefault="004C4D3D" w:rsidP="006A53A6">
      <w:pPr>
        <w:pStyle w:val="Overskrift3"/>
        <w:rPr>
          <w:vertAlign w:val="subscript"/>
        </w:rPr>
      </w:pPr>
      <w:r w:rsidRPr="00B90A90">
        <w:t>CO og NO</w:t>
      </w:r>
      <w:r w:rsidRPr="00B90A90">
        <w:rPr>
          <w:vertAlign w:val="subscript"/>
        </w:rPr>
        <w:t>x</w:t>
      </w:r>
    </w:p>
    <w:p w14:paraId="06080D67" w14:textId="5BACC7F8" w:rsidR="004C4D3D" w:rsidRPr="004C4D3D" w:rsidRDefault="00652A7A" w:rsidP="009501F2">
      <w:pPr>
        <w:pStyle w:val="Sidehoved"/>
        <w:widowControl w:val="0"/>
      </w:pPr>
      <w:r>
        <w:t xml:space="preserve">Virksomheden anvender gasfyr til rumopvarmning og </w:t>
      </w:r>
      <w:r w:rsidR="00BC61B2">
        <w:t>procesopvarmning</w:t>
      </w:r>
      <w:r>
        <w:t>. Gasfyring frigiver</w:t>
      </w:r>
      <w:r w:rsidR="002F2DF1">
        <w:t xml:space="preserve"> </w:t>
      </w:r>
      <w:r w:rsidR="00584B48">
        <w:t xml:space="preserve">især </w:t>
      </w:r>
      <w:r w:rsidR="002F2DF1">
        <w:t xml:space="preserve">CO </w:t>
      </w:r>
      <w:r w:rsidR="00584B48">
        <w:t>og</w:t>
      </w:r>
      <w:r w:rsidR="002F2DF1">
        <w:t xml:space="preserve"> NOx, </w:t>
      </w:r>
      <w:r w:rsidR="00BC61B2">
        <w:t xml:space="preserve">der </w:t>
      </w:r>
      <w:r>
        <w:t xml:space="preserve">er reguleret i </w:t>
      </w:r>
      <w:r w:rsidR="0005245C">
        <w:t xml:space="preserve">luftvejledningen </w:t>
      </w:r>
      <w:r w:rsidR="00B90A90">
        <w:t>og B-værdivejledningen</w:t>
      </w:r>
      <w:r>
        <w:t>. Der</w:t>
      </w:r>
      <w:r w:rsidR="00B90A90">
        <w:t xml:space="preserve"> er udført målinger og </w:t>
      </w:r>
      <w:r>
        <w:t xml:space="preserve">lavet </w:t>
      </w:r>
      <w:r w:rsidR="00B90A90">
        <w:t>spredningsberegninger for</w:t>
      </w:r>
      <w:r>
        <w:t xml:space="preserve"> CO og NOx</w:t>
      </w:r>
      <w:r w:rsidR="00B90A90">
        <w:t>.</w:t>
      </w:r>
    </w:p>
    <w:p w14:paraId="5A4271E0" w14:textId="1DE34C9B" w:rsidR="00AE791F" w:rsidRDefault="00AE791F" w:rsidP="009501F2">
      <w:pPr>
        <w:pStyle w:val="Sidehoved"/>
        <w:widowControl w:val="0"/>
      </w:pPr>
    </w:p>
    <w:tbl>
      <w:tblPr>
        <w:tblStyle w:val="Tabel-Gitter"/>
        <w:tblW w:w="0" w:type="auto"/>
        <w:tblInd w:w="-5" w:type="dxa"/>
        <w:tblLayout w:type="fixed"/>
        <w:tblLook w:val="04A0" w:firstRow="1" w:lastRow="0" w:firstColumn="1" w:lastColumn="0" w:noHBand="0" w:noVBand="1"/>
      </w:tblPr>
      <w:tblGrid>
        <w:gridCol w:w="2835"/>
        <w:gridCol w:w="1560"/>
        <w:gridCol w:w="1842"/>
        <w:gridCol w:w="1418"/>
        <w:gridCol w:w="1701"/>
      </w:tblGrid>
      <w:tr w:rsidR="00382095" w:rsidRPr="00BF0EFC" w14:paraId="6BC50C8E" w14:textId="77777777" w:rsidTr="00A01AD6">
        <w:tc>
          <w:tcPr>
            <w:tcW w:w="2835" w:type="dxa"/>
          </w:tcPr>
          <w:p w14:paraId="556CEAC1" w14:textId="77777777" w:rsidR="00382095" w:rsidRPr="00BF0EFC" w:rsidRDefault="00382095" w:rsidP="009D563B">
            <w:r w:rsidRPr="00BF0EFC">
              <w:t>Stof</w:t>
            </w:r>
          </w:p>
        </w:tc>
        <w:tc>
          <w:tcPr>
            <w:tcW w:w="1560" w:type="dxa"/>
          </w:tcPr>
          <w:p w14:paraId="4E76CCE6" w14:textId="77777777" w:rsidR="00382095" w:rsidRPr="00BF0EFC" w:rsidRDefault="00382095" w:rsidP="009D563B">
            <w:r w:rsidRPr="00BF0EFC">
              <w:t>Hovedgruppe og klasse jf. Luftvejledningen</w:t>
            </w:r>
          </w:p>
        </w:tc>
        <w:tc>
          <w:tcPr>
            <w:tcW w:w="1842" w:type="dxa"/>
          </w:tcPr>
          <w:p w14:paraId="3E9F64C7" w14:textId="77777777" w:rsidR="00382095" w:rsidRPr="00BF0EFC" w:rsidRDefault="00382095" w:rsidP="009D563B">
            <w:r w:rsidRPr="00BF0EFC">
              <w:t>Massestrøms</w:t>
            </w:r>
            <w:r>
              <w:t>-</w:t>
            </w:r>
            <w:r w:rsidRPr="00BF0EFC">
              <w:t>grænse</w:t>
            </w:r>
          </w:p>
          <w:p w14:paraId="03E9FC3D" w14:textId="77777777" w:rsidR="00382095" w:rsidRPr="00BF0EFC" w:rsidRDefault="00382095" w:rsidP="009D563B"/>
          <w:p w14:paraId="427E70C0" w14:textId="77777777" w:rsidR="00382095" w:rsidRPr="00BF0EFC" w:rsidRDefault="00382095" w:rsidP="009D563B">
            <w:r w:rsidRPr="00BF0EFC">
              <w:t>g/h</w:t>
            </w:r>
          </w:p>
        </w:tc>
        <w:tc>
          <w:tcPr>
            <w:tcW w:w="1418" w:type="dxa"/>
          </w:tcPr>
          <w:p w14:paraId="07B83F42" w14:textId="77777777" w:rsidR="00382095" w:rsidRPr="00BF0EFC" w:rsidRDefault="00382095" w:rsidP="009D563B">
            <w:r w:rsidRPr="00BF0EFC">
              <w:t>Emissions</w:t>
            </w:r>
            <w:r>
              <w:t>-</w:t>
            </w:r>
            <w:r w:rsidRPr="00BF0EFC">
              <w:t>grænse*</w:t>
            </w:r>
          </w:p>
          <w:p w14:paraId="425F81B8" w14:textId="77777777" w:rsidR="00382095" w:rsidRPr="00BF0EFC" w:rsidRDefault="00382095" w:rsidP="009D563B"/>
          <w:p w14:paraId="65005944" w14:textId="77777777" w:rsidR="00382095" w:rsidRPr="00BF0EFC" w:rsidRDefault="00382095" w:rsidP="009D563B">
            <w:r w:rsidRPr="00BF0EFC">
              <w:t>mg/Nm</w:t>
            </w:r>
            <w:r w:rsidRPr="00BF0EFC">
              <w:rPr>
                <w:vertAlign w:val="superscript"/>
              </w:rPr>
              <w:t>3</w:t>
            </w:r>
          </w:p>
        </w:tc>
        <w:tc>
          <w:tcPr>
            <w:tcW w:w="1701" w:type="dxa"/>
          </w:tcPr>
          <w:p w14:paraId="596D7558" w14:textId="77777777" w:rsidR="00382095" w:rsidRPr="00BF0EFC" w:rsidRDefault="00382095" w:rsidP="009D563B">
            <w:r w:rsidRPr="00BF0EFC">
              <w:t>B-værdi*</w:t>
            </w:r>
          </w:p>
          <w:p w14:paraId="573BA388" w14:textId="77777777" w:rsidR="00382095" w:rsidRPr="00BF0EFC" w:rsidRDefault="00382095" w:rsidP="009D563B"/>
          <w:p w14:paraId="25FD8E32" w14:textId="77777777" w:rsidR="00382095" w:rsidRPr="00BF0EFC" w:rsidRDefault="00382095" w:rsidP="009D563B"/>
          <w:p w14:paraId="0B44DC53" w14:textId="77777777" w:rsidR="00382095" w:rsidRPr="00BF0EFC" w:rsidRDefault="00382095" w:rsidP="009D563B">
            <w:r w:rsidRPr="00BF0EFC">
              <w:t>mg/m</w:t>
            </w:r>
            <w:r w:rsidRPr="00BF0EFC">
              <w:rPr>
                <w:vertAlign w:val="superscript"/>
              </w:rPr>
              <w:t>3</w:t>
            </w:r>
          </w:p>
        </w:tc>
      </w:tr>
      <w:tr w:rsidR="00382095" w:rsidRPr="00BF0EFC" w14:paraId="376DAE5D" w14:textId="77777777" w:rsidTr="00A01AD6">
        <w:trPr>
          <w:trHeight w:val="454"/>
        </w:trPr>
        <w:tc>
          <w:tcPr>
            <w:tcW w:w="2835" w:type="dxa"/>
          </w:tcPr>
          <w:p w14:paraId="017F8A77" w14:textId="77777777" w:rsidR="00382095" w:rsidRDefault="00382095" w:rsidP="009D563B">
            <w:r w:rsidRPr="00BF0EFC">
              <w:t>TDI</w:t>
            </w:r>
          </w:p>
          <w:p w14:paraId="4BB9594D" w14:textId="3B1DE147" w:rsidR="00382095" w:rsidRPr="00102DA7" w:rsidRDefault="00382095" w:rsidP="009D563B">
            <w:pPr>
              <w:rPr>
                <w:rFonts w:cs="Arial"/>
                <w:color w:val="000000"/>
                <w:sz w:val="18"/>
                <w:szCs w:val="18"/>
              </w:rPr>
            </w:pPr>
            <w:r w:rsidRPr="00102DA7">
              <w:rPr>
                <w:rFonts w:cs="Arial"/>
                <w:color w:val="000000"/>
                <w:sz w:val="18"/>
                <w:szCs w:val="18"/>
              </w:rPr>
              <w:t>(Toluendiisocynat)</w:t>
            </w:r>
          </w:p>
        </w:tc>
        <w:tc>
          <w:tcPr>
            <w:tcW w:w="1560" w:type="dxa"/>
          </w:tcPr>
          <w:p w14:paraId="20A3CF68" w14:textId="77777777" w:rsidR="00382095" w:rsidRPr="00BF0EFC" w:rsidRDefault="00382095" w:rsidP="009D563B">
            <w:r w:rsidRPr="00BF0EFC">
              <w:t>2/I</w:t>
            </w:r>
          </w:p>
        </w:tc>
        <w:tc>
          <w:tcPr>
            <w:tcW w:w="1842" w:type="dxa"/>
          </w:tcPr>
          <w:p w14:paraId="47587E48" w14:textId="77777777" w:rsidR="00382095" w:rsidRPr="00BF0EFC" w:rsidRDefault="00382095" w:rsidP="009D563B">
            <w:r w:rsidRPr="00BF0EFC">
              <w:t>100</w:t>
            </w:r>
          </w:p>
        </w:tc>
        <w:tc>
          <w:tcPr>
            <w:tcW w:w="1418" w:type="dxa"/>
          </w:tcPr>
          <w:p w14:paraId="28F15E29" w14:textId="77777777" w:rsidR="00382095" w:rsidRPr="00BF0EFC" w:rsidRDefault="00382095" w:rsidP="009D563B">
            <w:r w:rsidRPr="00BF0EFC">
              <w:t>5</w:t>
            </w:r>
          </w:p>
        </w:tc>
        <w:tc>
          <w:tcPr>
            <w:tcW w:w="1701" w:type="dxa"/>
          </w:tcPr>
          <w:p w14:paraId="4EB601BE" w14:textId="77777777" w:rsidR="00382095" w:rsidRPr="00BF0EFC" w:rsidRDefault="00382095" w:rsidP="009D563B">
            <w:r w:rsidRPr="00BF0EFC">
              <w:t>0,0002</w:t>
            </w:r>
          </w:p>
        </w:tc>
      </w:tr>
      <w:tr w:rsidR="00382095" w:rsidRPr="00BF0EFC" w14:paraId="357B4B13" w14:textId="77777777" w:rsidTr="00A01AD6">
        <w:trPr>
          <w:trHeight w:val="454"/>
        </w:trPr>
        <w:tc>
          <w:tcPr>
            <w:tcW w:w="2835" w:type="dxa"/>
          </w:tcPr>
          <w:p w14:paraId="05C7058C" w14:textId="77777777" w:rsidR="00382095" w:rsidRDefault="00382095" w:rsidP="009D563B">
            <w:r w:rsidRPr="00BF0EFC">
              <w:t>MDI</w:t>
            </w:r>
          </w:p>
          <w:p w14:paraId="3F2C8495" w14:textId="77777777" w:rsidR="00382095" w:rsidRPr="00102DA7" w:rsidRDefault="00382095" w:rsidP="009D563B">
            <w:pPr>
              <w:rPr>
                <w:sz w:val="18"/>
                <w:szCs w:val="18"/>
              </w:rPr>
            </w:pPr>
            <w:r w:rsidRPr="00102DA7">
              <w:rPr>
                <w:rFonts w:cs="Arial"/>
                <w:color w:val="000000"/>
                <w:sz w:val="18"/>
                <w:szCs w:val="18"/>
              </w:rPr>
              <w:t>(methylen-bisfenyl isocyanat)</w:t>
            </w:r>
          </w:p>
        </w:tc>
        <w:tc>
          <w:tcPr>
            <w:tcW w:w="1560" w:type="dxa"/>
          </w:tcPr>
          <w:p w14:paraId="29E70EDD" w14:textId="77777777" w:rsidR="00382095" w:rsidRPr="00BF0EFC" w:rsidRDefault="00382095" w:rsidP="009D563B">
            <w:r w:rsidRPr="00BF0EFC">
              <w:t>2/I</w:t>
            </w:r>
          </w:p>
        </w:tc>
        <w:tc>
          <w:tcPr>
            <w:tcW w:w="1842" w:type="dxa"/>
          </w:tcPr>
          <w:p w14:paraId="2031F9BF" w14:textId="77777777" w:rsidR="00382095" w:rsidRPr="00BF0EFC" w:rsidRDefault="00382095" w:rsidP="009D563B">
            <w:r w:rsidRPr="00BF0EFC">
              <w:t>100</w:t>
            </w:r>
          </w:p>
        </w:tc>
        <w:tc>
          <w:tcPr>
            <w:tcW w:w="1418" w:type="dxa"/>
          </w:tcPr>
          <w:p w14:paraId="3846D679" w14:textId="77777777" w:rsidR="00382095" w:rsidRPr="00BF0EFC" w:rsidRDefault="00382095" w:rsidP="009D563B">
            <w:r w:rsidRPr="00BF0EFC">
              <w:t>5</w:t>
            </w:r>
          </w:p>
        </w:tc>
        <w:tc>
          <w:tcPr>
            <w:tcW w:w="1701" w:type="dxa"/>
          </w:tcPr>
          <w:p w14:paraId="109EC1BE" w14:textId="77777777" w:rsidR="00382095" w:rsidRPr="00BF0EFC" w:rsidRDefault="00382095" w:rsidP="009D563B">
            <w:r w:rsidRPr="00BF0EFC">
              <w:t>0,0002</w:t>
            </w:r>
          </w:p>
        </w:tc>
      </w:tr>
      <w:tr w:rsidR="00382095" w:rsidRPr="00BF0EFC" w14:paraId="3104E44B" w14:textId="77777777" w:rsidTr="00A01AD6">
        <w:trPr>
          <w:trHeight w:val="454"/>
        </w:trPr>
        <w:tc>
          <w:tcPr>
            <w:tcW w:w="2835" w:type="dxa"/>
          </w:tcPr>
          <w:p w14:paraId="55FBE274" w14:textId="5A80C884" w:rsidR="00382095" w:rsidRPr="00BF0EFC" w:rsidRDefault="00382095" w:rsidP="009D563B">
            <w:r w:rsidRPr="00BF0EFC">
              <w:t>Kulbrinter</w:t>
            </w:r>
            <w:r w:rsidR="00102DA7">
              <w:t xml:space="preserve"> (T</w:t>
            </w:r>
            <w:r w:rsidR="00D65217">
              <w:t>OC)</w:t>
            </w:r>
          </w:p>
          <w:p w14:paraId="3B2B7214" w14:textId="23C6330D" w:rsidR="00382095" w:rsidRPr="00102DA7" w:rsidRDefault="00102DA7" w:rsidP="00914E25">
            <w:pPr>
              <w:rPr>
                <w:rFonts w:cs="Helvetica"/>
                <w:sz w:val="18"/>
                <w:szCs w:val="18"/>
              </w:rPr>
            </w:pPr>
            <w:r w:rsidRPr="00102DA7">
              <w:rPr>
                <w:rFonts w:cs="Helvetica"/>
                <w:sz w:val="18"/>
                <w:szCs w:val="18"/>
              </w:rPr>
              <w:t xml:space="preserve">(aromatfri mineralsk terpentin, formrens, </w:t>
            </w:r>
            <w:r w:rsidR="00914E25" w:rsidRPr="00102DA7">
              <w:rPr>
                <w:rFonts w:cs="Helvetica"/>
                <w:sz w:val="18"/>
                <w:szCs w:val="18"/>
              </w:rPr>
              <w:t>slipmiddel</w:t>
            </w:r>
            <w:r w:rsidR="00914E25">
              <w:rPr>
                <w:rFonts w:cs="Helvetica"/>
                <w:sz w:val="18"/>
                <w:szCs w:val="18"/>
              </w:rPr>
              <w:t>,</w:t>
            </w:r>
            <w:r w:rsidR="00914E25" w:rsidRPr="00102DA7">
              <w:rPr>
                <w:rFonts w:cs="Helvetica"/>
                <w:sz w:val="18"/>
                <w:szCs w:val="18"/>
              </w:rPr>
              <w:t xml:space="preserve"> </w:t>
            </w:r>
            <w:r w:rsidRPr="00102DA7">
              <w:rPr>
                <w:rFonts w:cs="Helvetica"/>
                <w:sz w:val="18"/>
                <w:szCs w:val="18"/>
              </w:rPr>
              <w:t>glidemiddel etc.)</w:t>
            </w:r>
          </w:p>
        </w:tc>
        <w:tc>
          <w:tcPr>
            <w:tcW w:w="1560" w:type="dxa"/>
          </w:tcPr>
          <w:p w14:paraId="0CC43F5D" w14:textId="77777777" w:rsidR="00382095" w:rsidRPr="00BF0EFC" w:rsidRDefault="00382095" w:rsidP="009D563B">
            <w:r w:rsidRPr="00BF0EFC">
              <w:t>2/III</w:t>
            </w:r>
          </w:p>
        </w:tc>
        <w:tc>
          <w:tcPr>
            <w:tcW w:w="1842" w:type="dxa"/>
          </w:tcPr>
          <w:p w14:paraId="5FBF7AF2" w14:textId="77777777" w:rsidR="00382095" w:rsidRPr="00BF0EFC" w:rsidRDefault="00382095" w:rsidP="009D563B">
            <w:r w:rsidRPr="00BF0EFC">
              <w:t>6250</w:t>
            </w:r>
          </w:p>
        </w:tc>
        <w:tc>
          <w:tcPr>
            <w:tcW w:w="1418" w:type="dxa"/>
          </w:tcPr>
          <w:p w14:paraId="4FDC7D8A" w14:textId="77777777" w:rsidR="00382095" w:rsidRPr="00BF0EFC" w:rsidRDefault="00382095" w:rsidP="009D563B">
            <w:r w:rsidRPr="00BF0EFC">
              <w:t>300</w:t>
            </w:r>
          </w:p>
        </w:tc>
        <w:tc>
          <w:tcPr>
            <w:tcW w:w="1701" w:type="dxa"/>
          </w:tcPr>
          <w:p w14:paraId="58C8F8FD" w14:textId="77777777" w:rsidR="00382095" w:rsidRPr="00BF0EFC" w:rsidRDefault="00382095" w:rsidP="009D563B">
            <w:r w:rsidRPr="00BF0EFC">
              <w:t>1,0</w:t>
            </w:r>
          </w:p>
        </w:tc>
      </w:tr>
      <w:tr w:rsidR="00382095" w:rsidRPr="00BF0EFC" w14:paraId="6C217563" w14:textId="77777777" w:rsidTr="00A01AD6">
        <w:trPr>
          <w:trHeight w:val="454"/>
        </w:trPr>
        <w:tc>
          <w:tcPr>
            <w:tcW w:w="2835" w:type="dxa"/>
          </w:tcPr>
          <w:p w14:paraId="23B6D7AE" w14:textId="77777777" w:rsidR="00382095" w:rsidRDefault="00382095" w:rsidP="009D563B">
            <w:r>
              <w:t>Formaldehyd</w:t>
            </w:r>
          </w:p>
          <w:p w14:paraId="387CFE29" w14:textId="77777777" w:rsidR="00382095" w:rsidRPr="00102DA7" w:rsidRDefault="00382095" w:rsidP="009D563B">
            <w:pPr>
              <w:rPr>
                <w:sz w:val="18"/>
                <w:szCs w:val="18"/>
              </w:rPr>
            </w:pPr>
            <w:r w:rsidRPr="00102DA7">
              <w:rPr>
                <w:sz w:val="18"/>
                <w:szCs w:val="18"/>
              </w:rPr>
              <w:t>CAS-nr. 50-00-0</w:t>
            </w:r>
          </w:p>
        </w:tc>
        <w:tc>
          <w:tcPr>
            <w:tcW w:w="1560" w:type="dxa"/>
          </w:tcPr>
          <w:p w14:paraId="2E2F3D78" w14:textId="77777777" w:rsidR="00382095" w:rsidRPr="00BF0EFC" w:rsidRDefault="00382095" w:rsidP="009D563B">
            <w:r>
              <w:t>1/II</w:t>
            </w:r>
          </w:p>
        </w:tc>
        <w:tc>
          <w:tcPr>
            <w:tcW w:w="1842" w:type="dxa"/>
          </w:tcPr>
          <w:p w14:paraId="6555DE83" w14:textId="77777777" w:rsidR="00382095" w:rsidRPr="00BF0EFC" w:rsidRDefault="00382095" w:rsidP="009D563B">
            <w:r>
              <w:t>25</w:t>
            </w:r>
          </w:p>
        </w:tc>
        <w:tc>
          <w:tcPr>
            <w:tcW w:w="1418" w:type="dxa"/>
          </w:tcPr>
          <w:p w14:paraId="2A463117" w14:textId="77777777" w:rsidR="00382095" w:rsidRPr="00BF0EFC" w:rsidRDefault="00382095" w:rsidP="009D563B">
            <w:r>
              <w:t>2,5</w:t>
            </w:r>
          </w:p>
        </w:tc>
        <w:tc>
          <w:tcPr>
            <w:tcW w:w="1701" w:type="dxa"/>
          </w:tcPr>
          <w:p w14:paraId="61D60F9A" w14:textId="77777777" w:rsidR="00382095" w:rsidRPr="00BF0EFC" w:rsidRDefault="00382095" w:rsidP="009D563B">
            <w:r>
              <w:t>0,01</w:t>
            </w:r>
          </w:p>
        </w:tc>
      </w:tr>
      <w:tr w:rsidR="00382095" w:rsidRPr="00BF0EFC" w14:paraId="3C72D564" w14:textId="77777777" w:rsidTr="00A01AD6">
        <w:trPr>
          <w:trHeight w:val="454"/>
        </w:trPr>
        <w:tc>
          <w:tcPr>
            <w:tcW w:w="2835" w:type="dxa"/>
          </w:tcPr>
          <w:p w14:paraId="5AA14D20" w14:textId="77777777" w:rsidR="00382095" w:rsidRDefault="00382095" w:rsidP="009D563B">
            <w:r w:rsidRPr="00026CA1">
              <w:t xml:space="preserve">Diethanolamin </w:t>
            </w:r>
          </w:p>
          <w:p w14:paraId="7918AFB2" w14:textId="77777777" w:rsidR="00382095" w:rsidRPr="00102DA7" w:rsidRDefault="00382095" w:rsidP="009D563B">
            <w:pPr>
              <w:rPr>
                <w:rFonts w:cs="Arial"/>
                <w:i/>
                <w:color w:val="000000"/>
                <w:sz w:val="18"/>
                <w:szCs w:val="18"/>
              </w:rPr>
            </w:pPr>
            <w:r w:rsidRPr="00102DA7">
              <w:rPr>
                <w:sz w:val="18"/>
                <w:szCs w:val="18"/>
              </w:rPr>
              <w:t>(</w:t>
            </w:r>
            <w:r w:rsidRPr="00102DA7">
              <w:rPr>
                <w:rFonts w:cs="Arial"/>
                <w:i/>
                <w:color w:val="000000"/>
                <w:sz w:val="18"/>
                <w:szCs w:val="18"/>
              </w:rPr>
              <w:t>2,2- Iminodiethanol)</w:t>
            </w:r>
          </w:p>
          <w:p w14:paraId="43192F28" w14:textId="77777777" w:rsidR="00382095" w:rsidRPr="00BF0EFC" w:rsidRDefault="00382095" w:rsidP="009D563B">
            <w:r w:rsidRPr="00102DA7">
              <w:rPr>
                <w:rFonts w:cs="Arial"/>
                <w:color w:val="000000"/>
                <w:sz w:val="18"/>
                <w:szCs w:val="18"/>
              </w:rPr>
              <w:t>CAS-nr.  111-42-2</w:t>
            </w:r>
          </w:p>
        </w:tc>
        <w:tc>
          <w:tcPr>
            <w:tcW w:w="1560" w:type="dxa"/>
          </w:tcPr>
          <w:p w14:paraId="3832F629" w14:textId="77777777" w:rsidR="00382095" w:rsidRPr="00BF0EFC" w:rsidRDefault="00382095" w:rsidP="009D563B">
            <w:r>
              <w:t>2/I</w:t>
            </w:r>
          </w:p>
        </w:tc>
        <w:tc>
          <w:tcPr>
            <w:tcW w:w="1842" w:type="dxa"/>
          </w:tcPr>
          <w:p w14:paraId="161A5A90" w14:textId="77777777" w:rsidR="00382095" w:rsidRPr="00BF0EFC" w:rsidRDefault="00382095" w:rsidP="009D563B">
            <w:r>
              <w:t>100</w:t>
            </w:r>
          </w:p>
        </w:tc>
        <w:tc>
          <w:tcPr>
            <w:tcW w:w="1418" w:type="dxa"/>
          </w:tcPr>
          <w:p w14:paraId="0C110DB9" w14:textId="77777777" w:rsidR="00382095" w:rsidRPr="00BF0EFC" w:rsidRDefault="00382095" w:rsidP="009D563B">
            <w:r>
              <w:t>5</w:t>
            </w:r>
          </w:p>
        </w:tc>
        <w:tc>
          <w:tcPr>
            <w:tcW w:w="1701" w:type="dxa"/>
          </w:tcPr>
          <w:p w14:paraId="054829A8" w14:textId="77777777" w:rsidR="00382095" w:rsidRPr="00BF0EFC" w:rsidRDefault="00382095" w:rsidP="009D563B">
            <w:r>
              <w:t>0,01</w:t>
            </w:r>
          </w:p>
        </w:tc>
      </w:tr>
      <w:tr w:rsidR="00382095" w:rsidRPr="00BF0EFC" w14:paraId="5DFEF852" w14:textId="77777777" w:rsidTr="00A01AD6">
        <w:trPr>
          <w:trHeight w:val="454"/>
        </w:trPr>
        <w:tc>
          <w:tcPr>
            <w:tcW w:w="2835" w:type="dxa"/>
          </w:tcPr>
          <w:p w14:paraId="1C71427C" w14:textId="77777777" w:rsidR="00382095" w:rsidRDefault="00382095" w:rsidP="009D563B">
            <w:pPr>
              <w:rPr>
                <w:rFonts w:ascii="Arial" w:hAnsi="Arial" w:cs="Arial"/>
                <w:color w:val="000000"/>
                <w:sz w:val="23"/>
                <w:szCs w:val="23"/>
              </w:rPr>
            </w:pPr>
            <w:r w:rsidRPr="00F15162">
              <w:rPr>
                <w:rFonts w:ascii="Arial" w:hAnsi="Arial" w:cs="Arial"/>
                <w:color w:val="000000"/>
                <w:sz w:val="23"/>
                <w:szCs w:val="23"/>
              </w:rPr>
              <w:t>Triethanolamin</w:t>
            </w:r>
            <w:r w:rsidRPr="00AD19FA">
              <w:rPr>
                <w:rFonts w:ascii="Arial" w:hAnsi="Arial" w:cs="Arial"/>
                <w:color w:val="000000"/>
                <w:sz w:val="23"/>
                <w:szCs w:val="23"/>
              </w:rPr>
              <w:t xml:space="preserve"> </w:t>
            </w:r>
          </w:p>
          <w:p w14:paraId="40104AC4" w14:textId="77777777" w:rsidR="00382095" w:rsidRPr="00102DA7" w:rsidRDefault="00382095" w:rsidP="009D563B">
            <w:pPr>
              <w:rPr>
                <w:rFonts w:cs="Arial"/>
                <w:color w:val="000000"/>
                <w:sz w:val="18"/>
                <w:szCs w:val="18"/>
              </w:rPr>
            </w:pPr>
            <w:r w:rsidRPr="00102DA7">
              <w:rPr>
                <w:rFonts w:cs="Arial"/>
                <w:color w:val="000000"/>
                <w:sz w:val="18"/>
                <w:szCs w:val="18"/>
              </w:rPr>
              <w:t>(2,2’ 2”-nitrilo-triethanol)</w:t>
            </w:r>
          </w:p>
          <w:p w14:paraId="4C111220" w14:textId="77777777" w:rsidR="00382095" w:rsidRPr="00BF0EFC" w:rsidRDefault="00382095" w:rsidP="009D563B">
            <w:r w:rsidRPr="00102DA7">
              <w:rPr>
                <w:rFonts w:cs="Arial"/>
                <w:color w:val="000000"/>
                <w:sz w:val="18"/>
                <w:szCs w:val="18"/>
              </w:rPr>
              <w:t>CAS-nr. 102-71-6</w:t>
            </w:r>
          </w:p>
        </w:tc>
        <w:tc>
          <w:tcPr>
            <w:tcW w:w="1560" w:type="dxa"/>
          </w:tcPr>
          <w:p w14:paraId="45F1360F" w14:textId="77777777" w:rsidR="00382095" w:rsidRPr="00BF0EFC" w:rsidRDefault="00382095" w:rsidP="009D563B">
            <w:r>
              <w:t>2/I</w:t>
            </w:r>
          </w:p>
        </w:tc>
        <w:tc>
          <w:tcPr>
            <w:tcW w:w="1842" w:type="dxa"/>
          </w:tcPr>
          <w:p w14:paraId="51B3AE85" w14:textId="77777777" w:rsidR="00382095" w:rsidRPr="00BF0EFC" w:rsidRDefault="00382095" w:rsidP="009D563B">
            <w:r>
              <w:t>100</w:t>
            </w:r>
          </w:p>
        </w:tc>
        <w:tc>
          <w:tcPr>
            <w:tcW w:w="1418" w:type="dxa"/>
          </w:tcPr>
          <w:p w14:paraId="753B12AF" w14:textId="77777777" w:rsidR="00382095" w:rsidRPr="00BF0EFC" w:rsidRDefault="00382095" w:rsidP="009D563B">
            <w:r>
              <w:t>5</w:t>
            </w:r>
          </w:p>
        </w:tc>
        <w:tc>
          <w:tcPr>
            <w:tcW w:w="1701" w:type="dxa"/>
          </w:tcPr>
          <w:p w14:paraId="7648B2C4" w14:textId="77777777" w:rsidR="00382095" w:rsidRPr="00BF0EFC" w:rsidRDefault="00382095" w:rsidP="009D563B">
            <w:r>
              <w:t>0,01</w:t>
            </w:r>
          </w:p>
        </w:tc>
      </w:tr>
      <w:tr w:rsidR="00382095" w:rsidRPr="00BF0EFC" w14:paraId="30DA71ED" w14:textId="77777777" w:rsidTr="00A01AD6">
        <w:trPr>
          <w:trHeight w:val="454"/>
        </w:trPr>
        <w:tc>
          <w:tcPr>
            <w:tcW w:w="2835" w:type="dxa"/>
          </w:tcPr>
          <w:p w14:paraId="19894A04" w14:textId="77777777" w:rsidR="00382095" w:rsidRDefault="00382095" w:rsidP="009D563B">
            <w:pPr>
              <w:rPr>
                <w:rFonts w:cs="Arial"/>
                <w:color w:val="000000"/>
              </w:rPr>
            </w:pPr>
            <w:r w:rsidRPr="00026CA1">
              <w:rPr>
                <w:rFonts w:cs="Arial"/>
                <w:color w:val="000000"/>
              </w:rPr>
              <w:t>Triethylendiamin</w:t>
            </w:r>
          </w:p>
          <w:p w14:paraId="42E94854" w14:textId="77777777" w:rsidR="00382095" w:rsidRPr="00102DA7" w:rsidRDefault="00382095" w:rsidP="009D563B">
            <w:pPr>
              <w:rPr>
                <w:rFonts w:cs="Arial"/>
                <w:i/>
                <w:color w:val="000000"/>
                <w:sz w:val="18"/>
                <w:szCs w:val="18"/>
              </w:rPr>
            </w:pPr>
            <w:r w:rsidRPr="00102DA7">
              <w:rPr>
                <w:rFonts w:cs="Arial"/>
                <w:color w:val="000000"/>
                <w:sz w:val="18"/>
                <w:szCs w:val="18"/>
              </w:rPr>
              <w:t>(</w:t>
            </w:r>
            <w:r w:rsidRPr="00102DA7">
              <w:rPr>
                <w:rFonts w:cs="Arial"/>
                <w:i/>
                <w:color w:val="000000"/>
                <w:sz w:val="18"/>
                <w:szCs w:val="18"/>
              </w:rPr>
              <w:t>1,4 Diazabicyclooctan)</w:t>
            </w:r>
          </w:p>
          <w:p w14:paraId="0A88A64B" w14:textId="77777777" w:rsidR="00382095" w:rsidRPr="00BF0EFC" w:rsidRDefault="00382095" w:rsidP="009D563B">
            <w:r w:rsidRPr="00102DA7">
              <w:rPr>
                <w:rFonts w:cs="Arial"/>
                <w:color w:val="000000"/>
                <w:sz w:val="18"/>
                <w:szCs w:val="18"/>
              </w:rPr>
              <w:t>CAS-nr. 280-57-9</w:t>
            </w:r>
          </w:p>
        </w:tc>
        <w:tc>
          <w:tcPr>
            <w:tcW w:w="1560" w:type="dxa"/>
          </w:tcPr>
          <w:p w14:paraId="376054AD" w14:textId="77777777" w:rsidR="00382095" w:rsidRPr="00BF0EFC" w:rsidRDefault="00382095" w:rsidP="009D563B">
            <w:r>
              <w:t>2/II</w:t>
            </w:r>
          </w:p>
        </w:tc>
        <w:tc>
          <w:tcPr>
            <w:tcW w:w="1842" w:type="dxa"/>
          </w:tcPr>
          <w:p w14:paraId="059D4AFE" w14:textId="77777777" w:rsidR="00382095" w:rsidRPr="00BF0EFC" w:rsidRDefault="00382095" w:rsidP="009D563B">
            <w:r>
              <w:t>2000</w:t>
            </w:r>
          </w:p>
        </w:tc>
        <w:tc>
          <w:tcPr>
            <w:tcW w:w="1418" w:type="dxa"/>
          </w:tcPr>
          <w:p w14:paraId="7E529317" w14:textId="77777777" w:rsidR="00382095" w:rsidRPr="00BF0EFC" w:rsidRDefault="00382095" w:rsidP="009D563B">
            <w:r>
              <w:t>100</w:t>
            </w:r>
          </w:p>
        </w:tc>
        <w:tc>
          <w:tcPr>
            <w:tcW w:w="1701" w:type="dxa"/>
          </w:tcPr>
          <w:p w14:paraId="40E1C8A0" w14:textId="77777777" w:rsidR="00382095" w:rsidRPr="00BF0EFC" w:rsidRDefault="00382095" w:rsidP="009D563B">
            <w:r>
              <w:t>0,1</w:t>
            </w:r>
          </w:p>
        </w:tc>
      </w:tr>
      <w:tr w:rsidR="00382095" w:rsidRPr="00BF0EFC" w14:paraId="0BDB8646" w14:textId="77777777" w:rsidTr="00A01AD6">
        <w:trPr>
          <w:trHeight w:val="454"/>
        </w:trPr>
        <w:tc>
          <w:tcPr>
            <w:tcW w:w="2835" w:type="dxa"/>
          </w:tcPr>
          <w:p w14:paraId="475155BB" w14:textId="77777777" w:rsidR="00382095" w:rsidRPr="000C170C" w:rsidRDefault="00382095" w:rsidP="009D563B">
            <w:pPr>
              <w:pStyle w:val="Sidehoved"/>
              <w:widowControl w:val="0"/>
              <w:rPr>
                <w:rFonts w:cs="Arial"/>
                <w:color w:val="000000"/>
              </w:rPr>
            </w:pPr>
            <w:r w:rsidRPr="000C170C">
              <w:rPr>
                <w:rFonts w:cs="Arial"/>
                <w:color w:val="000000"/>
              </w:rPr>
              <w:t>Mineralsk terpentin</w:t>
            </w:r>
          </w:p>
          <w:p w14:paraId="1652CF76" w14:textId="21421278" w:rsidR="00382095" w:rsidRPr="00102DA7" w:rsidRDefault="00102DA7" w:rsidP="009D563B">
            <w:pPr>
              <w:rPr>
                <w:sz w:val="18"/>
                <w:szCs w:val="18"/>
              </w:rPr>
            </w:pPr>
            <w:r w:rsidRPr="00102DA7">
              <w:rPr>
                <w:sz w:val="18"/>
                <w:szCs w:val="18"/>
              </w:rPr>
              <w:t>(aromatholdig)</w:t>
            </w:r>
          </w:p>
        </w:tc>
        <w:tc>
          <w:tcPr>
            <w:tcW w:w="1560" w:type="dxa"/>
          </w:tcPr>
          <w:p w14:paraId="01EDA442" w14:textId="77777777" w:rsidR="00382095" w:rsidRPr="00BF0EFC" w:rsidRDefault="00382095" w:rsidP="009D563B">
            <w:r>
              <w:t>2/III</w:t>
            </w:r>
          </w:p>
        </w:tc>
        <w:tc>
          <w:tcPr>
            <w:tcW w:w="1842" w:type="dxa"/>
          </w:tcPr>
          <w:p w14:paraId="14C328E8" w14:textId="77777777" w:rsidR="00382095" w:rsidRPr="00BF0EFC" w:rsidRDefault="00382095" w:rsidP="009D563B">
            <w:r>
              <w:t>6250</w:t>
            </w:r>
          </w:p>
        </w:tc>
        <w:tc>
          <w:tcPr>
            <w:tcW w:w="1418" w:type="dxa"/>
          </w:tcPr>
          <w:p w14:paraId="1E051737" w14:textId="77777777" w:rsidR="00382095" w:rsidRPr="00BF0EFC" w:rsidRDefault="00382095" w:rsidP="009D563B">
            <w:r>
              <w:t>300</w:t>
            </w:r>
          </w:p>
        </w:tc>
        <w:tc>
          <w:tcPr>
            <w:tcW w:w="1701" w:type="dxa"/>
          </w:tcPr>
          <w:p w14:paraId="445855AC" w14:textId="77777777" w:rsidR="00382095" w:rsidRPr="00BF0EFC" w:rsidRDefault="00382095" w:rsidP="009D563B">
            <w:r>
              <w:t>0,2</w:t>
            </w:r>
          </w:p>
        </w:tc>
      </w:tr>
      <w:tr w:rsidR="004C4D3D" w:rsidRPr="00BF0EFC" w14:paraId="527463F9" w14:textId="77777777" w:rsidTr="00D94F63">
        <w:trPr>
          <w:trHeight w:val="454"/>
        </w:trPr>
        <w:tc>
          <w:tcPr>
            <w:tcW w:w="2835" w:type="dxa"/>
          </w:tcPr>
          <w:p w14:paraId="5E7F0E81" w14:textId="4EC5716F" w:rsidR="004C4D3D" w:rsidRPr="00BF0EFC" w:rsidRDefault="004C4D3D" w:rsidP="009D563B">
            <w:r>
              <w:lastRenderedPageBreak/>
              <w:t>CO</w:t>
            </w:r>
          </w:p>
        </w:tc>
        <w:tc>
          <w:tcPr>
            <w:tcW w:w="1560" w:type="dxa"/>
          </w:tcPr>
          <w:p w14:paraId="4B5C4560" w14:textId="0EEE6D26" w:rsidR="004C4D3D" w:rsidRPr="00BF0EFC" w:rsidRDefault="00D94F63" w:rsidP="009D563B">
            <w:r>
              <w:t>2/-</w:t>
            </w:r>
          </w:p>
        </w:tc>
        <w:tc>
          <w:tcPr>
            <w:tcW w:w="1842" w:type="dxa"/>
          </w:tcPr>
          <w:p w14:paraId="2DDE5DE6" w14:textId="1E76CECA" w:rsidR="004C4D3D" w:rsidRPr="00BF0EFC" w:rsidRDefault="00D94F63" w:rsidP="009D563B">
            <w:r>
              <w:t>-</w:t>
            </w:r>
          </w:p>
        </w:tc>
        <w:tc>
          <w:tcPr>
            <w:tcW w:w="1418" w:type="dxa"/>
            <w:tcBorders>
              <w:bottom w:val="single" w:sz="4" w:space="0" w:color="auto"/>
            </w:tcBorders>
            <w:shd w:val="clear" w:color="auto" w:fill="auto"/>
          </w:tcPr>
          <w:p w14:paraId="46C51B38" w14:textId="011E868F" w:rsidR="004C4D3D" w:rsidRPr="00095852" w:rsidRDefault="008E40AA" w:rsidP="009D563B">
            <w:pPr>
              <w:rPr>
                <w:highlight w:val="cyan"/>
              </w:rPr>
            </w:pPr>
            <w:r w:rsidRPr="00D94F63">
              <w:t>75</w:t>
            </w:r>
          </w:p>
        </w:tc>
        <w:tc>
          <w:tcPr>
            <w:tcW w:w="1701" w:type="dxa"/>
          </w:tcPr>
          <w:p w14:paraId="12B204F2" w14:textId="246B72E1" w:rsidR="004C4D3D" w:rsidRPr="00BF0EFC" w:rsidRDefault="00095852" w:rsidP="009D563B">
            <w:r>
              <w:t>1</w:t>
            </w:r>
          </w:p>
        </w:tc>
      </w:tr>
      <w:tr w:rsidR="00FD313F" w:rsidRPr="00BF0EFC" w14:paraId="19B00D14" w14:textId="77777777" w:rsidTr="00A01AD6">
        <w:trPr>
          <w:trHeight w:val="454"/>
        </w:trPr>
        <w:tc>
          <w:tcPr>
            <w:tcW w:w="2835" w:type="dxa"/>
          </w:tcPr>
          <w:p w14:paraId="639547AD" w14:textId="18C79423" w:rsidR="00FD313F" w:rsidRPr="000C170C" w:rsidRDefault="00FD313F" w:rsidP="009D563B">
            <w:r w:rsidRPr="00BF0EFC">
              <w:t>NO</w:t>
            </w:r>
            <w:r w:rsidRPr="00BF0EFC">
              <w:rPr>
                <w:vertAlign w:val="subscript"/>
              </w:rPr>
              <w:t>x</w:t>
            </w:r>
          </w:p>
        </w:tc>
        <w:tc>
          <w:tcPr>
            <w:tcW w:w="1560" w:type="dxa"/>
          </w:tcPr>
          <w:p w14:paraId="70EBAEAE" w14:textId="3B8AC95F" w:rsidR="00FD313F" w:rsidRPr="000C170C" w:rsidRDefault="00FD313F" w:rsidP="009D563B">
            <w:r w:rsidRPr="00BF0EFC">
              <w:t>2/-</w:t>
            </w:r>
          </w:p>
        </w:tc>
        <w:tc>
          <w:tcPr>
            <w:tcW w:w="1842" w:type="dxa"/>
          </w:tcPr>
          <w:p w14:paraId="1C994C90" w14:textId="5F42BAA2" w:rsidR="00FD313F" w:rsidRPr="00BF0EFC" w:rsidRDefault="00D94F63" w:rsidP="009D563B">
            <w:r>
              <w:t>-</w:t>
            </w:r>
          </w:p>
        </w:tc>
        <w:tc>
          <w:tcPr>
            <w:tcW w:w="1418" w:type="dxa"/>
          </w:tcPr>
          <w:p w14:paraId="23593E88" w14:textId="1BA30DD3" w:rsidR="008E40AA" w:rsidRPr="00D94F63" w:rsidRDefault="00D94F63" w:rsidP="009D563B">
            <w:r w:rsidRPr="00D94F63">
              <w:t>125</w:t>
            </w:r>
            <w:r>
              <w:t>*</w:t>
            </w:r>
          </w:p>
          <w:p w14:paraId="401AF3D3" w14:textId="30F38021" w:rsidR="00FD313F" w:rsidRPr="00095852" w:rsidRDefault="008E40AA" w:rsidP="008E40AA">
            <w:pPr>
              <w:rPr>
                <w:highlight w:val="cyan"/>
              </w:rPr>
            </w:pPr>
            <w:r w:rsidRPr="00D94F63">
              <w:t>65</w:t>
            </w:r>
            <w:r w:rsidR="00D94F63">
              <w:t>**</w:t>
            </w:r>
          </w:p>
        </w:tc>
        <w:tc>
          <w:tcPr>
            <w:tcW w:w="1701" w:type="dxa"/>
          </w:tcPr>
          <w:p w14:paraId="6508B261" w14:textId="20EC4678" w:rsidR="00FD313F" w:rsidRPr="00BF0EFC" w:rsidRDefault="00FD313F" w:rsidP="009D563B">
            <w:r w:rsidRPr="00BF0EFC">
              <w:t>0,125</w:t>
            </w:r>
          </w:p>
        </w:tc>
      </w:tr>
      <w:tr w:rsidR="00FD313F" w:rsidRPr="00BF0EFC" w14:paraId="74088F58" w14:textId="77777777" w:rsidTr="0034282C">
        <w:trPr>
          <w:trHeight w:val="454"/>
        </w:trPr>
        <w:tc>
          <w:tcPr>
            <w:tcW w:w="2835" w:type="dxa"/>
            <w:vAlign w:val="center"/>
          </w:tcPr>
          <w:p w14:paraId="0723846C" w14:textId="77777777" w:rsidR="00FD313F" w:rsidRDefault="00FD313F" w:rsidP="009D563B">
            <w:pPr>
              <w:widowControl w:val="0"/>
              <w:jc w:val="both"/>
            </w:pPr>
            <w:r>
              <w:t>Polyurethanstøv</w:t>
            </w:r>
          </w:p>
          <w:p w14:paraId="11F289F1" w14:textId="789BCA92" w:rsidR="00FD313F" w:rsidRPr="00293A75" w:rsidRDefault="00FD313F" w:rsidP="009D563B">
            <w:pPr>
              <w:rPr>
                <w:sz w:val="18"/>
                <w:szCs w:val="18"/>
              </w:rPr>
            </w:pPr>
            <w:r w:rsidRPr="00293A75">
              <w:rPr>
                <w:sz w:val="18"/>
                <w:szCs w:val="18"/>
              </w:rPr>
              <w:t>Cas-nr. 9009-54-5</w:t>
            </w:r>
          </w:p>
        </w:tc>
        <w:tc>
          <w:tcPr>
            <w:tcW w:w="1560" w:type="dxa"/>
          </w:tcPr>
          <w:p w14:paraId="20A29594" w14:textId="0CEF7D7D" w:rsidR="00FD313F" w:rsidRPr="00BF0EFC" w:rsidRDefault="00FD313F" w:rsidP="009D563B">
            <w:r>
              <w:t>2/II</w:t>
            </w:r>
          </w:p>
        </w:tc>
        <w:tc>
          <w:tcPr>
            <w:tcW w:w="1842" w:type="dxa"/>
          </w:tcPr>
          <w:p w14:paraId="18511CFE" w14:textId="5AE98981" w:rsidR="00FD313F" w:rsidRPr="00BF0EFC" w:rsidRDefault="00FD313F" w:rsidP="009D563B">
            <w:r>
              <w:t>2000</w:t>
            </w:r>
          </w:p>
        </w:tc>
        <w:tc>
          <w:tcPr>
            <w:tcW w:w="1418" w:type="dxa"/>
          </w:tcPr>
          <w:p w14:paraId="7AD20806" w14:textId="42EB46FF" w:rsidR="00FD313F" w:rsidRPr="00BF0EFC" w:rsidRDefault="00FD313F" w:rsidP="009D563B">
            <w:r>
              <w:t>100</w:t>
            </w:r>
          </w:p>
        </w:tc>
        <w:tc>
          <w:tcPr>
            <w:tcW w:w="1701" w:type="dxa"/>
            <w:vAlign w:val="center"/>
          </w:tcPr>
          <w:p w14:paraId="668AC085" w14:textId="09B2F1A4" w:rsidR="00FD313F" w:rsidRPr="00BF0EFC" w:rsidRDefault="00FD313F" w:rsidP="009D563B">
            <w:r>
              <w:t>0,04</w:t>
            </w:r>
          </w:p>
        </w:tc>
      </w:tr>
      <w:tr w:rsidR="00FD313F" w:rsidRPr="00BF0EFC" w14:paraId="39F36F57" w14:textId="77777777" w:rsidTr="00A01AD6">
        <w:trPr>
          <w:trHeight w:val="595"/>
        </w:trPr>
        <w:tc>
          <w:tcPr>
            <w:tcW w:w="2835" w:type="dxa"/>
            <w:vAlign w:val="center"/>
          </w:tcPr>
          <w:p w14:paraId="6BF9A8A0" w14:textId="77777777" w:rsidR="00FD313F" w:rsidRDefault="00FD313F" w:rsidP="009D563B">
            <w:pPr>
              <w:widowControl w:val="0"/>
              <w:jc w:val="both"/>
            </w:pPr>
            <w:r w:rsidRPr="00BF0EFC">
              <w:t>Inert støv under 10 µm</w:t>
            </w:r>
          </w:p>
          <w:p w14:paraId="754CB1EE" w14:textId="3F090170" w:rsidR="005C5DE8" w:rsidRPr="00BF0EFC" w:rsidRDefault="00AD2DD2" w:rsidP="009D563B">
            <w:pPr>
              <w:widowControl w:val="0"/>
              <w:jc w:val="both"/>
            </w:pPr>
            <w:r>
              <w:t>(Herunder melamin og TCP</w:t>
            </w:r>
            <w:r w:rsidR="005C5DE8">
              <w:t>P)</w:t>
            </w:r>
          </w:p>
        </w:tc>
        <w:tc>
          <w:tcPr>
            <w:tcW w:w="1560" w:type="dxa"/>
          </w:tcPr>
          <w:p w14:paraId="1A52F797" w14:textId="2CD8A691" w:rsidR="00FD313F" w:rsidRPr="00BF0EFC" w:rsidRDefault="00FD313F" w:rsidP="009D563B">
            <w:pPr>
              <w:jc w:val="both"/>
            </w:pPr>
            <w:r w:rsidRPr="00BF0EFC">
              <w:t>2/-</w:t>
            </w:r>
          </w:p>
        </w:tc>
        <w:tc>
          <w:tcPr>
            <w:tcW w:w="1842" w:type="dxa"/>
          </w:tcPr>
          <w:p w14:paraId="7BF126B5" w14:textId="19092DE1" w:rsidR="00FD313F" w:rsidRPr="00BF0EFC" w:rsidRDefault="00FD313F" w:rsidP="009D563B">
            <w:pPr>
              <w:jc w:val="both"/>
            </w:pPr>
            <w:r w:rsidRPr="00BF0EFC">
              <w:t>&gt; 5000</w:t>
            </w:r>
          </w:p>
        </w:tc>
        <w:tc>
          <w:tcPr>
            <w:tcW w:w="1418" w:type="dxa"/>
          </w:tcPr>
          <w:p w14:paraId="6D66D933" w14:textId="64D32F04" w:rsidR="00FD313F" w:rsidRPr="00BF0EFC" w:rsidRDefault="00FD313F" w:rsidP="009D563B">
            <w:pPr>
              <w:jc w:val="both"/>
            </w:pPr>
            <w:r w:rsidRPr="00BF0EFC">
              <w:t>10</w:t>
            </w:r>
          </w:p>
        </w:tc>
        <w:tc>
          <w:tcPr>
            <w:tcW w:w="1701" w:type="dxa"/>
            <w:vAlign w:val="center"/>
          </w:tcPr>
          <w:p w14:paraId="1DA765A7" w14:textId="14198B34" w:rsidR="00FD313F" w:rsidRPr="00BF0EFC" w:rsidRDefault="00FD313F" w:rsidP="009D563B">
            <w:pPr>
              <w:jc w:val="both"/>
            </w:pPr>
            <w:r w:rsidRPr="00BF0EFC">
              <w:t>0,08</w:t>
            </w:r>
          </w:p>
        </w:tc>
      </w:tr>
    </w:tbl>
    <w:p w14:paraId="0893E7E5" w14:textId="75ACD689" w:rsidR="00AF6631" w:rsidRPr="00D94F63" w:rsidRDefault="00D94F63" w:rsidP="00026CA1">
      <w:pPr>
        <w:autoSpaceDE w:val="0"/>
        <w:autoSpaceDN w:val="0"/>
        <w:adjustRightInd w:val="0"/>
        <w:contextualSpacing w:val="0"/>
        <w:rPr>
          <w:rFonts w:cs="Arial"/>
          <w:color w:val="000000"/>
          <w:sz w:val="18"/>
          <w:szCs w:val="18"/>
        </w:rPr>
      </w:pPr>
      <w:r w:rsidRPr="00D94F63">
        <w:rPr>
          <w:rFonts w:cs="Arial"/>
          <w:color w:val="000000"/>
          <w:sz w:val="18"/>
          <w:szCs w:val="18"/>
        </w:rPr>
        <w:t xml:space="preserve">*  Grænseværdi for </w:t>
      </w:r>
      <w:r w:rsidR="00A542C8">
        <w:rPr>
          <w:rFonts w:cs="Arial"/>
          <w:color w:val="000000"/>
          <w:sz w:val="18"/>
          <w:szCs w:val="18"/>
        </w:rPr>
        <w:t>gasfyrede energi</w:t>
      </w:r>
      <w:r w:rsidRPr="00D94F63">
        <w:rPr>
          <w:rFonts w:cs="Arial"/>
          <w:color w:val="000000"/>
          <w:sz w:val="18"/>
          <w:szCs w:val="18"/>
        </w:rPr>
        <w:t>anlæg der er idriftsat før juni 2001</w:t>
      </w:r>
    </w:p>
    <w:p w14:paraId="42F56FA0" w14:textId="61C2CA4B" w:rsidR="00D94F63" w:rsidRPr="00D94F63" w:rsidRDefault="00D94F63" w:rsidP="00026CA1">
      <w:pPr>
        <w:autoSpaceDE w:val="0"/>
        <w:autoSpaceDN w:val="0"/>
        <w:adjustRightInd w:val="0"/>
        <w:contextualSpacing w:val="0"/>
        <w:rPr>
          <w:rFonts w:cs="Arial"/>
          <w:color w:val="000000"/>
          <w:sz w:val="18"/>
          <w:szCs w:val="18"/>
        </w:rPr>
      </w:pPr>
      <w:r w:rsidRPr="00D94F63">
        <w:rPr>
          <w:rFonts w:cs="Arial"/>
          <w:color w:val="000000"/>
          <w:sz w:val="18"/>
          <w:szCs w:val="18"/>
        </w:rPr>
        <w:t xml:space="preserve">** Grænseværdi for </w:t>
      </w:r>
      <w:r w:rsidR="00A542C8">
        <w:rPr>
          <w:rFonts w:cs="Arial"/>
          <w:color w:val="000000"/>
          <w:sz w:val="18"/>
          <w:szCs w:val="18"/>
        </w:rPr>
        <w:t>gasfyrede energi</w:t>
      </w:r>
      <w:r w:rsidRPr="00D94F63">
        <w:rPr>
          <w:rFonts w:cs="Arial"/>
          <w:color w:val="000000"/>
          <w:sz w:val="18"/>
          <w:szCs w:val="18"/>
        </w:rPr>
        <w:t xml:space="preserve">anlæg der er idriftsat </w:t>
      </w:r>
      <w:r>
        <w:rPr>
          <w:rFonts w:cs="Arial"/>
          <w:color w:val="000000"/>
          <w:sz w:val="18"/>
          <w:szCs w:val="18"/>
        </w:rPr>
        <w:t>efter</w:t>
      </w:r>
      <w:r w:rsidRPr="00D94F63">
        <w:rPr>
          <w:rFonts w:cs="Arial"/>
          <w:color w:val="000000"/>
          <w:sz w:val="18"/>
          <w:szCs w:val="18"/>
        </w:rPr>
        <w:t xml:space="preserve"> juni 2001</w:t>
      </w:r>
    </w:p>
    <w:p w14:paraId="29DFDB6C" w14:textId="77777777" w:rsidR="00D94F63" w:rsidRDefault="00D94F63" w:rsidP="00026CA1">
      <w:pPr>
        <w:autoSpaceDE w:val="0"/>
        <w:autoSpaceDN w:val="0"/>
        <w:adjustRightInd w:val="0"/>
        <w:contextualSpacing w:val="0"/>
        <w:rPr>
          <w:rFonts w:ascii="Arial" w:hAnsi="Arial" w:cs="Arial"/>
          <w:color w:val="000000"/>
          <w:sz w:val="23"/>
          <w:szCs w:val="23"/>
          <w:u w:val="single"/>
        </w:rPr>
      </w:pPr>
    </w:p>
    <w:p w14:paraId="2F830467" w14:textId="142A2430" w:rsidR="00C92BFE" w:rsidRDefault="00C92BFE" w:rsidP="006A53A6">
      <w:pPr>
        <w:pStyle w:val="Overskrift3"/>
      </w:pPr>
      <w:r w:rsidRPr="002A3DE9">
        <w:t>Måleprogram</w:t>
      </w:r>
    </w:p>
    <w:p w14:paraId="504CACC6" w14:textId="77777777" w:rsidR="00C92BFE" w:rsidRDefault="00C92BFE" w:rsidP="00C92BFE">
      <w:pPr>
        <w:pStyle w:val="Sidehoved"/>
        <w:widowControl w:val="0"/>
        <w:rPr>
          <w:rFonts w:cs="Arial"/>
          <w:color w:val="000000"/>
        </w:rPr>
      </w:pPr>
      <w:r>
        <w:rPr>
          <w:rFonts w:cs="Arial"/>
          <w:color w:val="000000"/>
        </w:rPr>
        <w:t xml:space="preserve">Den 14. marts 2018 har Assens Kommune truffet afgørelse om at reducere måleprogrammet jf. vilkår 6.24 i miljøgodkendelsen fra 1999. I nyt vilkår 6.24 er følgende ændringer/præciseringer til måleprogrammet: </w:t>
      </w:r>
    </w:p>
    <w:p w14:paraId="288CFB1A" w14:textId="77777777" w:rsidR="00C92BFE" w:rsidRPr="002A3DE9" w:rsidRDefault="00C92BFE" w:rsidP="00C92BFE">
      <w:pPr>
        <w:rPr>
          <w:i/>
        </w:rPr>
      </w:pPr>
      <w:r w:rsidRPr="002A3DE9">
        <w:rPr>
          <w:i/>
        </w:rPr>
        <w:t xml:space="preserve">Aminer, phtalater, silan og methanol skal fremover kun indgå i måleprogrammet på tilsynsmyndighedens forlangende. </w:t>
      </w:r>
    </w:p>
    <w:p w14:paraId="4389DFC0" w14:textId="77777777" w:rsidR="00C92BFE" w:rsidRPr="002A3DE9" w:rsidRDefault="00C92BFE" w:rsidP="00C92BFE">
      <w:pPr>
        <w:rPr>
          <w:i/>
        </w:rPr>
      </w:pPr>
    </w:p>
    <w:p w14:paraId="1B599148" w14:textId="77777777" w:rsidR="00C92BFE" w:rsidRPr="002A3DE9" w:rsidRDefault="00C92BFE" w:rsidP="00C92BFE">
      <w:pPr>
        <w:rPr>
          <w:i/>
        </w:rPr>
      </w:pPr>
      <w:r w:rsidRPr="002A3DE9">
        <w:rPr>
          <w:i/>
        </w:rPr>
        <w:t>I det omfang der tillades brug af nye stoffer, der kan emitteres til omgivelserne, skal der træffes beslutning i hver enkelt sag om hvorvidt det stof skal indgå i måleprogrammet fremover.</w:t>
      </w:r>
    </w:p>
    <w:p w14:paraId="56274A67" w14:textId="77777777" w:rsidR="00C92BFE" w:rsidRPr="002A3DE9" w:rsidRDefault="00C92BFE" w:rsidP="00C92BFE">
      <w:pPr>
        <w:rPr>
          <w:i/>
        </w:rPr>
      </w:pPr>
    </w:p>
    <w:p w14:paraId="3C5E23B1" w14:textId="56A28D32" w:rsidR="00C92BFE" w:rsidRPr="002A3DE9" w:rsidRDefault="00C92BFE" w:rsidP="00C92BFE">
      <w:pPr>
        <w:rPr>
          <w:i/>
        </w:rPr>
      </w:pPr>
      <w:r w:rsidRPr="002A3DE9">
        <w:rPr>
          <w:i/>
        </w:rPr>
        <w:t xml:space="preserve">Måleprogrammet omfatter </w:t>
      </w:r>
      <w:r w:rsidR="005C5DE8">
        <w:rPr>
          <w:i/>
        </w:rPr>
        <w:t xml:space="preserve">i udgangspunktet </w:t>
      </w:r>
      <w:r w:rsidRPr="002A3DE9">
        <w:rPr>
          <w:i/>
        </w:rPr>
        <w:t xml:space="preserve">afkastene 421 (før og efter kulfilter), 422 (før kulfilter), 422 A og B (efter kulfilter), 423 (før kulfilter), 423 A og B (efter kulfilter), 901 (før og efter kulfilter), 902 og 907. </w:t>
      </w:r>
    </w:p>
    <w:p w14:paraId="028C01B7" w14:textId="77777777" w:rsidR="00C92BFE" w:rsidRPr="002A3DE9" w:rsidRDefault="00C92BFE" w:rsidP="00C92BFE">
      <w:pPr>
        <w:rPr>
          <w:i/>
        </w:rPr>
      </w:pPr>
    </w:p>
    <w:p w14:paraId="502A76BD" w14:textId="77777777" w:rsidR="00C92BFE" w:rsidRPr="002A3DE9" w:rsidRDefault="00C92BFE" w:rsidP="00C92BFE">
      <w:pPr>
        <w:rPr>
          <w:i/>
        </w:rPr>
      </w:pPr>
      <w:r w:rsidRPr="002A3DE9">
        <w:rPr>
          <w:i/>
        </w:rPr>
        <w:t>Såfremt målingen i 2018 af 422A og B hhv. 423A og B, som hidtil formodet, har samme koncentrationer i A som i B, reduceres måleprogrammet fra målerunden i 2020 til 422A og 423A.</w:t>
      </w:r>
    </w:p>
    <w:p w14:paraId="0819FF6A" w14:textId="77777777" w:rsidR="00C92BFE" w:rsidRPr="002A3DE9" w:rsidRDefault="00C92BFE" w:rsidP="00C92BFE">
      <w:pPr>
        <w:rPr>
          <w:i/>
        </w:rPr>
      </w:pPr>
    </w:p>
    <w:p w14:paraId="68684C50" w14:textId="77777777" w:rsidR="00C92BFE" w:rsidRPr="002A3DE9" w:rsidRDefault="00C92BFE" w:rsidP="00C92BFE">
      <w:pPr>
        <w:rPr>
          <w:i/>
        </w:rPr>
      </w:pPr>
      <w:r w:rsidRPr="002A3DE9">
        <w:rPr>
          <w:i/>
        </w:rPr>
        <w:t xml:space="preserve">Der skal fremover ikke foretages separate målinger af emissionen i forbindelse med formvask. </w:t>
      </w:r>
    </w:p>
    <w:p w14:paraId="04448BDB" w14:textId="77777777" w:rsidR="00C92BFE" w:rsidRDefault="00C92BFE" w:rsidP="00C92BFE">
      <w:pPr>
        <w:pStyle w:val="Sidehoved"/>
        <w:widowControl w:val="0"/>
        <w:rPr>
          <w:rFonts w:cs="Arial"/>
          <w:color w:val="000000"/>
        </w:rPr>
      </w:pPr>
    </w:p>
    <w:p w14:paraId="71B6B304" w14:textId="30AB8DBA" w:rsidR="00AE793F" w:rsidRDefault="00C92BFE" w:rsidP="00AE793F">
      <w:r>
        <w:rPr>
          <w:rFonts w:cs="Arial"/>
          <w:color w:val="000000"/>
        </w:rPr>
        <w:t>Begrundelsen for vilkårsændringen</w:t>
      </w:r>
      <w:r w:rsidR="00AE793F">
        <w:rPr>
          <w:rFonts w:cs="Arial"/>
          <w:color w:val="000000"/>
        </w:rPr>
        <w:t xml:space="preserve"> var </w:t>
      </w:r>
      <w:r w:rsidR="008A57B8">
        <w:rPr>
          <w:rFonts w:cs="Arial"/>
          <w:color w:val="000000"/>
        </w:rPr>
        <w:t xml:space="preserve">beskrevet med </w:t>
      </w:r>
      <w:r w:rsidR="00AE793F">
        <w:rPr>
          <w:rFonts w:cs="Arial"/>
          <w:color w:val="000000"/>
        </w:rPr>
        <w:t>at</w:t>
      </w:r>
      <w:r>
        <w:rPr>
          <w:rFonts w:cs="Arial"/>
          <w:color w:val="000000"/>
        </w:rPr>
        <w:t xml:space="preserve"> </w:t>
      </w:r>
      <w:r w:rsidR="005C328C">
        <w:rPr>
          <w:rFonts w:cs="Arial"/>
          <w:color w:val="000000"/>
        </w:rPr>
        <w:t>a</w:t>
      </w:r>
      <w:r w:rsidR="00AE793F">
        <w:t>miner, phtalater, silan og methanol ikke længere indg</w:t>
      </w:r>
      <w:r w:rsidR="008A57B8">
        <w:t>år</w:t>
      </w:r>
      <w:r w:rsidR="00AE793F">
        <w:t xml:space="preserve"> i de anvendte produkter, og </w:t>
      </w:r>
      <w:r w:rsidR="008A57B8">
        <w:t>at der</w:t>
      </w:r>
      <w:r w:rsidR="00AE793F">
        <w:t xml:space="preserve"> ikke i forbindelse med tidligere målinger </w:t>
      </w:r>
      <w:r w:rsidR="00CE40BD">
        <w:t xml:space="preserve">er </w:t>
      </w:r>
      <w:r w:rsidR="00AE793F">
        <w:t xml:space="preserve">fundet disse stoffer i mængder eller koncentrationer, der er i nærheden af gældende grænseværdier for de respektive stoffer. </w:t>
      </w:r>
    </w:p>
    <w:p w14:paraId="08FE9EB6" w14:textId="77777777" w:rsidR="00AE793F" w:rsidRDefault="00AE793F" w:rsidP="00AE793F"/>
    <w:p w14:paraId="39B04944" w14:textId="3E4A3AD1" w:rsidR="00AD74F9" w:rsidRDefault="00AE793F" w:rsidP="00AD74F9">
      <w:pPr>
        <w:rPr>
          <w:bCs/>
        </w:rPr>
      </w:pPr>
      <w:r>
        <w:t>Der er hidtil målt i et større antal af virksomhedens afkast. Men en gennemgang af måleresultaterne viser, at det kun er i de her fastsatte afkast, der tidligere er målt koncentrationer, der har betydning for omgivelserne. I de øvrige afkast er der enten ikke målt koncentrationer over detektionsgrænsen, eller der er målt værdier, der ligger meget langt fra gældende grænseværdier eller mængder, der har nogen reel betydning for virksomhedens samlede immissioner. Det er i måleprogrammet hidtil forudsat at emissionerne efter kulfilterne i afkast 422 og 423 er ens i de to udgange fra kulfiltrene (A hhv. B), men dette er ikke eftervist. Derfor skal der gennemføres en målerunder, hvor dette bekræftes inden det fremover kan accepteres kun at måle i den ene afgang fra kulfiltrene.</w:t>
      </w:r>
      <w:r w:rsidR="008A57B8">
        <w:t xml:space="preserve"> T</w:t>
      </w:r>
      <w:r w:rsidR="00AD74F9">
        <w:t xml:space="preserve">idligere (før 2018) var anvendt </w:t>
      </w:r>
      <w:r w:rsidR="00AD74F9" w:rsidRPr="00704229">
        <w:t>NMP (</w:t>
      </w:r>
      <w:r w:rsidR="00AD74F9" w:rsidRPr="00704229">
        <w:rPr>
          <w:rFonts w:cs="Arial"/>
          <w:color w:val="222222"/>
          <w:shd w:val="clear" w:color="auto" w:fill="FFFFFF"/>
        </w:rPr>
        <w:t>2-Methyl-2-nitrosopropane)</w:t>
      </w:r>
      <w:r w:rsidR="00AD74F9">
        <w:t xml:space="preserve"> og NEP (</w:t>
      </w:r>
      <w:r w:rsidR="00AD74F9" w:rsidRPr="003A39D7">
        <w:rPr>
          <w:bCs/>
        </w:rPr>
        <w:t>N-Ethylpyrrolidon</w:t>
      </w:r>
      <w:r w:rsidR="00AD74F9">
        <w:rPr>
          <w:bCs/>
        </w:rPr>
        <w:t xml:space="preserve">e), som begge er klassificeret som giftige og med lave B-værdier. Begge stoffer er substitueret, og der anvendes ikke længere særlig farlige stoffer i forbindelse med formrens. Formrensen foregår desuden nu som en integreret del af produktionen, på forskelligt tidspunkt på de enkelte karruseller. Det giver derfor ikke længere et retvisende billede af virksomhedens luftemissioner at måle separat på formvasken, derfor fjernes dette krav. </w:t>
      </w:r>
    </w:p>
    <w:p w14:paraId="3AF796A9" w14:textId="697DB7A2" w:rsidR="00AD74F9" w:rsidRDefault="00AD74F9" w:rsidP="00AD74F9">
      <w:pPr>
        <w:rPr>
          <w:bCs/>
        </w:rPr>
      </w:pPr>
    </w:p>
    <w:p w14:paraId="16FABDB6" w14:textId="38B74432" w:rsidR="00CE40BD" w:rsidRDefault="00CE40BD" w:rsidP="00AD74F9">
      <w:r>
        <w:lastRenderedPageBreak/>
        <w:t>V</w:t>
      </w:r>
      <w:r w:rsidR="00622E69">
        <w:t>irksomheden har</w:t>
      </w:r>
      <w:r>
        <w:t xml:space="preserve"> i forbindelse med revurderingen oplyst at der dog forsat anvendes mindre mængder af aminer primært som katalysator for de kemiske processer (Diethanolamin, Triethanolamin og Triethylenamin). På baggrund af de føromtalte målinger vurderes at aminerne adsorberes </w:t>
      </w:r>
      <w:r w:rsidR="008F3A55">
        <w:t xml:space="preserve">effektivt </w:t>
      </w:r>
      <w:r>
        <w:t>i kulfiltrene</w:t>
      </w:r>
      <w:r w:rsidR="008F3A55">
        <w:t>,</w:t>
      </w:r>
      <w:r>
        <w:t xml:space="preserve"> </w:t>
      </w:r>
      <w:r w:rsidR="00622E69">
        <w:t xml:space="preserve">idet at målte </w:t>
      </w:r>
      <w:r>
        <w:t>emission</w:t>
      </w:r>
      <w:r w:rsidR="00622E69">
        <w:t>er</w:t>
      </w:r>
      <w:r>
        <w:t xml:space="preserve"> af </w:t>
      </w:r>
      <w:r w:rsidR="00622E69">
        <w:t xml:space="preserve">aminer </w:t>
      </w:r>
      <w:r>
        <w:t>er langt under de g</w:t>
      </w:r>
      <w:r w:rsidR="00622E69">
        <w:t>ældende grænseværdier</w:t>
      </w:r>
      <w:r>
        <w:t>.</w:t>
      </w:r>
    </w:p>
    <w:p w14:paraId="69C002A3" w14:textId="77777777" w:rsidR="00EE0BD4" w:rsidRDefault="00EE0BD4" w:rsidP="00AD74F9">
      <w:pPr>
        <w:rPr>
          <w:bCs/>
        </w:rPr>
      </w:pPr>
    </w:p>
    <w:p w14:paraId="475BACE2" w14:textId="33426AD7" w:rsidR="00AD74F9" w:rsidRDefault="00AD74F9" w:rsidP="00AD74F9">
      <w:pPr>
        <w:rPr>
          <w:bCs/>
        </w:rPr>
      </w:pPr>
      <w:r>
        <w:rPr>
          <w:bCs/>
        </w:rPr>
        <w:t>Virksomhedens recepter og hjælpestoffer ænd</w:t>
      </w:r>
      <w:r w:rsidR="00CE40BD">
        <w:rPr>
          <w:bCs/>
        </w:rPr>
        <w:t xml:space="preserve">res løbende, og det præciseres i </w:t>
      </w:r>
      <w:r>
        <w:rPr>
          <w:bCs/>
        </w:rPr>
        <w:t>vilkår</w:t>
      </w:r>
      <w:r w:rsidR="00CE40BD">
        <w:rPr>
          <w:bCs/>
        </w:rPr>
        <w:t>et</w:t>
      </w:r>
      <w:r>
        <w:rPr>
          <w:bCs/>
        </w:rPr>
        <w:t>, at der i forbindelse med ibrugtagning af nye stoffer, skal ske en vurdering af, om stoffet skal indgå i det toårige luftmåleprogram.</w:t>
      </w:r>
    </w:p>
    <w:p w14:paraId="5060C59F" w14:textId="77777777" w:rsidR="00046407" w:rsidRDefault="00046407" w:rsidP="00046407">
      <w:pPr>
        <w:pStyle w:val="Sidehoved"/>
        <w:widowControl w:val="0"/>
        <w:rPr>
          <w:rFonts w:cs="Arial"/>
          <w:color w:val="000000"/>
        </w:rPr>
      </w:pPr>
    </w:p>
    <w:p w14:paraId="120930F0" w14:textId="77777777" w:rsidR="007C0BE9" w:rsidRPr="009755B2" w:rsidRDefault="007C0BE9" w:rsidP="007C0BE9">
      <w:pPr>
        <w:autoSpaceDE w:val="0"/>
        <w:autoSpaceDN w:val="0"/>
        <w:adjustRightInd w:val="0"/>
        <w:contextualSpacing w:val="0"/>
        <w:rPr>
          <w:rFonts w:cs="Arial"/>
          <w:i/>
          <w:color w:val="000000"/>
        </w:rPr>
      </w:pPr>
      <w:r w:rsidRPr="009755B2">
        <w:rPr>
          <w:rFonts w:cs="Arial"/>
          <w:i/>
          <w:color w:val="000000"/>
        </w:rPr>
        <w:t>E</w:t>
      </w:r>
      <w:r>
        <w:rPr>
          <w:rFonts w:cs="Arial"/>
          <w:i/>
          <w:color w:val="000000"/>
        </w:rPr>
        <w:t>missionsanalyse på flere udvalgte stoffer</w:t>
      </w:r>
    </w:p>
    <w:p w14:paraId="05A728AE" w14:textId="6157478D" w:rsidR="007C0BE9" w:rsidRDefault="007C0BE9" w:rsidP="007C0BE9">
      <w:pPr>
        <w:pStyle w:val="Sidehoved"/>
        <w:widowControl w:val="0"/>
        <w:rPr>
          <w:rFonts w:cs="Arial"/>
          <w:color w:val="000000"/>
        </w:rPr>
      </w:pPr>
      <w:r w:rsidRPr="00167C44">
        <w:rPr>
          <w:rFonts w:cs="Arial"/>
          <w:color w:val="000000"/>
        </w:rPr>
        <w:t xml:space="preserve">I forbindelse med en emissionsanalyse udført i 2011, på en række udvalgte stoffer i de mest belastede afkast på virksomheden, er det jf. nedenstående tabel påvist at udledninger af aminer, thalater mv. er under detektionsgrænsen. </w:t>
      </w:r>
      <w:r w:rsidR="00865026" w:rsidRPr="00167C44">
        <w:rPr>
          <w:rFonts w:cs="Arial"/>
          <w:color w:val="000000"/>
        </w:rPr>
        <w:t xml:space="preserve">Af dette og af tidligere rapporter kan heraf afledes at TDI og MDI </w:t>
      </w:r>
      <w:r w:rsidR="00167C44">
        <w:rPr>
          <w:rFonts w:cs="Arial"/>
          <w:color w:val="000000"/>
        </w:rPr>
        <w:t xml:space="preserve">i dag er </w:t>
      </w:r>
      <w:r w:rsidR="00865026" w:rsidRPr="00167C44">
        <w:rPr>
          <w:rFonts w:cs="Arial"/>
          <w:color w:val="000000"/>
        </w:rPr>
        <w:t>de dominerende enkeltstoffer</w:t>
      </w:r>
      <w:r w:rsidR="00865026">
        <w:rPr>
          <w:rFonts w:cs="Arial"/>
          <w:color w:val="000000"/>
        </w:rPr>
        <w:t xml:space="preserve"> i virksomhedens udledninger. </w:t>
      </w:r>
    </w:p>
    <w:p w14:paraId="78D0453E" w14:textId="77777777" w:rsidR="007C0BE9" w:rsidRDefault="007C0BE9" w:rsidP="007C0BE9">
      <w:pPr>
        <w:pStyle w:val="Sidehoved"/>
        <w:widowControl w:val="0"/>
        <w:rPr>
          <w:rFonts w:cs="Arial"/>
          <w:color w:val="000000"/>
        </w:rPr>
      </w:pPr>
    </w:p>
    <w:p w14:paraId="68FD57E7" w14:textId="77777777" w:rsidR="007C0BE9" w:rsidRDefault="007C0BE9" w:rsidP="007C0BE9">
      <w:pPr>
        <w:pStyle w:val="Sidehoved"/>
        <w:widowControl w:val="0"/>
        <w:rPr>
          <w:rFonts w:cs="Arial"/>
          <w:color w:val="000000"/>
        </w:rPr>
      </w:pPr>
      <w:r w:rsidRPr="00026CA1">
        <w:rPr>
          <w:noProof/>
          <w:lang w:eastAsia="da-DK"/>
        </w:rPr>
        <w:drawing>
          <wp:inline distT="0" distB="0" distL="0" distR="0" wp14:anchorId="6B38CB7D" wp14:editId="7E6EDA65">
            <wp:extent cx="5760720" cy="2558460"/>
            <wp:effectExtent l="0" t="0" r="0" b="0"/>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77054" cy="2565714"/>
                    </a:xfrm>
                    <a:prstGeom prst="rect">
                      <a:avLst/>
                    </a:prstGeom>
                  </pic:spPr>
                </pic:pic>
              </a:graphicData>
            </a:graphic>
          </wp:inline>
        </w:drawing>
      </w:r>
    </w:p>
    <w:p w14:paraId="7A003A5D" w14:textId="278A14E2" w:rsidR="00046407" w:rsidRDefault="00046407" w:rsidP="00AD74F9">
      <w:pPr>
        <w:rPr>
          <w:bCs/>
        </w:rPr>
      </w:pPr>
    </w:p>
    <w:p w14:paraId="774FD7BF" w14:textId="77777777" w:rsidR="00046407" w:rsidRDefault="00046407" w:rsidP="00AD74F9">
      <w:pPr>
        <w:rPr>
          <w:bCs/>
        </w:rPr>
      </w:pPr>
    </w:p>
    <w:p w14:paraId="7D4F7FD0" w14:textId="77777777" w:rsidR="00D8666B" w:rsidRDefault="00D8666B" w:rsidP="00D8666B">
      <w:pPr>
        <w:pStyle w:val="Sidehoved"/>
        <w:widowControl w:val="0"/>
        <w:rPr>
          <w:rFonts w:cs="Arial"/>
          <w:color w:val="000000"/>
        </w:rPr>
      </w:pPr>
      <w:r>
        <w:rPr>
          <w:rFonts w:cs="Arial"/>
          <w:color w:val="000000"/>
        </w:rPr>
        <w:t>Dan Foam har i forbindelse med denne revurdering oplyst at det nuværende måleprogram (2018) omfatter målinger i hht nedenstående</w:t>
      </w:r>
    </w:p>
    <w:p w14:paraId="6DE753C8" w14:textId="77777777" w:rsidR="00D8666B" w:rsidRDefault="00D8666B" w:rsidP="00D8666B">
      <w:pPr>
        <w:pStyle w:val="Sidehoved"/>
        <w:widowControl w:val="0"/>
        <w:rPr>
          <w:rFonts w:cs="Arial"/>
          <w:color w:val="000000"/>
        </w:rPr>
      </w:pPr>
    </w:p>
    <w:p w14:paraId="5E861E5C" w14:textId="77777777" w:rsidR="00D8666B" w:rsidRPr="00EE0BD4" w:rsidRDefault="00D8666B" w:rsidP="00D8666B">
      <w:pPr>
        <w:pStyle w:val="Sidehoved"/>
        <w:widowControl w:val="0"/>
        <w:rPr>
          <w:rFonts w:cs="Arial"/>
          <w:color w:val="000000"/>
        </w:rPr>
      </w:pPr>
      <w:r>
        <w:rPr>
          <w:noProof/>
          <w:lang w:eastAsia="da-DK"/>
        </w:rPr>
        <w:drawing>
          <wp:inline distT="0" distB="0" distL="0" distR="0" wp14:anchorId="5A478F41" wp14:editId="064F96AB">
            <wp:extent cx="3578225" cy="2099005"/>
            <wp:effectExtent l="0" t="0" r="3175"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31888" cy="2130484"/>
                    </a:xfrm>
                    <a:prstGeom prst="rect">
                      <a:avLst/>
                    </a:prstGeom>
                  </pic:spPr>
                </pic:pic>
              </a:graphicData>
            </a:graphic>
          </wp:inline>
        </w:drawing>
      </w:r>
    </w:p>
    <w:p w14:paraId="71A9A02B" w14:textId="557D350C" w:rsidR="00D8666B" w:rsidRDefault="00D8666B" w:rsidP="00AD74F9">
      <w:pPr>
        <w:rPr>
          <w:bCs/>
        </w:rPr>
      </w:pPr>
    </w:p>
    <w:p w14:paraId="777B6814" w14:textId="4FDC9A12" w:rsidR="005C5DE8" w:rsidRPr="005C5DE8" w:rsidRDefault="005C5DE8" w:rsidP="006A53A6">
      <w:pPr>
        <w:pStyle w:val="Overskrift3"/>
      </w:pPr>
      <w:r w:rsidRPr="005C5DE8">
        <w:lastRenderedPageBreak/>
        <w:t>Konklusion måleprogram</w:t>
      </w:r>
    </w:p>
    <w:p w14:paraId="4D798B72" w14:textId="77777777" w:rsidR="005C5DE8" w:rsidRDefault="005C5DE8" w:rsidP="00AD74F9">
      <w:pPr>
        <w:rPr>
          <w:bCs/>
        </w:rPr>
      </w:pPr>
      <w:r>
        <w:rPr>
          <w:bCs/>
        </w:rPr>
        <w:t>Som nævnt ovenfor under stofvurderingerne, er der behov for en grundigere vurdering/dokumentation for emissionen af enkelte stoffer. I vilkårene er der fastsat et udgangspunkt for måleprogrammet, men også en række forhold, der skal måles/dokumenteres i forbindelse med den første målerunde efter denne godkendelses ikrafttræden.</w:t>
      </w:r>
    </w:p>
    <w:p w14:paraId="491D750D" w14:textId="77777777" w:rsidR="005C5DE8" w:rsidRDefault="005C5DE8" w:rsidP="00AD74F9">
      <w:pPr>
        <w:rPr>
          <w:bCs/>
        </w:rPr>
      </w:pPr>
    </w:p>
    <w:p w14:paraId="3F68E34D" w14:textId="2CD0BEF7" w:rsidR="005C5DE8" w:rsidRDefault="005C5DE8" w:rsidP="00AD74F9">
      <w:pPr>
        <w:rPr>
          <w:bCs/>
        </w:rPr>
      </w:pPr>
      <w:r>
        <w:rPr>
          <w:bCs/>
        </w:rPr>
        <w:t xml:space="preserve">Da det dels er svært at forudse resultatet heraf, samt hvad der i øvrigt sker af løbende ændringer og substitutioner på virksomheden, fastsættes det i vilkårene, at programmet for alle målerunder fremover skal godkendes af tilsynsmyndigheden forud for gennemførelse.    </w:t>
      </w:r>
    </w:p>
    <w:p w14:paraId="6721C274" w14:textId="77777777" w:rsidR="005C5DE8" w:rsidRDefault="005C5DE8" w:rsidP="00AD74F9">
      <w:pPr>
        <w:rPr>
          <w:bCs/>
        </w:rPr>
      </w:pPr>
    </w:p>
    <w:p w14:paraId="2D139793" w14:textId="13AF0153" w:rsidR="00D8666B" w:rsidRDefault="00D8666B" w:rsidP="006A53A6">
      <w:pPr>
        <w:pStyle w:val="Overskrift3"/>
      </w:pPr>
      <w:r>
        <w:t>Vurdering s</w:t>
      </w:r>
      <w:r w:rsidRPr="00026CA1">
        <w:t>predningsberegning</w:t>
      </w:r>
      <w:r>
        <w:t>er</w:t>
      </w:r>
    </w:p>
    <w:p w14:paraId="63AAA47D" w14:textId="0EFB89CC" w:rsidR="00D8666B" w:rsidRPr="00290FFF" w:rsidRDefault="00D8666B" w:rsidP="00D8666B">
      <w:pPr>
        <w:autoSpaceDE w:val="0"/>
        <w:autoSpaceDN w:val="0"/>
        <w:adjustRightInd w:val="0"/>
        <w:contextualSpacing w:val="0"/>
        <w:rPr>
          <w:rFonts w:cs="Arial"/>
          <w:color w:val="000000"/>
        </w:rPr>
      </w:pPr>
      <w:r w:rsidRPr="00026CA1">
        <w:rPr>
          <w:rFonts w:cs="Arial"/>
          <w:color w:val="000000"/>
        </w:rPr>
        <w:t xml:space="preserve">Isocyanaterne </w:t>
      </w:r>
      <w:r w:rsidRPr="009341C4">
        <w:rPr>
          <w:rFonts w:cs="Arial"/>
          <w:color w:val="000000"/>
        </w:rPr>
        <w:t>MDI, TDI samt kulbrinter</w:t>
      </w:r>
      <w:r w:rsidRPr="00026CA1">
        <w:rPr>
          <w:rFonts w:cs="Arial"/>
          <w:color w:val="000000"/>
        </w:rPr>
        <w:t xml:space="preserve"> vurderes at være </w:t>
      </w:r>
      <w:r>
        <w:rPr>
          <w:rFonts w:cs="Arial"/>
          <w:color w:val="000000"/>
        </w:rPr>
        <w:t>dominerende</w:t>
      </w:r>
      <w:r w:rsidRPr="00026CA1">
        <w:rPr>
          <w:rFonts w:cs="Arial"/>
          <w:color w:val="000000"/>
        </w:rPr>
        <w:t xml:space="preserve"> i forbindelse med beregninger af stoffernes bidrag i omgivelserne (OML-beregninger). Dette baseres på, </w:t>
      </w:r>
      <w:r>
        <w:rPr>
          <w:rFonts w:cs="Arial"/>
          <w:color w:val="000000"/>
        </w:rPr>
        <w:t xml:space="preserve">de </w:t>
      </w:r>
      <w:r w:rsidRPr="00026CA1">
        <w:rPr>
          <w:rFonts w:cs="Arial"/>
          <w:color w:val="000000"/>
        </w:rPr>
        <w:t xml:space="preserve">udsuget luftmængder og </w:t>
      </w:r>
      <w:r>
        <w:rPr>
          <w:rFonts w:cs="Arial"/>
          <w:color w:val="000000"/>
        </w:rPr>
        <w:t>de målte koncentrationer</w:t>
      </w:r>
      <w:r w:rsidRPr="00026CA1">
        <w:rPr>
          <w:rFonts w:cs="Arial"/>
          <w:color w:val="000000"/>
        </w:rPr>
        <w:t xml:space="preserve"> af stofferne, der emitteres i afkastene</w:t>
      </w:r>
      <w:r>
        <w:rPr>
          <w:rFonts w:cs="Arial"/>
          <w:color w:val="000000"/>
        </w:rPr>
        <w:t>,</w:t>
      </w:r>
      <w:r w:rsidRPr="00026CA1">
        <w:rPr>
          <w:rFonts w:cs="Arial"/>
          <w:color w:val="000000"/>
        </w:rPr>
        <w:t xml:space="preserve"> sammenholdt med meget lave grænseværdier for immissionskoncentrationsbidrag i omgivelserne </w:t>
      </w:r>
      <w:r>
        <w:rPr>
          <w:rFonts w:cs="Arial"/>
          <w:color w:val="000000"/>
        </w:rPr>
        <w:t>der for isocyanater er på</w:t>
      </w:r>
      <w:r w:rsidRPr="00026CA1">
        <w:rPr>
          <w:rFonts w:cs="Arial"/>
          <w:color w:val="000000"/>
        </w:rPr>
        <w:t xml:space="preserve"> 0,0002 mg</w:t>
      </w:r>
      <w:r w:rsidRPr="009341C4">
        <w:rPr>
          <w:rFonts w:cs="Arial"/>
          <w:color w:val="000000"/>
        </w:rPr>
        <w:t>/m</w:t>
      </w:r>
      <w:r w:rsidRPr="009341C4">
        <w:rPr>
          <w:rFonts w:cs="Arial"/>
          <w:color w:val="000000"/>
          <w:vertAlign w:val="superscript"/>
        </w:rPr>
        <w:t>3</w:t>
      </w:r>
      <w:r w:rsidRPr="009341C4">
        <w:rPr>
          <w:rFonts w:cs="Arial"/>
          <w:color w:val="000000"/>
        </w:rPr>
        <w:t>, og for total kulbrinter er på 1,0 mg/m</w:t>
      </w:r>
      <w:r w:rsidRPr="009341C4">
        <w:rPr>
          <w:rFonts w:cs="Arial"/>
          <w:color w:val="000000"/>
          <w:vertAlign w:val="superscript"/>
        </w:rPr>
        <w:t>3</w:t>
      </w:r>
      <w:r w:rsidRPr="009341C4">
        <w:rPr>
          <w:rFonts w:cs="Arial"/>
          <w:color w:val="000000"/>
        </w:rPr>
        <w:t>.</w:t>
      </w:r>
    </w:p>
    <w:p w14:paraId="24753132" w14:textId="77777777" w:rsidR="00D8666B" w:rsidRPr="00026CA1" w:rsidRDefault="00D8666B" w:rsidP="00D8666B">
      <w:pPr>
        <w:autoSpaceDE w:val="0"/>
        <w:autoSpaceDN w:val="0"/>
        <w:adjustRightInd w:val="0"/>
        <w:contextualSpacing w:val="0"/>
        <w:rPr>
          <w:rFonts w:cs="Arial"/>
          <w:i/>
          <w:color w:val="000000"/>
        </w:rPr>
      </w:pPr>
    </w:p>
    <w:p w14:paraId="3EED0037" w14:textId="3C0285E2" w:rsidR="00D8666B" w:rsidRDefault="00D8666B" w:rsidP="00D8666B">
      <w:pPr>
        <w:autoSpaceDE w:val="0"/>
        <w:autoSpaceDN w:val="0"/>
        <w:adjustRightInd w:val="0"/>
        <w:contextualSpacing w:val="0"/>
        <w:rPr>
          <w:rFonts w:cs="Arial"/>
          <w:color w:val="000000"/>
        </w:rPr>
      </w:pPr>
      <w:r w:rsidRPr="00026CA1">
        <w:rPr>
          <w:rFonts w:cs="Arial"/>
          <w:color w:val="000000"/>
        </w:rPr>
        <w:t>Der er i 2015 og 2018 målt koncentrationer af TDI</w:t>
      </w:r>
      <w:r>
        <w:rPr>
          <w:rFonts w:cs="Arial"/>
          <w:color w:val="000000"/>
        </w:rPr>
        <w:t>,</w:t>
      </w:r>
      <w:r w:rsidRPr="00026CA1">
        <w:rPr>
          <w:rFonts w:cs="Arial"/>
          <w:color w:val="000000"/>
        </w:rPr>
        <w:t xml:space="preserve"> MDI </w:t>
      </w:r>
      <w:r>
        <w:rPr>
          <w:rFonts w:cs="Arial"/>
          <w:color w:val="000000"/>
        </w:rPr>
        <w:t xml:space="preserve">og total kulbrinter </w:t>
      </w:r>
      <w:r w:rsidRPr="00026CA1">
        <w:rPr>
          <w:rFonts w:cs="Arial"/>
          <w:color w:val="000000"/>
        </w:rPr>
        <w:t>i afkast efter kulfiltre</w:t>
      </w:r>
      <w:r>
        <w:rPr>
          <w:rFonts w:cs="Arial"/>
          <w:color w:val="000000"/>
        </w:rPr>
        <w:t xml:space="preserve">, disse date er anvendt i </w:t>
      </w:r>
      <w:r w:rsidRPr="00026CA1">
        <w:rPr>
          <w:rFonts w:cs="Arial"/>
          <w:color w:val="000000"/>
        </w:rPr>
        <w:t>spredningsberegningsrapport</w:t>
      </w:r>
      <w:r>
        <w:rPr>
          <w:rFonts w:cs="Arial"/>
          <w:color w:val="000000"/>
        </w:rPr>
        <w:t>er</w:t>
      </w:r>
      <w:r w:rsidRPr="00026CA1">
        <w:rPr>
          <w:rFonts w:cs="Arial"/>
          <w:color w:val="000000"/>
        </w:rPr>
        <w:t xml:space="preserve"> af februar 2020</w:t>
      </w:r>
      <w:r>
        <w:rPr>
          <w:rFonts w:cs="Arial"/>
          <w:color w:val="000000"/>
        </w:rPr>
        <w:t xml:space="preserve"> og november 2020</w:t>
      </w:r>
      <w:r w:rsidRPr="00026CA1">
        <w:rPr>
          <w:rFonts w:cs="Arial"/>
          <w:color w:val="000000"/>
        </w:rPr>
        <w:t xml:space="preserve"> fra Eurofins</w:t>
      </w:r>
      <w:r>
        <w:rPr>
          <w:rFonts w:cs="Arial"/>
          <w:color w:val="000000"/>
        </w:rPr>
        <w:t>. Sidstnævnte rapport af november 2020 er en genberegning, hvor de generelle bygningshøjder er tillagt 350 mm som følge af planlagt solcelleprojekt. I rapporten er anvendt OML-Multi version 6.20 - 2018</w:t>
      </w:r>
      <w:r w:rsidRPr="00855C25">
        <w:rPr>
          <w:rFonts w:cs="Arial"/>
          <w:color w:val="000000"/>
        </w:rPr>
        <w:t xml:space="preserve">. </w:t>
      </w:r>
    </w:p>
    <w:p w14:paraId="252E0889" w14:textId="77777777" w:rsidR="00D8666B" w:rsidRPr="00026CA1" w:rsidRDefault="00D8666B" w:rsidP="00D8666B">
      <w:pPr>
        <w:autoSpaceDE w:val="0"/>
        <w:autoSpaceDN w:val="0"/>
        <w:adjustRightInd w:val="0"/>
        <w:contextualSpacing w:val="0"/>
        <w:rPr>
          <w:rFonts w:cs="Arial"/>
          <w:color w:val="000000"/>
        </w:rPr>
      </w:pPr>
    </w:p>
    <w:p w14:paraId="720A3F57" w14:textId="178672B2" w:rsidR="00D8666B" w:rsidRPr="00026CA1" w:rsidRDefault="00D8666B" w:rsidP="00D8666B">
      <w:pPr>
        <w:autoSpaceDE w:val="0"/>
        <w:autoSpaceDN w:val="0"/>
        <w:adjustRightInd w:val="0"/>
        <w:contextualSpacing w:val="0"/>
        <w:rPr>
          <w:rFonts w:cs="Arial"/>
          <w:color w:val="000000"/>
        </w:rPr>
      </w:pPr>
      <w:r>
        <w:rPr>
          <w:rFonts w:cs="Arial"/>
          <w:color w:val="000000"/>
        </w:rPr>
        <w:t xml:space="preserve">I spredningsrapporten er anvendt emissionskoncentrationer </w:t>
      </w:r>
      <w:r w:rsidR="0082194F">
        <w:rPr>
          <w:rFonts w:cs="Arial"/>
          <w:color w:val="000000"/>
        </w:rPr>
        <w:t xml:space="preserve">for </w:t>
      </w:r>
      <w:r>
        <w:rPr>
          <w:rFonts w:cs="Arial"/>
          <w:color w:val="000000"/>
        </w:rPr>
        <w:t>TDI og MDI og total kulbrinter</w:t>
      </w:r>
      <w:r w:rsidR="0082194F">
        <w:rPr>
          <w:rFonts w:cs="Arial"/>
          <w:color w:val="000000"/>
        </w:rPr>
        <w:t xml:space="preserve"> i 13 afkast</w:t>
      </w:r>
      <w:r>
        <w:rPr>
          <w:rFonts w:cs="Arial"/>
          <w:color w:val="000000"/>
        </w:rPr>
        <w:t xml:space="preserve"> jf. nedenstående tabel.</w:t>
      </w:r>
    </w:p>
    <w:p w14:paraId="0E2CE911" w14:textId="77777777" w:rsidR="00D8666B" w:rsidRPr="00026CA1" w:rsidRDefault="00D8666B" w:rsidP="00D8666B">
      <w:pPr>
        <w:autoSpaceDE w:val="0"/>
        <w:autoSpaceDN w:val="0"/>
        <w:adjustRightInd w:val="0"/>
        <w:contextualSpacing w:val="0"/>
        <w:rPr>
          <w:rFonts w:cs="Arial"/>
          <w:color w:val="000000"/>
        </w:rPr>
      </w:pPr>
    </w:p>
    <w:p w14:paraId="6BF5D969" w14:textId="77777777" w:rsidR="00D8666B" w:rsidRPr="00026CA1" w:rsidRDefault="00D8666B" w:rsidP="00D8666B">
      <w:pPr>
        <w:autoSpaceDE w:val="0"/>
        <w:autoSpaceDN w:val="0"/>
        <w:adjustRightInd w:val="0"/>
        <w:contextualSpacing w:val="0"/>
        <w:rPr>
          <w:rFonts w:cs="Arial"/>
          <w:color w:val="000000"/>
        </w:rPr>
      </w:pPr>
      <w:r w:rsidRPr="00026CA1">
        <w:rPr>
          <w:rFonts w:cs="Arial"/>
          <w:color w:val="000000"/>
        </w:rPr>
        <w:t>Af tabellen fremgår at emissione</w:t>
      </w:r>
      <w:r>
        <w:rPr>
          <w:rFonts w:cs="Arial"/>
          <w:color w:val="000000"/>
        </w:rPr>
        <w:t>n</w:t>
      </w:r>
      <w:r w:rsidRPr="00026CA1">
        <w:rPr>
          <w:rFonts w:cs="Arial"/>
          <w:color w:val="000000"/>
        </w:rPr>
        <w:t xml:space="preserve"> af isocyanater er størst i afkastet 421 fra karrusellerne 1,2,3 og 5, </w:t>
      </w:r>
      <w:r>
        <w:rPr>
          <w:rFonts w:cs="Arial"/>
          <w:color w:val="000000"/>
        </w:rPr>
        <w:t>og i</w:t>
      </w:r>
      <w:r w:rsidRPr="00026CA1">
        <w:rPr>
          <w:rFonts w:cs="Arial"/>
          <w:color w:val="000000"/>
        </w:rPr>
        <w:t xml:space="preserve"> afkast 1022 og 1042 fra højlageret</w:t>
      </w:r>
      <w:r>
        <w:rPr>
          <w:rFonts w:cs="Arial"/>
          <w:color w:val="000000"/>
        </w:rPr>
        <w:t>.</w:t>
      </w:r>
      <w:r w:rsidRPr="00026CA1">
        <w:rPr>
          <w:rFonts w:cs="Arial"/>
          <w:color w:val="000000"/>
        </w:rPr>
        <w:t xml:space="preserve"> </w:t>
      </w:r>
      <w:r>
        <w:rPr>
          <w:rFonts w:cs="Arial"/>
          <w:color w:val="000000"/>
        </w:rPr>
        <w:t>E</w:t>
      </w:r>
      <w:r w:rsidRPr="00026CA1">
        <w:rPr>
          <w:rFonts w:cs="Arial"/>
          <w:color w:val="000000"/>
        </w:rPr>
        <w:t>missionen af kulbrinter er størst i afkast 421.</w:t>
      </w:r>
    </w:p>
    <w:p w14:paraId="51A27FBD" w14:textId="77777777" w:rsidR="00D8666B" w:rsidRPr="00026CA1" w:rsidRDefault="00D8666B" w:rsidP="00D8666B">
      <w:pPr>
        <w:autoSpaceDE w:val="0"/>
        <w:autoSpaceDN w:val="0"/>
        <w:adjustRightInd w:val="0"/>
        <w:contextualSpacing w:val="0"/>
        <w:rPr>
          <w:rFonts w:cs="Arial"/>
          <w:color w:val="000000"/>
        </w:rPr>
      </w:pPr>
    </w:p>
    <w:p w14:paraId="620B5365" w14:textId="77777777" w:rsidR="00D8666B" w:rsidRPr="00026CA1" w:rsidRDefault="00D8666B" w:rsidP="00D8666B">
      <w:pPr>
        <w:autoSpaceDE w:val="0"/>
        <w:autoSpaceDN w:val="0"/>
        <w:adjustRightInd w:val="0"/>
        <w:contextualSpacing w:val="0"/>
        <w:rPr>
          <w:rFonts w:cs="Arial"/>
          <w:color w:val="000000"/>
        </w:rPr>
      </w:pPr>
      <w:r w:rsidRPr="00026CA1">
        <w:rPr>
          <w:noProof/>
          <w:lang w:eastAsia="da-DK"/>
        </w:rPr>
        <w:drawing>
          <wp:inline distT="0" distB="0" distL="0" distR="0" wp14:anchorId="11AB564D" wp14:editId="751A754D">
            <wp:extent cx="6012180" cy="1738630"/>
            <wp:effectExtent l="0" t="0" r="762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12180" cy="1738630"/>
                    </a:xfrm>
                    <a:prstGeom prst="rect">
                      <a:avLst/>
                    </a:prstGeom>
                  </pic:spPr>
                </pic:pic>
              </a:graphicData>
            </a:graphic>
          </wp:inline>
        </w:drawing>
      </w:r>
    </w:p>
    <w:p w14:paraId="6134FAB0" w14:textId="77777777" w:rsidR="00D8666B" w:rsidRPr="00026CA1" w:rsidRDefault="00D8666B" w:rsidP="00D8666B">
      <w:pPr>
        <w:pStyle w:val="Sidehoved"/>
        <w:widowControl w:val="0"/>
        <w:rPr>
          <w:rFonts w:cs="Arial"/>
          <w:color w:val="000000"/>
        </w:rPr>
      </w:pPr>
    </w:p>
    <w:p w14:paraId="488213A5" w14:textId="0F489AC2" w:rsidR="00D8666B" w:rsidRDefault="00D8666B" w:rsidP="00D8666B">
      <w:pPr>
        <w:pStyle w:val="Sidehoved"/>
        <w:widowControl w:val="0"/>
        <w:rPr>
          <w:rFonts w:cs="Arial"/>
          <w:color w:val="000000"/>
        </w:rPr>
      </w:pPr>
      <w:r w:rsidRPr="00026CA1">
        <w:rPr>
          <w:rFonts w:cs="Arial"/>
          <w:color w:val="000000"/>
        </w:rPr>
        <w:t>Spredningsberegning</w:t>
      </w:r>
      <w:r>
        <w:rPr>
          <w:rFonts w:cs="Arial"/>
          <w:color w:val="000000"/>
        </w:rPr>
        <w:t>en</w:t>
      </w:r>
      <w:r w:rsidRPr="00026CA1">
        <w:rPr>
          <w:rFonts w:cs="Arial"/>
          <w:color w:val="000000"/>
        </w:rPr>
        <w:t xml:space="preserve"> </w:t>
      </w:r>
      <w:r>
        <w:rPr>
          <w:rFonts w:cs="Arial"/>
          <w:color w:val="000000"/>
        </w:rPr>
        <w:t>viser at B-værdierne for TDI, MDI og Kulbrinter er overholdt ved de nuværende etablerede afkasthøjder, med følgende beregnede maksimale immission uden</w:t>
      </w:r>
      <w:r w:rsidR="001C2513">
        <w:rPr>
          <w:rFonts w:cs="Arial"/>
          <w:color w:val="000000"/>
        </w:rPr>
        <w:t xml:space="preserve"> </w:t>
      </w:r>
      <w:r>
        <w:rPr>
          <w:rFonts w:cs="Arial"/>
          <w:color w:val="000000"/>
        </w:rPr>
        <w:t>for virksomhedens skel på:</w:t>
      </w:r>
    </w:p>
    <w:p w14:paraId="41387563" w14:textId="77777777" w:rsidR="00D8666B" w:rsidRDefault="00D8666B" w:rsidP="00D8666B">
      <w:pPr>
        <w:pStyle w:val="Sidehoved"/>
        <w:widowControl w:val="0"/>
        <w:rPr>
          <w:rFonts w:cs="Arial"/>
          <w:color w:val="000000"/>
        </w:rPr>
      </w:pPr>
    </w:p>
    <w:p w14:paraId="2DFC25A4" w14:textId="77777777" w:rsidR="00D8666B" w:rsidRDefault="00D8666B" w:rsidP="00D8666B">
      <w:pPr>
        <w:pStyle w:val="Sidehoved"/>
        <w:widowControl w:val="0"/>
        <w:tabs>
          <w:tab w:val="left" w:pos="1134"/>
        </w:tabs>
        <w:rPr>
          <w:rFonts w:cs="Arial"/>
          <w:color w:val="000000"/>
        </w:rPr>
      </w:pPr>
      <w:r>
        <w:rPr>
          <w:rFonts w:cs="Arial"/>
          <w:color w:val="000000"/>
        </w:rPr>
        <w:t>TDI:</w:t>
      </w:r>
      <w:r>
        <w:rPr>
          <w:rFonts w:cs="Arial"/>
          <w:color w:val="000000"/>
        </w:rPr>
        <w:tab/>
        <w:t>0,061 µg/m</w:t>
      </w:r>
      <w:r w:rsidRPr="00BF5073">
        <w:rPr>
          <w:rFonts w:cs="Arial"/>
          <w:color w:val="000000"/>
          <w:vertAlign w:val="superscript"/>
        </w:rPr>
        <w:t>3</w:t>
      </w:r>
      <w:r>
        <w:rPr>
          <w:rFonts w:cs="Arial"/>
          <w:color w:val="000000"/>
        </w:rPr>
        <w:t>, 140 meter fra centrum i retning 280° gr.  B-værdi: 0,2 µg/m</w:t>
      </w:r>
      <w:r w:rsidRPr="00BF5073">
        <w:rPr>
          <w:rFonts w:cs="Arial"/>
          <w:color w:val="000000"/>
          <w:vertAlign w:val="superscript"/>
        </w:rPr>
        <w:t>3</w:t>
      </w:r>
    </w:p>
    <w:p w14:paraId="3D3CD3C7" w14:textId="77777777" w:rsidR="00D8666B" w:rsidRDefault="00D8666B" w:rsidP="00D8666B">
      <w:pPr>
        <w:pStyle w:val="Sidehoved"/>
        <w:widowControl w:val="0"/>
        <w:tabs>
          <w:tab w:val="left" w:pos="1134"/>
        </w:tabs>
        <w:rPr>
          <w:rFonts w:cs="Arial"/>
          <w:color w:val="000000"/>
        </w:rPr>
      </w:pPr>
      <w:r>
        <w:rPr>
          <w:rFonts w:cs="Arial"/>
          <w:color w:val="000000"/>
        </w:rPr>
        <w:t xml:space="preserve">MDI: </w:t>
      </w:r>
      <w:r>
        <w:rPr>
          <w:rFonts w:cs="Arial"/>
          <w:color w:val="000000"/>
        </w:rPr>
        <w:tab/>
        <w:t>0,0098 µg/m</w:t>
      </w:r>
      <w:r w:rsidRPr="00BF5073">
        <w:rPr>
          <w:rFonts w:cs="Arial"/>
          <w:color w:val="000000"/>
          <w:vertAlign w:val="superscript"/>
        </w:rPr>
        <w:t>3</w:t>
      </w:r>
      <w:r>
        <w:rPr>
          <w:rFonts w:cs="Arial"/>
          <w:color w:val="000000"/>
        </w:rPr>
        <w:t>, 140 meter fra centrum i retning 330° gr.  B værdi:</w:t>
      </w:r>
      <w:r w:rsidRPr="00243D2A">
        <w:rPr>
          <w:rFonts w:cs="Arial"/>
          <w:color w:val="000000"/>
        </w:rPr>
        <w:t xml:space="preserve"> </w:t>
      </w:r>
      <w:r>
        <w:rPr>
          <w:rFonts w:cs="Arial"/>
          <w:color w:val="000000"/>
        </w:rPr>
        <w:t xml:space="preserve"> 0,2 µg/m</w:t>
      </w:r>
      <w:r w:rsidRPr="00BF5073">
        <w:rPr>
          <w:rFonts w:cs="Arial"/>
          <w:color w:val="000000"/>
          <w:vertAlign w:val="superscript"/>
        </w:rPr>
        <w:t>3</w:t>
      </w:r>
    </w:p>
    <w:p w14:paraId="619552E8" w14:textId="77777777" w:rsidR="00D8666B" w:rsidRDefault="00D8666B" w:rsidP="00D8666B">
      <w:pPr>
        <w:pStyle w:val="Sidehoved"/>
        <w:widowControl w:val="0"/>
        <w:tabs>
          <w:tab w:val="left" w:pos="1134"/>
        </w:tabs>
        <w:rPr>
          <w:rFonts w:cs="Arial"/>
          <w:color w:val="000000"/>
        </w:rPr>
      </w:pPr>
      <w:r>
        <w:rPr>
          <w:rFonts w:cs="Arial"/>
          <w:color w:val="000000"/>
        </w:rPr>
        <w:t>Kulbrinter: 692 µg/m</w:t>
      </w:r>
      <w:r w:rsidRPr="00BF5073">
        <w:rPr>
          <w:rFonts w:cs="Arial"/>
          <w:color w:val="000000"/>
          <w:vertAlign w:val="superscript"/>
        </w:rPr>
        <w:t>3</w:t>
      </w:r>
      <w:r>
        <w:rPr>
          <w:rFonts w:cs="Arial"/>
          <w:color w:val="000000"/>
        </w:rPr>
        <w:t>, 140 meter fra centrum i retning 280° gr.  B værdi:</w:t>
      </w:r>
      <w:r w:rsidRPr="00243D2A">
        <w:rPr>
          <w:rFonts w:cs="Arial"/>
          <w:color w:val="000000"/>
        </w:rPr>
        <w:t xml:space="preserve"> </w:t>
      </w:r>
      <w:r>
        <w:rPr>
          <w:rFonts w:cs="Arial"/>
          <w:color w:val="000000"/>
        </w:rPr>
        <w:t>1000 µg/m</w:t>
      </w:r>
      <w:r w:rsidRPr="00BF5073">
        <w:rPr>
          <w:rFonts w:cs="Arial"/>
          <w:color w:val="000000"/>
          <w:vertAlign w:val="superscript"/>
        </w:rPr>
        <w:t>3</w:t>
      </w:r>
    </w:p>
    <w:p w14:paraId="389A716A" w14:textId="77777777" w:rsidR="00D8666B" w:rsidRDefault="00D8666B" w:rsidP="00D8666B">
      <w:pPr>
        <w:pStyle w:val="Sidehoved"/>
        <w:widowControl w:val="0"/>
        <w:tabs>
          <w:tab w:val="left" w:pos="1134"/>
        </w:tabs>
        <w:rPr>
          <w:rFonts w:cs="Arial"/>
          <w:color w:val="000000"/>
        </w:rPr>
      </w:pPr>
    </w:p>
    <w:p w14:paraId="17FDAEE6" w14:textId="77777777" w:rsidR="00D8666B" w:rsidRDefault="00D8666B" w:rsidP="00D8666B">
      <w:pPr>
        <w:pStyle w:val="Sidehoved"/>
        <w:widowControl w:val="0"/>
        <w:tabs>
          <w:tab w:val="left" w:pos="1134"/>
        </w:tabs>
        <w:rPr>
          <w:rFonts w:cs="Arial"/>
          <w:color w:val="000000"/>
        </w:rPr>
      </w:pPr>
      <w:r>
        <w:rPr>
          <w:rFonts w:cs="Arial"/>
          <w:color w:val="000000"/>
        </w:rPr>
        <w:t>Som det fremgår af resultaterne er virksomhedens immissionskoncentrationsbidrag lavere end de i Miljøstyrelsens B-værdi vejledningen fastsatte B-værdier, herunder bemærkes at isocyanaterne har god margen til B-værdien på 0,2</w:t>
      </w:r>
      <w:r w:rsidRPr="006F15A2">
        <w:rPr>
          <w:rFonts w:cs="Arial"/>
          <w:color w:val="000000"/>
        </w:rPr>
        <w:t xml:space="preserve"> </w:t>
      </w:r>
      <w:r>
        <w:rPr>
          <w:rFonts w:cs="Arial"/>
          <w:color w:val="000000"/>
        </w:rPr>
        <w:t>µg/m</w:t>
      </w:r>
      <w:r w:rsidRPr="00BF5073">
        <w:rPr>
          <w:rFonts w:cs="Arial"/>
          <w:color w:val="000000"/>
          <w:vertAlign w:val="superscript"/>
        </w:rPr>
        <w:t>3</w:t>
      </w:r>
      <w:r>
        <w:rPr>
          <w:rFonts w:cs="Arial"/>
          <w:color w:val="000000"/>
        </w:rPr>
        <w:t>.</w:t>
      </w:r>
    </w:p>
    <w:p w14:paraId="7A2B7AA7" w14:textId="77777777" w:rsidR="00D8666B" w:rsidRDefault="00D8666B" w:rsidP="00D8666B">
      <w:pPr>
        <w:pStyle w:val="Sidehoved"/>
        <w:widowControl w:val="0"/>
        <w:tabs>
          <w:tab w:val="left" w:pos="1134"/>
        </w:tabs>
        <w:rPr>
          <w:rFonts w:cs="Arial"/>
          <w:color w:val="000000"/>
        </w:rPr>
      </w:pPr>
    </w:p>
    <w:p w14:paraId="710D5559" w14:textId="77777777" w:rsidR="00D8666B" w:rsidRDefault="00D8666B" w:rsidP="00D8666B">
      <w:pPr>
        <w:pStyle w:val="Sidehoved"/>
        <w:widowControl w:val="0"/>
        <w:tabs>
          <w:tab w:val="left" w:pos="1134"/>
        </w:tabs>
        <w:rPr>
          <w:rFonts w:cs="Arial"/>
          <w:color w:val="000000"/>
        </w:rPr>
      </w:pPr>
      <w:r>
        <w:rPr>
          <w:rFonts w:cs="Arial"/>
          <w:color w:val="000000"/>
        </w:rPr>
        <w:lastRenderedPageBreak/>
        <w:t xml:space="preserve">I rapporten af februar 2020 er der endvidere foretaget en beregning, hvor det mest betydende afkast 421, teoretisk er hævet 1 meter og udført med vandret afkast – denne beregning viser at ved denne teoretiske konstellation vil B-værdierne for TDI og kulbrinter ikke kunne overholdes. </w:t>
      </w:r>
    </w:p>
    <w:p w14:paraId="27901AC4" w14:textId="229F0CC1" w:rsidR="00D8666B" w:rsidRDefault="00D8666B" w:rsidP="00D8666B">
      <w:pPr>
        <w:pStyle w:val="Sidehoved"/>
        <w:widowControl w:val="0"/>
        <w:tabs>
          <w:tab w:val="left" w:pos="1134"/>
        </w:tabs>
        <w:rPr>
          <w:rFonts w:cs="Arial"/>
          <w:color w:val="000000"/>
        </w:rPr>
      </w:pPr>
      <w:r>
        <w:rPr>
          <w:rFonts w:cs="Arial"/>
          <w:color w:val="000000"/>
        </w:rPr>
        <w:t>Beregningen viser at følsomheden ved ændringer af afkast kan afføde væsentlig ændringer i immissionskoncentrationsbidraget i omgivelserne.</w:t>
      </w:r>
    </w:p>
    <w:p w14:paraId="4AB8FEA9" w14:textId="50BD7573" w:rsidR="009341C4" w:rsidRDefault="009341C4" w:rsidP="00D8666B">
      <w:pPr>
        <w:pStyle w:val="Sidehoved"/>
        <w:widowControl w:val="0"/>
        <w:tabs>
          <w:tab w:val="left" w:pos="1134"/>
        </w:tabs>
        <w:rPr>
          <w:rFonts w:cs="Arial"/>
          <w:color w:val="000000"/>
        </w:rPr>
      </w:pPr>
    </w:p>
    <w:p w14:paraId="0F4F8D8E" w14:textId="44371E1D" w:rsidR="009341C4" w:rsidRPr="00243D2A" w:rsidRDefault="009341C4" w:rsidP="00D8666B">
      <w:pPr>
        <w:pStyle w:val="Sidehoved"/>
        <w:widowControl w:val="0"/>
        <w:tabs>
          <w:tab w:val="left" w:pos="1134"/>
        </w:tabs>
        <w:rPr>
          <w:rFonts w:cs="Arial"/>
          <w:color w:val="000000"/>
        </w:rPr>
      </w:pPr>
      <w:r>
        <w:rPr>
          <w:rFonts w:cs="Arial"/>
          <w:color w:val="000000"/>
        </w:rPr>
        <w:t>Det skal i den forbindelse bemærkes at det ikke er tilladt at have vandrette afkast. Afkast skal ifølge Luftvejledningen være opadrettede.</w:t>
      </w:r>
    </w:p>
    <w:p w14:paraId="5E5F862D" w14:textId="77777777" w:rsidR="00D8666B" w:rsidRDefault="00D8666B" w:rsidP="00D8666B">
      <w:pPr>
        <w:pStyle w:val="Sidehoved"/>
        <w:widowControl w:val="0"/>
      </w:pPr>
    </w:p>
    <w:p w14:paraId="4834D433" w14:textId="5C364016" w:rsidR="00CB1E89" w:rsidRPr="00D8666B" w:rsidRDefault="00CB1E89" w:rsidP="00C92BFE">
      <w:pPr>
        <w:pStyle w:val="Sidehoved"/>
        <w:widowControl w:val="0"/>
        <w:rPr>
          <w:i/>
        </w:rPr>
      </w:pPr>
      <w:r w:rsidRPr="00D8666B">
        <w:rPr>
          <w:i/>
        </w:rPr>
        <w:t xml:space="preserve">Emissioner </w:t>
      </w:r>
      <w:r w:rsidR="00D8666B" w:rsidRPr="00D8666B">
        <w:rPr>
          <w:i/>
        </w:rPr>
        <w:t xml:space="preserve">og spredningsberegninger </w:t>
      </w:r>
      <w:r w:rsidRPr="00D8666B">
        <w:rPr>
          <w:i/>
        </w:rPr>
        <w:t xml:space="preserve">fra </w:t>
      </w:r>
      <w:r w:rsidR="00C73AE6">
        <w:rPr>
          <w:i/>
        </w:rPr>
        <w:t>energianlæg</w:t>
      </w:r>
      <w:r w:rsidRPr="00D8666B">
        <w:rPr>
          <w:i/>
        </w:rPr>
        <w:t xml:space="preserve"> (CO og NOx)</w:t>
      </w:r>
    </w:p>
    <w:p w14:paraId="50CBEED3" w14:textId="336B01A2" w:rsidR="00CB1E89" w:rsidRDefault="002B7132" w:rsidP="00C92BFE">
      <w:pPr>
        <w:pStyle w:val="Sidehoved"/>
        <w:widowControl w:val="0"/>
      </w:pPr>
      <w:r w:rsidRPr="0088083F">
        <w:t xml:space="preserve">Der er primo 2020 udført emissionsmålinger på Dan-Foams </w:t>
      </w:r>
      <w:r w:rsidR="0088083F">
        <w:t xml:space="preserve">daværende </w:t>
      </w:r>
      <w:r w:rsidRPr="0088083F">
        <w:t xml:space="preserve">16 </w:t>
      </w:r>
      <w:r w:rsidR="00C73AE6">
        <w:t xml:space="preserve">energianlæg </w:t>
      </w:r>
      <w:r w:rsidRPr="0088083F">
        <w:t xml:space="preserve">og der er foretaget en spredningsberegning som er afrapporteret </w:t>
      </w:r>
      <w:r w:rsidR="00CB1E89" w:rsidRPr="0088083F">
        <w:t>juni 2020</w:t>
      </w:r>
      <w:r w:rsidR="005D1FFA" w:rsidRPr="0088083F">
        <w:t>.</w:t>
      </w:r>
      <w:r w:rsidRPr="0088083F">
        <w:t xml:space="preserve"> </w:t>
      </w:r>
      <w:r w:rsidR="00647A0F" w:rsidRPr="0088083F">
        <w:t>Resultatet af s</w:t>
      </w:r>
      <w:r w:rsidRPr="0088083F">
        <w:t xml:space="preserve">predningsberegningen </w:t>
      </w:r>
      <w:r w:rsidR="00132B24">
        <w:t>der kan ses i tabel x</w:t>
      </w:r>
      <w:r w:rsidR="00647A0F" w:rsidRPr="0088083F">
        <w:t xml:space="preserve"> </w:t>
      </w:r>
      <w:r w:rsidRPr="0088083F">
        <w:t xml:space="preserve">viser at </w:t>
      </w:r>
      <w:r w:rsidR="00647A0F" w:rsidRPr="0088083F">
        <w:t>i</w:t>
      </w:r>
      <w:r w:rsidRPr="0088083F">
        <w:t>mmissionsbidragskoncentrationen e</w:t>
      </w:r>
      <w:r w:rsidR="00647A0F" w:rsidRPr="0088083F">
        <w:t>r langt under de gældende B-værdier for CO og NOx.</w:t>
      </w:r>
      <w:r w:rsidR="00647A0F">
        <w:t xml:space="preserve"> </w:t>
      </w:r>
    </w:p>
    <w:p w14:paraId="744D6CB2" w14:textId="1BE10E85" w:rsidR="00647A0F" w:rsidRDefault="00647A0F" w:rsidP="00C92BFE">
      <w:pPr>
        <w:pStyle w:val="Sidehoved"/>
        <w:widowControl w:val="0"/>
      </w:pPr>
    </w:p>
    <w:p w14:paraId="23F6C894" w14:textId="4F17C26A" w:rsidR="00647A0F" w:rsidRDefault="00647A0F" w:rsidP="00C92BFE">
      <w:pPr>
        <w:pStyle w:val="Sidehoved"/>
        <w:widowControl w:val="0"/>
      </w:pPr>
      <w:r>
        <w:rPr>
          <w:noProof/>
          <w:lang w:eastAsia="da-DK"/>
        </w:rPr>
        <w:drawing>
          <wp:inline distT="0" distB="0" distL="0" distR="0" wp14:anchorId="5D8A3C1D" wp14:editId="1B311C0C">
            <wp:extent cx="5019675" cy="1143000"/>
            <wp:effectExtent l="0" t="0" r="9525" b="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19675" cy="1143000"/>
                    </a:xfrm>
                    <a:prstGeom prst="rect">
                      <a:avLst/>
                    </a:prstGeom>
                  </pic:spPr>
                </pic:pic>
              </a:graphicData>
            </a:graphic>
          </wp:inline>
        </w:drawing>
      </w:r>
    </w:p>
    <w:p w14:paraId="272FF1C6" w14:textId="77777777" w:rsidR="00132B24" w:rsidRDefault="00132B24" w:rsidP="00C92BFE">
      <w:pPr>
        <w:pStyle w:val="Sidehoved"/>
        <w:widowControl w:val="0"/>
      </w:pPr>
    </w:p>
    <w:p w14:paraId="2A83C7AD" w14:textId="77777777" w:rsidR="00B6406D" w:rsidRPr="0088083F" w:rsidRDefault="00B6406D" w:rsidP="00B6406D"/>
    <w:p w14:paraId="4AEF9D5A" w14:textId="640CDD6B" w:rsidR="00B6406D" w:rsidRPr="0088083F" w:rsidRDefault="00B6406D" w:rsidP="00B6406D">
      <w:r w:rsidRPr="0088083F">
        <w:t xml:space="preserve">Af OML beregning (juni 2020) fremgår </w:t>
      </w:r>
      <w:r w:rsidR="00C73AE6">
        <w:t xml:space="preserve">det </w:t>
      </w:r>
      <w:r w:rsidRPr="0088083F">
        <w:t xml:space="preserve">at virksomhedens samlede immissionskoncentrationsbidrag for CO og NOx er betragteligt under </w:t>
      </w:r>
      <w:r w:rsidR="00786E65">
        <w:t xml:space="preserve">de gældende B-værdier. Der er foretaget mindre ændringer på energianlæggene siden 2020, men der vurderes ikke at det medfører behov for nye målinger eller OML-beregninger. </w:t>
      </w:r>
      <w:r w:rsidR="00D22B8F">
        <w:t xml:space="preserve"> </w:t>
      </w:r>
    </w:p>
    <w:p w14:paraId="7A544B94" w14:textId="749D486B" w:rsidR="00E42C35" w:rsidRPr="00E42C35" w:rsidRDefault="00E42C35" w:rsidP="006A53A6">
      <w:pPr>
        <w:pStyle w:val="Overskift2ny"/>
      </w:pPr>
      <w:bookmarkStart w:id="80" w:name="_Toc125093263"/>
      <w:r w:rsidRPr="00446323">
        <w:t>Natur</w:t>
      </w:r>
      <w:bookmarkEnd w:id="80"/>
    </w:p>
    <w:p w14:paraId="0262857B" w14:textId="33472305" w:rsidR="009777B3" w:rsidRDefault="00A305DB" w:rsidP="00F93ECD">
      <w:pPr>
        <w:pStyle w:val="Sidehoved"/>
        <w:widowControl w:val="0"/>
      </w:pPr>
      <w:r>
        <w:t>I u</w:t>
      </w:r>
      <w:r w:rsidR="008D3FAB">
        <w:t xml:space="preserve">middelbar nærhed af matriklen, inden for </w:t>
      </w:r>
      <w:r>
        <w:t>75 m</w:t>
      </w:r>
      <w:r w:rsidR="008D3FAB">
        <w:t>,</w:t>
      </w:r>
      <w:r w:rsidR="00D74AF2">
        <w:t xml:space="preserve"> </w:t>
      </w:r>
      <w:r>
        <w:t xml:space="preserve">ligger der </w:t>
      </w:r>
      <w:r w:rsidR="00ED53F9">
        <w:t xml:space="preserve">enkelte </w:t>
      </w:r>
      <w:r w:rsidR="00D74AF2">
        <w:t>naturområde</w:t>
      </w:r>
      <w:r>
        <w:t>r</w:t>
      </w:r>
      <w:r w:rsidR="00E42C35">
        <w:t xml:space="preserve"> som e</w:t>
      </w:r>
      <w:r w:rsidR="00222CAC">
        <w:t>r beskyttet ef</w:t>
      </w:r>
      <w:r w:rsidR="00ED53F9">
        <w:t>ter §3 i Naturbeskyttelsesloven</w:t>
      </w:r>
      <w:r>
        <w:t>.</w:t>
      </w:r>
      <w:r w:rsidR="00D74AF2">
        <w:t xml:space="preserve"> </w:t>
      </w:r>
    </w:p>
    <w:p w14:paraId="69FA155C" w14:textId="31601A64" w:rsidR="00D74AF2" w:rsidRDefault="00A305DB" w:rsidP="00F93ECD">
      <w:pPr>
        <w:pStyle w:val="Sidehoved"/>
        <w:widowControl w:val="0"/>
      </w:pPr>
      <w:r>
        <w:t>I</w:t>
      </w:r>
      <w:r w:rsidR="00D74AF2">
        <w:t xml:space="preserve"> sydlig retning </w:t>
      </w:r>
      <w:r>
        <w:t xml:space="preserve">ligger en beskyttet sø/regnvandsbassin, i vestlig retning ligger sø/mose/eng og nordfor, </w:t>
      </w:r>
      <w:r w:rsidR="00D74AF2">
        <w:t>p</w:t>
      </w:r>
      <w:r>
        <w:t>å</w:t>
      </w:r>
      <w:r w:rsidR="00D74AF2">
        <w:t xml:space="preserve"> den anden side af </w:t>
      </w:r>
      <w:r>
        <w:t xml:space="preserve">jernbanen, ligger en </w:t>
      </w:r>
      <w:r w:rsidR="00222CAC">
        <w:t>naturbeskyttet</w:t>
      </w:r>
      <w:r>
        <w:t xml:space="preserve"> mose.</w:t>
      </w:r>
    </w:p>
    <w:p w14:paraId="5503EC05" w14:textId="36B070EB" w:rsidR="00CA09E0" w:rsidRDefault="009777B3" w:rsidP="00F93ECD">
      <w:pPr>
        <w:pStyle w:val="Sidehoved"/>
        <w:widowControl w:val="0"/>
      </w:pPr>
      <w:r>
        <w:t>Ca. 150 meter nord</w:t>
      </w:r>
      <w:r w:rsidR="00CA09E0">
        <w:t xml:space="preserve"> </w:t>
      </w:r>
      <w:r w:rsidR="00275458">
        <w:t xml:space="preserve">for virksomheden løber Brænde Å som er </w:t>
      </w:r>
      <w:r w:rsidR="00CA09E0">
        <w:t>et</w:t>
      </w:r>
      <w:r>
        <w:t xml:space="preserve"> n</w:t>
      </w:r>
      <w:r w:rsidR="00222CAC">
        <w:t>aturbeskyttede vand</w:t>
      </w:r>
      <w:r w:rsidR="00275458">
        <w:t>løb</w:t>
      </w:r>
      <w:r w:rsidR="00222CAC">
        <w:t xml:space="preserve">. </w:t>
      </w:r>
    </w:p>
    <w:p w14:paraId="752C669B" w14:textId="6211840E" w:rsidR="009777B3" w:rsidRDefault="00222CAC" w:rsidP="00F93ECD">
      <w:pPr>
        <w:pStyle w:val="Sidehoved"/>
        <w:widowControl w:val="0"/>
      </w:pPr>
      <w:r>
        <w:t>Åbeskyttelseslinjen som er 150 meter fra åen rækker ca. 60 meter ind over den nordvestlige del af matriklen.</w:t>
      </w:r>
    </w:p>
    <w:p w14:paraId="12208CD5" w14:textId="4B047D55" w:rsidR="00DF553E" w:rsidRDefault="00DF553E" w:rsidP="00F93ECD">
      <w:pPr>
        <w:pStyle w:val="Sidehoved"/>
        <w:widowControl w:val="0"/>
      </w:pPr>
    </w:p>
    <w:p w14:paraId="0649044B" w14:textId="0269F58F" w:rsidR="00DF553E" w:rsidRDefault="00DF553E" w:rsidP="00F93ECD">
      <w:pPr>
        <w:pStyle w:val="Sidehoved"/>
        <w:widowControl w:val="0"/>
      </w:pPr>
      <w:r>
        <w:t>Lige nordfor matriklen</w:t>
      </w:r>
      <w:r w:rsidR="00CA09E0">
        <w:t>,</w:t>
      </w:r>
      <w:r>
        <w:t xml:space="preserve"> i banearealet</w:t>
      </w:r>
      <w:r w:rsidR="00CA09E0">
        <w:t>,</w:t>
      </w:r>
      <w:r>
        <w:t xml:space="preserve"> </w:t>
      </w:r>
      <w:r w:rsidR="00C8711E">
        <w:t>har Miljøstyrelsen i forbindelse med infrastruktur</w:t>
      </w:r>
      <w:r w:rsidR="008D3FAB">
        <w:t>-</w:t>
      </w:r>
      <w:r w:rsidR="00C8711E">
        <w:t>projekt i juni 2018, kortlagt</w:t>
      </w:r>
      <w:r>
        <w:t xml:space="preserve"> et område </w:t>
      </w:r>
      <w:r w:rsidR="0021157A">
        <w:t>på ca</w:t>
      </w:r>
      <w:r w:rsidR="00363892">
        <w:t>.</w:t>
      </w:r>
      <w:r w:rsidR="0021157A">
        <w:t xml:space="preserve"> 35m x 300m </w:t>
      </w:r>
      <w:r w:rsidR="00C8711E">
        <w:t>med generelle artsfund</w:t>
      </w:r>
      <w:r w:rsidR="008D3FAB">
        <w:t>.</w:t>
      </w:r>
      <w:r w:rsidR="00C8711E">
        <w:t xml:space="preserve"> Området beskrives som blomsterrig</w:t>
      </w:r>
      <w:r w:rsidR="00910D21">
        <w:t xml:space="preserve"> og der er angivet </w:t>
      </w:r>
      <w:r w:rsidR="00363892">
        <w:t>en lang artsliste</w:t>
      </w:r>
      <w:r w:rsidR="00ED53F9">
        <w:t>.</w:t>
      </w:r>
      <w:r w:rsidR="00C8711E">
        <w:t xml:space="preserve"> </w:t>
      </w:r>
      <w:r w:rsidR="00ED53F9">
        <w:t>A</w:t>
      </w:r>
      <w:r w:rsidR="0021157A">
        <w:t xml:space="preserve">realet </w:t>
      </w:r>
      <w:r w:rsidR="00910D21">
        <w:t xml:space="preserve">er </w:t>
      </w:r>
      <w:r w:rsidR="008D3FAB">
        <w:t>registreret</w:t>
      </w:r>
      <w:r w:rsidR="0021157A">
        <w:t xml:space="preserve"> som en flade med</w:t>
      </w:r>
      <w:r w:rsidR="00C8711E">
        <w:t xml:space="preserve"> generelle artsfund </w:t>
      </w:r>
      <w:r w:rsidR="00910D21">
        <w:t xml:space="preserve">og </w:t>
      </w:r>
      <w:r w:rsidR="00C8711E">
        <w:t xml:space="preserve">er der ikke udpeget </w:t>
      </w:r>
      <w:r w:rsidR="0021157A">
        <w:t>specifikke plantearter</w:t>
      </w:r>
      <w:r w:rsidR="00172498">
        <w:t>. Området er ikke beskyttet efter naturbeskyttelsesloven</w:t>
      </w:r>
      <w:r w:rsidR="0021157A">
        <w:t>.</w:t>
      </w:r>
    </w:p>
    <w:p w14:paraId="56D9FBBB" w14:textId="663DE5B2" w:rsidR="009777B3" w:rsidRDefault="009777B3" w:rsidP="00F93ECD">
      <w:pPr>
        <w:pStyle w:val="Sidehoved"/>
        <w:widowControl w:val="0"/>
      </w:pPr>
    </w:p>
    <w:p w14:paraId="22FE3648" w14:textId="4218B043" w:rsidR="00ED53F9" w:rsidRDefault="009777B3" w:rsidP="009777B3">
      <w:pPr>
        <w:pStyle w:val="Sidehoved"/>
      </w:pPr>
      <w:r w:rsidRPr="007C7007">
        <w:t>Der er ingen registreringer af bilag IV-arter i umiddelbar nærhed af virksomheden. Dog kan det forventes, at</w:t>
      </w:r>
      <w:r w:rsidR="00095B2F" w:rsidRPr="007C7007">
        <w:t xml:space="preserve"> beskyttede padder</w:t>
      </w:r>
      <w:r w:rsidRPr="007C7007">
        <w:t xml:space="preserve"> </w:t>
      </w:r>
      <w:r w:rsidR="00ED53F9" w:rsidRPr="007C7007">
        <w:t xml:space="preserve">f.eks. </w:t>
      </w:r>
      <w:r w:rsidRPr="007C7007">
        <w:t>Spidssnudet Frø</w:t>
      </w:r>
      <w:r w:rsidR="00ED53F9" w:rsidRPr="007C7007">
        <w:t xml:space="preserve"> </w:t>
      </w:r>
      <w:r w:rsidRPr="007C7007">
        <w:t>vil</w:t>
      </w:r>
      <w:r w:rsidRPr="00ED53F9">
        <w:t xml:space="preserve"> kunne forekomme i </w:t>
      </w:r>
      <w:r w:rsidR="00095B2F" w:rsidRPr="00ED53F9">
        <w:t xml:space="preserve">de nærliggende </w:t>
      </w:r>
      <w:r w:rsidRPr="00ED53F9">
        <w:t>mose</w:t>
      </w:r>
      <w:r w:rsidR="00095B2F" w:rsidRPr="00ED53F9">
        <w:t>r</w:t>
      </w:r>
      <w:r w:rsidR="00ED53F9" w:rsidRPr="00ED53F9">
        <w:t>.</w:t>
      </w:r>
    </w:p>
    <w:p w14:paraId="73FDFDDB" w14:textId="77777777" w:rsidR="008D3FAB" w:rsidRDefault="008D3FAB" w:rsidP="009777B3">
      <w:pPr>
        <w:pStyle w:val="Sidehoved"/>
        <w:rPr>
          <w:rFonts w:cs="Arial"/>
          <w:color w:val="000000"/>
        </w:rPr>
      </w:pPr>
    </w:p>
    <w:p w14:paraId="6D5082D1" w14:textId="1AC4FD13" w:rsidR="009777B3" w:rsidRDefault="00C24396" w:rsidP="009777B3">
      <w:pPr>
        <w:pStyle w:val="Sidehoved"/>
      </w:pPr>
      <w:r>
        <w:rPr>
          <w:rFonts w:cs="Arial"/>
          <w:color w:val="000000"/>
        </w:rPr>
        <w:t xml:space="preserve">Det er Assens Kommunes vurdering at den omliggende natur er sikret gennem </w:t>
      </w:r>
      <w:r w:rsidR="008D3FAB">
        <w:rPr>
          <w:rFonts w:cs="Arial"/>
          <w:color w:val="000000"/>
        </w:rPr>
        <w:t xml:space="preserve">miljøgodkendelsens </w:t>
      </w:r>
      <w:r w:rsidR="008E1CAF">
        <w:rPr>
          <w:rFonts w:cs="Arial"/>
          <w:color w:val="000000"/>
        </w:rPr>
        <w:t xml:space="preserve">vilkår </w:t>
      </w:r>
      <w:r>
        <w:rPr>
          <w:rFonts w:cs="Arial"/>
          <w:color w:val="000000"/>
        </w:rPr>
        <w:t>samt virksomhedens omfattende miljøledel</w:t>
      </w:r>
      <w:r w:rsidR="008D3FAB">
        <w:rPr>
          <w:rFonts w:cs="Arial"/>
          <w:color w:val="000000"/>
        </w:rPr>
        <w:t>sessystemer og risikodokumenter – og at</w:t>
      </w:r>
      <w:r>
        <w:rPr>
          <w:rFonts w:cs="Arial"/>
          <w:color w:val="000000"/>
        </w:rPr>
        <w:t xml:space="preserve"> </w:t>
      </w:r>
      <w:r w:rsidR="00ED53F9">
        <w:t>beskyttede naturområder</w:t>
      </w:r>
      <w:r w:rsidR="008E1CAF">
        <w:t>,</w:t>
      </w:r>
      <w:r w:rsidR="00ED53F9">
        <w:t xml:space="preserve"> </w:t>
      </w:r>
      <w:r w:rsidR="008E1CAF">
        <w:t>vandløbets økologiske tilstand samt</w:t>
      </w:r>
      <w:r w:rsidR="00ED53F9">
        <w:t xml:space="preserve"> evt. </w:t>
      </w:r>
      <w:r w:rsidR="008E1CAF">
        <w:t>bilag IV-arter</w:t>
      </w:r>
      <w:r w:rsidR="00ED53F9">
        <w:t xml:space="preserve"> </w:t>
      </w:r>
      <w:r w:rsidR="009777B3" w:rsidRPr="00ED53F9">
        <w:t>ikke</w:t>
      </w:r>
      <w:r w:rsidR="008D3FAB" w:rsidRPr="00ED53F9">
        <w:t xml:space="preserve"> </w:t>
      </w:r>
      <w:r w:rsidR="009777B3" w:rsidRPr="00ED53F9">
        <w:t>påv</w:t>
      </w:r>
      <w:r w:rsidR="00ED53F9" w:rsidRPr="00ED53F9">
        <w:t>irkes</w:t>
      </w:r>
      <w:r w:rsidR="008D3FAB">
        <w:t xml:space="preserve"> </w:t>
      </w:r>
      <w:r w:rsidR="008E1CAF">
        <w:t xml:space="preserve">negativt </w:t>
      </w:r>
      <w:r w:rsidR="00ED53F9" w:rsidRPr="00ED53F9">
        <w:t xml:space="preserve">som følge af </w:t>
      </w:r>
      <w:r w:rsidR="009777B3" w:rsidRPr="00ED53F9">
        <w:t>virksomheden</w:t>
      </w:r>
      <w:r w:rsidR="00ED53F9" w:rsidRPr="00ED53F9">
        <w:t>s drift.</w:t>
      </w:r>
    </w:p>
    <w:p w14:paraId="3E76D36C" w14:textId="1EC4C103" w:rsidR="00A674F6" w:rsidRDefault="00A674F6" w:rsidP="006A53A6">
      <w:pPr>
        <w:pStyle w:val="Overskift2ny"/>
      </w:pPr>
      <w:bookmarkStart w:id="81" w:name="_Toc125093264"/>
      <w:r w:rsidRPr="00A674F6">
        <w:lastRenderedPageBreak/>
        <w:t>Habitat</w:t>
      </w:r>
      <w:r>
        <w:t>områder</w:t>
      </w:r>
      <w:bookmarkEnd w:id="81"/>
    </w:p>
    <w:p w14:paraId="16E92EAB" w14:textId="243B8B01" w:rsidR="00243776" w:rsidRDefault="008E1CAF" w:rsidP="008E1CAF">
      <w:r>
        <w:t xml:space="preserve">Virksomhedens drift </w:t>
      </w:r>
      <w:r w:rsidR="00243776">
        <w:t xml:space="preserve">forventes ikke at kunne bidrage til påvirkning af </w:t>
      </w:r>
      <w:r>
        <w:t>habitatområder</w:t>
      </w:r>
      <w:r w:rsidR="00243776">
        <w:t xml:space="preserve">, idet nærmeste Natura 2000-områder ligger langt fra </w:t>
      </w:r>
      <w:r>
        <w:t>virksomheden</w:t>
      </w:r>
      <w:r w:rsidR="00243776">
        <w:t xml:space="preserve">. De nærmeste områder, som begge ligger mere end 10 km fra projektområdet er Odense Å-dal mv. samt Lillebælt mv. Der er ikke arter på områdernes udpegningsgrundlag som forventes, at kunne migrere til </w:t>
      </w:r>
      <w:r>
        <w:t>nær</w:t>
      </w:r>
      <w:r w:rsidR="00243776">
        <w:t xml:space="preserve">området, og dermed påvirkes som følge af </w:t>
      </w:r>
      <w:r>
        <w:t>driften</w:t>
      </w:r>
      <w:r w:rsidR="00243776">
        <w:t>. Lillebælt er samtidig fuglebeskyttelsesområde, hvor arterne på udpegningsgrundlaget ikke forventes påvirket, da de primært er forekommende i kystzonen</w:t>
      </w:r>
      <w:r>
        <w:t>.</w:t>
      </w:r>
      <w:r w:rsidR="00243776">
        <w:t xml:space="preserve">   </w:t>
      </w:r>
    </w:p>
    <w:p w14:paraId="344A8CB9" w14:textId="60E258CE" w:rsidR="008E1CAF" w:rsidRDefault="007E35C1" w:rsidP="008E1CAF">
      <w:pPr>
        <w:pStyle w:val="Sidehoved"/>
      </w:pPr>
      <w:r w:rsidRPr="00A674F6">
        <w:t xml:space="preserve">vurdering, at </w:t>
      </w:r>
      <w:r>
        <w:t xml:space="preserve">afstanden til habitatområderne er så stor at de ikke bliver påvirket af </w:t>
      </w:r>
      <w:r w:rsidRPr="00A674F6">
        <w:t>virksomheden</w:t>
      </w:r>
      <w:r>
        <w:t>.</w:t>
      </w:r>
    </w:p>
    <w:p w14:paraId="699BEFD6" w14:textId="58FFF77C" w:rsidR="00A2250A" w:rsidRPr="0021483D" w:rsidRDefault="0021483D" w:rsidP="006A53A6">
      <w:pPr>
        <w:pStyle w:val="Overskift2ny"/>
      </w:pPr>
      <w:bookmarkStart w:id="82" w:name="_Toc125093265"/>
      <w:r w:rsidRPr="0021483D">
        <w:t>Grundvand</w:t>
      </w:r>
      <w:bookmarkEnd w:id="82"/>
    </w:p>
    <w:p w14:paraId="5BA970B2" w14:textId="5D97CCFD" w:rsidR="00A2250A" w:rsidRDefault="007E06E8" w:rsidP="00C126C8">
      <w:pPr>
        <w:pStyle w:val="Sidehoved"/>
        <w:rPr>
          <w:rFonts w:cs="Arial"/>
          <w:color w:val="000000"/>
        </w:rPr>
      </w:pPr>
      <w:r>
        <w:rPr>
          <w:rFonts w:cs="Arial"/>
          <w:color w:val="000000"/>
        </w:rPr>
        <w:t>Vir</w:t>
      </w:r>
      <w:r w:rsidR="00D74AF2">
        <w:rPr>
          <w:rFonts w:cs="Arial"/>
          <w:color w:val="000000"/>
        </w:rPr>
        <w:t>ksomheden er forsynet med vandværks</w:t>
      </w:r>
      <w:r>
        <w:rPr>
          <w:rFonts w:cs="Arial"/>
          <w:color w:val="000000"/>
        </w:rPr>
        <w:t xml:space="preserve">vand fra Aarup Vandværk. </w:t>
      </w:r>
      <w:r w:rsidR="00CA1CCC">
        <w:rPr>
          <w:rFonts w:cs="Arial"/>
          <w:color w:val="000000"/>
        </w:rPr>
        <w:t>Ejendommen ligger i et område med særlige drikkevandsinteresser (OSD), og i vandind</w:t>
      </w:r>
      <w:r w:rsidR="00CA1CCC">
        <w:rPr>
          <w:rFonts w:cs="Arial"/>
          <w:color w:val="000000"/>
        </w:rPr>
        <w:softHyphen/>
        <w:t xml:space="preserve">vindingsoplandet til Aarup Vandværk. En del af virksomhedens nordvestlige areal ligger indenfor 300 meters beskyttelsesområde omkring vandværkets boringer </w:t>
      </w:r>
      <w:r>
        <w:rPr>
          <w:rFonts w:cs="Arial"/>
          <w:color w:val="000000"/>
        </w:rPr>
        <w:t>(</w:t>
      </w:r>
      <w:r w:rsidR="00CA1CCC">
        <w:rPr>
          <w:rFonts w:cs="Arial"/>
          <w:color w:val="000000"/>
        </w:rPr>
        <w:t>DGU 144.173 og DGU 144.222</w:t>
      </w:r>
      <w:r>
        <w:rPr>
          <w:rFonts w:cs="Arial"/>
          <w:color w:val="000000"/>
        </w:rPr>
        <w:t>)</w:t>
      </w:r>
      <w:r w:rsidR="00CA1CCC">
        <w:rPr>
          <w:rFonts w:cs="Arial"/>
          <w:color w:val="000000"/>
        </w:rPr>
        <w:t xml:space="preserve"> og </w:t>
      </w:r>
      <w:r>
        <w:rPr>
          <w:rFonts w:cs="Arial"/>
          <w:color w:val="000000"/>
        </w:rPr>
        <w:t>de nævnte boringers</w:t>
      </w:r>
      <w:r w:rsidR="00CA1CCC">
        <w:rPr>
          <w:rFonts w:cs="Arial"/>
          <w:color w:val="000000"/>
        </w:rPr>
        <w:t xml:space="preserve"> boringsnære beskyttelsesområde (BNBO) strejfer matrik</w:t>
      </w:r>
      <w:r>
        <w:rPr>
          <w:rFonts w:cs="Arial"/>
          <w:color w:val="000000"/>
        </w:rPr>
        <w:t>lens nordvestlige hjørne. Det er Assens Kommunes vurdering at alle virksomhedens potentielle grundvandstruende aktiviteter er sik</w:t>
      </w:r>
      <w:r w:rsidR="00DD1E7F">
        <w:rPr>
          <w:rFonts w:cs="Arial"/>
          <w:color w:val="000000"/>
        </w:rPr>
        <w:t>ret gennem vilkårene om beskyttelse af jord og grundvand samt virksomhedens omfattende miljøledelsessystemer og risikodokumenter.</w:t>
      </w:r>
    </w:p>
    <w:p w14:paraId="373EA90A" w14:textId="41828D92" w:rsidR="00C86E5A" w:rsidRDefault="00C86E5A" w:rsidP="006A53A6">
      <w:pPr>
        <w:pStyle w:val="Overskift2ny"/>
      </w:pPr>
      <w:bookmarkStart w:id="83" w:name="_Toc125093266"/>
      <w:r w:rsidRPr="00676273">
        <w:t>Kortlagt forurening</w:t>
      </w:r>
      <w:bookmarkEnd w:id="83"/>
    </w:p>
    <w:p w14:paraId="7B310193" w14:textId="3A79D3EC" w:rsidR="00676273" w:rsidRDefault="00676273" w:rsidP="00C126C8">
      <w:pPr>
        <w:pStyle w:val="Sidehoved"/>
        <w:rPr>
          <w:rFonts w:cs="Arial"/>
          <w:color w:val="000000"/>
        </w:rPr>
      </w:pPr>
      <w:r>
        <w:rPr>
          <w:rFonts w:cs="Arial"/>
          <w:color w:val="000000"/>
        </w:rPr>
        <w:t>På virksomheden er der 2 områder</w:t>
      </w:r>
      <w:r w:rsidR="00F22E51">
        <w:rPr>
          <w:rFonts w:cs="Arial"/>
          <w:color w:val="000000"/>
        </w:rPr>
        <w:t>,</w:t>
      </w:r>
      <w:r>
        <w:rPr>
          <w:rFonts w:cs="Arial"/>
          <w:color w:val="000000"/>
        </w:rPr>
        <w:t xml:space="preserve"> der er kortlagt som værende </w:t>
      </w:r>
      <w:r w:rsidR="00F22E51">
        <w:rPr>
          <w:rFonts w:cs="Arial"/>
          <w:color w:val="000000"/>
        </w:rPr>
        <w:t xml:space="preserve">konstateret </w:t>
      </w:r>
      <w:r>
        <w:rPr>
          <w:rFonts w:cs="Arial"/>
          <w:color w:val="000000"/>
        </w:rPr>
        <w:t xml:space="preserve">forurenet. Der er </w:t>
      </w:r>
      <w:r w:rsidR="00BF0252">
        <w:rPr>
          <w:rFonts w:cs="Arial"/>
          <w:color w:val="000000"/>
        </w:rPr>
        <w:t xml:space="preserve">kortlagt et mindre område </w:t>
      </w:r>
      <w:r>
        <w:rPr>
          <w:rFonts w:cs="Arial"/>
          <w:color w:val="000000"/>
        </w:rPr>
        <w:t xml:space="preserve">i det nordvestlige hjørne og et større område </w:t>
      </w:r>
      <w:r w:rsidR="00BF0252">
        <w:rPr>
          <w:rFonts w:cs="Arial"/>
          <w:color w:val="000000"/>
        </w:rPr>
        <w:t xml:space="preserve">i den centrale og </w:t>
      </w:r>
      <w:r w:rsidR="00620081">
        <w:rPr>
          <w:rFonts w:cs="Arial"/>
          <w:color w:val="000000"/>
        </w:rPr>
        <w:t xml:space="preserve">vestlige del af virksomheden. </w:t>
      </w:r>
      <w:r w:rsidR="00486DF3">
        <w:rPr>
          <w:rFonts w:cs="Arial"/>
          <w:color w:val="000000"/>
        </w:rPr>
        <w:t xml:space="preserve">Områderne er angivet med rødt på nedenstående kort. Områderne er kortlagt af Region Syddanmark på Vidensniveau 2, hvilket vil sige at forureningen er kendt og udbredelsen er afgrænset. Det er beskrevet at der i perioden 1964-1993 har været en maskinfabrik med industrilakering på grunden og at forureningen består af chlorede opløsningsmidler primært trichlorethylen fra den tidligere maskinfabrik. </w:t>
      </w:r>
      <w:r w:rsidR="00BF0252">
        <w:rPr>
          <w:rFonts w:cs="Arial"/>
          <w:color w:val="000000"/>
        </w:rPr>
        <w:t xml:space="preserve">Der er ved Region Syddanmark udført en række forureningsundersøgelser i perioden 1999-2008 og der pågår forsat monitering af grundvandsforurening i en række boringer omkring forureningen (senest moniteringsresultater er fra jan 2021). </w:t>
      </w:r>
      <w:r w:rsidR="00486DF3">
        <w:rPr>
          <w:rFonts w:cs="Arial"/>
          <w:color w:val="000000"/>
        </w:rPr>
        <w:t>N</w:t>
      </w:r>
      <w:r w:rsidR="00620081">
        <w:rPr>
          <w:rFonts w:cs="Arial"/>
          <w:color w:val="000000"/>
        </w:rPr>
        <w:t xml:space="preserve">ærmere oplysninger </w:t>
      </w:r>
      <w:r w:rsidR="00BF0252">
        <w:rPr>
          <w:rFonts w:cs="Arial"/>
          <w:color w:val="000000"/>
        </w:rPr>
        <w:t xml:space="preserve">om forureningen og moniteringer </w:t>
      </w:r>
      <w:r w:rsidR="00620081">
        <w:rPr>
          <w:rFonts w:cs="Arial"/>
          <w:color w:val="000000"/>
        </w:rPr>
        <w:t>kan indhentes ved Region Syddanmark.</w:t>
      </w:r>
      <w:r>
        <w:rPr>
          <w:rFonts w:cs="Arial"/>
          <w:color w:val="000000"/>
        </w:rPr>
        <w:t xml:space="preserve"> </w:t>
      </w:r>
      <w:r w:rsidR="0025725D">
        <w:rPr>
          <w:rFonts w:cs="Arial"/>
          <w:color w:val="000000"/>
        </w:rPr>
        <w:t>De forureningskortlagte områder skal iagttages ved grave og anlægsarbejder</w:t>
      </w:r>
      <w:r w:rsidR="00BF0252">
        <w:rPr>
          <w:rFonts w:cs="Arial"/>
          <w:color w:val="000000"/>
        </w:rPr>
        <w:t xml:space="preserve">, der kan komme i kontakt med </w:t>
      </w:r>
      <w:r w:rsidR="0025725D">
        <w:rPr>
          <w:rFonts w:cs="Arial"/>
          <w:color w:val="000000"/>
        </w:rPr>
        <w:t>foruren</w:t>
      </w:r>
      <w:r w:rsidR="00BF0252">
        <w:rPr>
          <w:rFonts w:cs="Arial"/>
          <w:color w:val="000000"/>
        </w:rPr>
        <w:t>ingen</w:t>
      </w:r>
      <w:r w:rsidR="0025725D">
        <w:rPr>
          <w:rFonts w:cs="Arial"/>
          <w:color w:val="000000"/>
        </w:rPr>
        <w:t>. Skal der bortskaffes forurenet materiale (eks. jord) er der krav om an</w:t>
      </w:r>
      <w:r w:rsidR="00BF0252">
        <w:rPr>
          <w:rFonts w:cs="Arial"/>
          <w:color w:val="000000"/>
        </w:rPr>
        <w:t>alyser og anvisning til godkendt modtager.</w:t>
      </w:r>
    </w:p>
    <w:p w14:paraId="016C53C5" w14:textId="77777777" w:rsidR="00117F2C" w:rsidRPr="00C86E5A" w:rsidRDefault="00117F2C" w:rsidP="00C126C8">
      <w:pPr>
        <w:pStyle w:val="Sidehoved"/>
        <w:rPr>
          <w:rFonts w:cs="Arial"/>
          <w:i/>
          <w:color w:val="000000"/>
        </w:rPr>
      </w:pPr>
    </w:p>
    <w:p w14:paraId="22959197" w14:textId="0EB4A0ED" w:rsidR="00A2250A" w:rsidRDefault="00676273" w:rsidP="00C126C8">
      <w:pPr>
        <w:pStyle w:val="Sidehoved"/>
        <w:rPr>
          <w:rFonts w:cs="Arial"/>
          <w:color w:val="000000"/>
        </w:rPr>
      </w:pPr>
      <w:r>
        <w:rPr>
          <w:noProof/>
          <w:lang w:eastAsia="da-DK"/>
        </w:rPr>
        <w:drawing>
          <wp:inline distT="0" distB="0" distL="0" distR="0" wp14:anchorId="428E6E21" wp14:editId="26AD0C3A">
            <wp:extent cx="3411940" cy="1890599"/>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23457" cy="1896981"/>
                    </a:xfrm>
                    <a:prstGeom prst="rect">
                      <a:avLst/>
                    </a:prstGeom>
                  </pic:spPr>
                </pic:pic>
              </a:graphicData>
            </a:graphic>
          </wp:inline>
        </w:drawing>
      </w:r>
    </w:p>
    <w:p w14:paraId="7674B689" w14:textId="77777777" w:rsidR="00E90922" w:rsidRPr="00564EBA" w:rsidRDefault="00E90922" w:rsidP="00E90922">
      <w:pPr>
        <w:rPr>
          <w:highlight w:val="yellow"/>
        </w:rPr>
      </w:pPr>
    </w:p>
    <w:p w14:paraId="26EEBB63" w14:textId="0E097EE3" w:rsidR="00AD02CB" w:rsidRDefault="00AD02CB" w:rsidP="00CC439A">
      <w:pPr>
        <w:autoSpaceDE w:val="0"/>
        <w:autoSpaceDN w:val="0"/>
        <w:adjustRightInd w:val="0"/>
        <w:contextualSpacing w:val="0"/>
        <w:rPr>
          <w:rFonts w:ascii="HelveticaNeueLTStd-MdCn" w:hAnsi="HelveticaNeueLTStd-MdCn" w:cs="HelveticaNeueLTStd-MdCn"/>
          <w:sz w:val="20"/>
          <w:szCs w:val="20"/>
        </w:rPr>
      </w:pPr>
    </w:p>
    <w:p w14:paraId="71A789AA" w14:textId="63E21EF4" w:rsidR="00E90922" w:rsidRDefault="00853268" w:rsidP="006A53A6">
      <w:pPr>
        <w:pStyle w:val="Overskift2ny"/>
      </w:pPr>
      <w:bookmarkStart w:id="84" w:name="_Toc125093267"/>
      <w:r w:rsidRPr="00853268">
        <w:t>BAT</w:t>
      </w:r>
      <w:bookmarkEnd w:id="84"/>
    </w:p>
    <w:p w14:paraId="314F57D0" w14:textId="4F32D4A9" w:rsidR="004419B3" w:rsidRDefault="004419B3" w:rsidP="00B26E99">
      <w:pPr>
        <w:autoSpaceDE w:val="0"/>
        <w:autoSpaceDN w:val="0"/>
        <w:adjustRightInd w:val="0"/>
        <w:contextualSpacing w:val="0"/>
        <w:rPr>
          <w:rFonts w:cs="Arial"/>
          <w:color w:val="000000"/>
        </w:rPr>
      </w:pPr>
      <w:r>
        <w:rPr>
          <w:rFonts w:cs="Arial"/>
          <w:color w:val="000000"/>
        </w:rPr>
        <w:t xml:space="preserve">For at </w:t>
      </w:r>
      <w:r w:rsidR="003C49F3" w:rsidRPr="005704E4">
        <w:rPr>
          <w:rFonts w:cs="Arial"/>
          <w:color w:val="000000"/>
        </w:rPr>
        <w:t xml:space="preserve">producerer </w:t>
      </w:r>
      <w:r>
        <w:rPr>
          <w:rFonts w:cs="Arial"/>
          <w:color w:val="000000"/>
        </w:rPr>
        <w:t>d</w:t>
      </w:r>
      <w:r w:rsidR="003C49F3" w:rsidRPr="005704E4">
        <w:rPr>
          <w:rFonts w:cs="Arial"/>
          <w:color w:val="000000"/>
        </w:rPr>
        <w:t>en speciel</w:t>
      </w:r>
      <w:r>
        <w:rPr>
          <w:rFonts w:cs="Arial"/>
          <w:color w:val="000000"/>
        </w:rPr>
        <w:t>le</w:t>
      </w:r>
      <w:r w:rsidR="003C49F3" w:rsidRPr="005704E4">
        <w:rPr>
          <w:rFonts w:cs="Arial"/>
          <w:color w:val="000000"/>
        </w:rPr>
        <w:t xml:space="preserve"> viskoelastisk polyuretanskum med varenavnet TEMPUR® samt helt almindeligt polyuretanskum</w:t>
      </w:r>
      <w:r>
        <w:rPr>
          <w:rFonts w:cs="Arial"/>
          <w:color w:val="000000"/>
        </w:rPr>
        <w:t xml:space="preserve"> anvendes særlige recepter</w:t>
      </w:r>
      <w:r w:rsidR="007C7007">
        <w:rPr>
          <w:rFonts w:cs="Arial"/>
          <w:color w:val="000000"/>
        </w:rPr>
        <w:t>. I</w:t>
      </w:r>
      <w:r>
        <w:rPr>
          <w:rFonts w:cs="Arial"/>
          <w:color w:val="000000"/>
        </w:rPr>
        <w:t xml:space="preserve"> </w:t>
      </w:r>
      <w:r w:rsidR="003C49F3" w:rsidRPr="005704E4">
        <w:rPr>
          <w:rFonts w:cs="Arial"/>
          <w:color w:val="000000"/>
        </w:rPr>
        <w:t>produ</w:t>
      </w:r>
      <w:r w:rsidR="00267E7B">
        <w:rPr>
          <w:rFonts w:cs="Arial"/>
          <w:color w:val="000000"/>
        </w:rPr>
        <w:t>k</w:t>
      </w:r>
      <w:r>
        <w:rPr>
          <w:rFonts w:cs="Arial"/>
          <w:color w:val="000000"/>
        </w:rPr>
        <w:t xml:space="preserve">tionen af </w:t>
      </w:r>
      <w:r w:rsidR="003C49F3" w:rsidRPr="005704E4">
        <w:rPr>
          <w:rFonts w:cs="Arial"/>
          <w:color w:val="000000"/>
        </w:rPr>
        <w:t>disse skumtyp</w:t>
      </w:r>
      <w:r>
        <w:rPr>
          <w:rFonts w:cs="Arial"/>
          <w:color w:val="000000"/>
        </w:rPr>
        <w:t>er anvendes</w:t>
      </w:r>
      <w:r w:rsidR="005704E4">
        <w:rPr>
          <w:rFonts w:cs="Arial"/>
          <w:color w:val="000000"/>
        </w:rPr>
        <w:t xml:space="preserve"> 2 diisocyanater </w:t>
      </w:r>
      <w:r w:rsidR="003C49F3" w:rsidRPr="005704E4">
        <w:rPr>
          <w:rFonts w:cs="Arial"/>
          <w:color w:val="000000"/>
        </w:rPr>
        <w:t>(MDI og TDI)</w:t>
      </w:r>
      <w:r w:rsidR="005704E4">
        <w:rPr>
          <w:rFonts w:cs="Arial"/>
          <w:color w:val="000000"/>
        </w:rPr>
        <w:t xml:space="preserve"> en række</w:t>
      </w:r>
      <w:r w:rsidR="003C49F3" w:rsidRPr="005704E4">
        <w:rPr>
          <w:rFonts w:cs="Arial"/>
          <w:color w:val="000000"/>
        </w:rPr>
        <w:t xml:space="preserve"> polyoler, vand eller CO2 som blæsemiddel og </w:t>
      </w:r>
      <w:r w:rsidR="003C49F3" w:rsidRPr="005704E4">
        <w:rPr>
          <w:rFonts w:cs="Arial"/>
          <w:color w:val="000000"/>
        </w:rPr>
        <w:lastRenderedPageBreak/>
        <w:t xml:space="preserve">nogle hjælpestoffer, herunder katalysatorer, bakteriehæmmere og i nogle tilfælde brandhæmmere. </w:t>
      </w:r>
    </w:p>
    <w:p w14:paraId="4282EA37" w14:textId="0F5467F6" w:rsidR="00B26E99" w:rsidRPr="005704E4" w:rsidRDefault="003C49F3" w:rsidP="00B26E99">
      <w:pPr>
        <w:autoSpaceDE w:val="0"/>
        <w:autoSpaceDN w:val="0"/>
        <w:adjustRightInd w:val="0"/>
        <w:contextualSpacing w:val="0"/>
        <w:rPr>
          <w:rFonts w:cs="TT1F6t00"/>
        </w:rPr>
      </w:pPr>
      <w:r w:rsidRPr="005704E4">
        <w:rPr>
          <w:rFonts w:cs="Arial"/>
          <w:color w:val="000000"/>
        </w:rPr>
        <w:t xml:space="preserve">Metoden er højtudviklet og vurderes at være bedste teknik på området. </w:t>
      </w:r>
      <w:r w:rsidRPr="005704E4">
        <w:rPr>
          <w:rFonts w:cs="TT1F6t00"/>
        </w:rPr>
        <w:t>Der er ikke udarbejdet Standardvilkår</w:t>
      </w:r>
      <w:r w:rsidR="00433A93" w:rsidRPr="005704E4">
        <w:rPr>
          <w:rFonts w:cs="TT1F6t00"/>
        </w:rPr>
        <w:t>,</w:t>
      </w:r>
      <w:r w:rsidRPr="005704E4">
        <w:rPr>
          <w:rFonts w:cs="TT1F6t00"/>
        </w:rPr>
        <w:t xml:space="preserve"> B</w:t>
      </w:r>
      <w:r w:rsidR="007C7007">
        <w:rPr>
          <w:rFonts w:cs="TT1F6t00"/>
        </w:rPr>
        <w:t>REF</w:t>
      </w:r>
      <w:r w:rsidRPr="005704E4">
        <w:rPr>
          <w:rFonts w:cs="TT1F6t00"/>
        </w:rPr>
        <w:t>-dokumenter eller BAT-</w:t>
      </w:r>
      <w:r w:rsidR="004419B3" w:rsidRPr="005704E4">
        <w:rPr>
          <w:rFonts w:cs="TT1F6t00"/>
        </w:rPr>
        <w:t>konklusioner</w:t>
      </w:r>
      <w:r w:rsidRPr="005704E4">
        <w:rPr>
          <w:rFonts w:cs="TT1F6t00"/>
        </w:rPr>
        <w:t xml:space="preserve"> for </w:t>
      </w:r>
      <w:r w:rsidR="00433A93" w:rsidRPr="005704E4">
        <w:rPr>
          <w:rFonts w:cs="TT1F6t00"/>
        </w:rPr>
        <w:t xml:space="preserve">produktion af polyureathanskum, </w:t>
      </w:r>
      <w:r w:rsidR="00B26E99" w:rsidRPr="005704E4">
        <w:rPr>
          <w:rFonts w:cs="TT1F6t00"/>
        </w:rPr>
        <w:t xml:space="preserve">dog forefindes et </w:t>
      </w:r>
      <w:r w:rsidR="007C7007">
        <w:rPr>
          <w:rFonts w:cs="TT1F6t00"/>
        </w:rPr>
        <w:t>BREF-</w:t>
      </w:r>
      <w:r w:rsidR="00B26E99" w:rsidRPr="005704E4">
        <w:rPr>
          <w:rFonts w:cs="TT1F6t00"/>
        </w:rPr>
        <w:t>dokument for produktion af polymere generelt, hvor der er nogle punkter der kan anvendes</w:t>
      </w:r>
      <w:r w:rsidR="00267E7B">
        <w:rPr>
          <w:rFonts w:cs="TT1F6t00"/>
        </w:rPr>
        <w:t>.</w:t>
      </w:r>
      <w:r w:rsidR="00B26E99" w:rsidRPr="005704E4">
        <w:rPr>
          <w:rFonts w:cs="TT1F6t00"/>
        </w:rPr>
        <w:t xml:space="preserve"> </w:t>
      </w:r>
    </w:p>
    <w:p w14:paraId="184E0982" w14:textId="77777777" w:rsidR="00B26E99" w:rsidRPr="005704E4" w:rsidRDefault="00B26E99" w:rsidP="00B26E99">
      <w:pPr>
        <w:autoSpaceDE w:val="0"/>
        <w:autoSpaceDN w:val="0"/>
        <w:adjustRightInd w:val="0"/>
        <w:contextualSpacing w:val="0"/>
        <w:rPr>
          <w:rFonts w:cs="Arial"/>
          <w:color w:val="000000"/>
        </w:rPr>
      </w:pPr>
      <w:r w:rsidRPr="005704E4">
        <w:rPr>
          <w:rFonts w:cs="Arial"/>
          <w:color w:val="000000"/>
        </w:rPr>
        <w:t xml:space="preserve">• Reducer flygtige emissioner ved hjælp af avanceret udstyr så som magnetiske drevne pumper, kompressorer og agitatorer og lukkede opsamlingssystemer. </w:t>
      </w:r>
    </w:p>
    <w:p w14:paraId="4E98B2D2" w14:textId="1CD95C8C" w:rsidR="00B26E99" w:rsidRPr="005704E4" w:rsidRDefault="00B26E99" w:rsidP="00B26E99">
      <w:pPr>
        <w:autoSpaceDE w:val="0"/>
        <w:autoSpaceDN w:val="0"/>
        <w:adjustRightInd w:val="0"/>
        <w:contextualSpacing w:val="0"/>
        <w:rPr>
          <w:rFonts w:cs="Arial"/>
          <w:color w:val="000000"/>
        </w:rPr>
      </w:pPr>
      <w:r w:rsidRPr="005704E4">
        <w:rPr>
          <w:rFonts w:cs="Arial"/>
          <w:color w:val="000000"/>
        </w:rPr>
        <w:t>- Det eneste flygtige produkt af væsentlighed ved Dan-Foam er toluendiisocyanat (TDI). Produktet modtages i tankvogne og håndteres i lukkede systemer helt hen til skudhovedet i Formstøb eller på Skumbanen, hvor det reagerer til PUR-skum. Der anvendes udelukkende magnetpumper til pumpning af dette produkt.</w:t>
      </w:r>
    </w:p>
    <w:p w14:paraId="744AFDBF" w14:textId="77777777" w:rsidR="00B26E99" w:rsidRPr="005704E4" w:rsidRDefault="00B26E99" w:rsidP="00B26E99">
      <w:pPr>
        <w:autoSpaceDE w:val="0"/>
        <w:autoSpaceDN w:val="0"/>
        <w:adjustRightInd w:val="0"/>
        <w:spacing w:after="40"/>
        <w:contextualSpacing w:val="0"/>
        <w:rPr>
          <w:rFonts w:cs="Arial"/>
          <w:color w:val="000000"/>
        </w:rPr>
      </w:pPr>
      <w:r w:rsidRPr="005704E4">
        <w:rPr>
          <w:rFonts w:cs="Arial"/>
          <w:color w:val="000000"/>
        </w:rPr>
        <w:t xml:space="preserve">• Gennemføre vurderings- og måleprogrammer for tab af flygtige stoffer. </w:t>
      </w:r>
    </w:p>
    <w:p w14:paraId="7BF57854" w14:textId="681A6082" w:rsidR="00B26E99" w:rsidRPr="005704E4" w:rsidRDefault="00B26E99" w:rsidP="00B26E99">
      <w:pPr>
        <w:autoSpaceDE w:val="0"/>
        <w:autoSpaceDN w:val="0"/>
        <w:adjustRightInd w:val="0"/>
        <w:spacing w:after="40"/>
        <w:contextualSpacing w:val="0"/>
        <w:rPr>
          <w:rFonts w:cs="Arial"/>
          <w:color w:val="000000"/>
        </w:rPr>
      </w:pPr>
      <w:r w:rsidRPr="005704E4">
        <w:rPr>
          <w:rFonts w:cs="Courier New"/>
          <w:color w:val="000000"/>
        </w:rPr>
        <w:t xml:space="preserve">- </w:t>
      </w:r>
      <w:r w:rsidRPr="005704E4">
        <w:rPr>
          <w:rFonts w:cs="Arial"/>
          <w:color w:val="000000"/>
        </w:rPr>
        <w:t>En af virksomhedens væsentligste nøgletal er udnyttelsesprocenten, altså hvor meget af de kemiske produkter, der indkøbes, som bliver til færdige produkter. Herunder holdes der øje med et evt. svind af kemi.</w:t>
      </w:r>
    </w:p>
    <w:p w14:paraId="131616BE" w14:textId="47A6C061" w:rsidR="00B26E99" w:rsidRPr="005704E4" w:rsidRDefault="00B26E99" w:rsidP="00B26E99">
      <w:pPr>
        <w:autoSpaceDE w:val="0"/>
        <w:autoSpaceDN w:val="0"/>
        <w:adjustRightInd w:val="0"/>
        <w:spacing w:after="40"/>
        <w:contextualSpacing w:val="0"/>
        <w:rPr>
          <w:rFonts w:cs="Arial"/>
          <w:color w:val="000000"/>
        </w:rPr>
      </w:pPr>
      <w:r w:rsidRPr="005704E4">
        <w:rPr>
          <w:rFonts w:cs="Courier New"/>
          <w:color w:val="000000"/>
        </w:rPr>
        <w:t xml:space="preserve">- </w:t>
      </w:r>
      <w:r w:rsidRPr="005704E4">
        <w:rPr>
          <w:rFonts w:cs="Arial"/>
          <w:color w:val="000000"/>
        </w:rPr>
        <w:t xml:space="preserve">Både internt på virksomheden og på relevante afkast er der monteret en TDI-monitor, der kontinuert måler om der er TDI i luften. På denne måde overvåges det at dette holdes på et minimum. </w:t>
      </w:r>
    </w:p>
    <w:p w14:paraId="517343F9" w14:textId="762371C2" w:rsidR="00B26E99" w:rsidRPr="005704E4" w:rsidRDefault="00B26E99" w:rsidP="00B26E99">
      <w:pPr>
        <w:autoSpaceDE w:val="0"/>
        <w:autoSpaceDN w:val="0"/>
        <w:adjustRightInd w:val="0"/>
        <w:contextualSpacing w:val="0"/>
        <w:rPr>
          <w:rFonts w:cs="Arial"/>
          <w:color w:val="000000"/>
        </w:rPr>
      </w:pPr>
      <w:r w:rsidRPr="005704E4">
        <w:rPr>
          <w:rFonts w:cs="Courier New"/>
          <w:color w:val="000000"/>
        </w:rPr>
        <w:t xml:space="preserve">- </w:t>
      </w:r>
      <w:r w:rsidRPr="005704E4">
        <w:rPr>
          <w:rFonts w:cs="Arial"/>
          <w:color w:val="000000"/>
        </w:rPr>
        <w:t xml:space="preserve">Hvert 2. år foretages emissionsmålinger af eksternt firma for at overvåge </w:t>
      </w:r>
      <w:r w:rsidR="0047099A" w:rsidRPr="005704E4">
        <w:rPr>
          <w:rFonts w:cs="Arial"/>
          <w:color w:val="000000"/>
        </w:rPr>
        <w:t>emissionen af flygtige stoffer.</w:t>
      </w:r>
    </w:p>
    <w:p w14:paraId="7513824C" w14:textId="77777777" w:rsidR="0047099A" w:rsidRPr="005704E4" w:rsidRDefault="0047099A" w:rsidP="0047099A">
      <w:pPr>
        <w:autoSpaceDE w:val="0"/>
        <w:autoSpaceDN w:val="0"/>
        <w:adjustRightInd w:val="0"/>
        <w:spacing w:after="40"/>
        <w:contextualSpacing w:val="0"/>
        <w:rPr>
          <w:rFonts w:cs="Arial"/>
          <w:color w:val="000000"/>
        </w:rPr>
      </w:pPr>
      <w:r w:rsidRPr="005704E4">
        <w:rPr>
          <w:rFonts w:cs="Arial"/>
          <w:color w:val="000000"/>
        </w:rPr>
        <w:t xml:space="preserve">• Reducere støvemissioner. </w:t>
      </w:r>
    </w:p>
    <w:p w14:paraId="087AA6E2" w14:textId="65F6B5E7" w:rsidR="0047099A" w:rsidRPr="005704E4" w:rsidRDefault="005704E4" w:rsidP="0047099A">
      <w:pPr>
        <w:autoSpaceDE w:val="0"/>
        <w:autoSpaceDN w:val="0"/>
        <w:adjustRightInd w:val="0"/>
        <w:spacing w:after="40"/>
        <w:contextualSpacing w:val="0"/>
        <w:rPr>
          <w:rFonts w:cs="Arial"/>
          <w:color w:val="000000"/>
        </w:rPr>
      </w:pPr>
      <w:r>
        <w:rPr>
          <w:rFonts w:cs="Courier New"/>
          <w:color w:val="000000"/>
        </w:rPr>
        <w:t xml:space="preserve">- </w:t>
      </w:r>
      <w:r w:rsidR="0047099A" w:rsidRPr="005704E4">
        <w:rPr>
          <w:rFonts w:cs="Arial"/>
          <w:color w:val="000000"/>
        </w:rPr>
        <w:t>Størstedelen af virksomhedens råvarer modtages og håndteres på flydende form. Melam</w:t>
      </w:r>
      <w:r w:rsidR="00EE7EEE" w:rsidRPr="005704E4">
        <w:rPr>
          <w:rFonts w:cs="Arial"/>
          <w:color w:val="000000"/>
        </w:rPr>
        <w:t>in og kalk er dog på pulverform</w:t>
      </w:r>
      <w:r w:rsidR="0047099A" w:rsidRPr="005704E4">
        <w:rPr>
          <w:rFonts w:cs="Arial"/>
          <w:color w:val="000000"/>
        </w:rPr>
        <w:t>. BREF-dokumentet anbefaler dense-phase transport over dilute-p</w:t>
      </w:r>
      <w:r>
        <w:rPr>
          <w:rFonts w:cs="Arial"/>
          <w:color w:val="000000"/>
        </w:rPr>
        <w:t>hase transport. DanFoam</w:t>
      </w:r>
      <w:r w:rsidR="0047099A" w:rsidRPr="005704E4">
        <w:rPr>
          <w:rFonts w:cs="Arial"/>
          <w:color w:val="000000"/>
        </w:rPr>
        <w:t xml:space="preserve"> anvendes dilute-phase transport til begge produkter da de transporteres i samme rør, hvilket skulle rengøres mellem hvert skift, hvis dense-phase transport anvendes. Udstødningsluften ledes gennem effe</w:t>
      </w:r>
      <w:r w:rsidR="00EE7EEE" w:rsidRPr="005704E4">
        <w:rPr>
          <w:rFonts w:cs="Arial"/>
          <w:color w:val="000000"/>
        </w:rPr>
        <w:t>ktive selvrensende filtrer</w:t>
      </w:r>
      <w:r w:rsidR="000C62E6">
        <w:rPr>
          <w:rFonts w:cs="Arial"/>
          <w:color w:val="000000"/>
        </w:rPr>
        <w:t>.</w:t>
      </w:r>
    </w:p>
    <w:p w14:paraId="6460D696" w14:textId="61273AE2" w:rsidR="0047099A" w:rsidRDefault="005704E4" w:rsidP="0047099A">
      <w:pPr>
        <w:autoSpaceDE w:val="0"/>
        <w:autoSpaceDN w:val="0"/>
        <w:adjustRightInd w:val="0"/>
        <w:contextualSpacing w:val="0"/>
        <w:rPr>
          <w:rFonts w:cs="Arial"/>
          <w:color w:val="000000"/>
        </w:rPr>
      </w:pPr>
      <w:r>
        <w:rPr>
          <w:rFonts w:cs="Courier New"/>
          <w:color w:val="000000"/>
        </w:rPr>
        <w:t>-</w:t>
      </w:r>
      <w:r w:rsidR="0047099A" w:rsidRPr="005704E4">
        <w:rPr>
          <w:rFonts w:cs="Courier New"/>
          <w:color w:val="000000"/>
        </w:rPr>
        <w:t xml:space="preserve"> </w:t>
      </w:r>
      <w:r w:rsidR="0047099A" w:rsidRPr="005704E4">
        <w:rPr>
          <w:rFonts w:cs="Arial"/>
          <w:color w:val="000000"/>
        </w:rPr>
        <w:t xml:space="preserve">På </w:t>
      </w:r>
      <w:r w:rsidR="00EE7EEE" w:rsidRPr="005704E4">
        <w:rPr>
          <w:rFonts w:cs="Arial"/>
          <w:color w:val="000000"/>
        </w:rPr>
        <w:t xml:space="preserve">opskæringsanlæg </w:t>
      </w:r>
      <w:r w:rsidR="0047099A" w:rsidRPr="005704E4">
        <w:rPr>
          <w:rFonts w:cs="Arial"/>
          <w:color w:val="000000"/>
        </w:rPr>
        <w:t>anvendes roterende knive i stedet for save, hvilket begrænser støv i denne proces. Der udføres special-udskæringer på virksomheden, som foregår med sav.</w:t>
      </w:r>
    </w:p>
    <w:p w14:paraId="390AE60A" w14:textId="77777777" w:rsidR="005704E4" w:rsidRPr="005704E4" w:rsidRDefault="005704E4" w:rsidP="0047099A">
      <w:pPr>
        <w:autoSpaceDE w:val="0"/>
        <w:autoSpaceDN w:val="0"/>
        <w:adjustRightInd w:val="0"/>
        <w:contextualSpacing w:val="0"/>
        <w:rPr>
          <w:rFonts w:cs="Arial"/>
          <w:color w:val="000000"/>
        </w:rPr>
      </w:pPr>
    </w:p>
    <w:p w14:paraId="71B0ED92" w14:textId="77777777" w:rsidR="00EE7EEE" w:rsidRPr="005704E4" w:rsidRDefault="00EE7EEE" w:rsidP="001C4F4F">
      <w:pPr>
        <w:pStyle w:val="Listeafsnit"/>
        <w:numPr>
          <w:ilvl w:val="0"/>
          <w:numId w:val="5"/>
        </w:numPr>
        <w:autoSpaceDE w:val="0"/>
        <w:autoSpaceDN w:val="0"/>
        <w:adjustRightInd w:val="0"/>
        <w:ind w:left="284" w:hanging="284"/>
        <w:contextualSpacing w:val="0"/>
        <w:rPr>
          <w:rFonts w:cs="Arial"/>
          <w:color w:val="000000"/>
        </w:rPr>
      </w:pPr>
      <w:r w:rsidRPr="005704E4">
        <w:rPr>
          <w:rFonts w:cs="Arial"/>
          <w:color w:val="000000"/>
        </w:rPr>
        <w:t xml:space="preserve">Minimere produktionsstart og stop for at reducere forbrug og spidsemissioner. </w:t>
      </w:r>
    </w:p>
    <w:p w14:paraId="2B96E1F7" w14:textId="3206EB12" w:rsidR="00EE7EEE" w:rsidRPr="005704E4" w:rsidRDefault="005704E4" w:rsidP="001C4F4F">
      <w:pPr>
        <w:numPr>
          <w:ilvl w:val="1"/>
          <w:numId w:val="4"/>
        </w:numPr>
        <w:autoSpaceDE w:val="0"/>
        <w:autoSpaceDN w:val="0"/>
        <w:adjustRightInd w:val="0"/>
        <w:spacing w:after="40"/>
        <w:contextualSpacing w:val="0"/>
        <w:rPr>
          <w:rFonts w:cs="Arial"/>
          <w:color w:val="000000"/>
        </w:rPr>
      </w:pPr>
      <w:r>
        <w:rPr>
          <w:rFonts w:cs="Courier New"/>
          <w:color w:val="000000"/>
        </w:rPr>
        <w:t>-</w:t>
      </w:r>
      <w:r w:rsidR="00EE7EEE" w:rsidRPr="005704E4">
        <w:rPr>
          <w:rFonts w:cs="Courier New"/>
          <w:color w:val="000000"/>
        </w:rPr>
        <w:t xml:space="preserve"> </w:t>
      </w:r>
      <w:r w:rsidR="00EE7EEE" w:rsidRPr="005704E4">
        <w:rPr>
          <w:rFonts w:cs="Arial"/>
          <w:color w:val="000000"/>
        </w:rPr>
        <w:t xml:space="preserve">På skumbanen er det gjort muligt at skifte mellem formuleringer løbende uden at skulle stoppe og starte anlægget. Der er dog nødvendigt at der bliver skåret ca. 2 meter skum ud i overgangen, da det ikke vil være homogent. </w:t>
      </w:r>
    </w:p>
    <w:p w14:paraId="5667982C" w14:textId="544B11D3" w:rsidR="00EE7EEE" w:rsidRPr="005704E4" w:rsidRDefault="005704E4" w:rsidP="001C4F4F">
      <w:pPr>
        <w:numPr>
          <w:ilvl w:val="1"/>
          <w:numId w:val="4"/>
        </w:numPr>
        <w:autoSpaceDE w:val="0"/>
        <w:autoSpaceDN w:val="0"/>
        <w:adjustRightInd w:val="0"/>
        <w:contextualSpacing w:val="0"/>
        <w:rPr>
          <w:rFonts w:cs="Arial"/>
          <w:color w:val="000000"/>
        </w:rPr>
      </w:pPr>
      <w:r>
        <w:rPr>
          <w:rFonts w:cs="Courier New"/>
          <w:color w:val="000000"/>
        </w:rPr>
        <w:t>-</w:t>
      </w:r>
      <w:r w:rsidR="00EE7EEE" w:rsidRPr="005704E4">
        <w:rPr>
          <w:rFonts w:cs="Courier New"/>
          <w:color w:val="000000"/>
        </w:rPr>
        <w:t xml:space="preserve"> </w:t>
      </w:r>
      <w:r w:rsidR="00EE7EEE" w:rsidRPr="005704E4">
        <w:rPr>
          <w:rFonts w:cs="Arial"/>
          <w:color w:val="000000"/>
        </w:rPr>
        <w:t>I Formstøb startes karrusellerne om morgen og lukkes ned igen om aftenen eller natten når den enkelte karrusel ikke er i brug mere. Karrusellerne producerer al den tid de står tændt, med udtagelse i forbindelse med personalets pauser.</w:t>
      </w:r>
    </w:p>
    <w:p w14:paraId="5F45A8D9" w14:textId="77777777" w:rsidR="00EE7EEE" w:rsidRPr="005704E4" w:rsidRDefault="00EE7EEE" w:rsidP="00EE7EEE">
      <w:pPr>
        <w:autoSpaceDE w:val="0"/>
        <w:autoSpaceDN w:val="0"/>
        <w:adjustRightInd w:val="0"/>
        <w:contextualSpacing w:val="0"/>
        <w:rPr>
          <w:rFonts w:cs="Arial"/>
          <w:color w:val="000000"/>
        </w:rPr>
      </w:pPr>
    </w:p>
    <w:p w14:paraId="0E6B7702" w14:textId="77777777" w:rsidR="00EE7EEE" w:rsidRPr="005704E4" w:rsidRDefault="00EE7EEE" w:rsidP="001C4F4F">
      <w:pPr>
        <w:pStyle w:val="Listeafsnit"/>
        <w:numPr>
          <w:ilvl w:val="0"/>
          <w:numId w:val="5"/>
        </w:numPr>
        <w:autoSpaceDE w:val="0"/>
        <w:autoSpaceDN w:val="0"/>
        <w:adjustRightInd w:val="0"/>
        <w:ind w:left="284" w:hanging="284"/>
        <w:contextualSpacing w:val="0"/>
        <w:rPr>
          <w:rFonts w:cs="Arial"/>
          <w:color w:val="000000"/>
        </w:rPr>
      </w:pPr>
      <w:r w:rsidRPr="005704E4">
        <w:rPr>
          <w:rFonts w:cs="Arial"/>
          <w:color w:val="000000"/>
        </w:rPr>
        <w:t xml:space="preserve">Genanvende affald </w:t>
      </w:r>
    </w:p>
    <w:p w14:paraId="4BC149F6" w14:textId="0C9C2E59" w:rsidR="00EE7EEE" w:rsidRPr="005704E4" w:rsidRDefault="005704E4" w:rsidP="001C4F4F">
      <w:pPr>
        <w:numPr>
          <w:ilvl w:val="1"/>
          <w:numId w:val="6"/>
        </w:numPr>
        <w:autoSpaceDE w:val="0"/>
        <w:autoSpaceDN w:val="0"/>
        <w:adjustRightInd w:val="0"/>
        <w:contextualSpacing w:val="0"/>
        <w:rPr>
          <w:rFonts w:cs="Arial"/>
          <w:color w:val="000000"/>
        </w:rPr>
      </w:pPr>
      <w:r>
        <w:rPr>
          <w:rFonts w:cs="Courier New"/>
          <w:color w:val="000000"/>
        </w:rPr>
        <w:t>-</w:t>
      </w:r>
      <w:r w:rsidR="00EE7EEE" w:rsidRPr="005704E4">
        <w:rPr>
          <w:rFonts w:cs="Courier New"/>
          <w:color w:val="000000"/>
        </w:rPr>
        <w:t xml:space="preserve"> </w:t>
      </w:r>
      <w:r w:rsidR="00EE7EEE" w:rsidRPr="005704E4">
        <w:rPr>
          <w:rFonts w:cs="Arial"/>
          <w:color w:val="000000"/>
        </w:rPr>
        <w:t>Der er overordnet 3 affaldsfraktioner ved Dan-Foam. Det er skumaffald, som overvåges og søgt minimeret under det tidligere nævnte Udnyttelsestal, og så er der henholdsvis den genbrugelige affaldsfraktion og den fraktion som sendes til forbrænding. Dette overvåges via et internt nøgletal for Genbrugsprocenten.</w:t>
      </w:r>
    </w:p>
    <w:p w14:paraId="053CE92B" w14:textId="7AF22A3E" w:rsidR="00EE7EEE" w:rsidRPr="005704E4" w:rsidRDefault="005704E4" w:rsidP="001C4F4F">
      <w:pPr>
        <w:numPr>
          <w:ilvl w:val="1"/>
          <w:numId w:val="6"/>
        </w:numPr>
        <w:autoSpaceDE w:val="0"/>
        <w:autoSpaceDN w:val="0"/>
        <w:adjustRightInd w:val="0"/>
        <w:contextualSpacing w:val="0"/>
        <w:rPr>
          <w:rFonts w:cs="Arial"/>
          <w:color w:val="000000"/>
        </w:rPr>
      </w:pPr>
      <w:r>
        <w:rPr>
          <w:rFonts w:cs="Arial"/>
          <w:color w:val="000000"/>
        </w:rPr>
        <w:t>-</w:t>
      </w:r>
      <w:r w:rsidR="00EE7EEE" w:rsidRPr="005704E4">
        <w:rPr>
          <w:rFonts w:cs="Arial"/>
          <w:color w:val="000000"/>
        </w:rPr>
        <w:t xml:space="preserve"> De store genbrugelige fraktioner er: Bølgepap, træaffald, klar plast, metal og skumaffald</w:t>
      </w:r>
    </w:p>
    <w:p w14:paraId="0CC9BB90" w14:textId="77777777" w:rsidR="00EE7EEE" w:rsidRPr="005704E4" w:rsidRDefault="00EE7EEE" w:rsidP="00EE7EEE">
      <w:pPr>
        <w:autoSpaceDE w:val="0"/>
        <w:autoSpaceDN w:val="0"/>
        <w:adjustRightInd w:val="0"/>
        <w:contextualSpacing w:val="0"/>
        <w:rPr>
          <w:rFonts w:cs="Wingdings"/>
          <w:color w:val="000000"/>
        </w:rPr>
      </w:pPr>
    </w:p>
    <w:p w14:paraId="45C0D744" w14:textId="77777777" w:rsidR="00EE7EEE" w:rsidRPr="005704E4" w:rsidRDefault="00EE7EEE" w:rsidP="001C4F4F">
      <w:pPr>
        <w:pStyle w:val="Listeafsnit"/>
        <w:numPr>
          <w:ilvl w:val="0"/>
          <w:numId w:val="5"/>
        </w:numPr>
        <w:autoSpaceDE w:val="0"/>
        <w:autoSpaceDN w:val="0"/>
        <w:adjustRightInd w:val="0"/>
        <w:ind w:left="284" w:hanging="284"/>
        <w:contextualSpacing w:val="0"/>
        <w:rPr>
          <w:rFonts w:cs="Arial"/>
          <w:color w:val="000000"/>
        </w:rPr>
      </w:pPr>
      <w:r w:rsidRPr="005704E4">
        <w:rPr>
          <w:rFonts w:cs="Arial"/>
          <w:bCs/>
          <w:color w:val="000000"/>
        </w:rPr>
        <w:t xml:space="preserve">Kemiske stoffer og produkter </w:t>
      </w:r>
    </w:p>
    <w:p w14:paraId="120F2193" w14:textId="5FBE1E89" w:rsidR="00EE7EEE" w:rsidRPr="005704E4" w:rsidRDefault="005704E4" w:rsidP="00EE7EEE">
      <w:pPr>
        <w:autoSpaceDE w:val="0"/>
        <w:autoSpaceDN w:val="0"/>
        <w:adjustRightInd w:val="0"/>
        <w:contextualSpacing w:val="0"/>
        <w:rPr>
          <w:rFonts w:cs="Arial"/>
          <w:color w:val="000000"/>
        </w:rPr>
      </w:pPr>
      <w:r>
        <w:rPr>
          <w:rFonts w:cs="Arial"/>
          <w:color w:val="000000"/>
        </w:rPr>
        <w:t xml:space="preserve">- </w:t>
      </w:r>
      <w:r w:rsidR="00EE7EEE" w:rsidRPr="005704E4">
        <w:rPr>
          <w:rFonts w:cs="Arial"/>
          <w:color w:val="000000"/>
        </w:rPr>
        <w:t xml:space="preserve">Dan-Foam arbejder med en risikobaseret tilgang på substitution af farlig kemi. Det må dog samtidig konstateres at det ikke er muligt at producere den type skum, som Dan-Foam ApS gør, uden at anvende farlige kemikalier. Dette gælder primært specifikke råvarer, men også enkelte hjælpestoffer. I disse tilfælde prioriteres det at arbejde på at reducere forbruges over arbejdet med at substituere. </w:t>
      </w:r>
    </w:p>
    <w:p w14:paraId="405B0471" w14:textId="77777777" w:rsidR="002C437C" w:rsidRDefault="002C437C" w:rsidP="00B26E99">
      <w:pPr>
        <w:autoSpaceDE w:val="0"/>
        <w:autoSpaceDN w:val="0"/>
        <w:adjustRightInd w:val="0"/>
        <w:contextualSpacing w:val="0"/>
        <w:rPr>
          <w:rFonts w:cs="HelveticaNeueLTStd-MdCn"/>
        </w:rPr>
      </w:pPr>
    </w:p>
    <w:p w14:paraId="7C28AEC4" w14:textId="230572D8" w:rsidR="00806435" w:rsidRDefault="00C23F19" w:rsidP="00C23F19">
      <w:pPr>
        <w:autoSpaceDE w:val="0"/>
        <w:autoSpaceDN w:val="0"/>
        <w:adjustRightInd w:val="0"/>
        <w:contextualSpacing w:val="0"/>
        <w:rPr>
          <w:rFonts w:cs="TT1F6t00"/>
        </w:rPr>
      </w:pPr>
      <w:r w:rsidRPr="005704E4">
        <w:rPr>
          <w:rFonts w:cs="HelveticaNeueLTStd-MdCn"/>
        </w:rPr>
        <w:lastRenderedPageBreak/>
        <w:t xml:space="preserve">Assens Kommune </w:t>
      </w:r>
      <w:r>
        <w:rPr>
          <w:rFonts w:cs="TT1F6t00"/>
        </w:rPr>
        <w:t>vurderer at virksomheden</w:t>
      </w:r>
      <w:r w:rsidRPr="005704E4">
        <w:rPr>
          <w:rFonts w:cs="TT1F6t00"/>
        </w:rPr>
        <w:t xml:space="preserve"> </w:t>
      </w:r>
      <w:r w:rsidR="009E3A68">
        <w:rPr>
          <w:rFonts w:cs="TT1F6t00"/>
        </w:rPr>
        <w:t xml:space="preserve">anvender bedst tilgængelige teknik (BAT) </w:t>
      </w:r>
      <w:r w:rsidR="00FF1856">
        <w:rPr>
          <w:rFonts w:cs="TT1F6t00"/>
        </w:rPr>
        <w:t>under fremstilling af</w:t>
      </w:r>
      <w:r w:rsidR="00733FEE">
        <w:rPr>
          <w:rFonts w:cs="TT1F6t00"/>
        </w:rPr>
        <w:t xml:space="preserve"> </w:t>
      </w:r>
      <w:r w:rsidR="00FF1856">
        <w:rPr>
          <w:rFonts w:cs="TT1F6t00"/>
        </w:rPr>
        <w:t>specielle</w:t>
      </w:r>
      <w:r w:rsidR="00733FEE">
        <w:rPr>
          <w:rFonts w:cs="TT1F6t00"/>
        </w:rPr>
        <w:t xml:space="preserve"> produkt</w:t>
      </w:r>
      <w:r w:rsidR="009E3A68">
        <w:rPr>
          <w:rFonts w:cs="TT1F6t00"/>
        </w:rPr>
        <w:t>er</w:t>
      </w:r>
      <w:r w:rsidR="00733FEE">
        <w:rPr>
          <w:rFonts w:cs="TT1F6t00"/>
        </w:rPr>
        <w:t xml:space="preserve"> </w:t>
      </w:r>
      <w:r w:rsidR="000C62E6">
        <w:rPr>
          <w:rFonts w:cs="TT1F6t00"/>
        </w:rPr>
        <w:t xml:space="preserve">af </w:t>
      </w:r>
      <w:r w:rsidR="000C62E6" w:rsidRPr="005704E4">
        <w:rPr>
          <w:rFonts w:cs="Arial"/>
          <w:color w:val="000000"/>
        </w:rPr>
        <w:t>polyuretanskum</w:t>
      </w:r>
      <w:r w:rsidR="000C62E6">
        <w:rPr>
          <w:rFonts w:cs="TT1F6t00"/>
        </w:rPr>
        <w:t xml:space="preserve"> </w:t>
      </w:r>
      <w:r w:rsidR="00733FEE">
        <w:rPr>
          <w:rFonts w:cs="TT1F6t00"/>
        </w:rPr>
        <w:t xml:space="preserve">gennem en højtudviklet gennemprøvet proces. Processen er </w:t>
      </w:r>
      <w:r w:rsidR="00FF1856">
        <w:rPr>
          <w:rFonts w:cs="TT1F6t00"/>
        </w:rPr>
        <w:t>unik</w:t>
      </w:r>
      <w:r w:rsidR="00806435">
        <w:rPr>
          <w:rFonts w:cs="TT1F6t00"/>
        </w:rPr>
        <w:t xml:space="preserve"> i D</w:t>
      </w:r>
      <w:r w:rsidR="00FF1856">
        <w:rPr>
          <w:rFonts w:cs="TT1F6t00"/>
        </w:rPr>
        <w:t>anmark og virksomheden har redegjort for særlige forureningsbegrænsende tiltag, høj grad af sikkerhed og kontrolforanstaltninger samt en gennemarbejdet risikostyring</w:t>
      </w:r>
      <w:r w:rsidR="00806435">
        <w:rPr>
          <w:rFonts w:cs="TT1F6t00"/>
        </w:rPr>
        <w:t>, med baggrund heri</w:t>
      </w:r>
      <w:r w:rsidR="00FF1856">
        <w:rPr>
          <w:rFonts w:cs="TT1F6t00"/>
        </w:rPr>
        <w:t xml:space="preserve"> vurderes </w:t>
      </w:r>
      <w:r w:rsidR="00806435">
        <w:rPr>
          <w:rFonts w:cs="TT1F6t00"/>
        </w:rPr>
        <w:t xml:space="preserve">det </w:t>
      </w:r>
      <w:r w:rsidR="00FF1856">
        <w:rPr>
          <w:rFonts w:cs="TT1F6t00"/>
        </w:rPr>
        <w:t xml:space="preserve">at </w:t>
      </w:r>
      <w:r w:rsidR="00806435">
        <w:rPr>
          <w:rFonts w:cs="TT1F6t00"/>
        </w:rPr>
        <w:t>BAT opfyldes ved:</w:t>
      </w:r>
    </w:p>
    <w:p w14:paraId="1A396C45" w14:textId="77777777" w:rsidR="00C23F19" w:rsidRDefault="00C23F19" w:rsidP="00C23F19">
      <w:pPr>
        <w:autoSpaceDE w:val="0"/>
        <w:autoSpaceDN w:val="0"/>
        <w:adjustRightInd w:val="0"/>
        <w:contextualSpacing w:val="0"/>
        <w:rPr>
          <w:rFonts w:cs="TT1F6t00"/>
        </w:rPr>
      </w:pPr>
      <w:r>
        <w:rPr>
          <w:rFonts w:cs="TT1F6t00"/>
        </w:rPr>
        <w:t>-</w:t>
      </w:r>
      <w:r w:rsidRPr="005704E4">
        <w:rPr>
          <w:rFonts w:cs="TT1F6t00"/>
        </w:rPr>
        <w:t xml:space="preserve"> at overholde vi</w:t>
      </w:r>
      <w:r>
        <w:rPr>
          <w:rFonts w:cs="TT1F6t00"/>
        </w:rPr>
        <w:t>lkårene i denne revurdering</w:t>
      </w:r>
    </w:p>
    <w:p w14:paraId="6F6EE16A" w14:textId="469D6D8C" w:rsidR="00C23F19" w:rsidRDefault="00C23F19" w:rsidP="00C23F19">
      <w:pPr>
        <w:autoSpaceDE w:val="0"/>
        <w:autoSpaceDN w:val="0"/>
        <w:adjustRightInd w:val="0"/>
        <w:contextualSpacing w:val="0"/>
        <w:rPr>
          <w:rFonts w:cs="TT1F6t00"/>
        </w:rPr>
      </w:pPr>
      <w:r>
        <w:rPr>
          <w:rFonts w:cs="TT1F6t00"/>
        </w:rPr>
        <w:t>- at virksomheden har en gennemprøvet effektiv risikoledelse og styring</w:t>
      </w:r>
      <w:r w:rsidRPr="005704E4">
        <w:rPr>
          <w:rFonts w:cs="TT1F6t00"/>
        </w:rPr>
        <w:t xml:space="preserve"> </w:t>
      </w:r>
    </w:p>
    <w:p w14:paraId="0BCA8929" w14:textId="77777777" w:rsidR="00C23F19" w:rsidRPr="009418C9" w:rsidRDefault="00C23F19" w:rsidP="00C23F19">
      <w:pPr>
        <w:autoSpaceDE w:val="0"/>
        <w:autoSpaceDN w:val="0"/>
        <w:adjustRightInd w:val="0"/>
        <w:contextualSpacing w:val="0"/>
        <w:rPr>
          <w:rFonts w:ascii="Arial" w:hAnsi="Arial" w:cs="Arial"/>
          <w:color w:val="000000"/>
          <w:sz w:val="23"/>
          <w:szCs w:val="23"/>
        </w:rPr>
      </w:pPr>
      <w:r>
        <w:rPr>
          <w:rFonts w:cs="TT1F6t00"/>
        </w:rPr>
        <w:t xml:space="preserve">- at </w:t>
      </w:r>
      <w:r w:rsidRPr="005704E4">
        <w:rPr>
          <w:rFonts w:cs="TT1F6t00"/>
        </w:rPr>
        <w:t>virksomheden</w:t>
      </w:r>
      <w:r>
        <w:rPr>
          <w:rFonts w:cs="TT1F6t00"/>
        </w:rPr>
        <w:t xml:space="preserve"> har</w:t>
      </w:r>
      <w:r w:rsidRPr="005704E4">
        <w:rPr>
          <w:rFonts w:cs="TT1F6t00"/>
        </w:rPr>
        <w:t xml:space="preserve"> truffet de nødvendige foranstaltninger til forebyggelse og begrænsning af miljøpåvirkningerne i forbindelse med produktionen</w:t>
      </w:r>
      <w:r>
        <w:rPr>
          <w:rFonts w:cs="TT1F6t00"/>
        </w:rPr>
        <w:t xml:space="preserve">. </w:t>
      </w:r>
    </w:p>
    <w:p w14:paraId="6640C9CF" w14:textId="08166831" w:rsidR="00C23F19" w:rsidRDefault="00C23F19" w:rsidP="00B26E99">
      <w:pPr>
        <w:autoSpaceDE w:val="0"/>
        <w:autoSpaceDN w:val="0"/>
        <w:adjustRightInd w:val="0"/>
        <w:contextualSpacing w:val="0"/>
        <w:rPr>
          <w:rFonts w:ascii="Arial" w:hAnsi="Arial" w:cs="Arial"/>
          <w:color w:val="000000"/>
          <w:sz w:val="23"/>
          <w:szCs w:val="23"/>
        </w:rPr>
      </w:pPr>
    </w:p>
    <w:p w14:paraId="3252F524" w14:textId="77777777" w:rsidR="00F65CE8" w:rsidRDefault="00F65CE8" w:rsidP="00CC439A">
      <w:pPr>
        <w:autoSpaceDE w:val="0"/>
        <w:autoSpaceDN w:val="0"/>
        <w:adjustRightInd w:val="0"/>
        <w:contextualSpacing w:val="0"/>
        <w:rPr>
          <w:rFonts w:ascii="HelveticaNeueLTStd-MdCn" w:hAnsi="HelveticaNeueLTStd-MdCn" w:cs="HelveticaNeueLTStd-MdCn"/>
          <w:sz w:val="20"/>
          <w:szCs w:val="20"/>
        </w:rPr>
      </w:pPr>
    </w:p>
    <w:p w14:paraId="00754216" w14:textId="77777777" w:rsidR="00F65CE8" w:rsidRDefault="00F65CE8" w:rsidP="00CC439A">
      <w:pPr>
        <w:autoSpaceDE w:val="0"/>
        <w:autoSpaceDN w:val="0"/>
        <w:adjustRightInd w:val="0"/>
        <w:contextualSpacing w:val="0"/>
        <w:rPr>
          <w:rFonts w:ascii="HelveticaNeueLTStd-MdCn" w:hAnsi="HelveticaNeueLTStd-MdCn" w:cs="HelveticaNeueLTStd-MdCn"/>
          <w:sz w:val="20"/>
          <w:szCs w:val="20"/>
        </w:rPr>
      </w:pPr>
    </w:p>
    <w:p w14:paraId="4CB3E8FD" w14:textId="77777777" w:rsidR="00F65CE8" w:rsidRDefault="00F65CE8" w:rsidP="00CC439A">
      <w:pPr>
        <w:autoSpaceDE w:val="0"/>
        <w:autoSpaceDN w:val="0"/>
        <w:adjustRightInd w:val="0"/>
        <w:contextualSpacing w:val="0"/>
        <w:rPr>
          <w:rFonts w:ascii="HelveticaNeueLTStd-MdCn" w:hAnsi="HelveticaNeueLTStd-MdCn" w:cs="HelveticaNeueLTStd-MdCn"/>
          <w:sz w:val="20"/>
          <w:szCs w:val="20"/>
        </w:rPr>
      </w:pPr>
    </w:p>
    <w:p w14:paraId="0DEA7AEF" w14:textId="77777777" w:rsidR="00F65CE8" w:rsidRDefault="00F65CE8" w:rsidP="00CC439A">
      <w:pPr>
        <w:autoSpaceDE w:val="0"/>
        <w:autoSpaceDN w:val="0"/>
        <w:adjustRightInd w:val="0"/>
        <w:contextualSpacing w:val="0"/>
        <w:rPr>
          <w:rFonts w:ascii="HelveticaNeueLTStd-MdCn" w:hAnsi="HelveticaNeueLTStd-MdCn" w:cs="HelveticaNeueLTStd-MdCn"/>
          <w:sz w:val="20"/>
          <w:szCs w:val="20"/>
        </w:rPr>
      </w:pPr>
    </w:p>
    <w:p w14:paraId="40E05E19" w14:textId="4DCE5B41" w:rsidR="00F65CE8" w:rsidRPr="002265FC" w:rsidRDefault="00F65CE8" w:rsidP="00CC439A">
      <w:pPr>
        <w:autoSpaceDE w:val="0"/>
        <w:autoSpaceDN w:val="0"/>
        <w:adjustRightInd w:val="0"/>
        <w:contextualSpacing w:val="0"/>
        <w:rPr>
          <w:rFonts w:ascii="HelveticaNeueLTStd-MdCn" w:hAnsi="HelveticaNeueLTStd-MdCn" w:cs="HelveticaNeueLTStd-MdCn"/>
          <w:sz w:val="20"/>
          <w:szCs w:val="20"/>
          <w:lang w:val="en-US"/>
        </w:rPr>
      </w:pPr>
    </w:p>
    <w:p w14:paraId="3A230446" w14:textId="77777777" w:rsidR="00F65CE8" w:rsidRDefault="00F65CE8" w:rsidP="00CC439A">
      <w:pPr>
        <w:autoSpaceDE w:val="0"/>
        <w:autoSpaceDN w:val="0"/>
        <w:adjustRightInd w:val="0"/>
        <w:contextualSpacing w:val="0"/>
        <w:rPr>
          <w:rFonts w:ascii="HelveticaNeueLTStd-MdCn" w:hAnsi="HelveticaNeueLTStd-MdCn" w:cs="HelveticaNeueLTStd-MdCn"/>
          <w:sz w:val="20"/>
          <w:szCs w:val="20"/>
        </w:rPr>
      </w:pPr>
    </w:p>
    <w:p w14:paraId="629DC261" w14:textId="77777777" w:rsidR="00F65CE8" w:rsidRDefault="00F65CE8" w:rsidP="00CC439A">
      <w:pPr>
        <w:autoSpaceDE w:val="0"/>
        <w:autoSpaceDN w:val="0"/>
        <w:adjustRightInd w:val="0"/>
        <w:contextualSpacing w:val="0"/>
        <w:rPr>
          <w:rFonts w:ascii="HelveticaNeueLTStd-MdCn" w:hAnsi="HelveticaNeueLTStd-MdCn" w:cs="HelveticaNeueLTStd-MdCn"/>
          <w:sz w:val="20"/>
          <w:szCs w:val="20"/>
        </w:rPr>
      </w:pPr>
    </w:p>
    <w:p w14:paraId="6F56036E" w14:textId="77777777" w:rsidR="00F65CE8" w:rsidRDefault="00F65CE8" w:rsidP="00CC439A">
      <w:pPr>
        <w:autoSpaceDE w:val="0"/>
        <w:autoSpaceDN w:val="0"/>
        <w:adjustRightInd w:val="0"/>
        <w:contextualSpacing w:val="0"/>
        <w:rPr>
          <w:rFonts w:ascii="HelveticaNeueLTStd-MdCn" w:hAnsi="HelveticaNeueLTStd-MdCn" w:cs="HelveticaNeueLTStd-MdCn"/>
          <w:sz w:val="20"/>
          <w:szCs w:val="20"/>
        </w:rPr>
      </w:pPr>
    </w:p>
    <w:p w14:paraId="7B8C140A" w14:textId="77777777" w:rsidR="00F65CE8" w:rsidRDefault="00F65CE8" w:rsidP="00CC439A">
      <w:pPr>
        <w:autoSpaceDE w:val="0"/>
        <w:autoSpaceDN w:val="0"/>
        <w:adjustRightInd w:val="0"/>
        <w:contextualSpacing w:val="0"/>
        <w:rPr>
          <w:rFonts w:ascii="HelveticaNeueLTStd-MdCn" w:hAnsi="HelveticaNeueLTStd-MdCn" w:cs="HelveticaNeueLTStd-MdCn"/>
          <w:sz w:val="20"/>
          <w:szCs w:val="20"/>
        </w:rPr>
      </w:pPr>
    </w:p>
    <w:p w14:paraId="10FC2A15" w14:textId="77777777" w:rsidR="00F65CE8" w:rsidRDefault="00F65CE8" w:rsidP="00CC439A">
      <w:pPr>
        <w:autoSpaceDE w:val="0"/>
        <w:autoSpaceDN w:val="0"/>
        <w:adjustRightInd w:val="0"/>
        <w:contextualSpacing w:val="0"/>
        <w:rPr>
          <w:rFonts w:ascii="HelveticaNeueLTStd-MdCn" w:hAnsi="HelveticaNeueLTStd-MdCn" w:cs="HelveticaNeueLTStd-MdCn"/>
          <w:sz w:val="20"/>
          <w:szCs w:val="20"/>
        </w:rPr>
      </w:pPr>
    </w:p>
    <w:p w14:paraId="54EB57AC" w14:textId="77777777" w:rsidR="003A4ECE" w:rsidRPr="00564EBA" w:rsidRDefault="003A4ECE" w:rsidP="0031105E">
      <w:pPr>
        <w:rPr>
          <w:rFonts w:cs="Arial"/>
          <w:highlight w:val="yellow"/>
        </w:rPr>
      </w:pPr>
    </w:p>
    <w:p w14:paraId="75C29849" w14:textId="77777777" w:rsidR="007449B4" w:rsidRPr="00564EBA" w:rsidRDefault="007449B4" w:rsidP="0031105E">
      <w:pPr>
        <w:rPr>
          <w:highlight w:val="yellow"/>
        </w:rPr>
      </w:pPr>
    </w:p>
    <w:p w14:paraId="45592234" w14:textId="77777777" w:rsidR="00231377" w:rsidRPr="007C7007" w:rsidRDefault="00231377" w:rsidP="006A53A6">
      <w:pPr>
        <w:pStyle w:val="Overskrift3"/>
      </w:pPr>
      <w:r w:rsidRPr="007C7007">
        <w:t>Kopi til:</w:t>
      </w:r>
    </w:p>
    <w:p w14:paraId="0781FE22" w14:textId="3862613C" w:rsidR="00231377" w:rsidRPr="007C7007" w:rsidRDefault="00231377" w:rsidP="0031105E">
      <w:r w:rsidRPr="007C7007">
        <w:t>Danmarks Naturfredningsforening</w:t>
      </w:r>
      <w:r w:rsidR="007C7007">
        <w:t>, CVR-nr</w:t>
      </w:r>
      <w:r w:rsidR="00855C25">
        <w:t>.</w:t>
      </w:r>
      <w:r w:rsidR="007C7007">
        <w:t xml:space="preserve">: </w:t>
      </w:r>
      <w:r w:rsidR="00855C25">
        <w:t>60804214</w:t>
      </w:r>
      <w:r w:rsidR="007C7007">
        <w:rPr>
          <w:rStyle w:val="Hyperlink"/>
        </w:rPr>
        <w:t xml:space="preserve"> </w:t>
      </w:r>
    </w:p>
    <w:p w14:paraId="20FF1EA4" w14:textId="46D191C1" w:rsidR="00231377" w:rsidRPr="007C7007" w:rsidRDefault="00231377" w:rsidP="0031105E">
      <w:r w:rsidRPr="007C7007">
        <w:t>Friluftsrådet</w:t>
      </w:r>
      <w:r w:rsidR="00855C25">
        <w:t>, CVR-nr.: 56230718</w:t>
      </w:r>
      <w:r w:rsidRPr="007C7007">
        <w:t xml:space="preserve"> </w:t>
      </w:r>
    </w:p>
    <w:p w14:paraId="16CBC76B" w14:textId="16850CB8" w:rsidR="00DB04B8" w:rsidRDefault="00855C25" w:rsidP="00893827">
      <w:r>
        <w:t>Styrelsen for patientsikkerhed, Tilsyn og Rådgivning, CVR-nr.: 37105562</w:t>
      </w:r>
    </w:p>
    <w:p w14:paraId="0945B069" w14:textId="77777777" w:rsidR="00DB04B8" w:rsidRDefault="00DB04B8">
      <w:pPr>
        <w:contextualSpacing w:val="0"/>
      </w:pPr>
      <w:r>
        <w:br w:type="page"/>
      </w:r>
    </w:p>
    <w:p w14:paraId="2A251057" w14:textId="7589AEC5" w:rsidR="002C4BB9" w:rsidRDefault="002C4BB9" w:rsidP="002C4BB9">
      <w:pPr>
        <w:pStyle w:val="Overskift2ny"/>
      </w:pPr>
      <w:bookmarkStart w:id="85" w:name="_Toc125093268"/>
      <w:r>
        <w:lastRenderedPageBreak/>
        <w:t>Bilag 1 – Oversigtskort</w:t>
      </w:r>
      <w:bookmarkEnd w:id="85"/>
    </w:p>
    <w:p w14:paraId="3E02A78A" w14:textId="77777777" w:rsidR="00E251F5" w:rsidRDefault="00E251F5" w:rsidP="002C4BB9">
      <w:pPr>
        <w:pStyle w:val="Overskift2ny"/>
      </w:pPr>
    </w:p>
    <w:p w14:paraId="554840FB" w14:textId="30134CBB" w:rsidR="002C4BB9" w:rsidRDefault="002C4BB9" w:rsidP="00E251F5">
      <w:pPr>
        <w:rPr>
          <w:b/>
          <w:bCs/>
          <w:i/>
        </w:rPr>
      </w:pPr>
      <w:r>
        <w:rPr>
          <w:noProof/>
          <w:lang w:eastAsia="da-DK"/>
        </w:rPr>
        <w:drawing>
          <wp:inline distT="0" distB="0" distL="0" distR="0" wp14:anchorId="6F736225" wp14:editId="73FB9987">
            <wp:extent cx="8068731" cy="5564083"/>
            <wp:effectExtent l="0" t="5080" r="3810" b="3810"/>
            <wp:docPr id="325" name="Billed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bilag 1.PNG"/>
                    <pic:cNvPicPr/>
                  </pic:nvPicPr>
                  <pic:blipFill>
                    <a:blip r:embed="rId42">
                      <a:extLst>
                        <a:ext uri="{28A0092B-C50C-407E-A947-70E740481C1C}">
                          <a14:useLocalDpi xmlns:a14="http://schemas.microsoft.com/office/drawing/2010/main" val="0"/>
                        </a:ext>
                      </a:extLst>
                    </a:blip>
                    <a:stretch>
                      <a:fillRect/>
                    </a:stretch>
                  </pic:blipFill>
                  <pic:spPr>
                    <a:xfrm rot="16200000">
                      <a:off x="0" y="0"/>
                      <a:ext cx="8090552" cy="5579131"/>
                    </a:xfrm>
                    <a:prstGeom prst="rect">
                      <a:avLst/>
                    </a:prstGeom>
                  </pic:spPr>
                </pic:pic>
              </a:graphicData>
            </a:graphic>
          </wp:inline>
        </w:drawing>
      </w:r>
      <w:r>
        <w:br w:type="page"/>
      </w:r>
    </w:p>
    <w:p w14:paraId="472ADFAB" w14:textId="2C46EB03" w:rsidR="006B66AB" w:rsidRDefault="006B66AB" w:rsidP="006B66AB">
      <w:pPr>
        <w:pStyle w:val="Overskift2ny"/>
      </w:pPr>
      <w:bookmarkStart w:id="86" w:name="_Toc125093269"/>
      <w:r>
        <w:lastRenderedPageBreak/>
        <w:t>Bilag 2 – Haloversigt</w:t>
      </w:r>
      <w:bookmarkEnd w:id="86"/>
    </w:p>
    <w:p w14:paraId="234C11EB" w14:textId="37B28EC9" w:rsidR="00215B8C" w:rsidRDefault="004B69B1" w:rsidP="00E251F5">
      <w:pPr>
        <w:rPr>
          <w:b/>
          <w:bCs/>
          <w:i/>
        </w:rPr>
      </w:pPr>
      <w:r>
        <w:rPr>
          <w:noProof/>
          <w:lang w:eastAsia="da-DK"/>
        </w:rPr>
        <w:drawing>
          <wp:anchor distT="0" distB="0" distL="0" distR="0" simplePos="0" relativeHeight="251663360" behindDoc="1" locked="0" layoutInCell="1" allowOverlap="1" wp14:anchorId="5EB87D71" wp14:editId="58D21BE7">
            <wp:simplePos x="0" y="0"/>
            <wp:positionH relativeFrom="page">
              <wp:posOffset>-483870</wp:posOffset>
            </wp:positionH>
            <wp:positionV relativeFrom="page">
              <wp:posOffset>3015615</wp:posOffset>
            </wp:positionV>
            <wp:extent cx="8372798" cy="5923127"/>
            <wp:effectExtent l="5715"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3" cstate="print"/>
                    <a:stretch>
                      <a:fillRect/>
                    </a:stretch>
                  </pic:blipFill>
                  <pic:spPr>
                    <a:xfrm rot="16200000">
                      <a:off x="0" y="0"/>
                      <a:ext cx="8372798" cy="5923127"/>
                    </a:xfrm>
                    <a:prstGeom prst="rect">
                      <a:avLst/>
                    </a:prstGeom>
                  </pic:spPr>
                </pic:pic>
              </a:graphicData>
            </a:graphic>
            <wp14:sizeRelH relativeFrom="margin">
              <wp14:pctWidth>0</wp14:pctWidth>
            </wp14:sizeRelH>
            <wp14:sizeRelV relativeFrom="margin">
              <wp14:pctHeight>0</wp14:pctHeight>
            </wp14:sizeRelV>
          </wp:anchor>
        </w:drawing>
      </w:r>
      <w:r w:rsidR="00215B8C">
        <w:br w:type="page"/>
      </w:r>
    </w:p>
    <w:p w14:paraId="641A996F" w14:textId="26E997C1" w:rsidR="003A366C" w:rsidRDefault="003A366C" w:rsidP="00215B8C">
      <w:pPr>
        <w:pStyle w:val="Overskift2ny"/>
      </w:pPr>
      <w:bookmarkStart w:id="87" w:name="_Toc125093270"/>
      <w:r>
        <w:rPr>
          <w:noProof/>
          <w:lang w:eastAsia="da-DK"/>
        </w:rPr>
        <w:lastRenderedPageBreak/>
        <w:drawing>
          <wp:anchor distT="0" distB="0" distL="114300" distR="114300" simplePos="0" relativeHeight="251661312" behindDoc="0" locked="0" layoutInCell="1" allowOverlap="1" wp14:anchorId="5CC3BDF7" wp14:editId="403181B4">
            <wp:simplePos x="0" y="0"/>
            <wp:positionH relativeFrom="column">
              <wp:posOffset>635</wp:posOffset>
            </wp:positionH>
            <wp:positionV relativeFrom="page">
              <wp:posOffset>1704975</wp:posOffset>
            </wp:positionV>
            <wp:extent cx="5848350" cy="7726045"/>
            <wp:effectExtent l="0" t="0" r="0" b="8255"/>
            <wp:wrapTopAndBottom/>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ag 3.PNG"/>
                    <pic:cNvPicPr/>
                  </pic:nvPicPr>
                  <pic:blipFill>
                    <a:blip r:embed="rId44">
                      <a:extLst>
                        <a:ext uri="{28A0092B-C50C-407E-A947-70E740481C1C}">
                          <a14:useLocalDpi xmlns:a14="http://schemas.microsoft.com/office/drawing/2010/main" val="0"/>
                        </a:ext>
                      </a:extLst>
                    </a:blip>
                    <a:stretch>
                      <a:fillRect/>
                    </a:stretch>
                  </pic:blipFill>
                  <pic:spPr>
                    <a:xfrm>
                      <a:off x="0" y="0"/>
                      <a:ext cx="5848350" cy="7726045"/>
                    </a:xfrm>
                    <a:prstGeom prst="rect">
                      <a:avLst/>
                    </a:prstGeom>
                  </pic:spPr>
                </pic:pic>
              </a:graphicData>
            </a:graphic>
            <wp14:sizeRelH relativeFrom="margin">
              <wp14:pctWidth>0</wp14:pctWidth>
            </wp14:sizeRelH>
            <wp14:sizeRelV relativeFrom="margin">
              <wp14:pctHeight>0</wp14:pctHeight>
            </wp14:sizeRelV>
          </wp:anchor>
        </w:drawing>
      </w:r>
      <w:r w:rsidR="00215B8C">
        <w:t>Bilag 3 – Oversigt over afkast</w:t>
      </w:r>
      <w:bookmarkEnd w:id="87"/>
    </w:p>
    <w:p w14:paraId="107C95A1" w14:textId="4B0F8E7C" w:rsidR="007866F4" w:rsidRDefault="007866F4" w:rsidP="00893827"/>
    <w:p w14:paraId="2EDA07CF" w14:textId="4ABA26AD" w:rsidR="003A366C" w:rsidRDefault="003A366C">
      <w:pPr>
        <w:contextualSpacing w:val="0"/>
      </w:pPr>
      <w:r>
        <w:br w:type="page"/>
      </w:r>
    </w:p>
    <w:p w14:paraId="2FFBBBBC" w14:textId="1ECEE57D" w:rsidR="003A366C" w:rsidRDefault="003A366C" w:rsidP="003A366C">
      <w:pPr>
        <w:pStyle w:val="Overskift2ny"/>
      </w:pPr>
      <w:bookmarkStart w:id="88" w:name="_Toc125093271"/>
      <w:r>
        <w:lastRenderedPageBreak/>
        <w:t>Bilag 4 – Råvareoversigt</w:t>
      </w:r>
      <w:bookmarkEnd w:id="88"/>
    </w:p>
    <w:p w14:paraId="02469F37" w14:textId="25DD0BF6" w:rsidR="003A366C" w:rsidRDefault="003A366C" w:rsidP="003A366C"/>
    <w:p w14:paraId="16FE7B56" w14:textId="77777777" w:rsidR="00D7761E" w:rsidRDefault="00D7761E" w:rsidP="00D7761E">
      <w:pPr>
        <w:pStyle w:val="Brdtekst"/>
      </w:pPr>
      <w:r>
        <w:t>Kemi</w:t>
      </w:r>
      <w:r>
        <w:rPr>
          <w:spacing w:val="-1"/>
        </w:rPr>
        <w:t xml:space="preserve"> </w:t>
      </w:r>
      <w:r>
        <w:rPr>
          <w:spacing w:val="-4"/>
        </w:rPr>
        <w:t>2023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28"/>
        <w:gridCol w:w="2976"/>
        <w:gridCol w:w="1824"/>
      </w:tblGrid>
      <w:tr w:rsidR="00D7761E" w14:paraId="6A10AAB6" w14:textId="77777777" w:rsidTr="00E74E6D">
        <w:trPr>
          <w:trHeight w:val="266"/>
        </w:trPr>
        <w:tc>
          <w:tcPr>
            <w:tcW w:w="2528" w:type="dxa"/>
          </w:tcPr>
          <w:p w14:paraId="3BCE59A7" w14:textId="77777777" w:rsidR="00D7761E" w:rsidRDefault="00D7761E" w:rsidP="00E74E6D">
            <w:pPr>
              <w:pStyle w:val="TableParagraph"/>
              <w:ind w:left="37"/>
              <w:rPr>
                <w:b/>
              </w:rPr>
            </w:pPr>
            <w:r>
              <w:rPr>
                <w:b/>
                <w:spacing w:val="-2"/>
                <w:sz w:val="22"/>
              </w:rPr>
              <w:t>Rækkenavne</w:t>
            </w:r>
          </w:p>
        </w:tc>
        <w:tc>
          <w:tcPr>
            <w:tcW w:w="2976" w:type="dxa"/>
          </w:tcPr>
          <w:p w14:paraId="76522A1D" w14:textId="77777777" w:rsidR="00D7761E" w:rsidRDefault="00D7761E" w:rsidP="00E74E6D">
            <w:pPr>
              <w:pStyle w:val="TableParagraph"/>
              <w:ind w:left="36"/>
              <w:rPr>
                <w:b/>
              </w:rPr>
            </w:pPr>
            <w:r>
              <w:rPr>
                <w:b/>
                <w:sz w:val="22"/>
              </w:rPr>
              <w:t>Råvareforbrug</w:t>
            </w:r>
            <w:r>
              <w:rPr>
                <w:b/>
                <w:spacing w:val="-8"/>
                <w:sz w:val="22"/>
              </w:rPr>
              <w:t xml:space="preserve"> </w:t>
            </w:r>
            <w:r>
              <w:rPr>
                <w:b/>
                <w:spacing w:val="-4"/>
                <w:sz w:val="22"/>
              </w:rPr>
              <w:t>(kg)</w:t>
            </w:r>
          </w:p>
        </w:tc>
        <w:tc>
          <w:tcPr>
            <w:tcW w:w="1824" w:type="dxa"/>
          </w:tcPr>
          <w:p w14:paraId="4926A18E" w14:textId="77777777" w:rsidR="00D7761E" w:rsidRDefault="00D7761E" w:rsidP="00E74E6D">
            <w:pPr>
              <w:pStyle w:val="TableParagraph"/>
              <w:ind w:left="36"/>
              <w:rPr>
                <w:b/>
              </w:rPr>
            </w:pPr>
            <w:r>
              <w:rPr>
                <w:b/>
                <w:sz w:val="22"/>
              </w:rPr>
              <w:t>Oplag</w:t>
            </w:r>
            <w:r>
              <w:rPr>
                <w:b/>
                <w:spacing w:val="-3"/>
                <w:sz w:val="22"/>
              </w:rPr>
              <w:t xml:space="preserve"> </w:t>
            </w:r>
            <w:r>
              <w:rPr>
                <w:b/>
                <w:spacing w:val="-4"/>
                <w:sz w:val="22"/>
              </w:rPr>
              <w:t>(kg)</w:t>
            </w:r>
          </w:p>
        </w:tc>
      </w:tr>
      <w:tr w:rsidR="00D7761E" w14:paraId="62CD7933" w14:textId="77777777" w:rsidTr="00E74E6D">
        <w:trPr>
          <w:trHeight w:val="267"/>
        </w:trPr>
        <w:tc>
          <w:tcPr>
            <w:tcW w:w="2528" w:type="dxa"/>
          </w:tcPr>
          <w:p w14:paraId="1C71F810" w14:textId="77777777" w:rsidR="00D7761E" w:rsidRDefault="00D7761E" w:rsidP="00E74E6D">
            <w:pPr>
              <w:pStyle w:val="TableParagraph"/>
              <w:ind w:left="37"/>
            </w:pPr>
            <w:r>
              <w:rPr>
                <w:sz w:val="22"/>
              </w:rPr>
              <w:t xml:space="preserve">BF </w:t>
            </w:r>
            <w:r>
              <w:rPr>
                <w:spacing w:val="-2"/>
                <w:sz w:val="22"/>
              </w:rPr>
              <w:t>(brandfarlig/diverse)</w:t>
            </w:r>
          </w:p>
        </w:tc>
        <w:tc>
          <w:tcPr>
            <w:tcW w:w="2976" w:type="dxa"/>
          </w:tcPr>
          <w:p w14:paraId="5B463F86" w14:textId="77777777" w:rsidR="00D7761E" w:rsidRDefault="00D7761E" w:rsidP="00E74E6D">
            <w:pPr>
              <w:pStyle w:val="TableParagraph"/>
              <w:ind w:left="1121" w:right="1084"/>
            </w:pPr>
            <w:r>
              <w:rPr>
                <w:spacing w:val="-2"/>
                <w:sz w:val="22"/>
              </w:rPr>
              <w:t>5.000</w:t>
            </w:r>
          </w:p>
        </w:tc>
        <w:tc>
          <w:tcPr>
            <w:tcW w:w="1824" w:type="dxa"/>
          </w:tcPr>
          <w:p w14:paraId="30FFDCFC" w14:textId="77777777" w:rsidR="00D7761E" w:rsidRDefault="00D7761E" w:rsidP="00E74E6D">
            <w:pPr>
              <w:pStyle w:val="TableParagraph"/>
              <w:ind w:left="654" w:right="617"/>
            </w:pPr>
            <w:r>
              <w:rPr>
                <w:spacing w:val="-2"/>
                <w:sz w:val="22"/>
              </w:rPr>
              <w:t>1.000</w:t>
            </w:r>
          </w:p>
        </w:tc>
      </w:tr>
      <w:tr w:rsidR="00D7761E" w14:paraId="0A9575B1" w14:textId="77777777" w:rsidTr="00E74E6D">
        <w:trPr>
          <w:trHeight w:val="266"/>
        </w:trPr>
        <w:tc>
          <w:tcPr>
            <w:tcW w:w="2528" w:type="dxa"/>
            <w:shd w:val="clear" w:color="auto" w:fill="FFBF00"/>
          </w:tcPr>
          <w:p w14:paraId="7FAF8891" w14:textId="77777777" w:rsidR="00D7761E" w:rsidRDefault="00D7761E" w:rsidP="00E74E6D">
            <w:pPr>
              <w:pStyle w:val="TableParagraph"/>
              <w:ind w:left="37"/>
            </w:pPr>
            <w:r>
              <w:rPr>
                <w:sz w:val="22"/>
              </w:rPr>
              <w:t xml:space="preserve">BH </w:t>
            </w:r>
            <w:r>
              <w:rPr>
                <w:spacing w:val="-2"/>
                <w:sz w:val="22"/>
              </w:rPr>
              <w:t>(bakteriehæmmer)</w:t>
            </w:r>
          </w:p>
        </w:tc>
        <w:tc>
          <w:tcPr>
            <w:tcW w:w="2976" w:type="dxa"/>
            <w:shd w:val="clear" w:color="auto" w:fill="FFBF00"/>
          </w:tcPr>
          <w:p w14:paraId="0C172A39" w14:textId="77777777" w:rsidR="00D7761E" w:rsidRDefault="00D7761E" w:rsidP="00E74E6D">
            <w:pPr>
              <w:pStyle w:val="TableParagraph"/>
              <w:ind w:left="1121" w:right="1084"/>
            </w:pPr>
            <w:r>
              <w:rPr>
                <w:spacing w:val="-2"/>
                <w:sz w:val="22"/>
              </w:rPr>
              <w:t>120.000</w:t>
            </w:r>
          </w:p>
        </w:tc>
        <w:tc>
          <w:tcPr>
            <w:tcW w:w="1824" w:type="dxa"/>
            <w:shd w:val="clear" w:color="auto" w:fill="FFBF00"/>
          </w:tcPr>
          <w:p w14:paraId="6FBB96CF" w14:textId="77777777" w:rsidR="00D7761E" w:rsidRDefault="00D7761E" w:rsidP="00E74E6D">
            <w:pPr>
              <w:pStyle w:val="TableParagraph"/>
              <w:ind w:left="654" w:right="617"/>
            </w:pPr>
            <w:r>
              <w:rPr>
                <w:spacing w:val="-2"/>
                <w:sz w:val="22"/>
              </w:rPr>
              <w:t>5.500</w:t>
            </w:r>
          </w:p>
        </w:tc>
      </w:tr>
      <w:tr w:rsidR="00D7761E" w14:paraId="77A91242" w14:textId="77777777" w:rsidTr="00E74E6D">
        <w:trPr>
          <w:trHeight w:val="267"/>
        </w:trPr>
        <w:tc>
          <w:tcPr>
            <w:tcW w:w="2528" w:type="dxa"/>
          </w:tcPr>
          <w:p w14:paraId="22D0CFC2" w14:textId="77777777" w:rsidR="00D7761E" w:rsidRDefault="00D7761E" w:rsidP="00E74E6D">
            <w:pPr>
              <w:pStyle w:val="TableParagraph"/>
              <w:ind w:left="37"/>
            </w:pPr>
            <w:r>
              <w:rPr>
                <w:sz w:val="22"/>
              </w:rPr>
              <w:t>BR</w:t>
            </w:r>
            <w:r>
              <w:rPr>
                <w:spacing w:val="-1"/>
                <w:sz w:val="22"/>
              </w:rPr>
              <w:t xml:space="preserve"> </w:t>
            </w:r>
            <w:r>
              <w:rPr>
                <w:spacing w:val="-2"/>
                <w:sz w:val="22"/>
              </w:rPr>
              <w:t>(brandhæmmer)</w:t>
            </w:r>
          </w:p>
        </w:tc>
        <w:tc>
          <w:tcPr>
            <w:tcW w:w="2976" w:type="dxa"/>
          </w:tcPr>
          <w:p w14:paraId="3FBF11C1" w14:textId="77777777" w:rsidR="00D7761E" w:rsidRDefault="00D7761E" w:rsidP="00E74E6D">
            <w:pPr>
              <w:pStyle w:val="TableParagraph"/>
              <w:ind w:right="1009"/>
              <w:jc w:val="right"/>
            </w:pPr>
            <w:r>
              <w:rPr>
                <w:spacing w:val="-2"/>
                <w:sz w:val="22"/>
              </w:rPr>
              <w:t>1.200.000</w:t>
            </w:r>
          </w:p>
        </w:tc>
        <w:tc>
          <w:tcPr>
            <w:tcW w:w="1824" w:type="dxa"/>
          </w:tcPr>
          <w:p w14:paraId="2018EF82" w14:textId="77777777" w:rsidR="00D7761E" w:rsidRDefault="00D7761E" w:rsidP="00E74E6D">
            <w:pPr>
              <w:pStyle w:val="TableParagraph"/>
              <w:ind w:right="517"/>
              <w:jc w:val="right"/>
            </w:pPr>
            <w:r>
              <w:rPr>
                <w:spacing w:val="-2"/>
                <w:sz w:val="22"/>
              </w:rPr>
              <w:t>175.000</w:t>
            </w:r>
          </w:p>
        </w:tc>
      </w:tr>
      <w:tr w:rsidR="00D7761E" w14:paraId="689E7516" w14:textId="77777777" w:rsidTr="00E74E6D">
        <w:trPr>
          <w:trHeight w:val="266"/>
        </w:trPr>
        <w:tc>
          <w:tcPr>
            <w:tcW w:w="2528" w:type="dxa"/>
            <w:shd w:val="clear" w:color="auto" w:fill="FFFF00"/>
          </w:tcPr>
          <w:p w14:paraId="2C2E6B7C" w14:textId="77777777" w:rsidR="00D7761E" w:rsidRDefault="00D7761E" w:rsidP="00E74E6D">
            <w:pPr>
              <w:pStyle w:val="TableParagraph"/>
              <w:ind w:left="37"/>
            </w:pPr>
            <w:r>
              <w:rPr>
                <w:sz w:val="22"/>
              </w:rPr>
              <w:t>HS</w:t>
            </w:r>
            <w:r>
              <w:rPr>
                <w:spacing w:val="-1"/>
                <w:sz w:val="22"/>
              </w:rPr>
              <w:t xml:space="preserve"> </w:t>
            </w:r>
            <w:r>
              <w:rPr>
                <w:spacing w:val="-2"/>
                <w:sz w:val="22"/>
              </w:rPr>
              <w:t>(hjælpestof)</w:t>
            </w:r>
          </w:p>
        </w:tc>
        <w:tc>
          <w:tcPr>
            <w:tcW w:w="2976" w:type="dxa"/>
            <w:shd w:val="clear" w:color="auto" w:fill="FFFF00"/>
          </w:tcPr>
          <w:p w14:paraId="0BDE311E" w14:textId="77777777" w:rsidR="00D7761E" w:rsidRDefault="00D7761E" w:rsidP="00E74E6D">
            <w:pPr>
              <w:pStyle w:val="TableParagraph"/>
              <w:ind w:right="1009"/>
              <w:jc w:val="right"/>
            </w:pPr>
            <w:r>
              <w:rPr>
                <w:spacing w:val="-2"/>
                <w:sz w:val="22"/>
              </w:rPr>
              <w:t>1.500.000</w:t>
            </w:r>
          </w:p>
        </w:tc>
        <w:tc>
          <w:tcPr>
            <w:tcW w:w="1824" w:type="dxa"/>
            <w:shd w:val="clear" w:color="auto" w:fill="FFFF00"/>
          </w:tcPr>
          <w:p w14:paraId="660F00CC" w14:textId="77777777" w:rsidR="00D7761E" w:rsidRDefault="00D7761E" w:rsidP="00E74E6D">
            <w:pPr>
              <w:pStyle w:val="TableParagraph"/>
              <w:ind w:right="517"/>
              <w:jc w:val="right"/>
            </w:pPr>
            <w:r>
              <w:rPr>
                <w:spacing w:val="-2"/>
                <w:sz w:val="22"/>
              </w:rPr>
              <w:t>120.000</w:t>
            </w:r>
          </w:p>
        </w:tc>
      </w:tr>
      <w:tr w:rsidR="00D7761E" w14:paraId="2F9FD81A" w14:textId="77777777" w:rsidTr="00E74E6D">
        <w:trPr>
          <w:trHeight w:val="266"/>
        </w:trPr>
        <w:tc>
          <w:tcPr>
            <w:tcW w:w="2528" w:type="dxa"/>
            <w:shd w:val="clear" w:color="auto" w:fill="FF0000"/>
          </w:tcPr>
          <w:p w14:paraId="21FECB2C" w14:textId="77777777" w:rsidR="00D7761E" w:rsidRDefault="00D7761E" w:rsidP="00E74E6D">
            <w:pPr>
              <w:pStyle w:val="TableParagraph"/>
              <w:ind w:left="37"/>
            </w:pPr>
            <w:r>
              <w:rPr>
                <w:sz w:val="22"/>
              </w:rPr>
              <w:t>Kat</w:t>
            </w:r>
            <w:r>
              <w:rPr>
                <w:spacing w:val="-2"/>
                <w:sz w:val="22"/>
              </w:rPr>
              <w:t xml:space="preserve"> (katalysator)</w:t>
            </w:r>
          </w:p>
        </w:tc>
        <w:tc>
          <w:tcPr>
            <w:tcW w:w="2976" w:type="dxa"/>
            <w:shd w:val="clear" w:color="auto" w:fill="FF0000"/>
          </w:tcPr>
          <w:p w14:paraId="46C52C54" w14:textId="77777777" w:rsidR="00D7761E" w:rsidRDefault="00D7761E" w:rsidP="00E74E6D">
            <w:pPr>
              <w:pStyle w:val="TableParagraph"/>
              <w:ind w:left="1121" w:right="1084"/>
            </w:pPr>
            <w:r>
              <w:rPr>
                <w:spacing w:val="-2"/>
                <w:sz w:val="22"/>
              </w:rPr>
              <w:t>150.000</w:t>
            </w:r>
          </w:p>
        </w:tc>
        <w:tc>
          <w:tcPr>
            <w:tcW w:w="1824" w:type="dxa"/>
            <w:shd w:val="clear" w:color="auto" w:fill="FF0000"/>
          </w:tcPr>
          <w:p w14:paraId="15426816" w14:textId="77777777" w:rsidR="00D7761E" w:rsidRDefault="00D7761E" w:rsidP="00E74E6D">
            <w:pPr>
              <w:pStyle w:val="TableParagraph"/>
              <w:ind w:left="612"/>
            </w:pPr>
            <w:r>
              <w:rPr>
                <w:spacing w:val="-2"/>
                <w:sz w:val="22"/>
              </w:rPr>
              <w:t>12.000</w:t>
            </w:r>
          </w:p>
        </w:tc>
      </w:tr>
      <w:tr w:rsidR="00D7761E" w14:paraId="758233BB" w14:textId="77777777" w:rsidTr="00E74E6D">
        <w:trPr>
          <w:trHeight w:val="267"/>
        </w:trPr>
        <w:tc>
          <w:tcPr>
            <w:tcW w:w="2528" w:type="dxa"/>
          </w:tcPr>
          <w:p w14:paraId="22323B8F" w14:textId="77777777" w:rsidR="00D7761E" w:rsidRDefault="00D7761E" w:rsidP="00E74E6D">
            <w:pPr>
              <w:pStyle w:val="TableParagraph"/>
              <w:ind w:left="37"/>
            </w:pPr>
            <w:r>
              <w:rPr>
                <w:spacing w:val="-5"/>
                <w:sz w:val="22"/>
              </w:rPr>
              <w:t>Lim</w:t>
            </w:r>
          </w:p>
        </w:tc>
        <w:tc>
          <w:tcPr>
            <w:tcW w:w="2976" w:type="dxa"/>
          </w:tcPr>
          <w:p w14:paraId="7C2395D1" w14:textId="77777777" w:rsidR="00D7761E" w:rsidRDefault="00D7761E" w:rsidP="00E74E6D">
            <w:pPr>
              <w:pStyle w:val="TableParagraph"/>
              <w:ind w:left="1121" w:right="1084"/>
            </w:pPr>
            <w:r>
              <w:rPr>
                <w:spacing w:val="-2"/>
                <w:sz w:val="22"/>
              </w:rPr>
              <w:t>400.000</w:t>
            </w:r>
          </w:p>
        </w:tc>
        <w:tc>
          <w:tcPr>
            <w:tcW w:w="1824" w:type="dxa"/>
          </w:tcPr>
          <w:p w14:paraId="7C376DF4" w14:textId="77777777" w:rsidR="00D7761E" w:rsidRDefault="00D7761E" w:rsidP="00E74E6D">
            <w:pPr>
              <w:pStyle w:val="TableParagraph"/>
              <w:ind w:left="612"/>
            </w:pPr>
            <w:r>
              <w:rPr>
                <w:spacing w:val="-2"/>
                <w:sz w:val="22"/>
              </w:rPr>
              <w:t>30.000</w:t>
            </w:r>
          </w:p>
        </w:tc>
      </w:tr>
      <w:tr w:rsidR="00D7761E" w14:paraId="31F026FE" w14:textId="77777777" w:rsidTr="00E74E6D">
        <w:trPr>
          <w:trHeight w:val="266"/>
        </w:trPr>
        <w:tc>
          <w:tcPr>
            <w:tcW w:w="2528" w:type="dxa"/>
            <w:shd w:val="clear" w:color="auto" w:fill="00AFEF"/>
          </w:tcPr>
          <w:p w14:paraId="1F078426" w14:textId="77777777" w:rsidR="00D7761E" w:rsidRDefault="00D7761E" w:rsidP="00E74E6D">
            <w:pPr>
              <w:pStyle w:val="TableParagraph"/>
              <w:ind w:left="37"/>
            </w:pPr>
            <w:r>
              <w:rPr>
                <w:sz w:val="22"/>
              </w:rPr>
              <w:t>Pol</w:t>
            </w:r>
            <w:r>
              <w:rPr>
                <w:spacing w:val="-1"/>
                <w:sz w:val="22"/>
              </w:rPr>
              <w:t xml:space="preserve"> </w:t>
            </w:r>
            <w:r>
              <w:rPr>
                <w:spacing w:val="-2"/>
                <w:sz w:val="22"/>
              </w:rPr>
              <w:t>(polyol)</w:t>
            </w:r>
          </w:p>
        </w:tc>
        <w:tc>
          <w:tcPr>
            <w:tcW w:w="2976" w:type="dxa"/>
            <w:shd w:val="clear" w:color="auto" w:fill="00AFEF"/>
          </w:tcPr>
          <w:p w14:paraId="7E6558FA" w14:textId="77777777" w:rsidR="00D7761E" w:rsidRDefault="00D7761E" w:rsidP="00E74E6D">
            <w:pPr>
              <w:pStyle w:val="TableParagraph"/>
              <w:ind w:right="953"/>
              <w:jc w:val="right"/>
            </w:pPr>
            <w:r>
              <w:rPr>
                <w:spacing w:val="-2"/>
                <w:sz w:val="22"/>
              </w:rPr>
              <w:t>20.000.000</w:t>
            </w:r>
          </w:p>
        </w:tc>
        <w:tc>
          <w:tcPr>
            <w:tcW w:w="1824" w:type="dxa"/>
            <w:shd w:val="clear" w:color="auto" w:fill="00AFEF"/>
          </w:tcPr>
          <w:p w14:paraId="11137159" w14:textId="77777777" w:rsidR="00D7761E" w:rsidRDefault="00D7761E" w:rsidP="00E74E6D">
            <w:pPr>
              <w:pStyle w:val="TableParagraph"/>
              <w:ind w:right="517"/>
              <w:jc w:val="right"/>
            </w:pPr>
            <w:r>
              <w:rPr>
                <w:spacing w:val="-2"/>
                <w:sz w:val="22"/>
              </w:rPr>
              <w:t>850.000</w:t>
            </w:r>
          </w:p>
        </w:tc>
      </w:tr>
      <w:tr w:rsidR="00D7761E" w14:paraId="3F99EE66" w14:textId="77777777" w:rsidTr="00E74E6D">
        <w:trPr>
          <w:trHeight w:val="267"/>
        </w:trPr>
        <w:tc>
          <w:tcPr>
            <w:tcW w:w="2528" w:type="dxa"/>
          </w:tcPr>
          <w:p w14:paraId="6514B8EF" w14:textId="77777777" w:rsidR="00D7761E" w:rsidRDefault="00D7761E" w:rsidP="00E74E6D">
            <w:pPr>
              <w:pStyle w:val="TableParagraph"/>
              <w:ind w:left="37"/>
            </w:pPr>
            <w:r>
              <w:rPr>
                <w:spacing w:val="-2"/>
                <w:sz w:val="22"/>
              </w:rPr>
              <w:t>slipmiddel</w:t>
            </w:r>
          </w:p>
        </w:tc>
        <w:tc>
          <w:tcPr>
            <w:tcW w:w="2976" w:type="dxa"/>
          </w:tcPr>
          <w:p w14:paraId="6707A0C8" w14:textId="77777777" w:rsidR="00D7761E" w:rsidRDefault="00D7761E" w:rsidP="00E74E6D">
            <w:pPr>
              <w:pStyle w:val="TableParagraph"/>
              <w:ind w:left="1121" w:right="1084"/>
            </w:pPr>
            <w:r>
              <w:rPr>
                <w:spacing w:val="-2"/>
                <w:sz w:val="22"/>
              </w:rPr>
              <w:t>25.000</w:t>
            </w:r>
          </w:p>
        </w:tc>
        <w:tc>
          <w:tcPr>
            <w:tcW w:w="1824" w:type="dxa"/>
          </w:tcPr>
          <w:p w14:paraId="2AB01171" w14:textId="77777777" w:rsidR="00D7761E" w:rsidRDefault="00D7761E" w:rsidP="00E74E6D">
            <w:pPr>
              <w:pStyle w:val="TableParagraph"/>
              <w:ind w:left="654" w:right="617"/>
            </w:pPr>
            <w:r>
              <w:rPr>
                <w:spacing w:val="-2"/>
                <w:sz w:val="22"/>
              </w:rPr>
              <w:t>4.000</w:t>
            </w:r>
          </w:p>
        </w:tc>
      </w:tr>
      <w:tr w:rsidR="00D7761E" w14:paraId="76A0A8F0" w14:textId="77777777" w:rsidTr="00E74E6D">
        <w:trPr>
          <w:trHeight w:val="266"/>
        </w:trPr>
        <w:tc>
          <w:tcPr>
            <w:tcW w:w="2528" w:type="dxa"/>
          </w:tcPr>
          <w:p w14:paraId="0F5B8A70" w14:textId="77777777" w:rsidR="00D7761E" w:rsidRDefault="00D7761E" w:rsidP="00E74E6D">
            <w:pPr>
              <w:pStyle w:val="TableParagraph"/>
              <w:spacing w:line="240" w:lineRule="auto"/>
              <w:rPr>
                <w:rFonts w:ascii="Times New Roman"/>
                <w:sz w:val="18"/>
              </w:rPr>
            </w:pPr>
          </w:p>
        </w:tc>
        <w:tc>
          <w:tcPr>
            <w:tcW w:w="2976" w:type="dxa"/>
          </w:tcPr>
          <w:p w14:paraId="45DA93D3" w14:textId="77777777" w:rsidR="00D7761E" w:rsidRDefault="00D7761E" w:rsidP="00E74E6D">
            <w:pPr>
              <w:pStyle w:val="TableParagraph"/>
              <w:spacing w:line="240" w:lineRule="auto"/>
              <w:rPr>
                <w:rFonts w:ascii="Times New Roman"/>
                <w:sz w:val="18"/>
              </w:rPr>
            </w:pPr>
          </w:p>
        </w:tc>
        <w:tc>
          <w:tcPr>
            <w:tcW w:w="1824" w:type="dxa"/>
          </w:tcPr>
          <w:p w14:paraId="6D65D4C6" w14:textId="77777777" w:rsidR="00D7761E" w:rsidRDefault="00D7761E" w:rsidP="00E74E6D">
            <w:pPr>
              <w:pStyle w:val="TableParagraph"/>
              <w:spacing w:line="240" w:lineRule="auto"/>
              <w:rPr>
                <w:rFonts w:ascii="Times New Roman"/>
                <w:sz w:val="18"/>
              </w:rPr>
            </w:pPr>
          </w:p>
        </w:tc>
      </w:tr>
      <w:tr w:rsidR="00D7761E" w14:paraId="5AE3BF20" w14:textId="77777777" w:rsidTr="00E74E6D">
        <w:trPr>
          <w:trHeight w:val="266"/>
        </w:trPr>
        <w:tc>
          <w:tcPr>
            <w:tcW w:w="2528" w:type="dxa"/>
            <w:shd w:val="clear" w:color="auto" w:fill="91D050"/>
          </w:tcPr>
          <w:p w14:paraId="0C7DE684" w14:textId="77777777" w:rsidR="00D7761E" w:rsidRDefault="00D7761E" w:rsidP="00E74E6D">
            <w:pPr>
              <w:pStyle w:val="TableParagraph"/>
              <w:ind w:left="37"/>
            </w:pPr>
            <w:r>
              <w:rPr>
                <w:sz w:val="22"/>
              </w:rPr>
              <w:t>ISO</w:t>
            </w:r>
            <w:r>
              <w:rPr>
                <w:spacing w:val="-2"/>
                <w:sz w:val="22"/>
              </w:rPr>
              <w:t xml:space="preserve"> </w:t>
            </w:r>
            <w:r>
              <w:rPr>
                <w:sz w:val="22"/>
              </w:rPr>
              <w:t>-</w:t>
            </w:r>
            <w:r>
              <w:rPr>
                <w:spacing w:val="-1"/>
                <w:sz w:val="22"/>
              </w:rPr>
              <w:t xml:space="preserve"> </w:t>
            </w:r>
            <w:r>
              <w:rPr>
                <w:spacing w:val="-5"/>
                <w:sz w:val="22"/>
              </w:rPr>
              <w:t>TDI</w:t>
            </w:r>
          </w:p>
        </w:tc>
        <w:tc>
          <w:tcPr>
            <w:tcW w:w="2976" w:type="dxa"/>
            <w:shd w:val="clear" w:color="auto" w:fill="91D050"/>
          </w:tcPr>
          <w:p w14:paraId="55011C03" w14:textId="77777777" w:rsidR="00D7761E" w:rsidRDefault="00D7761E" w:rsidP="00E74E6D">
            <w:pPr>
              <w:pStyle w:val="TableParagraph"/>
              <w:ind w:right="1009"/>
              <w:jc w:val="right"/>
            </w:pPr>
            <w:r>
              <w:rPr>
                <w:spacing w:val="-2"/>
                <w:sz w:val="22"/>
              </w:rPr>
              <w:t>4.000.000</w:t>
            </w:r>
          </w:p>
        </w:tc>
        <w:tc>
          <w:tcPr>
            <w:tcW w:w="1824" w:type="dxa"/>
            <w:shd w:val="clear" w:color="auto" w:fill="91D050"/>
          </w:tcPr>
          <w:p w14:paraId="269C7290" w14:textId="77777777" w:rsidR="00D7761E" w:rsidRDefault="00D7761E" w:rsidP="00E74E6D">
            <w:pPr>
              <w:pStyle w:val="TableParagraph"/>
              <w:ind w:left="612"/>
            </w:pPr>
            <w:r>
              <w:rPr>
                <w:spacing w:val="-2"/>
                <w:sz w:val="22"/>
              </w:rPr>
              <w:t>96.000</w:t>
            </w:r>
          </w:p>
        </w:tc>
      </w:tr>
      <w:tr w:rsidR="00D7761E" w14:paraId="1AD95A2B" w14:textId="77777777" w:rsidTr="00E74E6D">
        <w:trPr>
          <w:trHeight w:val="267"/>
        </w:trPr>
        <w:tc>
          <w:tcPr>
            <w:tcW w:w="2528" w:type="dxa"/>
            <w:shd w:val="clear" w:color="auto" w:fill="91D050"/>
          </w:tcPr>
          <w:p w14:paraId="6E280D08" w14:textId="77777777" w:rsidR="00D7761E" w:rsidRDefault="00D7761E" w:rsidP="00E74E6D">
            <w:pPr>
              <w:pStyle w:val="TableParagraph"/>
              <w:ind w:left="37"/>
            </w:pPr>
            <w:r>
              <w:rPr>
                <w:sz w:val="22"/>
              </w:rPr>
              <w:t>ISO</w:t>
            </w:r>
            <w:r>
              <w:rPr>
                <w:spacing w:val="-2"/>
                <w:sz w:val="22"/>
              </w:rPr>
              <w:t xml:space="preserve"> </w:t>
            </w:r>
            <w:r>
              <w:rPr>
                <w:sz w:val="22"/>
              </w:rPr>
              <w:t>-</w:t>
            </w:r>
            <w:r>
              <w:rPr>
                <w:spacing w:val="-1"/>
                <w:sz w:val="22"/>
              </w:rPr>
              <w:t xml:space="preserve"> </w:t>
            </w:r>
            <w:r>
              <w:rPr>
                <w:spacing w:val="-5"/>
                <w:sz w:val="22"/>
              </w:rPr>
              <w:t>MDI</w:t>
            </w:r>
          </w:p>
        </w:tc>
        <w:tc>
          <w:tcPr>
            <w:tcW w:w="2976" w:type="dxa"/>
            <w:shd w:val="clear" w:color="auto" w:fill="91D050"/>
          </w:tcPr>
          <w:p w14:paraId="1188E704" w14:textId="77777777" w:rsidR="00D7761E" w:rsidRDefault="00D7761E" w:rsidP="00E74E6D">
            <w:pPr>
              <w:pStyle w:val="TableParagraph"/>
              <w:ind w:right="1009"/>
              <w:jc w:val="right"/>
            </w:pPr>
            <w:r>
              <w:rPr>
                <w:spacing w:val="-2"/>
                <w:sz w:val="22"/>
              </w:rPr>
              <w:t>3.500.000</w:t>
            </w:r>
          </w:p>
        </w:tc>
        <w:tc>
          <w:tcPr>
            <w:tcW w:w="1824" w:type="dxa"/>
            <w:shd w:val="clear" w:color="auto" w:fill="91D050"/>
          </w:tcPr>
          <w:p w14:paraId="4C1348B6" w14:textId="77777777" w:rsidR="00D7761E" w:rsidRDefault="00D7761E" w:rsidP="00E74E6D">
            <w:pPr>
              <w:pStyle w:val="TableParagraph"/>
              <w:ind w:right="517"/>
              <w:jc w:val="right"/>
            </w:pPr>
            <w:r>
              <w:rPr>
                <w:spacing w:val="-2"/>
                <w:sz w:val="22"/>
              </w:rPr>
              <w:t>100.000</w:t>
            </w:r>
          </w:p>
        </w:tc>
      </w:tr>
    </w:tbl>
    <w:p w14:paraId="1F64D440" w14:textId="77777777" w:rsidR="00D7761E" w:rsidRDefault="00D7761E" w:rsidP="00D7761E"/>
    <w:p w14:paraId="2C209C82" w14:textId="77777777" w:rsidR="005C3FB8" w:rsidRDefault="005C3FB8" w:rsidP="003A366C"/>
    <w:sectPr w:rsidR="005C3FB8" w:rsidSect="001316B2">
      <w:headerReference w:type="even" r:id="rId45"/>
      <w:headerReference w:type="default" r:id="rId46"/>
      <w:footerReference w:type="default" r:id="rId47"/>
      <w:headerReference w:type="first" r:id="rId48"/>
      <w:pgSz w:w="11906" w:h="16838" w:code="9"/>
      <w:pgMar w:top="567" w:right="1134" w:bottom="1134" w:left="1304" w:header="61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81339" w14:textId="77777777" w:rsidR="00E74E6D" w:rsidRDefault="00E74E6D" w:rsidP="00FE13D7">
      <w:r>
        <w:separator/>
      </w:r>
    </w:p>
  </w:endnote>
  <w:endnote w:type="continuationSeparator" w:id="0">
    <w:p w14:paraId="0914F2C7" w14:textId="77777777" w:rsidR="00E74E6D" w:rsidRDefault="00E74E6D" w:rsidP="00FE1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eo Sans Medium">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Questa-Regular">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Std-MdCn">
    <w:panose1 w:val="00000000000000000000"/>
    <w:charset w:val="00"/>
    <w:family w:val="swiss"/>
    <w:notTrueType/>
    <w:pitch w:val="default"/>
    <w:sig w:usb0="00000003" w:usb1="00000000" w:usb2="00000000" w:usb3="00000000" w:csb0="00000001" w:csb1="00000000"/>
  </w:font>
  <w:font w:name="TT1F6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43698"/>
      <w:docPartObj>
        <w:docPartGallery w:val="Page Numbers (Bottom of Page)"/>
        <w:docPartUnique/>
      </w:docPartObj>
    </w:sdtPr>
    <w:sdtEndPr/>
    <w:sdtContent>
      <w:p w14:paraId="4B478DAD" w14:textId="2EC95C42" w:rsidR="00E74E6D" w:rsidRDefault="00E74E6D">
        <w:pPr>
          <w:pStyle w:val="Sidefod"/>
          <w:jc w:val="right"/>
        </w:pPr>
        <w:r>
          <w:fldChar w:fldCharType="begin"/>
        </w:r>
        <w:r>
          <w:instrText>PAGE   \* MERGEFORMAT</w:instrText>
        </w:r>
        <w:r>
          <w:fldChar w:fldCharType="separate"/>
        </w:r>
        <w:r w:rsidR="002D1B56">
          <w:rPr>
            <w:noProof/>
          </w:rPr>
          <w:t>19</w:t>
        </w:r>
        <w:r>
          <w:fldChar w:fldCharType="end"/>
        </w:r>
      </w:p>
    </w:sdtContent>
  </w:sdt>
  <w:p w14:paraId="5F3188DA" w14:textId="77777777" w:rsidR="00E74E6D" w:rsidRDefault="00E74E6D"/>
  <w:p w14:paraId="1060D2E9" w14:textId="77777777" w:rsidR="00E74E6D" w:rsidRDefault="00E74E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95264" w14:textId="77777777" w:rsidR="00E74E6D" w:rsidRDefault="00E74E6D" w:rsidP="00FE13D7">
      <w:r>
        <w:separator/>
      </w:r>
    </w:p>
  </w:footnote>
  <w:footnote w:type="continuationSeparator" w:id="0">
    <w:p w14:paraId="6F71CCEF" w14:textId="77777777" w:rsidR="00E74E6D" w:rsidRDefault="00E74E6D" w:rsidP="00FE13D7">
      <w:r>
        <w:continuationSeparator/>
      </w:r>
    </w:p>
  </w:footnote>
  <w:footnote w:id="1">
    <w:p w14:paraId="00B270C1" w14:textId="3BC68C6E" w:rsidR="00E74E6D" w:rsidRPr="00992D04" w:rsidRDefault="00E74E6D">
      <w:pPr>
        <w:pStyle w:val="Fodnotetekst"/>
        <w:rPr>
          <w:sz w:val="18"/>
          <w:szCs w:val="18"/>
        </w:rPr>
      </w:pPr>
      <w:r w:rsidRPr="00992D04">
        <w:rPr>
          <w:rStyle w:val="Fodnotehenvisning"/>
          <w:sz w:val="18"/>
          <w:szCs w:val="18"/>
        </w:rPr>
        <w:footnoteRef/>
      </w:r>
      <w:r w:rsidRPr="00992D04">
        <w:rPr>
          <w:sz w:val="18"/>
          <w:szCs w:val="18"/>
        </w:rPr>
        <w:t xml:space="preserve"> </w:t>
      </w:r>
      <w:r>
        <w:rPr>
          <w:sz w:val="18"/>
          <w:szCs w:val="18"/>
        </w:rPr>
        <w:t>Lovbekendtgørelse nr. 100 af 19. januar 2022</w:t>
      </w:r>
      <w:r w:rsidRPr="00992D04">
        <w:rPr>
          <w:sz w:val="18"/>
          <w:szCs w:val="18"/>
        </w:rPr>
        <w:t xml:space="preserve"> af lov om miljøbeskyttelse.</w:t>
      </w:r>
    </w:p>
  </w:footnote>
  <w:footnote w:id="2">
    <w:p w14:paraId="589C44E0" w14:textId="6141FE53" w:rsidR="00E74E6D" w:rsidRPr="00992D04" w:rsidRDefault="00E74E6D">
      <w:pPr>
        <w:pStyle w:val="Fodnotetekst"/>
        <w:rPr>
          <w:sz w:val="18"/>
          <w:szCs w:val="18"/>
        </w:rPr>
      </w:pPr>
      <w:r w:rsidRPr="00992D04">
        <w:rPr>
          <w:rStyle w:val="Fodnotehenvisning"/>
          <w:sz w:val="18"/>
          <w:szCs w:val="18"/>
        </w:rPr>
        <w:footnoteRef/>
      </w:r>
      <w:r w:rsidRPr="00992D04">
        <w:rPr>
          <w:sz w:val="18"/>
          <w:szCs w:val="18"/>
        </w:rPr>
        <w:t xml:space="preserve"> Bekendtgøre</w:t>
      </w:r>
      <w:r>
        <w:rPr>
          <w:sz w:val="18"/>
          <w:szCs w:val="18"/>
        </w:rPr>
        <w:t>lse nr. 2080 af 15. november 2021</w:t>
      </w:r>
      <w:r w:rsidRPr="00992D04">
        <w:rPr>
          <w:sz w:val="18"/>
          <w:szCs w:val="18"/>
        </w:rPr>
        <w:t xml:space="preserve"> om godkendelse af listevirksomhed.</w:t>
      </w:r>
    </w:p>
  </w:footnote>
  <w:footnote w:id="3">
    <w:p w14:paraId="157A325A" w14:textId="0EF728DA" w:rsidR="00E74E6D" w:rsidRDefault="00E74E6D">
      <w:pPr>
        <w:pStyle w:val="Fodnotetekst"/>
      </w:pPr>
      <w:r>
        <w:rPr>
          <w:rStyle w:val="Fodnotehenvisning"/>
        </w:rPr>
        <w:footnoteRef/>
      </w:r>
      <w:r>
        <w:t xml:space="preserve"> Bekendtgørelsen nr. 372 af 25/4/2016 om kontrol med risikoen for større uheld med farlige stoffer</w:t>
      </w:r>
    </w:p>
  </w:footnote>
  <w:footnote w:id="4">
    <w:p w14:paraId="7E348F54" w14:textId="77777777" w:rsidR="00E74E6D" w:rsidRDefault="00E74E6D" w:rsidP="000D581D">
      <w:pPr>
        <w:pStyle w:val="Fodnotetekst"/>
        <w:rPr>
          <w:sz w:val="18"/>
          <w:szCs w:val="18"/>
        </w:rPr>
      </w:pPr>
    </w:p>
    <w:p w14:paraId="40925A94" w14:textId="46456997" w:rsidR="00E74E6D" w:rsidRPr="002717C0" w:rsidRDefault="00E74E6D" w:rsidP="000D581D">
      <w:pPr>
        <w:pStyle w:val="Fodnotetekst"/>
        <w:rPr>
          <w:sz w:val="18"/>
          <w:szCs w:val="18"/>
        </w:rPr>
      </w:pPr>
      <w:r w:rsidRPr="002717C0">
        <w:rPr>
          <w:rStyle w:val="Fodnotehenvisning"/>
          <w:sz w:val="18"/>
          <w:szCs w:val="18"/>
        </w:rPr>
        <w:footnoteRef/>
      </w:r>
      <w:r w:rsidRPr="002717C0">
        <w:rPr>
          <w:sz w:val="18"/>
          <w:szCs w:val="18"/>
        </w:rPr>
        <w:t xml:space="preserve"> Den gældende affaldsbekendtgørelse kan ses på  </w:t>
      </w:r>
      <w:hyperlink r:id="rId1" w:history="1">
        <w:r w:rsidRPr="002717C0">
          <w:rPr>
            <w:rStyle w:val="Hyperlink"/>
            <w:sz w:val="18"/>
            <w:szCs w:val="18"/>
          </w:rPr>
          <w:t>www.retsinfo.dk</w:t>
        </w:r>
      </w:hyperlink>
    </w:p>
  </w:footnote>
  <w:footnote w:id="5">
    <w:p w14:paraId="49A9B81B" w14:textId="6FF0A4A3" w:rsidR="00E74E6D" w:rsidRPr="002717C0" w:rsidRDefault="00E74E6D" w:rsidP="000D581D">
      <w:pPr>
        <w:pStyle w:val="Fodnotetekst"/>
        <w:rPr>
          <w:sz w:val="18"/>
          <w:szCs w:val="18"/>
        </w:rPr>
      </w:pPr>
      <w:r w:rsidRPr="002717C0">
        <w:rPr>
          <w:rStyle w:val="Fodnotehenvisning"/>
          <w:sz w:val="18"/>
          <w:szCs w:val="18"/>
        </w:rPr>
        <w:footnoteRef/>
      </w:r>
      <w:r w:rsidRPr="002717C0">
        <w:rPr>
          <w:sz w:val="18"/>
          <w:szCs w:val="18"/>
        </w:rPr>
        <w:t xml:space="preserve"> Regulativ kan hentes på kommunens hjemmeside </w:t>
      </w:r>
      <w:hyperlink r:id="rId2" w:history="1">
        <w:r w:rsidRPr="002717C0">
          <w:rPr>
            <w:rStyle w:val="Hyperlink"/>
            <w:sz w:val="18"/>
            <w:szCs w:val="18"/>
          </w:rPr>
          <w:t>www.assens.dk</w:t>
        </w:r>
      </w:hyperlink>
    </w:p>
  </w:footnote>
  <w:footnote w:id="6">
    <w:p w14:paraId="0F08C392" w14:textId="7DE8F8CC" w:rsidR="00E74E6D" w:rsidRPr="002717C0" w:rsidRDefault="00E74E6D" w:rsidP="000D581D">
      <w:pPr>
        <w:pStyle w:val="Fodnotetekst"/>
        <w:rPr>
          <w:sz w:val="18"/>
          <w:szCs w:val="18"/>
        </w:rPr>
      </w:pPr>
      <w:r w:rsidRPr="002717C0">
        <w:rPr>
          <w:rStyle w:val="Fodnotehenvisning"/>
          <w:sz w:val="18"/>
          <w:szCs w:val="18"/>
        </w:rPr>
        <w:footnoteRef/>
      </w:r>
      <w:r w:rsidRPr="002717C0">
        <w:rPr>
          <w:sz w:val="18"/>
          <w:szCs w:val="18"/>
        </w:rPr>
        <w:t xml:space="preserve"> Affaldsregistret kan ses på </w:t>
      </w:r>
      <w:hyperlink r:id="rId3" w:history="1">
        <w:r w:rsidRPr="002717C0">
          <w:rPr>
            <w:rStyle w:val="Hyperlink"/>
            <w:sz w:val="18"/>
            <w:szCs w:val="18"/>
          </w:rPr>
          <w:t>www.ens.dk</w:t>
        </w:r>
      </w:hyperlink>
    </w:p>
  </w:footnote>
  <w:footnote w:id="7">
    <w:p w14:paraId="15E98118" w14:textId="102D15A9" w:rsidR="00E74E6D" w:rsidRDefault="00E74E6D" w:rsidP="00A53CDE">
      <w:pPr>
        <w:pStyle w:val="Fodnotetekst"/>
      </w:pPr>
      <w:r w:rsidRPr="00BD413E">
        <w:rPr>
          <w:rStyle w:val="Fodnotehenvisning"/>
          <w:sz w:val="18"/>
          <w:szCs w:val="18"/>
        </w:rPr>
        <w:footnoteRef/>
      </w:r>
      <w:r>
        <w:rPr>
          <w:sz w:val="18"/>
          <w:szCs w:val="18"/>
        </w:rPr>
        <w:t xml:space="preserve"> Lovbekendtgørelse nr. 282</w:t>
      </w:r>
      <w:r w:rsidRPr="00BD413E">
        <w:rPr>
          <w:sz w:val="18"/>
          <w:szCs w:val="18"/>
        </w:rPr>
        <w:t xml:space="preserve"> af 27. </w:t>
      </w:r>
      <w:r>
        <w:rPr>
          <w:sz w:val="18"/>
          <w:szCs w:val="18"/>
        </w:rPr>
        <w:t>marts 2017</w:t>
      </w:r>
      <w:r w:rsidRPr="00BD413E">
        <w:rPr>
          <w:sz w:val="18"/>
          <w:szCs w:val="18"/>
        </w:rPr>
        <w:t xml:space="preserve"> af lov om forurenet jord.</w:t>
      </w:r>
    </w:p>
  </w:footnote>
  <w:footnote w:id="8">
    <w:p w14:paraId="01832EBD" w14:textId="7AA8FED3" w:rsidR="00E74E6D" w:rsidRDefault="00E74E6D" w:rsidP="00F97E2B">
      <w:pPr>
        <w:pStyle w:val="Fodnotetekst"/>
      </w:pPr>
      <w:r>
        <w:rPr>
          <w:rStyle w:val="Fodnotehenvisning"/>
        </w:rPr>
        <w:footnoteRef/>
      </w:r>
      <w:r>
        <w:t xml:space="preserve"> </w:t>
      </w:r>
      <w:r w:rsidRPr="0092304F">
        <w:t>Bekendtgørelse nr. 1394 af 21. juni 2021 om godkendelse af listevirksomhed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8606" w14:textId="199ABE37" w:rsidR="00E74E6D" w:rsidRDefault="00E74E6D" w:rsidP="001731C1">
    <w:pPr>
      <w:pStyle w:val="Sidehoved"/>
    </w:pPr>
    <w:r>
      <w:rPr>
        <w:noProof/>
        <w:lang w:eastAsia="da-DK"/>
      </w:rPr>
      <w:drawing>
        <wp:anchor distT="0" distB="0" distL="114300" distR="114300" simplePos="0" relativeHeight="251661312" behindDoc="0" locked="0" layoutInCell="1" allowOverlap="1" wp14:anchorId="5D7F868B" wp14:editId="6B12A09A">
          <wp:simplePos x="0" y="0"/>
          <wp:positionH relativeFrom="page">
            <wp:posOffset>5582285</wp:posOffset>
          </wp:positionH>
          <wp:positionV relativeFrom="page">
            <wp:posOffset>180975</wp:posOffset>
          </wp:positionV>
          <wp:extent cx="1145540" cy="411480"/>
          <wp:effectExtent l="0" t="0" r="0" b="7620"/>
          <wp:wrapNone/>
          <wp:docPr id="323" name="Billede 323"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5540"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0D8385" w14:textId="740A1AB2" w:rsidR="00E74E6D" w:rsidRPr="001B7046" w:rsidRDefault="00E74E6D" w:rsidP="00FA0FCD">
    <w:pPr>
      <w:pStyle w:val="Normal-Omrde"/>
      <w:ind w:left="7824"/>
      <w:jc w:val="left"/>
      <w:rPr>
        <w:b/>
      </w:rPr>
    </w:pPr>
    <w:r w:rsidRPr="00B518F5">
      <w:rPr>
        <w:b/>
      </w:rPr>
      <w:t>By, Land og Kultur</w:t>
    </w:r>
  </w:p>
  <w:p w14:paraId="537190EF" w14:textId="77777777" w:rsidR="00E74E6D" w:rsidRDefault="00E74E6D" w:rsidP="001731C1">
    <w:pPr>
      <w:pStyle w:val="Sidehoved"/>
    </w:pPr>
  </w:p>
  <w:p w14:paraId="0919A89B" w14:textId="77777777" w:rsidR="00E74E6D" w:rsidRDefault="00E74E6D"/>
  <w:p w14:paraId="3956735B" w14:textId="77777777" w:rsidR="00E74E6D" w:rsidRDefault="00E74E6D"/>
  <w:p w14:paraId="005BF640" w14:textId="77777777" w:rsidR="00E74E6D" w:rsidRDefault="00E74E6D"/>
  <w:p w14:paraId="342FF9E3" w14:textId="77777777" w:rsidR="00E74E6D" w:rsidRDefault="00E74E6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7B213" w14:textId="60801354" w:rsidR="00E74E6D" w:rsidRDefault="00E74E6D">
    <w:pPr>
      <w:pStyle w:val="Sidehoved"/>
    </w:pPr>
    <w:r>
      <w:rPr>
        <w:noProof/>
        <w:lang w:eastAsia="da-DK"/>
      </w:rPr>
      <w:drawing>
        <wp:anchor distT="0" distB="0" distL="114300" distR="114300" simplePos="0" relativeHeight="251659264" behindDoc="0" locked="0" layoutInCell="1" allowOverlap="1" wp14:anchorId="18BC3024" wp14:editId="068F9D27">
          <wp:simplePos x="0" y="0"/>
          <wp:positionH relativeFrom="page">
            <wp:posOffset>5531200</wp:posOffset>
          </wp:positionH>
          <wp:positionV relativeFrom="page">
            <wp:posOffset>276225</wp:posOffset>
          </wp:positionV>
          <wp:extent cx="1145540" cy="411480"/>
          <wp:effectExtent l="0" t="0" r="0" b="7620"/>
          <wp:wrapNone/>
          <wp:docPr id="324" name="Billede 324" descr="NAK_CMYK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K_CMYK_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45540" cy="411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77DF0" w14:textId="77777777" w:rsidR="00E74E6D" w:rsidRDefault="00E74E6D">
    <w:pPr>
      <w:pStyle w:val="Sidehoved"/>
    </w:pPr>
  </w:p>
  <w:p w14:paraId="4757347B" w14:textId="77777777" w:rsidR="00E74E6D" w:rsidRPr="00B518F5" w:rsidRDefault="00E74E6D" w:rsidP="00B518F5">
    <w:pPr>
      <w:pStyle w:val="Normal-Omrde"/>
      <w:rPr>
        <w:b/>
      </w:rPr>
    </w:pPr>
    <w:r w:rsidRPr="00B518F5">
      <w:rPr>
        <w:b/>
      </w:rPr>
      <w:t>By, Land og Kultur</w:t>
    </w:r>
  </w:p>
  <w:p w14:paraId="176FC954" w14:textId="5D58ED18" w:rsidR="00E74E6D" w:rsidRDefault="00E74E6D"/>
  <w:p w14:paraId="74077322" w14:textId="258A4A3C" w:rsidR="00E74E6D" w:rsidRDefault="00E74E6D"/>
  <w:p w14:paraId="7D670640" w14:textId="77777777" w:rsidR="00E74E6D" w:rsidRDefault="00E74E6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D27C7" w14:textId="323E42F0" w:rsidR="00E74E6D" w:rsidRDefault="00E74E6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7B606C"/>
    <w:multiLevelType w:val="hybridMultilevel"/>
    <w:tmpl w:val="1619C15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CF3BCF"/>
    <w:multiLevelType w:val="multilevel"/>
    <w:tmpl w:val="655847EC"/>
    <w:lvl w:ilvl="0">
      <w:start w:val="1"/>
      <w:numFmt w:val="decimal"/>
      <w:lvlText w:val="%1."/>
      <w:lvlJc w:val="left"/>
      <w:pPr>
        <w:ind w:left="2236" w:hanging="708"/>
        <w:jc w:val="right"/>
      </w:pPr>
      <w:rPr>
        <w:rFonts w:ascii="Verdana" w:eastAsia="Verdana" w:hAnsi="Verdana" w:cs="Verdana" w:hint="default"/>
        <w:color w:val="3A6D91"/>
        <w:spacing w:val="-2"/>
        <w:w w:val="100"/>
        <w:sz w:val="22"/>
        <w:szCs w:val="22"/>
      </w:rPr>
    </w:lvl>
    <w:lvl w:ilvl="1">
      <w:start w:val="1"/>
      <w:numFmt w:val="decimal"/>
      <w:lvlText w:val="%1.%2."/>
      <w:lvlJc w:val="left"/>
      <w:pPr>
        <w:ind w:left="2236" w:hanging="708"/>
      </w:pPr>
      <w:rPr>
        <w:rFonts w:ascii="Verdana" w:eastAsia="Verdana" w:hAnsi="Verdana" w:cs="Verdana" w:hint="default"/>
        <w:spacing w:val="-1"/>
        <w:w w:val="99"/>
        <w:sz w:val="20"/>
        <w:szCs w:val="20"/>
      </w:rPr>
    </w:lvl>
    <w:lvl w:ilvl="2">
      <w:numFmt w:val="bullet"/>
      <w:lvlText w:val="-"/>
      <w:lvlJc w:val="left"/>
      <w:pPr>
        <w:ind w:left="2204" w:hanging="360"/>
      </w:pPr>
      <w:rPr>
        <w:rFonts w:ascii="Times New Roman" w:eastAsia="Times New Roman" w:hAnsi="Times New Roman" w:cs="Times New Roman" w:hint="default"/>
        <w:w w:val="99"/>
        <w:sz w:val="20"/>
        <w:szCs w:val="20"/>
      </w:rPr>
    </w:lvl>
    <w:lvl w:ilvl="3">
      <w:numFmt w:val="bullet"/>
      <w:lvlText w:val="•"/>
      <w:lvlJc w:val="left"/>
      <w:pPr>
        <w:ind w:left="3385" w:hanging="360"/>
      </w:pPr>
      <w:rPr>
        <w:rFonts w:hint="default"/>
      </w:rPr>
    </w:lvl>
    <w:lvl w:ilvl="4">
      <w:numFmt w:val="bullet"/>
      <w:lvlText w:val="•"/>
      <w:lvlJc w:val="left"/>
      <w:pPr>
        <w:ind w:left="4390" w:hanging="360"/>
      </w:pPr>
      <w:rPr>
        <w:rFonts w:hint="default"/>
      </w:rPr>
    </w:lvl>
    <w:lvl w:ilvl="5">
      <w:numFmt w:val="bullet"/>
      <w:lvlText w:val="•"/>
      <w:lvlJc w:val="left"/>
      <w:pPr>
        <w:ind w:left="5395" w:hanging="360"/>
      </w:pPr>
      <w:rPr>
        <w:rFonts w:hint="default"/>
      </w:rPr>
    </w:lvl>
    <w:lvl w:ilvl="6">
      <w:numFmt w:val="bullet"/>
      <w:lvlText w:val="•"/>
      <w:lvlJc w:val="left"/>
      <w:pPr>
        <w:ind w:left="6400" w:hanging="360"/>
      </w:pPr>
      <w:rPr>
        <w:rFonts w:hint="default"/>
      </w:rPr>
    </w:lvl>
    <w:lvl w:ilvl="7">
      <w:numFmt w:val="bullet"/>
      <w:lvlText w:val="•"/>
      <w:lvlJc w:val="left"/>
      <w:pPr>
        <w:ind w:left="7405" w:hanging="360"/>
      </w:pPr>
      <w:rPr>
        <w:rFonts w:hint="default"/>
      </w:rPr>
    </w:lvl>
    <w:lvl w:ilvl="8">
      <w:numFmt w:val="bullet"/>
      <w:lvlText w:val="•"/>
      <w:lvlJc w:val="left"/>
      <w:pPr>
        <w:ind w:left="8410" w:hanging="360"/>
      </w:pPr>
      <w:rPr>
        <w:rFonts w:hint="default"/>
      </w:rPr>
    </w:lvl>
  </w:abstractNum>
  <w:abstractNum w:abstractNumId="2" w15:restartNumberingAfterBreak="0">
    <w:nsid w:val="23106064"/>
    <w:multiLevelType w:val="hybridMultilevel"/>
    <w:tmpl w:val="62FE0A50"/>
    <w:lvl w:ilvl="0" w:tplc="FFFFFFFF">
      <w:start w:val="1"/>
      <w:numFmt w:val="bullet"/>
      <w:lvlText w:val="•"/>
      <w:lvlJc w:val="left"/>
    </w:lvl>
    <w:lvl w:ilvl="1" w:tplc="04060009">
      <w:start w:val="1"/>
      <w:numFmt w:val="bullet"/>
      <w:lvlText w:val=""/>
      <w:lvlJc w:val="left"/>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06C3462"/>
    <w:multiLevelType w:val="hybridMultilevel"/>
    <w:tmpl w:val="B84E329A"/>
    <w:lvl w:ilvl="0" w:tplc="B73E4290">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70E3A2E"/>
    <w:multiLevelType w:val="hybridMultilevel"/>
    <w:tmpl w:val="7E3432AE"/>
    <w:lvl w:ilvl="0" w:tplc="94E45D8C">
      <w:numFmt w:val="bullet"/>
      <w:lvlText w:val="-"/>
      <w:lvlJc w:val="left"/>
      <w:pPr>
        <w:ind w:left="1548" w:hanging="145"/>
      </w:pPr>
      <w:rPr>
        <w:rFonts w:ascii="Times New Roman" w:eastAsia="Times New Roman" w:hAnsi="Times New Roman" w:cs="Times New Roman" w:hint="default"/>
        <w:color w:val="080808"/>
        <w:w w:val="105"/>
        <w:sz w:val="23"/>
        <w:szCs w:val="23"/>
      </w:rPr>
    </w:lvl>
    <w:lvl w:ilvl="1" w:tplc="2AC66EF4">
      <w:numFmt w:val="bullet"/>
      <w:lvlText w:val="•"/>
      <w:lvlJc w:val="left"/>
      <w:pPr>
        <w:ind w:left="2576" w:hanging="145"/>
      </w:pPr>
      <w:rPr>
        <w:rFonts w:hint="default"/>
      </w:rPr>
    </w:lvl>
    <w:lvl w:ilvl="2" w:tplc="1F380BAA">
      <w:numFmt w:val="bullet"/>
      <w:lvlText w:val="•"/>
      <w:lvlJc w:val="left"/>
      <w:pPr>
        <w:ind w:left="3612" w:hanging="145"/>
      </w:pPr>
      <w:rPr>
        <w:rFonts w:hint="default"/>
      </w:rPr>
    </w:lvl>
    <w:lvl w:ilvl="3" w:tplc="D74CFEBA">
      <w:numFmt w:val="bullet"/>
      <w:lvlText w:val="•"/>
      <w:lvlJc w:val="left"/>
      <w:pPr>
        <w:ind w:left="4649" w:hanging="145"/>
      </w:pPr>
      <w:rPr>
        <w:rFonts w:hint="default"/>
      </w:rPr>
    </w:lvl>
    <w:lvl w:ilvl="4" w:tplc="ADD65568">
      <w:numFmt w:val="bullet"/>
      <w:lvlText w:val="•"/>
      <w:lvlJc w:val="left"/>
      <w:pPr>
        <w:ind w:left="5685" w:hanging="145"/>
      </w:pPr>
      <w:rPr>
        <w:rFonts w:hint="default"/>
      </w:rPr>
    </w:lvl>
    <w:lvl w:ilvl="5" w:tplc="DDD2454A">
      <w:numFmt w:val="bullet"/>
      <w:lvlText w:val="•"/>
      <w:lvlJc w:val="left"/>
      <w:pPr>
        <w:ind w:left="6722" w:hanging="145"/>
      </w:pPr>
      <w:rPr>
        <w:rFonts w:hint="default"/>
      </w:rPr>
    </w:lvl>
    <w:lvl w:ilvl="6" w:tplc="9F40DCBA">
      <w:numFmt w:val="bullet"/>
      <w:lvlText w:val="•"/>
      <w:lvlJc w:val="left"/>
      <w:pPr>
        <w:ind w:left="7758" w:hanging="145"/>
      </w:pPr>
      <w:rPr>
        <w:rFonts w:hint="default"/>
      </w:rPr>
    </w:lvl>
    <w:lvl w:ilvl="7" w:tplc="5C2EDCDA">
      <w:numFmt w:val="bullet"/>
      <w:lvlText w:val="•"/>
      <w:lvlJc w:val="left"/>
      <w:pPr>
        <w:ind w:left="8794" w:hanging="145"/>
      </w:pPr>
      <w:rPr>
        <w:rFonts w:hint="default"/>
      </w:rPr>
    </w:lvl>
    <w:lvl w:ilvl="8" w:tplc="1BB0AEE8">
      <w:numFmt w:val="bullet"/>
      <w:lvlText w:val="•"/>
      <w:lvlJc w:val="left"/>
      <w:pPr>
        <w:ind w:left="9831" w:hanging="145"/>
      </w:pPr>
      <w:rPr>
        <w:rFonts w:hint="default"/>
      </w:rPr>
    </w:lvl>
  </w:abstractNum>
  <w:abstractNum w:abstractNumId="5" w15:restartNumberingAfterBreak="0">
    <w:nsid w:val="52572DA9"/>
    <w:multiLevelType w:val="hybridMultilevel"/>
    <w:tmpl w:val="F318A7FA"/>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F17236"/>
    <w:multiLevelType w:val="hybridMultilevel"/>
    <w:tmpl w:val="4BC64FBA"/>
    <w:lvl w:ilvl="0" w:tplc="A4C6F0B6">
      <w:start w:val="1"/>
      <w:numFmt w:val="decimal"/>
      <w:lvlText w:val="%1."/>
      <w:lvlJc w:val="left"/>
      <w:pPr>
        <w:ind w:left="927" w:hanging="360"/>
      </w:pPr>
      <w:rPr>
        <w:rFonts w:ascii="Georgia" w:hAnsi="Georgia"/>
        <w:sz w:val="22"/>
      </w:rPr>
    </w:lvl>
    <w:lvl w:ilvl="1" w:tplc="04060001">
      <w:start w:val="1"/>
      <w:numFmt w:val="bullet"/>
      <w:lvlText w:val=""/>
      <w:lvlJc w:val="left"/>
      <w:pPr>
        <w:ind w:left="1647" w:hanging="360"/>
      </w:pPr>
      <w:rPr>
        <w:rFonts w:ascii="Symbol" w:hAnsi="Symbol" w:hint="default"/>
      </w:r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7" w15:restartNumberingAfterBreak="0">
    <w:nsid w:val="55E91956"/>
    <w:multiLevelType w:val="multilevel"/>
    <w:tmpl w:val="481A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D7F53"/>
    <w:multiLevelType w:val="hybridMultilevel"/>
    <w:tmpl w:val="E56E32F8"/>
    <w:lvl w:ilvl="0" w:tplc="A4C6F0B6">
      <w:start w:val="1"/>
      <w:numFmt w:val="decimal"/>
      <w:lvlText w:val="%1."/>
      <w:lvlJc w:val="left"/>
      <w:pPr>
        <w:ind w:left="927" w:hanging="360"/>
      </w:pPr>
      <w:rPr>
        <w:rFonts w:ascii="Georgia" w:hAnsi="Georgia"/>
        <w:sz w:val="22"/>
      </w:rPr>
    </w:lvl>
    <w:lvl w:ilvl="1" w:tplc="04060001">
      <w:start w:val="1"/>
      <w:numFmt w:val="bullet"/>
      <w:lvlText w:val=""/>
      <w:lvlJc w:val="left"/>
      <w:pPr>
        <w:ind w:left="1647" w:hanging="360"/>
      </w:pPr>
      <w:rPr>
        <w:rFonts w:ascii="Symbol" w:hAnsi="Symbol" w:hint="default"/>
      </w:r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9" w15:restartNumberingAfterBreak="0">
    <w:nsid w:val="5DAD0C29"/>
    <w:multiLevelType w:val="multilevel"/>
    <w:tmpl w:val="41D4F3F2"/>
    <w:lvl w:ilvl="0">
      <w:start w:val="1"/>
      <w:numFmt w:val="decimal"/>
      <w:lvlText w:val="%1"/>
      <w:lvlJc w:val="left"/>
      <w:pPr>
        <w:ind w:left="1638" w:hanging="569"/>
        <w:jc w:val="right"/>
      </w:pPr>
      <w:rPr>
        <w:rFonts w:hint="default"/>
        <w:b/>
        <w:bCs/>
        <w:w w:val="105"/>
      </w:rPr>
    </w:lvl>
    <w:lvl w:ilvl="1">
      <w:start w:val="1"/>
      <w:numFmt w:val="decimal"/>
      <w:lvlText w:val="%1.%2"/>
      <w:lvlJc w:val="left"/>
      <w:pPr>
        <w:ind w:left="1962" w:hanging="574"/>
      </w:pPr>
      <w:rPr>
        <w:rFonts w:hint="default"/>
        <w:w w:val="96"/>
      </w:rPr>
    </w:lvl>
    <w:lvl w:ilvl="2">
      <w:numFmt w:val="bullet"/>
      <w:lvlText w:val="•"/>
      <w:lvlJc w:val="left"/>
      <w:pPr>
        <w:ind w:left="1640" w:hanging="574"/>
      </w:pPr>
      <w:rPr>
        <w:rFonts w:hint="default"/>
      </w:rPr>
    </w:lvl>
    <w:lvl w:ilvl="3">
      <w:numFmt w:val="bullet"/>
      <w:lvlText w:val="•"/>
      <w:lvlJc w:val="left"/>
      <w:pPr>
        <w:ind w:left="1720" w:hanging="574"/>
      </w:pPr>
      <w:rPr>
        <w:rFonts w:hint="default"/>
      </w:rPr>
    </w:lvl>
    <w:lvl w:ilvl="4">
      <w:numFmt w:val="bullet"/>
      <w:lvlText w:val="•"/>
      <w:lvlJc w:val="left"/>
      <w:pPr>
        <w:ind w:left="1920" w:hanging="574"/>
      </w:pPr>
      <w:rPr>
        <w:rFonts w:hint="default"/>
      </w:rPr>
    </w:lvl>
    <w:lvl w:ilvl="5">
      <w:numFmt w:val="bullet"/>
      <w:lvlText w:val="•"/>
      <w:lvlJc w:val="left"/>
      <w:pPr>
        <w:ind w:left="1940" w:hanging="574"/>
      </w:pPr>
      <w:rPr>
        <w:rFonts w:hint="default"/>
      </w:rPr>
    </w:lvl>
    <w:lvl w:ilvl="6">
      <w:numFmt w:val="bullet"/>
      <w:lvlText w:val="•"/>
      <w:lvlJc w:val="left"/>
      <w:pPr>
        <w:ind w:left="1960" w:hanging="574"/>
      </w:pPr>
      <w:rPr>
        <w:rFonts w:hint="default"/>
      </w:rPr>
    </w:lvl>
    <w:lvl w:ilvl="7">
      <w:numFmt w:val="bullet"/>
      <w:lvlText w:val="•"/>
      <w:lvlJc w:val="left"/>
      <w:pPr>
        <w:ind w:left="2040" w:hanging="574"/>
      </w:pPr>
      <w:rPr>
        <w:rFonts w:hint="default"/>
      </w:rPr>
    </w:lvl>
    <w:lvl w:ilvl="8">
      <w:numFmt w:val="bullet"/>
      <w:lvlText w:val="•"/>
      <w:lvlJc w:val="left"/>
      <w:pPr>
        <w:ind w:left="2120" w:hanging="574"/>
      </w:pPr>
      <w:rPr>
        <w:rFonts w:hint="default"/>
      </w:rPr>
    </w:lvl>
  </w:abstractNum>
  <w:abstractNum w:abstractNumId="10" w15:restartNumberingAfterBreak="0">
    <w:nsid w:val="60A156C5"/>
    <w:multiLevelType w:val="hybridMultilevel"/>
    <w:tmpl w:val="430238F6"/>
    <w:lvl w:ilvl="0" w:tplc="9DBA8A5A">
      <w:start w:val="2"/>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5CC04B8"/>
    <w:multiLevelType w:val="hybridMultilevel"/>
    <w:tmpl w:val="C64491C0"/>
    <w:lvl w:ilvl="0" w:tplc="04060001">
      <w:start w:val="1"/>
      <w:numFmt w:val="bullet"/>
      <w:lvlText w:val=""/>
      <w:lvlJc w:val="left"/>
      <w:pPr>
        <w:ind w:left="5889"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8BB13F4"/>
    <w:multiLevelType w:val="hybridMultilevel"/>
    <w:tmpl w:val="6064490C"/>
    <w:lvl w:ilvl="0" w:tplc="04060001">
      <w:start w:val="1"/>
      <w:numFmt w:val="bullet"/>
      <w:lvlText w:val=""/>
      <w:lvlJc w:val="left"/>
      <w:pPr>
        <w:ind w:left="1647" w:hanging="360"/>
      </w:pPr>
      <w:rPr>
        <w:rFonts w:ascii="Symbol" w:hAnsi="Symbol" w:hint="default"/>
      </w:rPr>
    </w:lvl>
    <w:lvl w:ilvl="1" w:tplc="04060003" w:tentative="1">
      <w:start w:val="1"/>
      <w:numFmt w:val="bullet"/>
      <w:lvlText w:val="o"/>
      <w:lvlJc w:val="left"/>
      <w:pPr>
        <w:ind w:left="2367" w:hanging="360"/>
      </w:pPr>
      <w:rPr>
        <w:rFonts w:ascii="Courier New" w:hAnsi="Courier New" w:cs="Courier New" w:hint="default"/>
      </w:rPr>
    </w:lvl>
    <w:lvl w:ilvl="2" w:tplc="04060005" w:tentative="1">
      <w:start w:val="1"/>
      <w:numFmt w:val="bullet"/>
      <w:lvlText w:val=""/>
      <w:lvlJc w:val="left"/>
      <w:pPr>
        <w:ind w:left="3087" w:hanging="360"/>
      </w:pPr>
      <w:rPr>
        <w:rFonts w:ascii="Wingdings" w:hAnsi="Wingdings" w:hint="default"/>
      </w:rPr>
    </w:lvl>
    <w:lvl w:ilvl="3" w:tplc="04060001" w:tentative="1">
      <w:start w:val="1"/>
      <w:numFmt w:val="bullet"/>
      <w:lvlText w:val=""/>
      <w:lvlJc w:val="left"/>
      <w:pPr>
        <w:ind w:left="3807" w:hanging="360"/>
      </w:pPr>
      <w:rPr>
        <w:rFonts w:ascii="Symbol" w:hAnsi="Symbol" w:hint="default"/>
      </w:rPr>
    </w:lvl>
    <w:lvl w:ilvl="4" w:tplc="04060003" w:tentative="1">
      <w:start w:val="1"/>
      <w:numFmt w:val="bullet"/>
      <w:lvlText w:val="o"/>
      <w:lvlJc w:val="left"/>
      <w:pPr>
        <w:ind w:left="4527" w:hanging="360"/>
      </w:pPr>
      <w:rPr>
        <w:rFonts w:ascii="Courier New" w:hAnsi="Courier New" w:cs="Courier New" w:hint="default"/>
      </w:rPr>
    </w:lvl>
    <w:lvl w:ilvl="5" w:tplc="04060005" w:tentative="1">
      <w:start w:val="1"/>
      <w:numFmt w:val="bullet"/>
      <w:lvlText w:val=""/>
      <w:lvlJc w:val="left"/>
      <w:pPr>
        <w:ind w:left="5247" w:hanging="360"/>
      </w:pPr>
      <w:rPr>
        <w:rFonts w:ascii="Wingdings" w:hAnsi="Wingdings" w:hint="default"/>
      </w:rPr>
    </w:lvl>
    <w:lvl w:ilvl="6" w:tplc="04060001" w:tentative="1">
      <w:start w:val="1"/>
      <w:numFmt w:val="bullet"/>
      <w:lvlText w:val=""/>
      <w:lvlJc w:val="left"/>
      <w:pPr>
        <w:ind w:left="5967" w:hanging="360"/>
      </w:pPr>
      <w:rPr>
        <w:rFonts w:ascii="Symbol" w:hAnsi="Symbol" w:hint="default"/>
      </w:rPr>
    </w:lvl>
    <w:lvl w:ilvl="7" w:tplc="04060003" w:tentative="1">
      <w:start w:val="1"/>
      <w:numFmt w:val="bullet"/>
      <w:lvlText w:val="o"/>
      <w:lvlJc w:val="left"/>
      <w:pPr>
        <w:ind w:left="6687" w:hanging="360"/>
      </w:pPr>
      <w:rPr>
        <w:rFonts w:ascii="Courier New" w:hAnsi="Courier New" w:cs="Courier New" w:hint="default"/>
      </w:rPr>
    </w:lvl>
    <w:lvl w:ilvl="8" w:tplc="04060005" w:tentative="1">
      <w:start w:val="1"/>
      <w:numFmt w:val="bullet"/>
      <w:lvlText w:val=""/>
      <w:lvlJc w:val="left"/>
      <w:pPr>
        <w:ind w:left="7407" w:hanging="360"/>
      </w:pPr>
      <w:rPr>
        <w:rFonts w:ascii="Wingdings" w:hAnsi="Wingdings" w:hint="default"/>
      </w:rPr>
    </w:lvl>
  </w:abstractNum>
  <w:abstractNum w:abstractNumId="13" w15:restartNumberingAfterBreak="0">
    <w:nsid w:val="7D2D22CF"/>
    <w:multiLevelType w:val="hybridMultilevel"/>
    <w:tmpl w:val="C4BF56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6"/>
  </w:num>
  <w:num w:numId="3">
    <w:abstractNumId w:val="1"/>
  </w:num>
  <w:num w:numId="4">
    <w:abstractNumId w:val="0"/>
  </w:num>
  <w:num w:numId="5">
    <w:abstractNumId w:val="11"/>
  </w:num>
  <w:num w:numId="6">
    <w:abstractNumId w:val="13"/>
  </w:num>
  <w:num w:numId="7">
    <w:abstractNumId w:val="2"/>
  </w:num>
  <w:num w:numId="8">
    <w:abstractNumId w:val="3"/>
  </w:num>
  <w:num w:numId="9">
    <w:abstractNumId w:val="4"/>
  </w:num>
  <w:num w:numId="10">
    <w:abstractNumId w:val="12"/>
  </w:num>
  <w:num w:numId="11">
    <w:abstractNumId w:val="9"/>
  </w:num>
  <w:num w:numId="12">
    <w:abstractNumId w:val="10"/>
  </w:num>
  <w:num w:numId="13">
    <w:abstractNumId w:val="8"/>
  </w:num>
  <w:num w:numId="14">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304"/>
  <w:autoHyphenation/>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crypted_DocHeader" w:val="QP7ags4D5CMs9rg3TrzOhLMF1uXdmIHkmf+z7SZ7rzI="/>
    <w:docVar w:name="LatestPhrase" w:val="\\intern.assens.dk\file\AFD\TDS_Dynamictemplate\Fraser\Miljø Teknik og Plan\Miljø og Natur\Industri\Klagevejledning.docx"/>
  </w:docVars>
  <w:rsids>
    <w:rsidRoot w:val="00AE6367"/>
    <w:rsid w:val="00000EE5"/>
    <w:rsid w:val="000027CA"/>
    <w:rsid w:val="0000335C"/>
    <w:rsid w:val="0000536A"/>
    <w:rsid w:val="00006B08"/>
    <w:rsid w:val="00006B7E"/>
    <w:rsid w:val="000074F9"/>
    <w:rsid w:val="00010694"/>
    <w:rsid w:val="00012D37"/>
    <w:rsid w:val="00013297"/>
    <w:rsid w:val="00014292"/>
    <w:rsid w:val="00016DF7"/>
    <w:rsid w:val="00020165"/>
    <w:rsid w:val="00021BBC"/>
    <w:rsid w:val="00023BAC"/>
    <w:rsid w:val="00024257"/>
    <w:rsid w:val="0002649F"/>
    <w:rsid w:val="00026CA1"/>
    <w:rsid w:val="00031134"/>
    <w:rsid w:val="000326FD"/>
    <w:rsid w:val="00033055"/>
    <w:rsid w:val="00034F1B"/>
    <w:rsid w:val="000356E2"/>
    <w:rsid w:val="00035942"/>
    <w:rsid w:val="000408AE"/>
    <w:rsid w:val="00041311"/>
    <w:rsid w:val="0004153B"/>
    <w:rsid w:val="000422AF"/>
    <w:rsid w:val="0004556B"/>
    <w:rsid w:val="00046407"/>
    <w:rsid w:val="00047611"/>
    <w:rsid w:val="000504C4"/>
    <w:rsid w:val="00050EE1"/>
    <w:rsid w:val="0005245C"/>
    <w:rsid w:val="00052EE6"/>
    <w:rsid w:val="00053F0B"/>
    <w:rsid w:val="00054293"/>
    <w:rsid w:val="00054DFA"/>
    <w:rsid w:val="00055EAE"/>
    <w:rsid w:val="00056D12"/>
    <w:rsid w:val="000611B3"/>
    <w:rsid w:val="000616F7"/>
    <w:rsid w:val="000623E6"/>
    <w:rsid w:val="00063E6B"/>
    <w:rsid w:val="00065856"/>
    <w:rsid w:val="00065AEE"/>
    <w:rsid w:val="000669F0"/>
    <w:rsid w:val="00066B1F"/>
    <w:rsid w:val="00066DCA"/>
    <w:rsid w:val="00067DB6"/>
    <w:rsid w:val="00072CE3"/>
    <w:rsid w:val="000730FE"/>
    <w:rsid w:val="00075692"/>
    <w:rsid w:val="000804B9"/>
    <w:rsid w:val="00080CAD"/>
    <w:rsid w:val="0008126E"/>
    <w:rsid w:val="0008216E"/>
    <w:rsid w:val="000821EA"/>
    <w:rsid w:val="00082407"/>
    <w:rsid w:val="00083BDF"/>
    <w:rsid w:val="0008504E"/>
    <w:rsid w:val="00087206"/>
    <w:rsid w:val="00087227"/>
    <w:rsid w:val="00087E38"/>
    <w:rsid w:val="00087E80"/>
    <w:rsid w:val="000908EC"/>
    <w:rsid w:val="000926B3"/>
    <w:rsid w:val="00092C29"/>
    <w:rsid w:val="00093634"/>
    <w:rsid w:val="00093FA6"/>
    <w:rsid w:val="00095852"/>
    <w:rsid w:val="00095B2F"/>
    <w:rsid w:val="00097C09"/>
    <w:rsid w:val="000A0153"/>
    <w:rsid w:val="000A017B"/>
    <w:rsid w:val="000A0434"/>
    <w:rsid w:val="000A292F"/>
    <w:rsid w:val="000A2B2A"/>
    <w:rsid w:val="000A51BE"/>
    <w:rsid w:val="000A5910"/>
    <w:rsid w:val="000A5B2D"/>
    <w:rsid w:val="000A6A52"/>
    <w:rsid w:val="000A7C53"/>
    <w:rsid w:val="000A7E6D"/>
    <w:rsid w:val="000B0A98"/>
    <w:rsid w:val="000B1448"/>
    <w:rsid w:val="000B1884"/>
    <w:rsid w:val="000B3BE5"/>
    <w:rsid w:val="000B519F"/>
    <w:rsid w:val="000C0D3C"/>
    <w:rsid w:val="000C1B49"/>
    <w:rsid w:val="000C412A"/>
    <w:rsid w:val="000C5049"/>
    <w:rsid w:val="000C62E6"/>
    <w:rsid w:val="000C6CA4"/>
    <w:rsid w:val="000C6D82"/>
    <w:rsid w:val="000C6F78"/>
    <w:rsid w:val="000C7AED"/>
    <w:rsid w:val="000D243E"/>
    <w:rsid w:val="000D3B4E"/>
    <w:rsid w:val="000D46C9"/>
    <w:rsid w:val="000D4F88"/>
    <w:rsid w:val="000D5282"/>
    <w:rsid w:val="000D57D8"/>
    <w:rsid w:val="000D581D"/>
    <w:rsid w:val="000D5B0F"/>
    <w:rsid w:val="000E0036"/>
    <w:rsid w:val="000E0EB8"/>
    <w:rsid w:val="000E52BE"/>
    <w:rsid w:val="000E5C98"/>
    <w:rsid w:val="000E6B25"/>
    <w:rsid w:val="000E70A4"/>
    <w:rsid w:val="000F12BF"/>
    <w:rsid w:val="000F1C89"/>
    <w:rsid w:val="000F297A"/>
    <w:rsid w:val="000F4502"/>
    <w:rsid w:val="000F4862"/>
    <w:rsid w:val="000F4A74"/>
    <w:rsid w:val="000F4F9B"/>
    <w:rsid w:val="000F67AC"/>
    <w:rsid w:val="00102189"/>
    <w:rsid w:val="00102DA7"/>
    <w:rsid w:val="00104FFC"/>
    <w:rsid w:val="00105D59"/>
    <w:rsid w:val="00106223"/>
    <w:rsid w:val="001078EE"/>
    <w:rsid w:val="0011188D"/>
    <w:rsid w:val="00111B58"/>
    <w:rsid w:val="00112049"/>
    <w:rsid w:val="001128E4"/>
    <w:rsid w:val="001139AD"/>
    <w:rsid w:val="00116CD8"/>
    <w:rsid w:val="00117C77"/>
    <w:rsid w:val="00117F2C"/>
    <w:rsid w:val="0012535C"/>
    <w:rsid w:val="00125FE7"/>
    <w:rsid w:val="00126617"/>
    <w:rsid w:val="001316B2"/>
    <w:rsid w:val="00131DE1"/>
    <w:rsid w:val="001321EF"/>
    <w:rsid w:val="001327BB"/>
    <w:rsid w:val="00132B24"/>
    <w:rsid w:val="0013306D"/>
    <w:rsid w:val="00143FDD"/>
    <w:rsid w:val="00144A5C"/>
    <w:rsid w:val="00146440"/>
    <w:rsid w:val="0014701D"/>
    <w:rsid w:val="00147F31"/>
    <w:rsid w:val="00147FA6"/>
    <w:rsid w:val="0015026F"/>
    <w:rsid w:val="00151165"/>
    <w:rsid w:val="0015620E"/>
    <w:rsid w:val="00156A1D"/>
    <w:rsid w:val="00161A13"/>
    <w:rsid w:val="00161F0C"/>
    <w:rsid w:val="00163D7A"/>
    <w:rsid w:val="00164CFF"/>
    <w:rsid w:val="001651BF"/>
    <w:rsid w:val="00167C44"/>
    <w:rsid w:val="00171282"/>
    <w:rsid w:val="00172498"/>
    <w:rsid w:val="00172BC4"/>
    <w:rsid w:val="001731C1"/>
    <w:rsid w:val="001732E4"/>
    <w:rsid w:val="001736BA"/>
    <w:rsid w:val="001741A9"/>
    <w:rsid w:val="00175EAA"/>
    <w:rsid w:val="0017613A"/>
    <w:rsid w:val="00180AA6"/>
    <w:rsid w:val="00183A8B"/>
    <w:rsid w:val="001841B1"/>
    <w:rsid w:val="00184E3D"/>
    <w:rsid w:val="00185E7B"/>
    <w:rsid w:val="00192DF9"/>
    <w:rsid w:val="00197F1B"/>
    <w:rsid w:val="001A22CE"/>
    <w:rsid w:val="001A2B53"/>
    <w:rsid w:val="001A49DE"/>
    <w:rsid w:val="001A602F"/>
    <w:rsid w:val="001A6A1B"/>
    <w:rsid w:val="001B09C3"/>
    <w:rsid w:val="001B0BDF"/>
    <w:rsid w:val="001B103F"/>
    <w:rsid w:val="001B111D"/>
    <w:rsid w:val="001B1D0C"/>
    <w:rsid w:val="001B4D23"/>
    <w:rsid w:val="001B5468"/>
    <w:rsid w:val="001B674E"/>
    <w:rsid w:val="001B7046"/>
    <w:rsid w:val="001C2513"/>
    <w:rsid w:val="001C42C8"/>
    <w:rsid w:val="001C4E16"/>
    <w:rsid w:val="001C4F4F"/>
    <w:rsid w:val="001C6774"/>
    <w:rsid w:val="001C7B25"/>
    <w:rsid w:val="001D13BC"/>
    <w:rsid w:val="001D3704"/>
    <w:rsid w:val="001D3E5C"/>
    <w:rsid w:val="001D5637"/>
    <w:rsid w:val="001D79CC"/>
    <w:rsid w:val="001E4716"/>
    <w:rsid w:val="001E5530"/>
    <w:rsid w:val="001F4A66"/>
    <w:rsid w:val="001F4A88"/>
    <w:rsid w:val="001F5DD9"/>
    <w:rsid w:val="001F6B5F"/>
    <w:rsid w:val="001F6D26"/>
    <w:rsid w:val="001F7DFB"/>
    <w:rsid w:val="002015A6"/>
    <w:rsid w:val="002025D9"/>
    <w:rsid w:val="00205CEA"/>
    <w:rsid w:val="00206262"/>
    <w:rsid w:val="002070BC"/>
    <w:rsid w:val="0021157A"/>
    <w:rsid w:val="002119F1"/>
    <w:rsid w:val="00211E5B"/>
    <w:rsid w:val="0021483D"/>
    <w:rsid w:val="00214BB8"/>
    <w:rsid w:val="00214BD0"/>
    <w:rsid w:val="00215B8C"/>
    <w:rsid w:val="00221C76"/>
    <w:rsid w:val="00222CAC"/>
    <w:rsid w:val="00223034"/>
    <w:rsid w:val="00223DD1"/>
    <w:rsid w:val="0022401A"/>
    <w:rsid w:val="002250B4"/>
    <w:rsid w:val="002256FC"/>
    <w:rsid w:val="002265FC"/>
    <w:rsid w:val="00227277"/>
    <w:rsid w:val="00227644"/>
    <w:rsid w:val="00227B69"/>
    <w:rsid w:val="00231069"/>
    <w:rsid w:val="00231377"/>
    <w:rsid w:val="002337D3"/>
    <w:rsid w:val="00234E2A"/>
    <w:rsid w:val="00241CD7"/>
    <w:rsid w:val="002424AB"/>
    <w:rsid w:val="00243755"/>
    <w:rsid w:val="00243776"/>
    <w:rsid w:val="00243D2A"/>
    <w:rsid w:val="0024514D"/>
    <w:rsid w:val="002475A8"/>
    <w:rsid w:val="00250727"/>
    <w:rsid w:val="0025114E"/>
    <w:rsid w:val="00253D09"/>
    <w:rsid w:val="00253F2D"/>
    <w:rsid w:val="00254048"/>
    <w:rsid w:val="0025462D"/>
    <w:rsid w:val="002563A7"/>
    <w:rsid w:val="00256BD1"/>
    <w:rsid w:val="0025725D"/>
    <w:rsid w:val="00257561"/>
    <w:rsid w:val="002612A6"/>
    <w:rsid w:val="00262CF2"/>
    <w:rsid w:val="00265DF9"/>
    <w:rsid w:val="0026602B"/>
    <w:rsid w:val="00267410"/>
    <w:rsid w:val="00267E7B"/>
    <w:rsid w:val="0027049F"/>
    <w:rsid w:val="00270835"/>
    <w:rsid w:val="00270CDD"/>
    <w:rsid w:val="00271320"/>
    <w:rsid w:val="00271476"/>
    <w:rsid w:val="00273B68"/>
    <w:rsid w:val="00273BB7"/>
    <w:rsid w:val="00274130"/>
    <w:rsid w:val="00275458"/>
    <w:rsid w:val="00275818"/>
    <w:rsid w:val="00280AEE"/>
    <w:rsid w:val="00281AAF"/>
    <w:rsid w:val="002822FF"/>
    <w:rsid w:val="002850BE"/>
    <w:rsid w:val="00285572"/>
    <w:rsid w:val="0028575C"/>
    <w:rsid w:val="00285C63"/>
    <w:rsid w:val="00287DD1"/>
    <w:rsid w:val="00290FFF"/>
    <w:rsid w:val="00291BA0"/>
    <w:rsid w:val="00292EE0"/>
    <w:rsid w:val="00293A75"/>
    <w:rsid w:val="00294E2E"/>
    <w:rsid w:val="002962ED"/>
    <w:rsid w:val="00297B11"/>
    <w:rsid w:val="002A0031"/>
    <w:rsid w:val="002A015B"/>
    <w:rsid w:val="002A01BB"/>
    <w:rsid w:val="002A37D2"/>
    <w:rsid w:val="002A38FE"/>
    <w:rsid w:val="002A3DE9"/>
    <w:rsid w:val="002A458F"/>
    <w:rsid w:val="002A4D69"/>
    <w:rsid w:val="002A537F"/>
    <w:rsid w:val="002A5427"/>
    <w:rsid w:val="002A6321"/>
    <w:rsid w:val="002B0680"/>
    <w:rsid w:val="002B0EE7"/>
    <w:rsid w:val="002B1181"/>
    <w:rsid w:val="002B4346"/>
    <w:rsid w:val="002B7132"/>
    <w:rsid w:val="002C03B2"/>
    <w:rsid w:val="002C08BA"/>
    <w:rsid w:val="002C1FEE"/>
    <w:rsid w:val="002C2CBF"/>
    <w:rsid w:val="002C432E"/>
    <w:rsid w:val="002C437C"/>
    <w:rsid w:val="002C4BB9"/>
    <w:rsid w:val="002C7772"/>
    <w:rsid w:val="002D15F5"/>
    <w:rsid w:val="002D1AC9"/>
    <w:rsid w:val="002D1B56"/>
    <w:rsid w:val="002D2A43"/>
    <w:rsid w:val="002D2E14"/>
    <w:rsid w:val="002D7BA0"/>
    <w:rsid w:val="002E2038"/>
    <w:rsid w:val="002E3B35"/>
    <w:rsid w:val="002E521E"/>
    <w:rsid w:val="002E6CED"/>
    <w:rsid w:val="002F0A6A"/>
    <w:rsid w:val="002F2281"/>
    <w:rsid w:val="002F2DF1"/>
    <w:rsid w:val="002F4F2E"/>
    <w:rsid w:val="002F5EAF"/>
    <w:rsid w:val="002F5F06"/>
    <w:rsid w:val="002F6C0A"/>
    <w:rsid w:val="002F7423"/>
    <w:rsid w:val="002F7973"/>
    <w:rsid w:val="00300974"/>
    <w:rsid w:val="00301568"/>
    <w:rsid w:val="00302898"/>
    <w:rsid w:val="00304853"/>
    <w:rsid w:val="00306230"/>
    <w:rsid w:val="003100C9"/>
    <w:rsid w:val="0031010B"/>
    <w:rsid w:val="0031105E"/>
    <w:rsid w:val="003120D2"/>
    <w:rsid w:val="003121E5"/>
    <w:rsid w:val="003123B9"/>
    <w:rsid w:val="003175FE"/>
    <w:rsid w:val="00317F23"/>
    <w:rsid w:val="00323E8E"/>
    <w:rsid w:val="003248C9"/>
    <w:rsid w:val="00324AF8"/>
    <w:rsid w:val="00324FA7"/>
    <w:rsid w:val="0032503F"/>
    <w:rsid w:val="0032549E"/>
    <w:rsid w:val="00326446"/>
    <w:rsid w:val="0032675B"/>
    <w:rsid w:val="00326AD6"/>
    <w:rsid w:val="0032777D"/>
    <w:rsid w:val="003278B3"/>
    <w:rsid w:val="00330F0C"/>
    <w:rsid w:val="00331181"/>
    <w:rsid w:val="0033133C"/>
    <w:rsid w:val="0033220E"/>
    <w:rsid w:val="00334181"/>
    <w:rsid w:val="003365F7"/>
    <w:rsid w:val="003416FA"/>
    <w:rsid w:val="0034282C"/>
    <w:rsid w:val="00343B1C"/>
    <w:rsid w:val="00344174"/>
    <w:rsid w:val="00344AAD"/>
    <w:rsid w:val="00344CBA"/>
    <w:rsid w:val="00344E07"/>
    <w:rsid w:val="00351F11"/>
    <w:rsid w:val="003568B1"/>
    <w:rsid w:val="003613BF"/>
    <w:rsid w:val="003620E0"/>
    <w:rsid w:val="003625B4"/>
    <w:rsid w:val="00363869"/>
    <w:rsid w:val="00363892"/>
    <w:rsid w:val="00364543"/>
    <w:rsid w:val="00371299"/>
    <w:rsid w:val="00371DDC"/>
    <w:rsid w:val="0037579F"/>
    <w:rsid w:val="0037652B"/>
    <w:rsid w:val="003817C9"/>
    <w:rsid w:val="00381A79"/>
    <w:rsid w:val="00382095"/>
    <w:rsid w:val="00382A08"/>
    <w:rsid w:val="003835AD"/>
    <w:rsid w:val="003852A0"/>
    <w:rsid w:val="00385348"/>
    <w:rsid w:val="00385CEA"/>
    <w:rsid w:val="00385E76"/>
    <w:rsid w:val="0039215C"/>
    <w:rsid w:val="00395315"/>
    <w:rsid w:val="003957D2"/>
    <w:rsid w:val="003A0D5D"/>
    <w:rsid w:val="003A366C"/>
    <w:rsid w:val="003A4ECE"/>
    <w:rsid w:val="003A66C8"/>
    <w:rsid w:val="003A6B76"/>
    <w:rsid w:val="003A7DC6"/>
    <w:rsid w:val="003A7FB4"/>
    <w:rsid w:val="003B2D05"/>
    <w:rsid w:val="003B4913"/>
    <w:rsid w:val="003B5414"/>
    <w:rsid w:val="003B5FC7"/>
    <w:rsid w:val="003B6AE6"/>
    <w:rsid w:val="003B75E9"/>
    <w:rsid w:val="003B77E9"/>
    <w:rsid w:val="003C0D97"/>
    <w:rsid w:val="003C2A13"/>
    <w:rsid w:val="003C49F3"/>
    <w:rsid w:val="003C5F11"/>
    <w:rsid w:val="003C6A58"/>
    <w:rsid w:val="003D7422"/>
    <w:rsid w:val="003E09B0"/>
    <w:rsid w:val="003E20DA"/>
    <w:rsid w:val="003E3B04"/>
    <w:rsid w:val="003E6C0F"/>
    <w:rsid w:val="003E6F9E"/>
    <w:rsid w:val="003E7F64"/>
    <w:rsid w:val="003F1EED"/>
    <w:rsid w:val="003F2F16"/>
    <w:rsid w:val="003F3ABB"/>
    <w:rsid w:val="003F3C8D"/>
    <w:rsid w:val="003F5977"/>
    <w:rsid w:val="00400C09"/>
    <w:rsid w:val="00401236"/>
    <w:rsid w:val="004026B0"/>
    <w:rsid w:val="00404765"/>
    <w:rsid w:val="00404C12"/>
    <w:rsid w:val="00404CF8"/>
    <w:rsid w:val="00404FB2"/>
    <w:rsid w:val="0040549A"/>
    <w:rsid w:val="00406013"/>
    <w:rsid w:val="0040723C"/>
    <w:rsid w:val="004079A3"/>
    <w:rsid w:val="004106C5"/>
    <w:rsid w:val="00410A88"/>
    <w:rsid w:val="00410E69"/>
    <w:rsid w:val="004111F9"/>
    <w:rsid w:val="0041161E"/>
    <w:rsid w:val="004120B2"/>
    <w:rsid w:val="00412C51"/>
    <w:rsid w:val="00413402"/>
    <w:rsid w:val="004152E5"/>
    <w:rsid w:val="00420A37"/>
    <w:rsid w:val="00422E7F"/>
    <w:rsid w:val="00423257"/>
    <w:rsid w:val="004235CC"/>
    <w:rsid w:val="004245D2"/>
    <w:rsid w:val="00430AF2"/>
    <w:rsid w:val="00433A93"/>
    <w:rsid w:val="004341DE"/>
    <w:rsid w:val="00434551"/>
    <w:rsid w:val="004356C0"/>
    <w:rsid w:val="00436132"/>
    <w:rsid w:val="0043618B"/>
    <w:rsid w:val="004368BC"/>
    <w:rsid w:val="00436949"/>
    <w:rsid w:val="0043716B"/>
    <w:rsid w:val="004419B3"/>
    <w:rsid w:val="00446323"/>
    <w:rsid w:val="00447D94"/>
    <w:rsid w:val="00451349"/>
    <w:rsid w:val="00452C32"/>
    <w:rsid w:val="00452C9E"/>
    <w:rsid w:val="00453C45"/>
    <w:rsid w:val="00461400"/>
    <w:rsid w:val="00461927"/>
    <w:rsid w:val="00461DF0"/>
    <w:rsid w:val="00463B40"/>
    <w:rsid w:val="0047099A"/>
    <w:rsid w:val="00471A76"/>
    <w:rsid w:val="0047389C"/>
    <w:rsid w:val="004742E4"/>
    <w:rsid w:val="00474E8F"/>
    <w:rsid w:val="00477319"/>
    <w:rsid w:val="00480FE1"/>
    <w:rsid w:val="00481E71"/>
    <w:rsid w:val="004843F5"/>
    <w:rsid w:val="00486CF5"/>
    <w:rsid w:val="00486DF3"/>
    <w:rsid w:val="00487E78"/>
    <w:rsid w:val="004926F1"/>
    <w:rsid w:val="00496F17"/>
    <w:rsid w:val="0049719E"/>
    <w:rsid w:val="004974AC"/>
    <w:rsid w:val="00497AEF"/>
    <w:rsid w:val="004A0BF6"/>
    <w:rsid w:val="004A3703"/>
    <w:rsid w:val="004A3E0D"/>
    <w:rsid w:val="004A6044"/>
    <w:rsid w:val="004A7E9F"/>
    <w:rsid w:val="004B1546"/>
    <w:rsid w:val="004B1682"/>
    <w:rsid w:val="004B1897"/>
    <w:rsid w:val="004B1F67"/>
    <w:rsid w:val="004B257D"/>
    <w:rsid w:val="004B2FD7"/>
    <w:rsid w:val="004B69B1"/>
    <w:rsid w:val="004B7E2A"/>
    <w:rsid w:val="004B7F4C"/>
    <w:rsid w:val="004C098D"/>
    <w:rsid w:val="004C28C3"/>
    <w:rsid w:val="004C305C"/>
    <w:rsid w:val="004C3919"/>
    <w:rsid w:val="004C477B"/>
    <w:rsid w:val="004C4B0C"/>
    <w:rsid w:val="004C4D3D"/>
    <w:rsid w:val="004D0AB0"/>
    <w:rsid w:val="004D130D"/>
    <w:rsid w:val="004D1762"/>
    <w:rsid w:val="004D20EF"/>
    <w:rsid w:val="004D33F2"/>
    <w:rsid w:val="004D3CCB"/>
    <w:rsid w:val="004D490E"/>
    <w:rsid w:val="004D6DC4"/>
    <w:rsid w:val="004D6E89"/>
    <w:rsid w:val="004D76BA"/>
    <w:rsid w:val="004E09B6"/>
    <w:rsid w:val="004E09DB"/>
    <w:rsid w:val="004E25A8"/>
    <w:rsid w:val="004E4AC1"/>
    <w:rsid w:val="004E5BD4"/>
    <w:rsid w:val="004E5FF0"/>
    <w:rsid w:val="004E71E1"/>
    <w:rsid w:val="004F0F9F"/>
    <w:rsid w:val="004F11E8"/>
    <w:rsid w:val="004F18C9"/>
    <w:rsid w:val="004F3867"/>
    <w:rsid w:val="004F3AAF"/>
    <w:rsid w:val="004F3C67"/>
    <w:rsid w:val="004F4336"/>
    <w:rsid w:val="004F7962"/>
    <w:rsid w:val="00500F2C"/>
    <w:rsid w:val="00504F38"/>
    <w:rsid w:val="00510959"/>
    <w:rsid w:val="0051197B"/>
    <w:rsid w:val="00512C04"/>
    <w:rsid w:val="00513624"/>
    <w:rsid w:val="00515EC4"/>
    <w:rsid w:val="005176AB"/>
    <w:rsid w:val="00517D8A"/>
    <w:rsid w:val="00522DAA"/>
    <w:rsid w:val="005233E6"/>
    <w:rsid w:val="0052409F"/>
    <w:rsid w:val="00524928"/>
    <w:rsid w:val="00525473"/>
    <w:rsid w:val="00525F77"/>
    <w:rsid w:val="0052680B"/>
    <w:rsid w:val="00526FB2"/>
    <w:rsid w:val="00527426"/>
    <w:rsid w:val="00530A86"/>
    <w:rsid w:val="00532C34"/>
    <w:rsid w:val="00535464"/>
    <w:rsid w:val="005355D4"/>
    <w:rsid w:val="005363FA"/>
    <w:rsid w:val="005374BC"/>
    <w:rsid w:val="005403BA"/>
    <w:rsid w:val="00540D13"/>
    <w:rsid w:val="0054169C"/>
    <w:rsid w:val="00541970"/>
    <w:rsid w:val="00543AE1"/>
    <w:rsid w:val="00544034"/>
    <w:rsid w:val="005507E4"/>
    <w:rsid w:val="00550AE0"/>
    <w:rsid w:val="0055110F"/>
    <w:rsid w:val="00551D68"/>
    <w:rsid w:val="00552C45"/>
    <w:rsid w:val="00553FD7"/>
    <w:rsid w:val="005540B9"/>
    <w:rsid w:val="00564EBA"/>
    <w:rsid w:val="00567569"/>
    <w:rsid w:val="0057012B"/>
    <w:rsid w:val="005703A5"/>
    <w:rsid w:val="005704E4"/>
    <w:rsid w:val="00570B1E"/>
    <w:rsid w:val="0057284C"/>
    <w:rsid w:val="005728E6"/>
    <w:rsid w:val="00575068"/>
    <w:rsid w:val="00575C6A"/>
    <w:rsid w:val="00575CF5"/>
    <w:rsid w:val="00581048"/>
    <w:rsid w:val="00582AA7"/>
    <w:rsid w:val="005843DD"/>
    <w:rsid w:val="00584527"/>
    <w:rsid w:val="00584B48"/>
    <w:rsid w:val="005870D8"/>
    <w:rsid w:val="00587238"/>
    <w:rsid w:val="005923FA"/>
    <w:rsid w:val="00593503"/>
    <w:rsid w:val="005937C0"/>
    <w:rsid w:val="0059393D"/>
    <w:rsid w:val="00595AB2"/>
    <w:rsid w:val="00596860"/>
    <w:rsid w:val="0059734D"/>
    <w:rsid w:val="005A15FD"/>
    <w:rsid w:val="005A1CB6"/>
    <w:rsid w:val="005A29BF"/>
    <w:rsid w:val="005A3141"/>
    <w:rsid w:val="005A4AD0"/>
    <w:rsid w:val="005A4D87"/>
    <w:rsid w:val="005A573A"/>
    <w:rsid w:val="005A5E18"/>
    <w:rsid w:val="005A7C84"/>
    <w:rsid w:val="005B06D9"/>
    <w:rsid w:val="005B18C5"/>
    <w:rsid w:val="005B2674"/>
    <w:rsid w:val="005B292D"/>
    <w:rsid w:val="005B3F0E"/>
    <w:rsid w:val="005B574E"/>
    <w:rsid w:val="005B6F4E"/>
    <w:rsid w:val="005C0DB1"/>
    <w:rsid w:val="005C328C"/>
    <w:rsid w:val="005C3FB8"/>
    <w:rsid w:val="005C42E5"/>
    <w:rsid w:val="005C5DE8"/>
    <w:rsid w:val="005C623A"/>
    <w:rsid w:val="005C656C"/>
    <w:rsid w:val="005C703E"/>
    <w:rsid w:val="005C7306"/>
    <w:rsid w:val="005D1FFA"/>
    <w:rsid w:val="005D2FF5"/>
    <w:rsid w:val="005D6A63"/>
    <w:rsid w:val="005D6EEA"/>
    <w:rsid w:val="005D6F74"/>
    <w:rsid w:val="005D77CD"/>
    <w:rsid w:val="005D7A4D"/>
    <w:rsid w:val="005E1953"/>
    <w:rsid w:val="005E25E3"/>
    <w:rsid w:val="005E2E7E"/>
    <w:rsid w:val="005E47FE"/>
    <w:rsid w:val="005E5A14"/>
    <w:rsid w:val="005E6021"/>
    <w:rsid w:val="005F0508"/>
    <w:rsid w:val="005F33A9"/>
    <w:rsid w:val="005F3494"/>
    <w:rsid w:val="005F4DE3"/>
    <w:rsid w:val="005F51E8"/>
    <w:rsid w:val="005F7148"/>
    <w:rsid w:val="0060016A"/>
    <w:rsid w:val="00603E23"/>
    <w:rsid w:val="0060514C"/>
    <w:rsid w:val="00610030"/>
    <w:rsid w:val="006121FD"/>
    <w:rsid w:val="00615B81"/>
    <w:rsid w:val="00617702"/>
    <w:rsid w:val="00617A53"/>
    <w:rsid w:val="00617EC8"/>
    <w:rsid w:val="00617FFD"/>
    <w:rsid w:val="00620081"/>
    <w:rsid w:val="0062098E"/>
    <w:rsid w:val="00622E69"/>
    <w:rsid w:val="0062331E"/>
    <w:rsid w:val="00624843"/>
    <w:rsid w:val="0062694D"/>
    <w:rsid w:val="00626E92"/>
    <w:rsid w:val="00631115"/>
    <w:rsid w:val="006316A2"/>
    <w:rsid w:val="00631A8D"/>
    <w:rsid w:val="006333E1"/>
    <w:rsid w:val="006352AF"/>
    <w:rsid w:val="00635609"/>
    <w:rsid w:val="00635C4B"/>
    <w:rsid w:val="00636205"/>
    <w:rsid w:val="006366B4"/>
    <w:rsid w:val="00641677"/>
    <w:rsid w:val="00641BDC"/>
    <w:rsid w:val="00646B02"/>
    <w:rsid w:val="00647A0F"/>
    <w:rsid w:val="0065256B"/>
    <w:rsid w:val="0065263C"/>
    <w:rsid w:val="00652783"/>
    <w:rsid w:val="006528A7"/>
    <w:rsid w:val="00652A7A"/>
    <w:rsid w:val="00653077"/>
    <w:rsid w:val="00653CB3"/>
    <w:rsid w:val="00655DE1"/>
    <w:rsid w:val="00657CB5"/>
    <w:rsid w:val="0066086D"/>
    <w:rsid w:val="006616B0"/>
    <w:rsid w:val="00661CC0"/>
    <w:rsid w:val="00663D48"/>
    <w:rsid w:val="00664B8B"/>
    <w:rsid w:val="006666C9"/>
    <w:rsid w:val="00666AA5"/>
    <w:rsid w:val="006711C5"/>
    <w:rsid w:val="00674061"/>
    <w:rsid w:val="00676273"/>
    <w:rsid w:val="00676F1E"/>
    <w:rsid w:val="00677931"/>
    <w:rsid w:val="00677D81"/>
    <w:rsid w:val="00680C57"/>
    <w:rsid w:val="00682646"/>
    <w:rsid w:val="00682933"/>
    <w:rsid w:val="00682A18"/>
    <w:rsid w:val="00683185"/>
    <w:rsid w:val="00683554"/>
    <w:rsid w:val="0068593C"/>
    <w:rsid w:val="006861FD"/>
    <w:rsid w:val="00687AAC"/>
    <w:rsid w:val="00693DD7"/>
    <w:rsid w:val="00694EBE"/>
    <w:rsid w:val="00697052"/>
    <w:rsid w:val="006A0DA0"/>
    <w:rsid w:val="006A101E"/>
    <w:rsid w:val="006A2140"/>
    <w:rsid w:val="006A3AD2"/>
    <w:rsid w:val="006A4FB8"/>
    <w:rsid w:val="006A53A6"/>
    <w:rsid w:val="006A5453"/>
    <w:rsid w:val="006A71D8"/>
    <w:rsid w:val="006B62B7"/>
    <w:rsid w:val="006B66AB"/>
    <w:rsid w:val="006C518E"/>
    <w:rsid w:val="006C585F"/>
    <w:rsid w:val="006C6512"/>
    <w:rsid w:val="006C7022"/>
    <w:rsid w:val="006D0901"/>
    <w:rsid w:val="006D4F6D"/>
    <w:rsid w:val="006D5F44"/>
    <w:rsid w:val="006D7E19"/>
    <w:rsid w:val="006E2810"/>
    <w:rsid w:val="006E449D"/>
    <w:rsid w:val="006F0100"/>
    <w:rsid w:val="006F15A2"/>
    <w:rsid w:val="006F3700"/>
    <w:rsid w:val="006F527C"/>
    <w:rsid w:val="006F6AA0"/>
    <w:rsid w:val="00702B00"/>
    <w:rsid w:val="007051A5"/>
    <w:rsid w:val="00705374"/>
    <w:rsid w:val="00712612"/>
    <w:rsid w:val="00715D24"/>
    <w:rsid w:val="0071690A"/>
    <w:rsid w:val="007170C7"/>
    <w:rsid w:val="00721D28"/>
    <w:rsid w:val="00724DEF"/>
    <w:rsid w:val="00725796"/>
    <w:rsid w:val="00733FEE"/>
    <w:rsid w:val="00737F26"/>
    <w:rsid w:val="00740CBB"/>
    <w:rsid w:val="00740D04"/>
    <w:rsid w:val="007449B4"/>
    <w:rsid w:val="00744BA9"/>
    <w:rsid w:val="007454B5"/>
    <w:rsid w:val="00747BDD"/>
    <w:rsid w:val="00750A7C"/>
    <w:rsid w:val="00754345"/>
    <w:rsid w:val="007559A1"/>
    <w:rsid w:val="00760815"/>
    <w:rsid w:val="00760C58"/>
    <w:rsid w:val="00762474"/>
    <w:rsid w:val="007624AD"/>
    <w:rsid w:val="00763346"/>
    <w:rsid w:val="00767DCD"/>
    <w:rsid w:val="007712B4"/>
    <w:rsid w:val="0077192F"/>
    <w:rsid w:val="00775DDC"/>
    <w:rsid w:val="007777CD"/>
    <w:rsid w:val="007805F0"/>
    <w:rsid w:val="00780D51"/>
    <w:rsid w:val="00781EFC"/>
    <w:rsid w:val="0078313E"/>
    <w:rsid w:val="007849A0"/>
    <w:rsid w:val="0078624E"/>
    <w:rsid w:val="007863A0"/>
    <w:rsid w:val="007866F4"/>
    <w:rsid w:val="00786B27"/>
    <w:rsid w:val="00786E65"/>
    <w:rsid w:val="00790FA7"/>
    <w:rsid w:val="00793B0C"/>
    <w:rsid w:val="007953F4"/>
    <w:rsid w:val="00796207"/>
    <w:rsid w:val="00796419"/>
    <w:rsid w:val="00797C34"/>
    <w:rsid w:val="007A0F9B"/>
    <w:rsid w:val="007A1252"/>
    <w:rsid w:val="007A266B"/>
    <w:rsid w:val="007A3B4B"/>
    <w:rsid w:val="007A4780"/>
    <w:rsid w:val="007A4BEF"/>
    <w:rsid w:val="007A4C85"/>
    <w:rsid w:val="007B2823"/>
    <w:rsid w:val="007B2CC4"/>
    <w:rsid w:val="007B38EA"/>
    <w:rsid w:val="007B496F"/>
    <w:rsid w:val="007C0BE9"/>
    <w:rsid w:val="007C1AC9"/>
    <w:rsid w:val="007C31B5"/>
    <w:rsid w:val="007C44B8"/>
    <w:rsid w:val="007C4EB3"/>
    <w:rsid w:val="007C7007"/>
    <w:rsid w:val="007C7155"/>
    <w:rsid w:val="007C73EB"/>
    <w:rsid w:val="007C7961"/>
    <w:rsid w:val="007D0344"/>
    <w:rsid w:val="007D2A51"/>
    <w:rsid w:val="007D35CB"/>
    <w:rsid w:val="007D360D"/>
    <w:rsid w:val="007D4323"/>
    <w:rsid w:val="007E06E8"/>
    <w:rsid w:val="007E0A2D"/>
    <w:rsid w:val="007E35C1"/>
    <w:rsid w:val="007E4243"/>
    <w:rsid w:val="007E4B90"/>
    <w:rsid w:val="007E4F00"/>
    <w:rsid w:val="007E767F"/>
    <w:rsid w:val="007F0754"/>
    <w:rsid w:val="007F1A2F"/>
    <w:rsid w:val="007F1D60"/>
    <w:rsid w:val="007F227C"/>
    <w:rsid w:val="007F3777"/>
    <w:rsid w:val="007F3BF3"/>
    <w:rsid w:val="007F496C"/>
    <w:rsid w:val="007F49E0"/>
    <w:rsid w:val="007F4E64"/>
    <w:rsid w:val="007F4E8D"/>
    <w:rsid w:val="007F7CCB"/>
    <w:rsid w:val="0080026C"/>
    <w:rsid w:val="00800E15"/>
    <w:rsid w:val="008053E8"/>
    <w:rsid w:val="00805F71"/>
    <w:rsid w:val="0080638B"/>
    <w:rsid w:val="00806435"/>
    <w:rsid w:val="0080648F"/>
    <w:rsid w:val="0080735F"/>
    <w:rsid w:val="00807C4B"/>
    <w:rsid w:val="00810B13"/>
    <w:rsid w:val="00811CB2"/>
    <w:rsid w:val="0081446E"/>
    <w:rsid w:val="00816B48"/>
    <w:rsid w:val="008171CD"/>
    <w:rsid w:val="008172B9"/>
    <w:rsid w:val="00817BAC"/>
    <w:rsid w:val="0082003D"/>
    <w:rsid w:val="0082194F"/>
    <w:rsid w:val="008221EC"/>
    <w:rsid w:val="00822726"/>
    <w:rsid w:val="00825194"/>
    <w:rsid w:val="00825FC0"/>
    <w:rsid w:val="00826CAB"/>
    <w:rsid w:val="0082721B"/>
    <w:rsid w:val="00827A64"/>
    <w:rsid w:val="008309AB"/>
    <w:rsid w:val="00830F25"/>
    <w:rsid w:val="008322C2"/>
    <w:rsid w:val="008322F3"/>
    <w:rsid w:val="008327C5"/>
    <w:rsid w:val="00833DA7"/>
    <w:rsid w:val="008362FC"/>
    <w:rsid w:val="00837453"/>
    <w:rsid w:val="00837CAE"/>
    <w:rsid w:val="00840EA0"/>
    <w:rsid w:val="008414EB"/>
    <w:rsid w:val="00841D51"/>
    <w:rsid w:val="00852D19"/>
    <w:rsid w:val="00853173"/>
    <w:rsid w:val="00853268"/>
    <w:rsid w:val="0085359F"/>
    <w:rsid w:val="0085546F"/>
    <w:rsid w:val="00855C25"/>
    <w:rsid w:val="0085698A"/>
    <w:rsid w:val="00860420"/>
    <w:rsid w:val="00860C6E"/>
    <w:rsid w:val="00864CF5"/>
    <w:rsid w:val="00865026"/>
    <w:rsid w:val="00865306"/>
    <w:rsid w:val="00866446"/>
    <w:rsid w:val="00867886"/>
    <w:rsid w:val="00871780"/>
    <w:rsid w:val="00872E60"/>
    <w:rsid w:val="00874924"/>
    <w:rsid w:val="00874F54"/>
    <w:rsid w:val="0088083F"/>
    <w:rsid w:val="008813AF"/>
    <w:rsid w:val="00881E55"/>
    <w:rsid w:val="00882253"/>
    <w:rsid w:val="00883062"/>
    <w:rsid w:val="00883860"/>
    <w:rsid w:val="008839A0"/>
    <w:rsid w:val="008849BA"/>
    <w:rsid w:val="0088538F"/>
    <w:rsid w:val="00886365"/>
    <w:rsid w:val="00887FDC"/>
    <w:rsid w:val="00893827"/>
    <w:rsid w:val="00893A96"/>
    <w:rsid w:val="0089406D"/>
    <w:rsid w:val="008949F8"/>
    <w:rsid w:val="008968BB"/>
    <w:rsid w:val="008971D1"/>
    <w:rsid w:val="0089722E"/>
    <w:rsid w:val="00897C7E"/>
    <w:rsid w:val="008A0CC5"/>
    <w:rsid w:val="008A36D3"/>
    <w:rsid w:val="008A3C90"/>
    <w:rsid w:val="008A57B8"/>
    <w:rsid w:val="008A58ED"/>
    <w:rsid w:val="008A5DF7"/>
    <w:rsid w:val="008A7E23"/>
    <w:rsid w:val="008B1748"/>
    <w:rsid w:val="008B17CE"/>
    <w:rsid w:val="008B2A7A"/>
    <w:rsid w:val="008B424C"/>
    <w:rsid w:val="008B4C07"/>
    <w:rsid w:val="008C15B5"/>
    <w:rsid w:val="008C28B2"/>
    <w:rsid w:val="008C30C4"/>
    <w:rsid w:val="008C3746"/>
    <w:rsid w:val="008C3989"/>
    <w:rsid w:val="008C4A38"/>
    <w:rsid w:val="008C5FC1"/>
    <w:rsid w:val="008C66A6"/>
    <w:rsid w:val="008D25CC"/>
    <w:rsid w:val="008D3115"/>
    <w:rsid w:val="008D3FAB"/>
    <w:rsid w:val="008D5445"/>
    <w:rsid w:val="008D62AB"/>
    <w:rsid w:val="008D661F"/>
    <w:rsid w:val="008D7C9D"/>
    <w:rsid w:val="008E009A"/>
    <w:rsid w:val="008E0BFC"/>
    <w:rsid w:val="008E1CAF"/>
    <w:rsid w:val="008E2539"/>
    <w:rsid w:val="008E28EE"/>
    <w:rsid w:val="008E2954"/>
    <w:rsid w:val="008E2D22"/>
    <w:rsid w:val="008E34BD"/>
    <w:rsid w:val="008E40AA"/>
    <w:rsid w:val="008E42EA"/>
    <w:rsid w:val="008E4487"/>
    <w:rsid w:val="008E6326"/>
    <w:rsid w:val="008E7F2D"/>
    <w:rsid w:val="008F33C2"/>
    <w:rsid w:val="008F3A55"/>
    <w:rsid w:val="008F44DF"/>
    <w:rsid w:val="008F45C9"/>
    <w:rsid w:val="008F5B16"/>
    <w:rsid w:val="008F5E81"/>
    <w:rsid w:val="008F6ABC"/>
    <w:rsid w:val="00900D50"/>
    <w:rsid w:val="0090223C"/>
    <w:rsid w:val="00904D23"/>
    <w:rsid w:val="00905D70"/>
    <w:rsid w:val="00907C2C"/>
    <w:rsid w:val="00910D21"/>
    <w:rsid w:val="00911727"/>
    <w:rsid w:val="0091207E"/>
    <w:rsid w:val="009121F0"/>
    <w:rsid w:val="00914E25"/>
    <w:rsid w:val="00915E61"/>
    <w:rsid w:val="009164E8"/>
    <w:rsid w:val="00917C41"/>
    <w:rsid w:val="0092299B"/>
    <w:rsid w:val="0092304F"/>
    <w:rsid w:val="0092334D"/>
    <w:rsid w:val="009267F6"/>
    <w:rsid w:val="0093082E"/>
    <w:rsid w:val="00930FEE"/>
    <w:rsid w:val="00932846"/>
    <w:rsid w:val="009341C4"/>
    <w:rsid w:val="009350EA"/>
    <w:rsid w:val="00935336"/>
    <w:rsid w:val="00935AE7"/>
    <w:rsid w:val="00937493"/>
    <w:rsid w:val="00940399"/>
    <w:rsid w:val="009403F5"/>
    <w:rsid w:val="0094172F"/>
    <w:rsid w:val="009418C9"/>
    <w:rsid w:val="00941A78"/>
    <w:rsid w:val="0094339A"/>
    <w:rsid w:val="00943AAA"/>
    <w:rsid w:val="00945842"/>
    <w:rsid w:val="00945DB8"/>
    <w:rsid w:val="009501F2"/>
    <w:rsid w:val="0095123C"/>
    <w:rsid w:val="009540A4"/>
    <w:rsid w:val="00955917"/>
    <w:rsid w:val="00956AFA"/>
    <w:rsid w:val="009577EA"/>
    <w:rsid w:val="0095788E"/>
    <w:rsid w:val="00962196"/>
    <w:rsid w:val="009621A5"/>
    <w:rsid w:val="00962AEC"/>
    <w:rsid w:val="00962CAF"/>
    <w:rsid w:val="00963006"/>
    <w:rsid w:val="00963157"/>
    <w:rsid w:val="00963C53"/>
    <w:rsid w:val="009649A2"/>
    <w:rsid w:val="00965926"/>
    <w:rsid w:val="009666D7"/>
    <w:rsid w:val="00966A3A"/>
    <w:rsid w:val="00967B00"/>
    <w:rsid w:val="00971C95"/>
    <w:rsid w:val="009738F1"/>
    <w:rsid w:val="009755B2"/>
    <w:rsid w:val="0097584D"/>
    <w:rsid w:val="009777B3"/>
    <w:rsid w:val="00977AE4"/>
    <w:rsid w:val="009825C4"/>
    <w:rsid w:val="00983407"/>
    <w:rsid w:val="0098493A"/>
    <w:rsid w:val="00986C27"/>
    <w:rsid w:val="00992D04"/>
    <w:rsid w:val="00992F94"/>
    <w:rsid w:val="0099409B"/>
    <w:rsid w:val="00996AED"/>
    <w:rsid w:val="009978C5"/>
    <w:rsid w:val="009A05D7"/>
    <w:rsid w:val="009A172B"/>
    <w:rsid w:val="009A1A34"/>
    <w:rsid w:val="009A33CC"/>
    <w:rsid w:val="009A4AA3"/>
    <w:rsid w:val="009A4C2E"/>
    <w:rsid w:val="009A521C"/>
    <w:rsid w:val="009A5222"/>
    <w:rsid w:val="009B0467"/>
    <w:rsid w:val="009B5588"/>
    <w:rsid w:val="009B56F4"/>
    <w:rsid w:val="009B73BC"/>
    <w:rsid w:val="009B76AA"/>
    <w:rsid w:val="009B7928"/>
    <w:rsid w:val="009C2D9C"/>
    <w:rsid w:val="009C3987"/>
    <w:rsid w:val="009C5A3D"/>
    <w:rsid w:val="009D1E66"/>
    <w:rsid w:val="009D3A04"/>
    <w:rsid w:val="009D3EF7"/>
    <w:rsid w:val="009D563B"/>
    <w:rsid w:val="009D5F66"/>
    <w:rsid w:val="009D676E"/>
    <w:rsid w:val="009D6BA7"/>
    <w:rsid w:val="009D7F9E"/>
    <w:rsid w:val="009E3A68"/>
    <w:rsid w:val="009E4702"/>
    <w:rsid w:val="009E4EDE"/>
    <w:rsid w:val="009E502D"/>
    <w:rsid w:val="009E7AF3"/>
    <w:rsid w:val="009E7BEE"/>
    <w:rsid w:val="009F12C5"/>
    <w:rsid w:val="009F1D97"/>
    <w:rsid w:val="009F21CC"/>
    <w:rsid w:val="009F3645"/>
    <w:rsid w:val="009F45F3"/>
    <w:rsid w:val="009F5EE2"/>
    <w:rsid w:val="009F6332"/>
    <w:rsid w:val="009F7573"/>
    <w:rsid w:val="00A01AD6"/>
    <w:rsid w:val="00A03AA4"/>
    <w:rsid w:val="00A053C0"/>
    <w:rsid w:val="00A053F9"/>
    <w:rsid w:val="00A07274"/>
    <w:rsid w:val="00A10C36"/>
    <w:rsid w:val="00A114D2"/>
    <w:rsid w:val="00A11FC5"/>
    <w:rsid w:val="00A13553"/>
    <w:rsid w:val="00A13D66"/>
    <w:rsid w:val="00A1431E"/>
    <w:rsid w:val="00A14341"/>
    <w:rsid w:val="00A14A8B"/>
    <w:rsid w:val="00A15072"/>
    <w:rsid w:val="00A165BF"/>
    <w:rsid w:val="00A167EC"/>
    <w:rsid w:val="00A173CF"/>
    <w:rsid w:val="00A218E9"/>
    <w:rsid w:val="00A21C40"/>
    <w:rsid w:val="00A2250A"/>
    <w:rsid w:val="00A24A2F"/>
    <w:rsid w:val="00A261E3"/>
    <w:rsid w:val="00A305DB"/>
    <w:rsid w:val="00A332E6"/>
    <w:rsid w:val="00A37C16"/>
    <w:rsid w:val="00A409E6"/>
    <w:rsid w:val="00A44459"/>
    <w:rsid w:val="00A4514D"/>
    <w:rsid w:val="00A4598F"/>
    <w:rsid w:val="00A46E83"/>
    <w:rsid w:val="00A47B22"/>
    <w:rsid w:val="00A47B58"/>
    <w:rsid w:val="00A47E5F"/>
    <w:rsid w:val="00A51077"/>
    <w:rsid w:val="00A52233"/>
    <w:rsid w:val="00A53CDE"/>
    <w:rsid w:val="00A53ECE"/>
    <w:rsid w:val="00A542C8"/>
    <w:rsid w:val="00A542FD"/>
    <w:rsid w:val="00A5437C"/>
    <w:rsid w:val="00A545EC"/>
    <w:rsid w:val="00A57596"/>
    <w:rsid w:val="00A61D91"/>
    <w:rsid w:val="00A63802"/>
    <w:rsid w:val="00A63C60"/>
    <w:rsid w:val="00A6594E"/>
    <w:rsid w:val="00A65B3C"/>
    <w:rsid w:val="00A674F6"/>
    <w:rsid w:val="00A67B94"/>
    <w:rsid w:val="00A67ED9"/>
    <w:rsid w:val="00A7094C"/>
    <w:rsid w:val="00A70D99"/>
    <w:rsid w:val="00A7199A"/>
    <w:rsid w:val="00A7244A"/>
    <w:rsid w:val="00A73167"/>
    <w:rsid w:val="00A746D2"/>
    <w:rsid w:val="00A74AD7"/>
    <w:rsid w:val="00A75C14"/>
    <w:rsid w:val="00A779C0"/>
    <w:rsid w:val="00A826DF"/>
    <w:rsid w:val="00A8342A"/>
    <w:rsid w:val="00A83FAB"/>
    <w:rsid w:val="00A9164D"/>
    <w:rsid w:val="00A93BF0"/>
    <w:rsid w:val="00A93F4C"/>
    <w:rsid w:val="00A956A4"/>
    <w:rsid w:val="00A95834"/>
    <w:rsid w:val="00A95E5A"/>
    <w:rsid w:val="00A96153"/>
    <w:rsid w:val="00A976B6"/>
    <w:rsid w:val="00AA2F3A"/>
    <w:rsid w:val="00AA536C"/>
    <w:rsid w:val="00AA53F9"/>
    <w:rsid w:val="00AA546D"/>
    <w:rsid w:val="00AA5520"/>
    <w:rsid w:val="00AB0150"/>
    <w:rsid w:val="00AB3CDD"/>
    <w:rsid w:val="00AB54E7"/>
    <w:rsid w:val="00AB65B8"/>
    <w:rsid w:val="00AB6CBA"/>
    <w:rsid w:val="00AC279B"/>
    <w:rsid w:val="00AC28BB"/>
    <w:rsid w:val="00AC28F7"/>
    <w:rsid w:val="00AC39DD"/>
    <w:rsid w:val="00AC4E34"/>
    <w:rsid w:val="00AC5720"/>
    <w:rsid w:val="00AC5D99"/>
    <w:rsid w:val="00AD02CB"/>
    <w:rsid w:val="00AD19FA"/>
    <w:rsid w:val="00AD2DD2"/>
    <w:rsid w:val="00AD74F9"/>
    <w:rsid w:val="00AE0A49"/>
    <w:rsid w:val="00AE13A3"/>
    <w:rsid w:val="00AE362A"/>
    <w:rsid w:val="00AE55F6"/>
    <w:rsid w:val="00AE61BF"/>
    <w:rsid w:val="00AE6367"/>
    <w:rsid w:val="00AE791F"/>
    <w:rsid w:val="00AE793F"/>
    <w:rsid w:val="00AE7F20"/>
    <w:rsid w:val="00AF003B"/>
    <w:rsid w:val="00AF24CC"/>
    <w:rsid w:val="00AF42DF"/>
    <w:rsid w:val="00AF6631"/>
    <w:rsid w:val="00B03CFE"/>
    <w:rsid w:val="00B06320"/>
    <w:rsid w:val="00B07579"/>
    <w:rsid w:val="00B1474B"/>
    <w:rsid w:val="00B1509E"/>
    <w:rsid w:val="00B156B3"/>
    <w:rsid w:val="00B17154"/>
    <w:rsid w:val="00B206A5"/>
    <w:rsid w:val="00B23415"/>
    <w:rsid w:val="00B25749"/>
    <w:rsid w:val="00B25BFE"/>
    <w:rsid w:val="00B26E99"/>
    <w:rsid w:val="00B31307"/>
    <w:rsid w:val="00B31A33"/>
    <w:rsid w:val="00B32B03"/>
    <w:rsid w:val="00B32ED7"/>
    <w:rsid w:val="00B332F6"/>
    <w:rsid w:val="00B33558"/>
    <w:rsid w:val="00B34E11"/>
    <w:rsid w:val="00B35E48"/>
    <w:rsid w:val="00B3787E"/>
    <w:rsid w:val="00B37E8B"/>
    <w:rsid w:val="00B40B78"/>
    <w:rsid w:val="00B40D9C"/>
    <w:rsid w:val="00B4229D"/>
    <w:rsid w:val="00B50268"/>
    <w:rsid w:val="00B5109C"/>
    <w:rsid w:val="00B515FC"/>
    <w:rsid w:val="00B518F5"/>
    <w:rsid w:val="00B522D1"/>
    <w:rsid w:val="00B52BC3"/>
    <w:rsid w:val="00B54053"/>
    <w:rsid w:val="00B545D3"/>
    <w:rsid w:val="00B54D82"/>
    <w:rsid w:val="00B560BF"/>
    <w:rsid w:val="00B576A1"/>
    <w:rsid w:val="00B576C0"/>
    <w:rsid w:val="00B6106F"/>
    <w:rsid w:val="00B6334D"/>
    <w:rsid w:val="00B638A3"/>
    <w:rsid w:val="00B6406D"/>
    <w:rsid w:val="00B64436"/>
    <w:rsid w:val="00B64C4F"/>
    <w:rsid w:val="00B6774B"/>
    <w:rsid w:val="00B7026C"/>
    <w:rsid w:val="00B702CE"/>
    <w:rsid w:val="00B805C8"/>
    <w:rsid w:val="00B8061B"/>
    <w:rsid w:val="00B809FD"/>
    <w:rsid w:val="00B83931"/>
    <w:rsid w:val="00B84770"/>
    <w:rsid w:val="00B84E5D"/>
    <w:rsid w:val="00B85433"/>
    <w:rsid w:val="00B854F4"/>
    <w:rsid w:val="00B85A18"/>
    <w:rsid w:val="00B85BD8"/>
    <w:rsid w:val="00B86954"/>
    <w:rsid w:val="00B90A90"/>
    <w:rsid w:val="00B91491"/>
    <w:rsid w:val="00B92C8F"/>
    <w:rsid w:val="00B9410A"/>
    <w:rsid w:val="00B943C3"/>
    <w:rsid w:val="00B94BE7"/>
    <w:rsid w:val="00BA5DC7"/>
    <w:rsid w:val="00BA6E57"/>
    <w:rsid w:val="00BA7693"/>
    <w:rsid w:val="00BB12D1"/>
    <w:rsid w:val="00BB1374"/>
    <w:rsid w:val="00BB1867"/>
    <w:rsid w:val="00BB2FAF"/>
    <w:rsid w:val="00BB32DE"/>
    <w:rsid w:val="00BB4293"/>
    <w:rsid w:val="00BB42BD"/>
    <w:rsid w:val="00BB46F8"/>
    <w:rsid w:val="00BB4E0C"/>
    <w:rsid w:val="00BB645A"/>
    <w:rsid w:val="00BB6C30"/>
    <w:rsid w:val="00BC2584"/>
    <w:rsid w:val="00BC2F5A"/>
    <w:rsid w:val="00BC31E3"/>
    <w:rsid w:val="00BC3390"/>
    <w:rsid w:val="00BC33F9"/>
    <w:rsid w:val="00BC36A3"/>
    <w:rsid w:val="00BC3703"/>
    <w:rsid w:val="00BC5B6B"/>
    <w:rsid w:val="00BC61B2"/>
    <w:rsid w:val="00BC6A9D"/>
    <w:rsid w:val="00BD1EE0"/>
    <w:rsid w:val="00BD20BD"/>
    <w:rsid w:val="00BD3538"/>
    <w:rsid w:val="00BD3CCC"/>
    <w:rsid w:val="00BD413E"/>
    <w:rsid w:val="00BD564A"/>
    <w:rsid w:val="00BD79CD"/>
    <w:rsid w:val="00BD7A55"/>
    <w:rsid w:val="00BD7FB7"/>
    <w:rsid w:val="00BE166D"/>
    <w:rsid w:val="00BE1A9F"/>
    <w:rsid w:val="00BE45A5"/>
    <w:rsid w:val="00BE6358"/>
    <w:rsid w:val="00BE6430"/>
    <w:rsid w:val="00BE6E2B"/>
    <w:rsid w:val="00BE70FF"/>
    <w:rsid w:val="00BE7F10"/>
    <w:rsid w:val="00BF0252"/>
    <w:rsid w:val="00BF0A2A"/>
    <w:rsid w:val="00BF25B9"/>
    <w:rsid w:val="00BF4052"/>
    <w:rsid w:val="00BF4D3F"/>
    <w:rsid w:val="00BF5073"/>
    <w:rsid w:val="00BF7CA3"/>
    <w:rsid w:val="00C03D45"/>
    <w:rsid w:val="00C04C6F"/>
    <w:rsid w:val="00C109AB"/>
    <w:rsid w:val="00C126C8"/>
    <w:rsid w:val="00C1431D"/>
    <w:rsid w:val="00C15CCD"/>
    <w:rsid w:val="00C17882"/>
    <w:rsid w:val="00C17B12"/>
    <w:rsid w:val="00C22502"/>
    <w:rsid w:val="00C22738"/>
    <w:rsid w:val="00C22B4E"/>
    <w:rsid w:val="00C23185"/>
    <w:rsid w:val="00C23F19"/>
    <w:rsid w:val="00C24396"/>
    <w:rsid w:val="00C256CE"/>
    <w:rsid w:val="00C26F9F"/>
    <w:rsid w:val="00C30069"/>
    <w:rsid w:val="00C30523"/>
    <w:rsid w:val="00C315E1"/>
    <w:rsid w:val="00C341CE"/>
    <w:rsid w:val="00C3559C"/>
    <w:rsid w:val="00C40287"/>
    <w:rsid w:val="00C42FE8"/>
    <w:rsid w:val="00C43829"/>
    <w:rsid w:val="00C4430F"/>
    <w:rsid w:val="00C5003A"/>
    <w:rsid w:val="00C55BA1"/>
    <w:rsid w:val="00C55EE8"/>
    <w:rsid w:val="00C562A9"/>
    <w:rsid w:val="00C56A7A"/>
    <w:rsid w:val="00C57234"/>
    <w:rsid w:val="00C577A3"/>
    <w:rsid w:val="00C60995"/>
    <w:rsid w:val="00C61F84"/>
    <w:rsid w:val="00C63D6C"/>
    <w:rsid w:val="00C66306"/>
    <w:rsid w:val="00C663A5"/>
    <w:rsid w:val="00C67A04"/>
    <w:rsid w:val="00C70D3C"/>
    <w:rsid w:val="00C73216"/>
    <w:rsid w:val="00C735D8"/>
    <w:rsid w:val="00C73AE6"/>
    <w:rsid w:val="00C77554"/>
    <w:rsid w:val="00C77D60"/>
    <w:rsid w:val="00C82D22"/>
    <w:rsid w:val="00C831DA"/>
    <w:rsid w:val="00C849AB"/>
    <w:rsid w:val="00C84FBB"/>
    <w:rsid w:val="00C86E5A"/>
    <w:rsid w:val="00C8711E"/>
    <w:rsid w:val="00C8742B"/>
    <w:rsid w:val="00C90349"/>
    <w:rsid w:val="00C9149F"/>
    <w:rsid w:val="00C92BFE"/>
    <w:rsid w:val="00CA088F"/>
    <w:rsid w:val="00CA09D4"/>
    <w:rsid w:val="00CA09E0"/>
    <w:rsid w:val="00CA1CCC"/>
    <w:rsid w:val="00CA3C94"/>
    <w:rsid w:val="00CA4A4A"/>
    <w:rsid w:val="00CA5D04"/>
    <w:rsid w:val="00CA624B"/>
    <w:rsid w:val="00CA68FB"/>
    <w:rsid w:val="00CA6C6F"/>
    <w:rsid w:val="00CA7DF0"/>
    <w:rsid w:val="00CB1E89"/>
    <w:rsid w:val="00CB2738"/>
    <w:rsid w:val="00CB43BC"/>
    <w:rsid w:val="00CB5CA9"/>
    <w:rsid w:val="00CB6AEA"/>
    <w:rsid w:val="00CC02F4"/>
    <w:rsid w:val="00CC1284"/>
    <w:rsid w:val="00CC318E"/>
    <w:rsid w:val="00CC439A"/>
    <w:rsid w:val="00CC764E"/>
    <w:rsid w:val="00CC7C18"/>
    <w:rsid w:val="00CD10D8"/>
    <w:rsid w:val="00CD225A"/>
    <w:rsid w:val="00CD40E5"/>
    <w:rsid w:val="00CD69F7"/>
    <w:rsid w:val="00CD719E"/>
    <w:rsid w:val="00CE3F96"/>
    <w:rsid w:val="00CE40BD"/>
    <w:rsid w:val="00CE4A74"/>
    <w:rsid w:val="00CE7075"/>
    <w:rsid w:val="00CF3EC7"/>
    <w:rsid w:val="00CF434F"/>
    <w:rsid w:val="00D01A34"/>
    <w:rsid w:val="00D01D5A"/>
    <w:rsid w:val="00D02731"/>
    <w:rsid w:val="00D038DD"/>
    <w:rsid w:val="00D047A5"/>
    <w:rsid w:val="00D05B09"/>
    <w:rsid w:val="00D07D61"/>
    <w:rsid w:val="00D105E0"/>
    <w:rsid w:val="00D136B8"/>
    <w:rsid w:val="00D151BC"/>
    <w:rsid w:val="00D17F8F"/>
    <w:rsid w:val="00D20049"/>
    <w:rsid w:val="00D20FEA"/>
    <w:rsid w:val="00D22B8F"/>
    <w:rsid w:val="00D238E3"/>
    <w:rsid w:val="00D27FB5"/>
    <w:rsid w:val="00D31923"/>
    <w:rsid w:val="00D36B76"/>
    <w:rsid w:val="00D40005"/>
    <w:rsid w:val="00D41585"/>
    <w:rsid w:val="00D41646"/>
    <w:rsid w:val="00D438E7"/>
    <w:rsid w:val="00D44E0C"/>
    <w:rsid w:val="00D45D81"/>
    <w:rsid w:val="00D473D9"/>
    <w:rsid w:val="00D479E6"/>
    <w:rsid w:val="00D541E3"/>
    <w:rsid w:val="00D5495C"/>
    <w:rsid w:val="00D552DC"/>
    <w:rsid w:val="00D555E7"/>
    <w:rsid w:val="00D55731"/>
    <w:rsid w:val="00D55D22"/>
    <w:rsid w:val="00D5658E"/>
    <w:rsid w:val="00D579CA"/>
    <w:rsid w:val="00D60ABE"/>
    <w:rsid w:val="00D61306"/>
    <w:rsid w:val="00D65217"/>
    <w:rsid w:val="00D65D42"/>
    <w:rsid w:val="00D70734"/>
    <w:rsid w:val="00D7202A"/>
    <w:rsid w:val="00D74670"/>
    <w:rsid w:val="00D74AF2"/>
    <w:rsid w:val="00D7761E"/>
    <w:rsid w:val="00D77F28"/>
    <w:rsid w:val="00D82B6D"/>
    <w:rsid w:val="00D830BC"/>
    <w:rsid w:val="00D835EF"/>
    <w:rsid w:val="00D84D83"/>
    <w:rsid w:val="00D861E1"/>
    <w:rsid w:val="00D8666B"/>
    <w:rsid w:val="00D86F47"/>
    <w:rsid w:val="00D8759C"/>
    <w:rsid w:val="00D87F9A"/>
    <w:rsid w:val="00D902CB"/>
    <w:rsid w:val="00D93179"/>
    <w:rsid w:val="00D935D9"/>
    <w:rsid w:val="00D9460E"/>
    <w:rsid w:val="00D9495C"/>
    <w:rsid w:val="00D94DF9"/>
    <w:rsid w:val="00D94F63"/>
    <w:rsid w:val="00DA1051"/>
    <w:rsid w:val="00DA185D"/>
    <w:rsid w:val="00DA1C5A"/>
    <w:rsid w:val="00DA33EE"/>
    <w:rsid w:val="00DA37F8"/>
    <w:rsid w:val="00DA3C69"/>
    <w:rsid w:val="00DA6504"/>
    <w:rsid w:val="00DA6F0F"/>
    <w:rsid w:val="00DA79C2"/>
    <w:rsid w:val="00DB04B8"/>
    <w:rsid w:val="00DB15D5"/>
    <w:rsid w:val="00DB3AD4"/>
    <w:rsid w:val="00DB7222"/>
    <w:rsid w:val="00DB7BBB"/>
    <w:rsid w:val="00DB7E20"/>
    <w:rsid w:val="00DC0962"/>
    <w:rsid w:val="00DC3362"/>
    <w:rsid w:val="00DC3813"/>
    <w:rsid w:val="00DD0733"/>
    <w:rsid w:val="00DD1704"/>
    <w:rsid w:val="00DD1E7F"/>
    <w:rsid w:val="00DD58AA"/>
    <w:rsid w:val="00DD73B5"/>
    <w:rsid w:val="00DE3CF9"/>
    <w:rsid w:val="00DE45A5"/>
    <w:rsid w:val="00DE49B5"/>
    <w:rsid w:val="00DE673E"/>
    <w:rsid w:val="00DE7E25"/>
    <w:rsid w:val="00DF0127"/>
    <w:rsid w:val="00DF0CEF"/>
    <w:rsid w:val="00DF1A15"/>
    <w:rsid w:val="00DF2ACB"/>
    <w:rsid w:val="00DF385C"/>
    <w:rsid w:val="00DF491B"/>
    <w:rsid w:val="00DF553E"/>
    <w:rsid w:val="00DF65DD"/>
    <w:rsid w:val="00DF7021"/>
    <w:rsid w:val="00E018C8"/>
    <w:rsid w:val="00E02C48"/>
    <w:rsid w:val="00E061E2"/>
    <w:rsid w:val="00E07882"/>
    <w:rsid w:val="00E10771"/>
    <w:rsid w:val="00E10A50"/>
    <w:rsid w:val="00E142A0"/>
    <w:rsid w:val="00E14596"/>
    <w:rsid w:val="00E16B81"/>
    <w:rsid w:val="00E16C08"/>
    <w:rsid w:val="00E2161B"/>
    <w:rsid w:val="00E221F6"/>
    <w:rsid w:val="00E22E2F"/>
    <w:rsid w:val="00E24400"/>
    <w:rsid w:val="00E251F5"/>
    <w:rsid w:val="00E25E26"/>
    <w:rsid w:val="00E2628F"/>
    <w:rsid w:val="00E2658E"/>
    <w:rsid w:val="00E26B8B"/>
    <w:rsid w:val="00E26C2F"/>
    <w:rsid w:val="00E26DAA"/>
    <w:rsid w:val="00E30E8A"/>
    <w:rsid w:val="00E3213B"/>
    <w:rsid w:val="00E323CE"/>
    <w:rsid w:val="00E3278B"/>
    <w:rsid w:val="00E32C5C"/>
    <w:rsid w:val="00E335EE"/>
    <w:rsid w:val="00E33CB6"/>
    <w:rsid w:val="00E33CCF"/>
    <w:rsid w:val="00E33D3E"/>
    <w:rsid w:val="00E3407A"/>
    <w:rsid w:val="00E34BB5"/>
    <w:rsid w:val="00E37DDD"/>
    <w:rsid w:val="00E42C35"/>
    <w:rsid w:val="00E42EEA"/>
    <w:rsid w:val="00E43E30"/>
    <w:rsid w:val="00E441AA"/>
    <w:rsid w:val="00E4574C"/>
    <w:rsid w:val="00E45B35"/>
    <w:rsid w:val="00E4622D"/>
    <w:rsid w:val="00E52B43"/>
    <w:rsid w:val="00E52FC2"/>
    <w:rsid w:val="00E541C4"/>
    <w:rsid w:val="00E555BB"/>
    <w:rsid w:val="00E55F7F"/>
    <w:rsid w:val="00E60512"/>
    <w:rsid w:val="00E611D5"/>
    <w:rsid w:val="00E6217D"/>
    <w:rsid w:val="00E622BB"/>
    <w:rsid w:val="00E62DA7"/>
    <w:rsid w:val="00E63762"/>
    <w:rsid w:val="00E6706E"/>
    <w:rsid w:val="00E70B56"/>
    <w:rsid w:val="00E71BA8"/>
    <w:rsid w:val="00E73BBD"/>
    <w:rsid w:val="00E745DA"/>
    <w:rsid w:val="00E74E6D"/>
    <w:rsid w:val="00E755F8"/>
    <w:rsid w:val="00E81096"/>
    <w:rsid w:val="00E837C5"/>
    <w:rsid w:val="00E83CF0"/>
    <w:rsid w:val="00E83E97"/>
    <w:rsid w:val="00E8718E"/>
    <w:rsid w:val="00E90922"/>
    <w:rsid w:val="00E9126A"/>
    <w:rsid w:val="00E92ACA"/>
    <w:rsid w:val="00E959E6"/>
    <w:rsid w:val="00E968D2"/>
    <w:rsid w:val="00EA04A3"/>
    <w:rsid w:val="00EA10A2"/>
    <w:rsid w:val="00EA1599"/>
    <w:rsid w:val="00EA17D0"/>
    <w:rsid w:val="00EA4339"/>
    <w:rsid w:val="00EA6114"/>
    <w:rsid w:val="00EA6893"/>
    <w:rsid w:val="00EA70A5"/>
    <w:rsid w:val="00EA7194"/>
    <w:rsid w:val="00EA7E2F"/>
    <w:rsid w:val="00EB0C71"/>
    <w:rsid w:val="00EB1755"/>
    <w:rsid w:val="00EB1F31"/>
    <w:rsid w:val="00EB327F"/>
    <w:rsid w:val="00EB3484"/>
    <w:rsid w:val="00EB5047"/>
    <w:rsid w:val="00EB7BF0"/>
    <w:rsid w:val="00EC0A9A"/>
    <w:rsid w:val="00EC3AEC"/>
    <w:rsid w:val="00EC3E98"/>
    <w:rsid w:val="00EC41E2"/>
    <w:rsid w:val="00EC4B9D"/>
    <w:rsid w:val="00EC6639"/>
    <w:rsid w:val="00EC751D"/>
    <w:rsid w:val="00ED0EDE"/>
    <w:rsid w:val="00ED19FF"/>
    <w:rsid w:val="00ED1E7D"/>
    <w:rsid w:val="00ED2D9F"/>
    <w:rsid w:val="00ED3C7C"/>
    <w:rsid w:val="00ED4B6B"/>
    <w:rsid w:val="00ED4D0A"/>
    <w:rsid w:val="00ED53F9"/>
    <w:rsid w:val="00ED77D8"/>
    <w:rsid w:val="00ED782E"/>
    <w:rsid w:val="00EE0BD4"/>
    <w:rsid w:val="00EE1A49"/>
    <w:rsid w:val="00EE1E68"/>
    <w:rsid w:val="00EE2F97"/>
    <w:rsid w:val="00EE393A"/>
    <w:rsid w:val="00EE6DEA"/>
    <w:rsid w:val="00EE7EEE"/>
    <w:rsid w:val="00EF0F0D"/>
    <w:rsid w:val="00EF3FFB"/>
    <w:rsid w:val="00EF40C6"/>
    <w:rsid w:val="00EF4312"/>
    <w:rsid w:val="00EF6799"/>
    <w:rsid w:val="00EF723A"/>
    <w:rsid w:val="00F015E4"/>
    <w:rsid w:val="00F02E6F"/>
    <w:rsid w:val="00F0508D"/>
    <w:rsid w:val="00F051FF"/>
    <w:rsid w:val="00F06B5C"/>
    <w:rsid w:val="00F11A51"/>
    <w:rsid w:val="00F12589"/>
    <w:rsid w:val="00F12C98"/>
    <w:rsid w:val="00F1342B"/>
    <w:rsid w:val="00F136CF"/>
    <w:rsid w:val="00F13C42"/>
    <w:rsid w:val="00F15162"/>
    <w:rsid w:val="00F175C5"/>
    <w:rsid w:val="00F21189"/>
    <w:rsid w:val="00F22E51"/>
    <w:rsid w:val="00F244F5"/>
    <w:rsid w:val="00F25920"/>
    <w:rsid w:val="00F26064"/>
    <w:rsid w:val="00F27A01"/>
    <w:rsid w:val="00F27F95"/>
    <w:rsid w:val="00F30270"/>
    <w:rsid w:val="00F30BCA"/>
    <w:rsid w:val="00F314D5"/>
    <w:rsid w:val="00F31C93"/>
    <w:rsid w:val="00F35D97"/>
    <w:rsid w:val="00F37AD5"/>
    <w:rsid w:val="00F41A6D"/>
    <w:rsid w:val="00F43CA3"/>
    <w:rsid w:val="00F44261"/>
    <w:rsid w:val="00F44670"/>
    <w:rsid w:val="00F45603"/>
    <w:rsid w:val="00F459D9"/>
    <w:rsid w:val="00F45D44"/>
    <w:rsid w:val="00F51CCF"/>
    <w:rsid w:val="00F56513"/>
    <w:rsid w:val="00F570DD"/>
    <w:rsid w:val="00F571AA"/>
    <w:rsid w:val="00F574F8"/>
    <w:rsid w:val="00F62129"/>
    <w:rsid w:val="00F648D6"/>
    <w:rsid w:val="00F65CE8"/>
    <w:rsid w:val="00F65E5C"/>
    <w:rsid w:val="00F66DFC"/>
    <w:rsid w:val="00F67127"/>
    <w:rsid w:val="00F67AE3"/>
    <w:rsid w:val="00F765E6"/>
    <w:rsid w:val="00F80EA9"/>
    <w:rsid w:val="00F838B5"/>
    <w:rsid w:val="00F84FF9"/>
    <w:rsid w:val="00F866D5"/>
    <w:rsid w:val="00F86C18"/>
    <w:rsid w:val="00F90AEB"/>
    <w:rsid w:val="00F92D0B"/>
    <w:rsid w:val="00F93ECD"/>
    <w:rsid w:val="00F94F26"/>
    <w:rsid w:val="00F955E4"/>
    <w:rsid w:val="00F95B3A"/>
    <w:rsid w:val="00F95D73"/>
    <w:rsid w:val="00F96A0F"/>
    <w:rsid w:val="00F97E2B"/>
    <w:rsid w:val="00F97F96"/>
    <w:rsid w:val="00FA0FCD"/>
    <w:rsid w:val="00FA22D2"/>
    <w:rsid w:val="00FA2338"/>
    <w:rsid w:val="00FA43E4"/>
    <w:rsid w:val="00FA5983"/>
    <w:rsid w:val="00FB1546"/>
    <w:rsid w:val="00FB2540"/>
    <w:rsid w:val="00FB32EC"/>
    <w:rsid w:val="00FB3A17"/>
    <w:rsid w:val="00FB6951"/>
    <w:rsid w:val="00FC23A0"/>
    <w:rsid w:val="00FC30B8"/>
    <w:rsid w:val="00FC418F"/>
    <w:rsid w:val="00FC41D9"/>
    <w:rsid w:val="00FC5371"/>
    <w:rsid w:val="00FC7826"/>
    <w:rsid w:val="00FC7E5E"/>
    <w:rsid w:val="00FD14B6"/>
    <w:rsid w:val="00FD23CE"/>
    <w:rsid w:val="00FD2B60"/>
    <w:rsid w:val="00FD313F"/>
    <w:rsid w:val="00FD3C73"/>
    <w:rsid w:val="00FD3E29"/>
    <w:rsid w:val="00FD4C9C"/>
    <w:rsid w:val="00FD4E69"/>
    <w:rsid w:val="00FD53D3"/>
    <w:rsid w:val="00FE0D41"/>
    <w:rsid w:val="00FE13D7"/>
    <w:rsid w:val="00FE14DB"/>
    <w:rsid w:val="00FE1853"/>
    <w:rsid w:val="00FE41EB"/>
    <w:rsid w:val="00FE5040"/>
    <w:rsid w:val="00FF172F"/>
    <w:rsid w:val="00FF1856"/>
    <w:rsid w:val="00FF29F7"/>
    <w:rsid w:val="00FF614A"/>
    <w:rsid w:val="00FF6C47"/>
    <w:rsid w:val="00FF6F29"/>
    <w:rsid w:val="00FF7970"/>
    <w:rsid w:val="00FF7DE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C013E6"/>
  <w15:docId w15:val="{DBBB2FD1-2145-4873-BCA3-305907E8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835"/>
    <w:pPr>
      <w:contextualSpacing/>
    </w:pPr>
    <w:rPr>
      <w:rFonts w:ascii="Georgia" w:hAnsi="Georgia"/>
    </w:rPr>
  </w:style>
  <w:style w:type="paragraph" w:styleId="Overskrift1">
    <w:name w:val="heading 1"/>
    <w:basedOn w:val="Normal"/>
    <w:next w:val="Normal"/>
    <w:link w:val="Overskrift1Tegn"/>
    <w:qFormat/>
    <w:rsid w:val="00323E8E"/>
    <w:pPr>
      <w:keepNext/>
      <w:keepLines/>
      <w:spacing w:before="480"/>
      <w:outlineLvl w:val="0"/>
    </w:pPr>
    <w:rPr>
      <w:rFonts w:eastAsia="Times New Roman" w:cstheme="majorBidi"/>
      <w:b/>
      <w:bCs/>
      <w:sz w:val="32"/>
      <w:szCs w:val="32"/>
      <w:lang w:eastAsia="da-DK"/>
    </w:rPr>
  </w:style>
  <w:style w:type="paragraph" w:styleId="Overskrift2">
    <w:name w:val="heading 2"/>
    <w:basedOn w:val="Normal"/>
    <w:next w:val="Normal"/>
    <w:link w:val="Overskrift2Tegn"/>
    <w:uiPriority w:val="9"/>
    <w:unhideWhenUsed/>
    <w:qFormat/>
    <w:rsid w:val="00EA61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Overskrift2"/>
    <w:next w:val="Normal"/>
    <w:link w:val="Overskrift3Tegn"/>
    <w:autoRedefine/>
    <w:qFormat/>
    <w:rsid w:val="006A53A6"/>
    <w:pPr>
      <w:keepLines w:val="0"/>
      <w:spacing w:before="0"/>
      <w:outlineLvl w:val="2"/>
    </w:pPr>
    <w:rPr>
      <w:rFonts w:ascii="Georgia" w:eastAsia="Times New Roman" w:hAnsi="Georgia" w:cs="Arial"/>
      <w:b w:val="0"/>
      <w:i/>
      <w:color w:val="auto"/>
      <w:kern w:val="32"/>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8414EB"/>
    <w:pPr>
      <w:spacing w:after="225"/>
      <w:jc w:val="both"/>
    </w:pPr>
    <w:rPr>
      <w:rFonts w:ascii="Times New Roman" w:eastAsia="Times New Roman" w:hAnsi="Times New Roman" w:cs="Times New Roman"/>
      <w:sz w:val="24"/>
      <w:szCs w:val="24"/>
      <w:lang w:eastAsia="da-DK"/>
    </w:rPr>
  </w:style>
  <w:style w:type="paragraph" w:styleId="Sidehoved">
    <w:name w:val="header"/>
    <w:basedOn w:val="Normal"/>
    <w:link w:val="SidehovedTegn"/>
    <w:unhideWhenUsed/>
    <w:rsid w:val="00FE13D7"/>
    <w:pPr>
      <w:tabs>
        <w:tab w:val="center" w:pos="4819"/>
        <w:tab w:val="right" w:pos="9638"/>
      </w:tabs>
    </w:pPr>
  </w:style>
  <w:style w:type="character" w:customStyle="1" w:styleId="SidehovedTegn">
    <w:name w:val="Sidehoved Tegn"/>
    <w:basedOn w:val="Standardskrifttypeiafsnit"/>
    <w:link w:val="Sidehoved"/>
    <w:rsid w:val="00FE13D7"/>
  </w:style>
  <w:style w:type="paragraph" w:styleId="Sidefod">
    <w:name w:val="footer"/>
    <w:basedOn w:val="Normal"/>
    <w:link w:val="SidefodTegn"/>
    <w:uiPriority w:val="99"/>
    <w:unhideWhenUsed/>
    <w:rsid w:val="00FE13D7"/>
    <w:pPr>
      <w:tabs>
        <w:tab w:val="center" w:pos="4819"/>
        <w:tab w:val="right" w:pos="9638"/>
      </w:tabs>
    </w:pPr>
  </w:style>
  <w:style w:type="character" w:customStyle="1" w:styleId="SidefodTegn">
    <w:name w:val="Sidefod Tegn"/>
    <w:basedOn w:val="Standardskrifttypeiafsnit"/>
    <w:link w:val="Sidefod"/>
    <w:uiPriority w:val="99"/>
    <w:rsid w:val="00FE13D7"/>
  </w:style>
  <w:style w:type="paragraph" w:customStyle="1" w:styleId="Normal-Omrde">
    <w:name w:val="Normal - Område"/>
    <w:basedOn w:val="Normal"/>
    <w:rsid w:val="00B518F5"/>
    <w:pPr>
      <w:spacing w:line="290" w:lineRule="atLeast"/>
      <w:jc w:val="right"/>
    </w:pPr>
    <w:rPr>
      <w:rFonts w:ascii="Neo Sans Medium" w:eastAsia="Times New Roman" w:hAnsi="Neo Sans Medium" w:cs="Times New Roman"/>
      <w:sz w:val="18"/>
      <w:szCs w:val="24"/>
      <w:lang w:eastAsia="da-DK"/>
    </w:rPr>
  </w:style>
  <w:style w:type="table" w:styleId="Tabel-Gitter">
    <w:name w:val="Table Grid"/>
    <w:basedOn w:val="Tabel-Normal"/>
    <w:uiPriority w:val="59"/>
    <w:rsid w:val="00156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rsid w:val="00323E8E"/>
    <w:rPr>
      <w:rFonts w:ascii="Georgia" w:eastAsia="Times New Roman" w:hAnsi="Georgia" w:cstheme="majorBidi"/>
      <w:b/>
      <w:bCs/>
      <w:sz w:val="32"/>
      <w:szCs w:val="32"/>
      <w:lang w:eastAsia="da-DK"/>
    </w:rPr>
  </w:style>
  <w:style w:type="paragraph" w:customStyle="1" w:styleId="Overskrift1ny">
    <w:name w:val="Overskrift 1 ny"/>
    <w:basedOn w:val="Overskrift1"/>
    <w:link w:val="Overskrift1nyTegn"/>
    <w:rsid w:val="00825FC0"/>
    <w:pPr>
      <w:spacing w:after="120"/>
    </w:pPr>
    <w:rPr>
      <w:color w:val="000000" w:themeColor="text1"/>
      <w:sz w:val="24"/>
      <w:szCs w:val="24"/>
    </w:rPr>
  </w:style>
  <w:style w:type="paragraph" w:styleId="Overskrift">
    <w:name w:val="TOC Heading"/>
    <w:basedOn w:val="Overskrift1"/>
    <w:next w:val="Normal"/>
    <w:uiPriority w:val="39"/>
    <w:unhideWhenUsed/>
    <w:qFormat/>
    <w:rsid w:val="002A0031"/>
    <w:pPr>
      <w:outlineLvl w:val="9"/>
    </w:pPr>
  </w:style>
  <w:style w:type="character" w:customStyle="1" w:styleId="Overskrift1nyTegn">
    <w:name w:val="Overskrift 1 ny Tegn"/>
    <w:basedOn w:val="Overskrift1Tegn"/>
    <w:link w:val="Overskrift1ny"/>
    <w:rsid w:val="00825FC0"/>
    <w:rPr>
      <w:rFonts w:ascii="Georgia" w:eastAsia="Times New Roman" w:hAnsi="Georgia" w:cstheme="majorBidi"/>
      <w:b/>
      <w:bCs/>
      <w:color w:val="000000" w:themeColor="text1"/>
      <w:sz w:val="24"/>
      <w:szCs w:val="24"/>
      <w:lang w:eastAsia="da-DK"/>
    </w:rPr>
  </w:style>
  <w:style w:type="paragraph" w:styleId="Indholdsfortegnelse1">
    <w:name w:val="toc 1"/>
    <w:basedOn w:val="Normal"/>
    <w:next w:val="Normal"/>
    <w:autoRedefine/>
    <w:uiPriority w:val="39"/>
    <w:unhideWhenUsed/>
    <w:rsid w:val="00080CAD"/>
    <w:pPr>
      <w:tabs>
        <w:tab w:val="right" w:leader="dot" w:pos="9072"/>
      </w:tabs>
      <w:spacing w:after="100"/>
      <w:ind w:right="310"/>
    </w:pPr>
    <w:rPr>
      <w:rFonts w:cs="Times New Roman"/>
      <w:b/>
      <w:noProof/>
      <w:sz w:val="24"/>
      <w:szCs w:val="24"/>
    </w:rPr>
  </w:style>
  <w:style w:type="character" w:styleId="Hyperlink">
    <w:name w:val="Hyperlink"/>
    <w:basedOn w:val="Standardskrifttypeiafsnit"/>
    <w:uiPriority w:val="99"/>
    <w:unhideWhenUsed/>
    <w:rsid w:val="002A0031"/>
    <w:rPr>
      <w:color w:val="0000FF" w:themeColor="hyperlink"/>
      <w:u w:val="single"/>
    </w:rPr>
  </w:style>
  <w:style w:type="paragraph" w:styleId="Markeringsbobletekst">
    <w:name w:val="Balloon Text"/>
    <w:basedOn w:val="Normal"/>
    <w:link w:val="MarkeringsbobletekstTegn"/>
    <w:uiPriority w:val="99"/>
    <w:semiHidden/>
    <w:unhideWhenUsed/>
    <w:rsid w:val="002A003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A0031"/>
    <w:rPr>
      <w:rFonts w:ascii="Tahoma" w:hAnsi="Tahoma" w:cs="Tahoma"/>
      <w:sz w:val="16"/>
      <w:szCs w:val="16"/>
    </w:rPr>
  </w:style>
  <w:style w:type="paragraph" w:styleId="Listeafsnit">
    <w:name w:val="List Paragraph"/>
    <w:basedOn w:val="Normal"/>
    <w:uiPriority w:val="1"/>
    <w:qFormat/>
    <w:rsid w:val="00063E6B"/>
    <w:pPr>
      <w:ind w:left="720"/>
    </w:pPr>
  </w:style>
  <w:style w:type="character" w:customStyle="1" w:styleId="Overskrift2Tegn">
    <w:name w:val="Overskrift 2 Tegn"/>
    <w:basedOn w:val="Standardskrifttypeiafsnit"/>
    <w:link w:val="Overskrift2"/>
    <w:uiPriority w:val="9"/>
    <w:rsid w:val="00EA6114"/>
    <w:rPr>
      <w:rFonts w:asciiTheme="majorHAnsi" w:eastAsiaTheme="majorEastAsia" w:hAnsiTheme="majorHAnsi" w:cstheme="majorBidi"/>
      <w:b/>
      <w:bCs/>
      <w:color w:val="4F81BD" w:themeColor="accent1"/>
      <w:sz w:val="26"/>
      <w:szCs w:val="26"/>
    </w:rPr>
  </w:style>
  <w:style w:type="paragraph" w:customStyle="1" w:styleId="Overskift2ny">
    <w:name w:val="Overskift 2 ny"/>
    <w:basedOn w:val="Overskrift2"/>
    <w:link w:val="Overskift2nyTegn"/>
    <w:autoRedefine/>
    <w:qFormat/>
    <w:rsid w:val="006A53A6"/>
    <w:rPr>
      <w:rFonts w:ascii="Georgia" w:hAnsi="Georgia"/>
      <w:i/>
      <w:color w:val="000000" w:themeColor="text1"/>
      <w:sz w:val="24"/>
      <w:szCs w:val="24"/>
    </w:rPr>
  </w:style>
  <w:style w:type="paragraph" w:styleId="Indholdsfortegnelse2">
    <w:name w:val="toc 2"/>
    <w:basedOn w:val="Normal"/>
    <w:next w:val="Normal"/>
    <w:autoRedefine/>
    <w:uiPriority w:val="39"/>
    <w:unhideWhenUsed/>
    <w:rsid w:val="00214BD0"/>
    <w:pPr>
      <w:spacing w:after="100"/>
      <w:ind w:left="220"/>
    </w:pPr>
  </w:style>
  <w:style w:type="character" w:customStyle="1" w:styleId="Overskift2nyTegn">
    <w:name w:val="Overskift 2 ny Tegn"/>
    <w:basedOn w:val="Overskrift2Tegn"/>
    <w:link w:val="Overskift2ny"/>
    <w:rsid w:val="006A53A6"/>
    <w:rPr>
      <w:rFonts w:ascii="Georgia" w:eastAsiaTheme="majorEastAsia" w:hAnsi="Georgia" w:cstheme="majorBidi"/>
      <w:b/>
      <w:bCs/>
      <w:i/>
      <w:color w:val="000000" w:themeColor="text1"/>
      <w:sz w:val="24"/>
      <w:szCs w:val="24"/>
    </w:rPr>
  </w:style>
  <w:style w:type="paragraph" w:styleId="Fodnotetekst">
    <w:name w:val="footnote text"/>
    <w:basedOn w:val="Normal"/>
    <w:link w:val="FodnotetekstTegn"/>
    <w:unhideWhenUsed/>
    <w:rsid w:val="00A53CDE"/>
    <w:rPr>
      <w:sz w:val="20"/>
      <w:szCs w:val="20"/>
    </w:rPr>
  </w:style>
  <w:style w:type="character" w:customStyle="1" w:styleId="FodnotetekstTegn">
    <w:name w:val="Fodnotetekst Tegn"/>
    <w:basedOn w:val="Standardskrifttypeiafsnit"/>
    <w:link w:val="Fodnotetekst"/>
    <w:rsid w:val="00A53CDE"/>
    <w:rPr>
      <w:sz w:val="20"/>
      <w:szCs w:val="20"/>
    </w:rPr>
  </w:style>
  <w:style w:type="character" w:styleId="Fodnotehenvisning">
    <w:name w:val="footnote reference"/>
    <w:rsid w:val="00A53CDE"/>
    <w:rPr>
      <w:vertAlign w:val="superscript"/>
    </w:rPr>
  </w:style>
  <w:style w:type="table" w:customStyle="1" w:styleId="Tabel-Gitter1">
    <w:name w:val="Tabel - Gitter1"/>
    <w:basedOn w:val="Tabel-Normal"/>
    <w:next w:val="Tabel-Gitter"/>
    <w:uiPriority w:val="59"/>
    <w:rsid w:val="001D5637"/>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rsid w:val="001651BF"/>
    <w:rPr>
      <w:sz w:val="16"/>
      <w:szCs w:val="16"/>
    </w:rPr>
  </w:style>
  <w:style w:type="paragraph" w:styleId="Kommentartekst">
    <w:name w:val="annotation text"/>
    <w:basedOn w:val="Normal"/>
    <w:link w:val="KommentartekstTegn"/>
    <w:rsid w:val="001651BF"/>
    <w:rPr>
      <w:rFonts w:eastAsia="Times New Roman" w:cs="Times New Roman"/>
      <w:sz w:val="20"/>
      <w:szCs w:val="20"/>
      <w:lang w:eastAsia="da-DK"/>
    </w:rPr>
  </w:style>
  <w:style w:type="character" w:customStyle="1" w:styleId="KommentartekstTegn">
    <w:name w:val="Kommentartekst Tegn"/>
    <w:basedOn w:val="Standardskrifttypeiafsnit"/>
    <w:link w:val="Kommentartekst"/>
    <w:rsid w:val="001651BF"/>
    <w:rPr>
      <w:rFonts w:ascii="Georgia" w:eastAsia="Times New Roman" w:hAnsi="Georgia" w:cs="Times New Roman"/>
      <w:sz w:val="20"/>
      <w:szCs w:val="20"/>
      <w:lang w:eastAsia="da-DK"/>
    </w:rPr>
  </w:style>
  <w:style w:type="character" w:customStyle="1" w:styleId="Overskrift3Tegn">
    <w:name w:val="Overskrift 3 Tegn"/>
    <w:basedOn w:val="Standardskrifttypeiafsnit"/>
    <w:link w:val="Overskrift3"/>
    <w:rsid w:val="006A53A6"/>
    <w:rPr>
      <w:rFonts w:ascii="Georgia" w:eastAsia="Times New Roman" w:hAnsi="Georgia" w:cs="Arial"/>
      <w:bCs/>
      <w:i/>
      <w:kern w:val="32"/>
      <w:sz w:val="24"/>
      <w:szCs w:val="24"/>
      <w:lang w:eastAsia="da-DK"/>
    </w:rPr>
  </w:style>
  <w:style w:type="paragraph" w:styleId="Indholdsfortegnelse3">
    <w:name w:val="toc 3"/>
    <w:basedOn w:val="Normal"/>
    <w:next w:val="Normal"/>
    <w:autoRedefine/>
    <w:uiPriority w:val="39"/>
    <w:unhideWhenUsed/>
    <w:rsid w:val="00DF385C"/>
    <w:pPr>
      <w:spacing w:after="100"/>
      <w:ind w:left="440"/>
    </w:pPr>
  </w:style>
  <w:style w:type="paragraph" w:customStyle="1" w:styleId="Default">
    <w:name w:val="Default"/>
    <w:rsid w:val="00111B58"/>
    <w:pPr>
      <w:autoSpaceDE w:val="0"/>
      <w:autoSpaceDN w:val="0"/>
      <w:adjustRightInd w:val="0"/>
    </w:pPr>
    <w:rPr>
      <w:rFonts w:ascii="Georgia" w:hAnsi="Georgia" w:cs="Georgia"/>
      <w:color w:val="000000"/>
      <w:sz w:val="24"/>
      <w:szCs w:val="24"/>
    </w:rPr>
  </w:style>
  <w:style w:type="paragraph" w:styleId="Brdtekst">
    <w:name w:val="Body Text"/>
    <w:basedOn w:val="Normal"/>
    <w:link w:val="BrdtekstTegn"/>
    <w:uiPriority w:val="1"/>
    <w:qFormat/>
    <w:rsid w:val="00A93F4C"/>
    <w:pPr>
      <w:widowControl w:val="0"/>
      <w:autoSpaceDE w:val="0"/>
      <w:autoSpaceDN w:val="0"/>
      <w:contextualSpacing w:val="0"/>
    </w:pPr>
    <w:rPr>
      <w:rFonts w:ascii="Verdana" w:eastAsia="Verdana" w:hAnsi="Verdana" w:cs="Verdana"/>
      <w:sz w:val="20"/>
      <w:szCs w:val="20"/>
    </w:rPr>
  </w:style>
  <w:style w:type="character" w:customStyle="1" w:styleId="BrdtekstTegn">
    <w:name w:val="Brødtekst Tegn"/>
    <w:basedOn w:val="Standardskrifttypeiafsnit"/>
    <w:link w:val="Brdtekst"/>
    <w:uiPriority w:val="1"/>
    <w:rsid w:val="00A93F4C"/>
    <w:rPr>
      <w:rFonts w:ascii="Verdana" w:eastAsia="Verdana" w:hAnsi="Verdana" w:cs="Verdana"/>
      <w:sz w:val="20"/>
      <w:szCs w:val="20"/>
    </w:rPr>
  </w:style>
  <w:style w:type="paragraph" w:styleId="Kommentaremne">
    <w:name w:val="annotation subject"/>
    <w:basedOn w:val="Kommentartekst"/>
    <w:next w:val="Kommentartekst"/>
    <w:link w:val="KommentaremneTegn"/>
    <w:uiPriority w:val="99"/>
    <w:semiHidden/>
    <w:unhideWhenUsed/>
    <w:rsid w:val="00330F0C"/>
    <w:pPr>
      <w:spacing w:after="200"/>
    </w:pPr>
    <w:rPr>
      <w:rFonts w:eastAsiaTheme="minorHAnsi" w:cstheme="minorBidi"/>
      <w:b/>
      <w:bCs/>
      <w:lang w:eastAsia="en-US"/>
    </w:rPr>
  </w:style>
  <w:style w:type="character" w:customStyle="1" w:styleId="KommentaremneTegn">
    <w:name w:val="Kommentaremne Tegn"/>
    <w:basedOn w:val="KommentartekstTegn"/>
    <w:link w:val="Kommentaremne"/>
    <w:uiPriority w:val="99"/>
    <w:semiHidden/>
    <w:rsid w:val="00330F0C"/>
    <w:rPr>
      <w:rFonts w:ascii="Georgia" w:eastAsia="Times New Roman" w:hAnsi="Georgia" w:cs="Times New Roman"/>
      <w:b/>
      <w:bCs/>
      <w:sz w:val="20"/>
      <w:szCs w:val="20"/>
      <w:lang w:eastAsia="da-DK"/>
    </w:rPr>
  </w:style>
  <w:style w:type="paragraph" w:styleId="Korrektur">
    <w:name w:val="Revision"/>
    <w:hidden/>
    <w:uiPriority w:val="99"/>
    <w:semiHidden/>
    <w:rsid w:val="00E622BB"/>
    <w:rPr>
      <w:rFonts w:ascii="Georgia" w:hAnsi="Georgia"/>
    </w:rPr>
  </w:style>
  <w:style w:type="paragraph" w:customStyle="1" w:styleId="tab1">
    <w:name w:val="tab1"/>
    <w:basedOn w:val="Normal"/>
    <w:rsid w:val="003E3B04"/>
    <w:pPr>
      <w:spacing w:after="100" w:afterAutospacing="1"/>
      <w:contextualSpacing w:val="0"/>
    </w:pPr>
    <w:rPr>
      <w:rFonts w:ascii="Times New Roman" w:eastAsia="Times New Roman" w:hAnsi="Times New Roman" w:cs="Times New Roman"/>
      <w:sz w:val="24"/>
      <w:szCs w:val="24"/>
      <w:lang w:eastAsia="da-DK"/>
    </w:rPr>
  </w:style>
  <w:style w:type="character" w:customStyle="1" w:styleId="eq0j8">
    <w:name w:val="eq0j8"/>
    <w:basedOn w:val="Standardskrifttypeiafsnit"/>
    <w:rsid w:val="00B545D3"/>
  </w:style>
  <w:style w:type="character" w:customStyle="1" w:styleId="bold2">
    <w:name w:val="bold2"/>
    <w:basedOn w:val="Standardskrifttypeiafsnit"/>
    <w:rsid w:val="009D563B"/>
  </w:style>
  <w:style w:type="paragraph" w:styleId="Indholdsfortegnelse4">
    <w:name w:val="toc 4"/>
    <w:basedOn w:val="Normal"/>
    <w:next w:val="Normal"/>
    <w:autoRedefine/>
    <w:uiPriority w:val="39"/>
    <w:unhideWhenUsed/>
    <w:rsid w:val="00285572"/>
    <w:pPr>
      <w:spacing w:after="100" w:line="259" w:lineRule="auto"/>
      <w:ind w:left="660"/>
      <w:contextualSpacing w:val="0"/>
    </w:pPr>
    <w:rPr>
      <w:rFonts w:asciiTheme="minorHAnsi" w:eastAsiaTheme="minorEastAsia" w:hAnsiTheme="minorHAnsi"/>
      <w:lang w:eastAsia="da-DK"/>
    </w:rPr>
  </w:style>
  <w:style w:type="paragraph" w:styleId="Indholdsfortegnelse5">
    <w:name w:val="toc 5"/>
    <w:basedOn w:val="Normal"/>
    <w:next w:val="Normal"/>
    <w:autoRedefine/>
    <w:uiPriority w:val="39"/>
    <w:unhideWhenUsed/>
    <w:rsid w:val="00285572"/>
    <w:pPr>
      <w:spacing w:after="100" w:line="259" w:lineRule="auto"/>
      <w:ind w:left="880"/>
      <w:contextualSpacing w:val="0"/>
    </w:pPr>
    <w:rPr>
      <w:rFonts w:asciiTheme="minorHAnsi" w:eastAsiaTheme="minorEastAsia" w:hAnsiTheme="minorHAnsi"/>
      <w:lang w:eastAsia="da-DK"/>
    </w:rPr>
  </w:style>
  <w:style w:type="paragraph" w:styleId="Indholdsfortegnelse6">
    <w:name w:val="toc 6"/>
    <w:basedOn w:val="Normal"/>
    <w:next w:val="Normal"/>
    <w:autoRedefine/>
    <w:uiPriority w:val="39"/>
    <w:unhideWhenUsed/>
    <w:rsid w:val="00285572"/>
    <w:pPr>
      <w:spacing w:after="100" w:line="259" w:lineRule="auto"/>
      <w:ind w:left="1100"/>
      <w:contextualSpacing w:val="0"/>
    </w:pPr>
    <w:rPr>
      <w:rFonts w:asciiTheme="minorHAnsi" w:eastAsiaTheme="minorEastAsia" w:hAnsiTheme="minorHAnsi"/>
      <w:lang w:eastAsia="da-DK"/>
    </w:rPr>
  </w:style>
  <w:style w:type="paragraph" w:styleId="Indholdsfortegnelse7">
    <w:name w:val="toc 7"/>
    <w:basedOn w:val="Normal"/>
    <w:next w:val="Normal"/>
    <w:autoRedefine/>
    <w:uiPriority w:val="39"/>
    <w:unhideWhenUsed/>
    <w:rsid w:val="00285572"/>
    <w:pPr>
      <w:spacing w:after="100" w:line="259" w:lineRule="auto"/>
      <w:ind w:left="1320"/>
      <w:contextualSpacing w:val="0"/>
    </w:pPr>
    <w:rPr>
      <w:rFonts w:asciiTheme="minorHAnsi" w:eastAsiaTheme="minorEastAsia" w:hAnsiTheme="minorHAnsi"/>
      <w:lang w:eastAsia="da-DK"/>
    </w:rPr>
  </w:style>
  <w:style w:type="paragraph" w:styleId="Indholdsfortegnelse8">
    <w:name w:val="toc 8"/>
    <w:basedOn w:val="Normal"/>
    <w:next w:val="Normal"/>
    <w:autoRedefine/>
    <w:uiPriority w:val="39"/>
    <w:unhideWhenUsed/>
    <w:rsid w:val="00285572"/>
    <w:pPr>
      <w:spacing w:after="100" w:line="259" w:lineRule="auto"/>
      <w:ind w:left="1540"/>
      <w:contextualSpacing w:val="0"/>
    </w:pPr>
    <w:rPr>
      <w:rFonts w:asciiTheme="minorHAnsi" w:eastAsiaTheme="minorEastAsia" w:hAnsiTheme="minorHAnsi"/>
      <w:lang w:eastAsia="da-DK"/>
    </w:rPr>
  </w:style>
  <w:style w:type="paragraph" w:styleId="Indholdsfortegnelse9">
    <w:name w:val="toc 9"/>
    <w:basedOn w:val="Normal"/>
    <w:next w:val="Normal"/>
    <w:autoRedefine/>
    <w:uiPriority w:val="39"/>
    <w:unhideWhenUsed/>
    <w:rsid w:val="00285572"/>
    <w:pPr>
      <w:spacing w:after="100" w:line="259" w:lineRule="auto"/>
      <w:ind w:left="1760"/>
      <w:contextualSpacing w:val="0"/>
    </w:pPr>
    <w:rPr>
      <w:rFonts w:asciiTheme="minorHAnsi" w:eastAsiaTheme="minorEastAsia" w:hAnsiTheme="minorHAnsi"/>
      <w:lang w:eastAsia="da-DK"/>
    </w:rPr>
  </w:style>
  <w:style w:type="paragraph" w:customStyle="1" w:styleId="TableParagraph">
    <w:name w:val="Table Paragraph"/>
    <w:basedOn w:val="Normal"/>
    <w:uiPriority w:val="1"/>
    <w:qFormat/>
    <w:rsid w:val="00786E65"/>
    <w:pPr>
      <w:autoSpaceDE w:val="0"/>
      <w:autoSpaceDN w:val="0"/>
      <w:adjustRightInd w:val="0"/>
      <w:spacing w:line="256" w:lineRule="exact"/>
      <w:ind w:left="69" w:right="84"/>
      <w:contextualSpacing w:val="0"/>
      <w:jc w:val="center"/>
    </w:pPr>
    <w:rPr>
      <w:rFonts w:ascii="Calibri" w:hAnsi="Calibri" w:cs="Calibri"/>
      <w:sz w:val="24"/>
      <w:szCs w:val="24"/>
    </w:rPr>
  </w:style>
  <w:style w:type="table" w:customStyle="1" w:styleId="TableNormal">
    <w:name w:val="Table Normal"/>
    <w:uiPriority w:val="2"/>
    <w:semiHidden/>
    <w:unhideWhenUsed/>
    <w:qFormat/>
    <w:rsid w:val="00D7761E"/>
    <w:pPr>
      <w:widowControl w:val="0"/>
      <w:autoSpaceDE w:val="0"/>
      <w:autoSpaceDN w:val="0"/>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70825">
      <w:bodyDiv w:val="1"/>
      <w:marLeft w:val="0"/>
      <w:marRight w:val="0"/>
      <w:marTop w:val="0"/>
      <w:marBottom w:val="0"/>
      <w:divBdr>
        <w:top w:val="none" w:sz="0" w:space="0" w:color="auto"/>
        <w:left w:val="none" w:sz="0" w:space="0" w:color="auto"/>
        <w:bottom w:val="none" w:sz="0" w:space="0" w:color="auto"/>
        <w:right w:val="none" w:sz="0" w:space="0" w:color="auto"/>
      </w:divBdr>
      <w:divsChild>
        <w:div w:id="517473170">
          <w:marLeft w:val="0"/>
          <w:marRight w:val="0"/>
          <w:marTop w:val="0"/>
          <w:marBottom w:val="0"/>
          <w:divBdr>
            <w:top w:val="none" w:sz="0" w:space="0" w:color="auto"/>
            <w:left w:val="none" w:sz="0" w:space="0" w:color="auto"/>
            <w:bottom w:val="none" w:sz="0" w:space="0" w:color="auto"/>
            <w:right w:val="none" w:sz="0" w:space="0" w:color="auto"/>
          </w:divBdr>
          <w:divsChild>
            <w:div w:id="359747100">
              <w:marLeft w:val="0"/>
              <w:marRight w:val="0"/>
              <w:marTop w:val="0"/>
              <w:marBottom w:val="0"/>
              <w:divBdr>
                <w:top w:val="none" w:sz="0" w:space="0" w:color="auto"/>
                <w:left w:val="none" w:sz="0" w:space="0" w:color="auto"/>
                <w:bottom w:val="none" w:sz="0" w:space="0" w:color="auto"/>
                <w:right w:val="none" w:sz="0" w:space="0" w:color="auto"/>
              </w:divBdr>
              <w:divsChild>
                <w:div w:id="1808432481">
                  <w:marLeft w:val="0"/>
                  <w:marRight w:val="0"/>
                  <w:marTop w:val="0"/>
                  <w:marBottom w:val="0"/>
                  <w:divBdr>
                    <w:top w:val="none" w:sz="0" w:space="0" w:color="auto"/>
                    <w:left w:val="none" w:sz="0" w:space="0" w:color="auto"/>
                    <w:bottom w:val="none" w:sz="0" w:space="0" w:color="auto"/>
                    <w:right w:val="none" w:sz="0" w:space="0" w:color="auto"/>
                  </w:divBdr>
                  <w:divsChild>
                    <w:div w:id="653143863">
                      <w:marLeft w:val="0"/>
                      <w:marRight w:val="0"/>
                      <w:marTop w:val="0"/>
                      <w:marBottom w:val="0"/>
                      <w:divBdr>
                        <w:top w:val="none" w:sz="0" w:space="0" w:color="auto"/>
                        <w:left w:val="none" w:sz="0" w:space="0" w:color="auto"/>
                        <w:bottom w:val="none" w:sz="0" w:space="0" w:color="auto"/>
                        <w:right w:val="none" w:sz="0" w:space="0" w:color="auto"/>
                      </w:divBdr>
                      <w:divsChild>
                        <w:div w:id="1027026708">
                          <w:marLeft w:val="0"/>
                          <w:marRight w:val="0"/>
                          <w:marTop w:val="0"/>
                          <w:marBottom w:val="0"/>
                          <w:divBdr>
                            <w:top w:val="none" w:sz="0" w:space="0" w:color="auto"/>
                            <w:left w:val="none" w:sz="0" w:space="0" w:color="auto"/>
                            <w:bottom w:val="none" w:sz="0" w:space="0" w:color="auto"/>
                            <w:right w:val="none" w:sz="0" w:space="0" w:color="auto"/>
                          </w:divBdr>
                          <w:divsChild>
                            <w:div w:id="1589193879">
                              <w:marLeft w:val="0"/>
                              <w:marRight w:val="0"/>
                              <w:marTop w:val="0"/>
                              <w:marBottom w:val="0"/>
                              <w:divBdr>
                                <w:top w:val="none" w:sz="0" w:space="0" w:color="auto"/>
                                <w:left w:val="none" w:sz="0" w:space="0" w:color="auto"/>
                                <w:bottom w:val="none" w:sz="0" w:space="0" w:color="auto"/>
                                <w:right w:val="none" w:sz="0" w:space="0" w:color="auto"/>
                              </w:divBdr>
                              <w:divsChild>
                                <w:div w:id="41490393">
                                  <w:marLeft w:val="-225"/>
                                  <w:marRight w:val="-225"/>
                                  <w:marTop w:val="0"/>
                                  <w:marBottom w:val="0"/>
                                  <w:divBdr>
                                    <w:top w:val="none" w:sz="0" w:space="0" w:color="auto"/>
                                    <w:left w:val="none" w:sz="0" w:space="0" w:color="auto"/>
                                    <w:bottom w:val="none" w:sz="0" w:space="0" w:color="auto"/>
                                    <w:right w:val="none" w:sz="0" w:space="0" w:color="auto"/>
                                  </w:divBdr>
                                  <w:divsChild>
                                    <w:div w:id="1582370737">
                                      <w:marLeft w:val="0"/>
                                      <w:marRight w:val="0"/>
                                      <w:marTop w:val="0"/>
                                      <w:marBottom w:val="0"/>
                                      <w:divBdr>
                                        <w:top w:val="none" w:sz="0" w:space="0" w:color="auto"/>
                                        <w:left w:val="none" w:sz="0" w:space="0" w:color="auto"/>
                                        <w:bottom w:val="none" w:sz="0" w:space="0" w:color="auto"/>
                                        <w:right w:val="none" w:sz="0" w:space="0" w:color="auto"/>
                                      </w:divBdr>
                                      <w:divsChild>
                                        <w:div w:id="9843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061529">
      <w:bodyDiv w:val="1"/>
      <w:marLeft w:val="0"/>
      <w:marRight w:val="0"/>
      <w:marTop w:val="0"/>
      <w:marBottom w:val="0"/>
      <w:divBdr>
        <w:top w:val="none" w:sz="0" w:space="0" w:color="auto"/>
        <w:left w:val="none" w:sz="0" w:space="0" w:color="auto"/>
        <w:bottom w:val="none" w:sz="0" w:space="0" w:color="auto"/>
        <w:right w:val="none" w:sz="0" w:space="0" w:color="auto"/>
      </w:divBdr>
      <w:divsChild>
        <w:div w:id="431584264">
          <w:marLeft w:val="0"/>
          <w:marRight w:val="0"/>
          <w:marTop w:val="0"/>
          <w:marBottom w:val="0"/>
          <w:divBdr>
            <w:top w:val="none" w:sz="0" w:space="0" w:color="auto"/>
            <w:left w:val="none" w:sz="0" w:space="0" w:color="auto"/>
            <w:bottom w:val="none" w:sz="0" w:space="0" w:color="auto"/>
            <w:right w:val="none" w:sz="0" w:space="0" w:color="auto"/>
          </w:divBdr>
          <w:divsChild>
            <w:div w:id="612173952">
              <w:marLeft w:val="0"/>
              <w:marRight w:val="0"/>
              <w:marTop w:val="0"/>
              <w:marBottom w:val="0"/>
              <w:divBdr>
                <w:top w:val="none" w:sz="0" w:space="0" w:color="auto"/>
                <w:left w:val="none" w:sz="0" w:space="0" w:color="auto"/>
                <w:bottom w:val="none" w:sz="0" w:space="0" w:color="auto"/>
                <w:right w:val="none" w:sz="0" w:space="0" w:color="auto"/>
              </w:divBdr>
              <w:divsChild>
                <w:div w:id="108397706">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383066314">
      <w:bodyDiv w:val="1"/>
      <w:marLeft w:val="0"/>
      <w:marRight w:val="0"/>
      <w:marTop w:val="0"/>
      <w:marBottom w:val="0"/>
      <w:divBdr>
        <w:top w:val="none" w:sz="0" w:space="0" w:color="auto"/>
        <w:left w:val="none" w:sz="0" w:space="0" w:color="auto"/>
        <w:bottom w:val="none" w:sz="0" w:space="0" w:color="auto"/>
        <w:right w:val="none" w:sz="0" w:space="0" w:color="auto"/>
      </w:divBdr>
      <w:divsChild>
        <w:div w:id="640040292">
          <w:marLeft w:val="0"/>
          <w:marRight w:val="0"/>
          <w:marTop w:val="240"/>
          <w:marBottom w:val="0"/>
          <w:divBdr>
            <w:top w:val="none" w:sz="0" w:space="0" w:color="auto"/>
            <w:left w:val="none" w:sz="0" w:space="0" w:color="auto"/>
            <w:bottom w:val="none" w:sz="0" w:space="0" w:color="auto"/>
            <w:right w:val="none" w:sz="0" w:space="0" w:color="auto"/>
          </w:divBdr>
        </w:div>
        <w:div w:id="1026910545">
          <w:marLeft w:val="0"/>
          <w:marRight w:val="0"/>
          <w:marTop w:val="240"/>
          <w:marBottom w:val="0"/>
          <w:divBdr>
            <w:top w:val="none" w:sz="0" w:space="0" w:color="auto"/>
            <w:left w:val="none" w:sz="0" w:space="0" w:color="auto"/>
            <w:bottom w:val="none" w:sz="0" w:space="0" w:color="auto"/>
            <w:right w:val="none" w:sz="0" w:space="0" w:color="auto"/>
          </w:divBdr>
        </w:div>
      </w:divsChild>
    </w:div>
    <w:div w:id="418909821">
      <w:bodyDiv w:val="1"/>
      <w:marLeft w:val="0"/>
      <w:marRight w:val="0"/>
      <w:marTop w:val="0"/>
      <w:marBottom w:val="0"/>
      <w:divBdr>
        <w:top w:val="none" w:sz="0" w:space="0" w:color="auto"/>
        <w:left w:val="none" w:sz="0" w:space="0" w:color="auto"/>
        <w:bottom w:val="none" w:sz="0" w:space="0" w:color="auto"/>
        <w:right w:val="none" w:sz="0" w:space="0" w:color="auto"/>
      </w:divBdr>
      <w:divsChild>
        <w:div w:id="360325416">
          <w:marLeft w:val="0"/>
          <w:marRight w:val="0"/>
          <w:marTop w:val="0"/>
          <w:marBottom w:val="300"/>
          <w:divBdr>
            <w:top w:val="none" w:sz="0" w:space="0" w:color="auto"/>
            <w:left w:val="none" w:sz="0" w:space="0" w:color="auto"/>
            <w:bottom w:val="none" w:sz="0" w:space="0" w:color="auto"/>
            <w:right w:val="none" w:sz="0" w:space="0" w:color="auto"/>
          </w:divBdr>
          <w:divsChild>
            <w:div w:id="1225916480">
              <w:marLeft w:val="0"/>
              <w:marRight w:val="0"/>
              <w:marTop w:val="0"/>
              <w:marBottom w:val="0"/>
              <w:divBdr>
                <w:top w:val="none" w:sz="0" w:space="0" w:color="auto"/>
                <w:left w:val="single" w:sz="6" w:space="1" w:color="FFFFFF"/>
                <w:bottom w:val="none" w:sz="0" w:space="0" w:color="auto"/>
                <w:right w:val="single" w:sz="6" w:space="1" w:color="FFFFFF"/>
              </w:divBdr>
              <w:divsChild>
                <w:div w:id="1751002531">
                  <w:marLeft w:val="0"/>
                  <w:marRight w:val="0"/>
                  <w:marTop w:val="0"/>
                  <w:marBottom w:val="0"/>
                  <w:divBdr>
                    <w:top w:val="none" w:sz="0" w:space="0" w:color="auto"/>
                    <w:left w:val="none" w:sz="0" w:space="0" w:color="auto"/>
                    <w:bottom w:val="none" w:sz="0" w:space="0" w:color="auto"/>
                    <w:right w:val="none" w:sz="0" w:space="0" w:color="auto"/>
                  </w:divBdr>
                  <w:divsChild>
                    <w:div w:id="2125299440">
                      <w:marLeft w:val="0"/>
                      <w:marRight w:val="0"/>
                      <w:marTop w:val="0"/>
                      <w:marBottom w:val="0"/>
                      <w:divBdr>
                        <w:top w:val="none" w:sz="0" w:space="0" w:color="auto"/>
                        <w:left w:val="none" w:sz="0" w:space="0" w:color="auto"/>
                        <w:bottom w:val="none" w:sz="0" w:space="0" w:color="auto"/>
                        <w:right w:val="none" w:sz="0" w:space="0" w:color="auto"/>
                      </w:divBdr>
                      <w:divsChild>
                        <w:div w:id="1471093535">
                          <w:marLeft w:val="0"/>
                          <w:marRight w:val="0"/>
                          <w:marTop w:val="0"/>
                          <w:marBottom w:val="0"/>
                          <w:divBdr>
                            <w:top w:val="none" w:sz="0" w:space="0" w:color="auto"/>
                            <w:left w:val="none" w:sz="0" w:space="0" w:color="auto"/>
                            <w:bottom w:val="none" w:sz="0" w:space="0" w:color="auto"/>
                            <w:right w:val="none" w:sz="0" w:space="0" w:color="auto"/>
                          </w:divBdr>
                          <w:divsChild>
                            <w:div w:id="153301491">
                              <w:marLeft w:val="0"/>
                              <w:marRight w:val="0"/>
                              <w:marTop w:val="0"/>
                              <w:marBottom w:val="0"/>
                              <w:divBdr>
                                <w:top w:val="none" w:sz="0" w:space="0" w:color="auto"/>
                                <w:left w:val="none" w:sz="0" w:space="0" w:color="auto"/>
                                <w:bottom w:val="none" w:sz="0" w:space="0" w:color="auto"/>
                                <w:right w:val="none" w:sz="0" w:space="0" w:color="auto"/>
                              </w:divBdr>
                              <w:divsChild>
                                <w:div w:id="2060739978">
                                  <w:marLeft w:val="0"/>
                                  <w:marRight w:val="0"/>
                                  <w:marTop w:val="0"/>
                                  <w:marBottom w:val="0"/>
                                  <w:divBdr>
                                    <w:top w:val="none" w:sz="0" w:space="0" w:color="auto"/>
                                    <w:left w:val="none" w:sz="0" w:space="0" w:color="auto"/>
                                    <w:bottom w:val="none" w:sz="0" w:space="0" w:color="auto"/>
                                    <w:right w:val="none" w:sz="0" w:space="0" w:color="auto"/>
                                  </w:divBdr>
                                  <w:divsChild>
                                    <w:div w:id="65309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641005">
      <w:bodyDiv w:val="1"/>
      <w:marLeft w:val="0"/>
      <w:marRight w:val="0"/>
      <w:marTop w:val="0"/>
      <w:marBottom w:val="0"/>
      <w:divBdr>
        <w:top w:val="none" w:sz="0" w:space="0" w:color="auto"/>
        <w:left w:val="none" w:sz="0" w:space="0" w:color="auto"/>
        <w:bottom w:val="none" w:sz="0" w:space="0" w:color="auto"/>
        <w:right w:val="none" w:sz="0" w:space="0" w:color="auto"/>
      </w:divBdr>
      <w:divsChild>
        <w:div w:id="476190215">
          <w:marLeft w:val="0"/>
          <w:marRight w:val="0"/>
          <w:marTop w:val="0"/>
          <w:marBottom w:val="300"/>
          <w:divBdr>
            <w:top w:val="none" w:sz="0" w:space="0" w:color="auto"/>
            <w:left w:val="none" w:sz="0" w:space="0" w:color="auto"/>
            <w:bottom w:val="none" w:sz="0" w:space="0" w:color="auto"/>
            <w:right w:val="none" w:sz="0" w:space="0" w:color="auto"/>
          </w:divBdr>
          <w:divsChild>
            <w:div w:id="1804805850">
              <w:marLeft w:val="0"/>
              <w:marRight w:val="0"/>
              <w:marTop w:val="0"/>
              <w:marBottom w:val="0"/>
              <w:divBdr>
                <w:top w:val="none" w:sz="0" w:space="0" w:color="auto"/>
                <w:left w:val="single" w:sz="6" w:space="1" w:color="FFFFFF"/>
                <w:bottom w:val="none" w:sz="0" w:space="0" w:color="auto"/>
                <w:right w:val="single" w:sz="6" w:space="1" w:color="FFFFFF"/>
              </w:divBdr>
              <w:divsChild>
                <w:div w:id="494535940">
                  <w:marLeft w:val="0"/>
                  <w:marRight w:val="0"/>
                  <w:marTop w:val="0"/>
                  <w:marBottom w:val="0"/>
                  <w:divBdr>
                    <w:top w:val="none" w:sz="0" w:space="0" w:color="auto"/>
                    <w:left w:val="none" w:sz="0" w:space="0" w:color="auto"/>
                    <w:bottom w:val="none" w:sz="0" w:space="0" w:color="auto"/>
                    <w:right w:val="none" w:sz="0" w:space="0" w:color="auto"/>
                  </w:divBdr>
                  <w:divsChild>
                    <w:div w:id="1206219151">
                      <w:marLeft w:val="0"/>
                      <w:marRight w:val="0"/>
                      <w:marTop w:val="0"/>
                      <w:marBottom w:val="0"/>
                      <w:divBdr>
                        <w:top w:val="none" w:sz="0" w:space="0" w:color="auto"/>
                        <w:left w:val="none" w:sz="0" w:space="0" w:color="auto"/>
                        <w:bottom w:val="none" w:sz="0" w:space="0" w:color="auto"/>
                        <w:right w:val="none" w:sz="0" w:space="0" w:color="auto"/>
                      </w:divBdr>
                      <w:divsChild>
                        <w:div w:id="1263225840">
                          <w:marLeft w:val="0"/>
                          <w:marRight w:val="0"/>
                          <w:marTop w:val="0"/>
                          <w:marBottom w:val="0"/>
                          <w:divBdr>
                            <w:top w:val="none" w:sz="0" w:space="0" w:color="auto"/>
                            <w:left w:val="none" w:sz="0" w:space="0" w:color="auto"/>
                            <w:bottom w:val="none" w:sz="0" w:space="0" w:color="auto"/>
                            <w:right w:val="none" w:sz="0" w:space="0" w:color="auto"/>
                          </w:divBdr>
                          <w:divsChild>
                            <w:div w:id="682439082">
                              <w:marLeft w:val="0"/>
                              <w:marRight w:val="0"/>
                              <w:marTop w:val="0"/>
                              <w:marBottom w:val="0"/>
                              <w:divBdr>
                                <w:top w:val="none" w:sz="0" w:space="0" w:color="auto"/>
                                <w:left w:val="none" w:sz="0" w:space="0" w:color="auto"/>
                                <w:bottom w:val="none" w:sz="0" w:space="0" w:color="auto"/>
                                <w:right w:val="none" w:sz="0" w:space="0" w:color="auto"/>
                              </w:divBdr>
                              <w:divsChild>
                                <w:div w:id="1195802247">
                                  <w:marLeft w:val="0"/>
                                  <w:marRight w:val="0"/>
                                  <w:marTop w:val="0"/>
                                  <w:marBottom w:val="0"/>
                                  <w:divBdr>
                                    <w:top w:val="none" w:sz="0" w:space="0" w:color="auto"/>
                                    <w:left w:val="none" w:sz="0" w:space="0" w:color="auto"/>
                                    <w:bottom w:val="none" w:sz="0" w:space="0" w:color="auto"/>
                                    <w:right w:val="none" w:sz="0" w:space="0" w:color="auto"/>
                                  </w:divBdr>
                                  <w:divsChild>
                                    <w:div w:id="181961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1649743">
      <w:bodyDiv w:val="1"/>
      <w:marLeft w:val="0"/>
      <w:marRight w:val="0"/>
      <w:marTop w:val="0"/>
      <w:marBottom w:val="0"/>
      <w:divBdr>
        <w:top w:val="none" w:sz="0" w:space="0" w:color="auto"/>
        <w:left w:val="none" w:sz="0" w:space="0" w:color="auto"/>
        <w:bottom w:val="none" w:sz="0" w:space="0" w:color="auto"/>
        <w:right w:val="none" w:sz="0" w:space="0" w:color="auto"/>
      </w:divBdr>
      <w:divsChild>
        <w:div w:id="1486508736">
          <w:marLeft w:val="0"/>
          <w:marRight w:val="0"/>
          <w:marTop w:val="0"/>
          <w:marBottom w:val="0"/>
          <w:divBdr>
            <w:top w:val="none" w:sz="0" w:space="0" w:color="auto"/>
            <w:left w:val="none" w:sz="0" w:space="0" w:color="auto"/>
            <w:bottom w:val="none" w:sz="0" w:space="0" w:color="auto"/>
            <w:right w:val="none" w:sz="0" w:space="0" w:color="auto"/>
          </w:divBdr>
          <w:divsChild>
            <w:div w:id="504714198">
              <w:marLeft w:val="0"/>
              <w:marRight w:val="0"/>
              <w:marTop w:val="0"/>
              <w:marBottom w:val="0"/>
              <w:divBdr>
                <w:top w:val="none" w:sz="0" w:space="0" w:color="auto"/>
                <w:left w:val="none" w:sz="0" w:space="0" w:color="auto"/>
                <w:bottom w:val="none" w:sz="0" w:space="0" w:color="auto"/>
                <w:right w:val="none" w:sz="0" w:space="0" w:color="auto"/>
              </w:divBdr>
              <w:divsChild>
                <w:div w:id="894395760">
                  <w:marLeft w:val="0"/>
                  <w:marRight w:val="0"/>
                  <w:marTop w:val="0"/>
                  <w:marBottom w:val="0"/>
                  <w:divBdr>
                    <w:top w:val="none" w:sz="0" w:space="0" w:color="auto"/>
                    <w:left w:val="none" w:sz="0" w:space="0" w:color="auto"/>
                    <w:bottom w:val="none" w:sz="0" w:space="0" w:color="auto"/>
                    <w:right w:val="none" w:sz="0" w:space="0" w:color="auto"/>
                  </w:divBdr>
                  <w:divsChild>
                    <w:div w:id="1553417439">
                      <w:marLeft w:val="0"/>
                      <w:marRight w:val="0"/>
                      <w:marTop w:val="0"/>
                      <w:marBottom w:val="0"/>
                      <w:divBdr>
                        <w:top w:val="none" w:sz="0" w:space="0" w:color="auto"/>
                        <w:left w:val="none" w:sz="0" w:space="0" w:color="auto"/>
                        <w:bottom w:val="none" w:sz="0" w:space="0" w:color="auto"/>
                        <w:right w:val="none" w:sz="0" w:space="0" w:color="auto"/>
                      </w:divBdr>
                      <w:divsChild>
                        <w:div w:id="1744180324">
                          <w:marLeft w:val="0"/>
                          <w:marRight w:val="0"/>
                          <w:marTop w:val="0"/>
                          <w:marBottom w:val="0"/>
                          <w:divBdr>
                            <w:top w:val="none" w:sz="0" w:space="0" w:color="auto"/>
                            <w:left w:val="none" w:sz="0" w:space="0" w:color="auto"/>
                            <w:bottom w:val="none" w:sz="0" w:space="0" w:color="auto"/>
                            <w:right w:val="none" w:sz="0" w:space="0" w:color="auto"/>
                          </w:divBdr>
                          <w:divsChild>
                            <w:div w:id="1603880070">
                              <w:marLeft w:val="0"/>
                              <w:marRight w:val="0"/>
                              <w:marTop w:val="0"/>
                              <w:marBottom w:val="0"/>
                              <w:divBdr>
                                <w:top w:val="none" w:sz="0" w:space="0" w:color="auto"/>
                                <w:left w:val="none" w:sz="0" w:space="0" w:color="auto"/>
                                <w:bottom w:val="none" w:sz="0" w:space="0" w:color="auto"/>
                                <w:right w:val="none" w:sz="0" w:space="0" w:color="auto"/>
                              </w:divBdr>
                              <w:divsChild>
                                <w:div w:id="1175535343">
                                  <w:marLeft w:val="-225"/>
                                  <w:marRight w:val="-225"/>
                                  <w:marTop w:val="0"/>
                                  <w:marBottom w:val="0"/>
                                  <w:divBdr>
                                    <w:top w:val="none" w:sz="0" w:space="0" w:color="auto"/>
                                    <w:left w:val="none" w:sz="0" w:space="0" w:color="auto"/>
                                    <w:bottom w:val="none" w:sz="0" w:space="0" w:color="auto"/>
                                    <w:right w:val="none" w:sz="0" w:space="0" w:color="auto"/>
                                  </w:divBdr>
                                  <w:divsChild>
                                    <w:div w:id="1481968402">
                                      <w:marLeft w:val="0"/>
                                      <w:marRight w:val="0"/>
                                      <w:marTop w:val="0"/>
                                      <w:marBottom w:val="0"/>
                                      <w:divBdr>
                                        <w:top w:val="none" w:sz="0" w:space="0" w:color="auto"/>
                                        <w:left w:val="none" w:sz="0" w:space="0" w:color="auto"/>
                                        <w:bottom w:val="none" w:sz="0" w:space="0" w:color="auto"/>
                                        <w:right w:val="none" w:sz="0" w:space="0" w:color="auto"/>
                                      </w:divBdr>
                                      <w:divsChild>
                                        <w:div w:id="4568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8120788">
      <w:bodyDiv w:val="1"/>
      <w:marLeft w:val="0"/>
      <w:marRight w:val="0"/>
      <w:marTop w:val="0"/>
      <w:marBottom w:val="0"/>
      <w:divBdr>
        <w:top w:val="none" w:sz="0" w:space="0" w:color="auto"/>
        <w:left w:val="none" w:sz="0" w:space="0" w:color="auto"/>
        <w:bottom w:val="none" w:sz="0" w:space="0" w:color="auto"/>
        <w:right w:val="none" w:sz="0" w:space="0" w:color="auto"/>
      </w:divBdr>
      <w:divsChild>
        <w:div w:id="933244255">
          <w:marLeft w:val="0"/>
          <w:marRight w:val="0"/>
          <w:marTop w:val="0"/>
          <w:marBottom w:val="300"/>
          <w:divBdr>
            <w:top w:val="none" w:sz="0" w:space="0" w:color="auto"/>
            <w:left w:val="none" w:sz="0" w:space="0" w:color="auto"/>
            <w:bottom w:val="none" w:sz="0" w:space="0" w:color="auto"/>
            <w:right w:val="none" w:sz="0" w:space="0" w:color="auto"/>
          </w:divBdr>
          <w:divsChild>
            <w:div w:id="2055616687">
              <w:marLeft w:val="0"/>
              <w:marRight w:val="0"/>
              <w:marTop w:val="0"/>
              <w:marBottom w:val="0"/>
              <w:divBdr>
                <w:top w:val="none" w:sz="0" w:space="0" w:color="auto"/>
                <w:left w:val="single" w:sz="6" w:space="1" w:color="FFFFFF"/>
                <w:bottom w:val="none" w:sz="0" w:space="0" w:color="auto"/>
                <w:right w:val="single" w:sz="6" w:space="1" w:color="FFFFFF"/>
              </w:divBdr>
              <w:divsChild>
                <w:div w:id="42337010">
                  <w:marLeft w:val="0"/>
                  <w:marRight w:val="0"/>
                  <w:marTop w:val="0"/>
                  <w:marBottom w:val="0"/>
                  <w:divBdr>
                    <w:top w:val="none" w:sz="0" w:space="0" w:color="auto"/>
                    <w:left w:val="none" w:sz="0" w:space="0" w:color="auto"/>
                    <w:bottom w:val="none" w:sz="0" w:space="0" w:color="auto"/>
                    <w:right w:val="none" w:sz="0" w:space="0" w:color="auto"/>
                  </w:divBdr>
                  <w:divsChild>
                    <w:div w:id="858618535">
                      <w:marLeft w:val="0"/>
                      <w:marRight w:val="0"/>
                      <w:marTop w:val="0"/>
                      <w:marBottom w:val="0"/>
                      <w:divBdr>
                        <w:top w:val="none" w:sz="0" w:space="0" w:color="auto"/>
                        <w:left w:val="none" w:sz="0" w:space="0" w:color="auto"/>
                        <w:bottom w:val="none" w:sz="0" w:space="0" w:color="auto"/>
                        <w:right w:val="none" w:sz="0" w:space="0" w:color="auto"/>
                      </w:divBdr>
                      <w:divsChild>
                        <w:div w:id="523178347">
                          <w:marLeft w:val="0"/>
                          <w:marRight w:val="0"/>
                          <w:marTop w:val="0"/>
                          <w:marBottom w:val="0"/>
                          <w:divBdr>
                            <w:top w:val="none" w:sz="0" w:space="0" w:color="auto"/>
                            <w:left w:val="none" w:sz="0" w:space="0" w:color="auto"/>
                            <w:bottom w:val="none" w:sz="0" w:space="0" w:color="auto"/>
                            <w:right w:val="none" w:sz="0" w:space="0" w:color="auto"/>
                          </w:divBdr>
                          <w:divsChild>
                            <w:div w:id="2147309748">
                              <w:marLeft w:val="0"/>
                              <w:marRight w:val="0"/>
                              <w:marTop w:val="0"/>
                              <w:marBottom w:val="0"/>
                              <w:divBdr>
                                <w:top w:val="none" w:sz="0" w:space="0" w:color="auto"/>
                                <w:left w:val="none" w:sz="0" w:space="0" w:color="auto"/>
                                <w:bottom w:val="none" w:sz="0" w:space="0" w:color="auto"/>
                                <w:right w:val="none" w:sz="0" w:space="0" w:color="auto"/>
                              </w:divBdr>
                              <w:divsChild>
                                <w:div w:id="1827042199">
                                  <w:marLeft w:val="0"/>
                                  <w:marRight w:val="0"/>
                                  <w:marTop w:val="0"/>
                                  <w:marBottom w:val="0"/>
                                  <w:divBdr>
                                    <w:top w:val="none" w:sz="0" w:space="0" w:color="auto"/>
                                    <w:left w:val="none" w:sz="0" w:space="0" w:color="auto"/>
                                    <w:bottom w:val="none" w:sz="0" w:space="0" w:color="auto"/>
                                    <w:right w:val="none" w:sz="0" w:space="0" w:color="auto"/>
                                  </w:divBdr>
                                  <w:divsChild>
                                    <w:div w:id="159805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6909684">
      <w:bodyDiv w:val="1"/>
      <w:marLeft w:val="0"/>
      <w:marRight w:val="0"/>
      <w:marTop w:val="0"/>
      <w:marBottom w:val="0"/>
      <w:divBdr>
        <w:top w:val="none" w:sz="0" w:space="0" w:color="auto"/>
        <w:left w:val="none" w:sz="0" w:space="0" w:color="auto"/>
        <w:bottom w:val="none" w:sz="0" w:space="0" w:color="auto"/>
        <w:right w:val="none" w:sz="0" w:space="0" w:color="auto"/>
      </w:divBdr>
    </w:div>
    <w:div w:id="1064328498">
      <w:bodyDiv w:val="1"/>
      <w:marLeft w:val="0"/>
      <w:marRight w:val="0"/>
      <w:marTop w:val="0"/>
      <w:marBottom w:val="0"/>
      <w:divBdr>
        <w:top w:val="none" w:sz="0" w:space="0" w:color="auto"/>
        <w:left w:val="none" w:sz="0" w:space="0" w:color="auto"/>
        <w:bottom w:val="none" w:sz="0" w:space="0" w:color="auto"/>
        <w:right w:val="none" w:sz="0" w:space="0" w:color="auto"/>
      </w:divBdr>
      <w:divsChild>
        <w:div w:id="1760518706">
          <w:marLeft w:val="0"/>
          <w:marRight w:val="0"/>
          <w:marTop w:val="0"/>
          <w:marBottom w:val="300"/>
          <w:divBdr>
            <w:top w:val="none" w:sz="0" w:space="0" w:color="auto"/>
            <w:left w:val="none" w:sz="0" w:space="0" w:color="auto"/>
            <w:bottom w:val="none" w:sz="0" w:space="0" w:color="auto"/>
            <w:right w:val="none" w:sz="0" w:space="0" w:color="auto"/>
          </w:divBdr>
          <w:divsChild>
            <w:div w:id="1430274272">
              <w:marLeft w:val="0"/>
              <w:marRight w:val="0"/>
              <w:marTop w:val="0"/>
              <w:marBottom w:val="0"/>
              <w:divBdr>
                <w:top w:val="none" w:sz="0" w:space="0" w:color="auto"/>
                <w:left w:val="single" w:sz="6" w:space="1" w:color="FFFFFF"/>
                <w:bottom w:val="none" w:sz="0" w:space="0" w:color="auto"/>
                <w:right w:val="single" w:sz="6" w:space="1" w:color="FFFFFF"/>
              </w:divBdr>
              <w:divsChild>
                <w:div w:id="427121609">
                  <w:marLeft w:val="0"/>
                  <w:marRight w:val="0"/>
                  <w:marTop w:val="0"/>
                  <w:marBottom w:val="0"/>
                  <w:divBdr>
                    <w:top w:val="none" w:sz="0" w:space="0" w:color="auto"/>
                    <w:left w:val="none" w:sz="0" w:space="0" w:color="auto"/>
                    <w:bottom w:val="none" w:sz="0" w:space="0" w:color="auto"/>
                    <w:right w:val="none" w:sz="0" w:space="0" w:color="auto"/>
                  </w:divBdr>
                  <w:divsChild>
                    <w:div w:id="119543493">
                      <w:marLeft w:val="0"/>
                      <w:marRight w:val="0"/>
                      <w:marTop w:val="0"/>
                      <w:marBottom w:val="0"/>
                      <w:divBdr>
                        <w:top w:val="none" w:sz="0" w:space="0" w:color="auto"/>
                        <w:left w:val="none" w:sz="0" w:space="0" w:color="auto"/>
                        <w:bottom w:val="none" w:sz="0" w:space="0" w:color="auto"/>
                        <w:right w:val="none" w:sz="0" w:space="0" w:color="auto"/>
                      </w:divBdr>
                      <w:divsChild>
                        <w:div w:id="1974210665">
                          <w:marLeft w:val="0"/>
                          <w:marRight w:val="0"/>
                          <w:marTop w:val="0"/>
                          <w:marBottom w:val="0"/>
                          <w:divBdr>
                            <w:top w:val="none" w:sz="0" w:space="0" w:color="auto"/>
                            <w:left w:val="none" w:sz="0" w:space="0" w:color="auto"/>
                            <w:bottom w:val="none" w:sz="0" w:space="0" w:color="auto"/>
                            <w:right w:val="none" w:sz="0" w:space="0" w:color="auto"/>
                          </w:divBdr>
                          <w:divsChild>
                            <w:div w:id="2085713608">
                              <w:marLeft w:val="0"/>
                              <w:marRight w:val="0"/>
                              <w:marTop w:val="0"/>
                              <w:marBottom w:val="0"/>
                              <w:divBdr>
                                <w:top w:val="none" w:sz="0" w:space="0" w:color="auto"/>
                                <w:left w:val="none" w:sz="0" w:space="0" w:color="auto"/>
                                <w:bottom w:val="none" w:sz="0" w:space="0" w:color="auto"/>
                                <w:right w:val="none" w:sz="0" w:space="0" w:color="auto"/>
                              </w:divBdr>
                              <w:divsChild>
                                <w:div w:id="928002288">
                                  <w:marLeft w:val="0"/>
                                  <w:marRight w:val="0"/>
                                  <w:marTop w:val="0"/>
                                  <w:marBottom w:val="0"/>
                                  <w:divBdr>
                                    <w:top w:val="none" w:sz="0" w:space="0" w:color="auto"/>
                                    <w:left w:val="none" w:sz="0" w:space="0" w:color="auto"/>
                                    <w:bottom w:val="none" w:sz="0" w:space="0" w:color="auto"/>
                                    <w:right w:val="none" w:sz="0" w:space="0" w:color="auto"/>
                                  </w:divBdr>
                                  <w:divsChild>
                                    <w:div w:id="4253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763298">
      <w:bodyDiv w:val="1"/>
      <w:marLeft w:val="0"/>
      <w:marRight w:val="0"/>
      <w:marTop w:val="0"/>
      <w:marBottom w:val="0"/>
      <w:divBdr>
        <w:top w:val="none" w:sz="0" w:space="0" w:color="auto"/>
        <w:left w:val="none" w:sz="0" w:space="0" w:color="auto"/>
        <w:bottom w:val="none" w:sz="0" w:space="0" w:color="auto"/>
        <w:right w:val="none" w:sz="0" w:space="0" w:color="auto"/>
      </w:divBdr>
      <w:divsChild>
        <w:div w:id="281615771">
          <w:marLeft w:val="0"/>
          <w:marRight w:val="0"/>
          <w:marTop w:val="0"/>
          <w:marBottom w:val="0"/>
          <w:divBdr>
            <w:top w:val="none" w:sz="0" w:space="0" w:color="auto"/>
            <w:left w:val="none" w:sz="0" w:space="0" w:color="auto"/>
            <w:bottom w:val="none" w:sz="0" w:space="0" w:color="auto"/>
            <w:right w:val="none" w:sz="0" w:space="0" w:color="auto"/>
          </w:divBdr>
          <w:divsChild>
            <w:div w:id="786198453">
              <w:marLeft w:val="0"/>
              <w:marRight w:val="0"/>
              <w:marTop w:val="0"/>
              <w:marBottom w:val="0"/>
              <w:divBdr>
                <w:top w:val="none" w:sz="0" w:space="0" w:color="auto"/>
                <w:left w:val="none" w:sz="0" w:space="0" w:color="auto"/>
                <w:bottom w:val="none" w:sz="0" w:space="0" w:color="auto"/>
                <w:right w:val="none" w:sz="0" w:space="0" w:color="auto"/>
              </w:divBdr>
              <w:divsChild>
                <w:div w:id="782656590">
                  <w:marLeft w:val="0"/>
                  <w:marRight w:val="0"/>
                  <w:marTop w:val="0"/>
                  <w:marBottom w:val="0"/>
                  <w:divBdr>
                    <w:top w:val="none" w:sz="0" w:space="0" w:color="auto"/>
                    <w:left w:val="none" w:sz="0" w:space="0" w:color="auto"/>
                    <w:bottom w:val="none" w:sz="0" w:space="0" w:color="auto"/>
                    <w:right w:val="none" w:sz="0" w:space="0" w:color="auto"/>
                  </w:divBdr>
                  <w:divsChild>
                    <w:div w:id="1848208299">
                      <w:marLeft w:val="0"/>
                      <w:marRight w:val="0"/>
                      <w:marTop w:val="0"/>
                      <w:marBottom w:val="0"/>
                      <w:divBdr>
                        <w:top w:val="none" w:sz="0" w:space="0" w:color="auto"/>
                        <w:left w:val="none" w:sz="0" w:space="0" w:color="auto"/>
                        <w:bottom w:val="none" w:sz="0" w:space="0" w:color="auto"/>
                        <w:right w:val="none" w:sz="0" w:space="0" w:color="auto"/>
                      </w:divBdr>
                      <w:divsChild>
                        <w:div w:id="751004402">
                          <w:marLeft w:val="0"/>
                          <w:marRight w:val="0"/>
                          <w:marTop w:val="0"/>
                          <w:marBottom w:val="0"/>
                          <w:divBdr>
                            <w:top w:val="none" w:sz="0" w:space="0" w:color="auto"/>
                            <w:left w:val="none" w:sz="0" w:space="0" w:color="auto"/>
                            <w:bottom w:val="none" w:sz="0" w:space="0" w:color="auto"/>
                            <w:right w:val="none" w:sz="0" w:space="0" w:color="auto"/>
                          </w:divBdr>
                          <w:divsChild>
                            <w:div w:id="20516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814822">
      <w:bodyDiv w:val="1"/>
      <w:marLeft w:val="0"/>
      <w:marRight w:val="0"/>
      <w:marTop w:val="0"/>
      <w:marBottom w:val="0"/>
      <w:divBdr>
        <w:top w:val="none" w:sz="0" w:space="0" w:color="auto"/>
        <w:left w:val="none" w:sz="0" w:space="0" w:color="auto"/>
        <w:bottom w:val="none" w:sz="0" w:space="0" w:color="auto"/>
        <w:right w:val="none" w:sz="0" w:space="0" w:color="auto"/>
      </w:divBdr>
    </w:div>
    <w:div w:id="1270969851">
      <w:bodyDiv w:val="1"/>
      <w:marLeft w:val="0"/>
      <w:marRight w:val="0"/>
      <w:marTop w:val="0"/>
      <w:marBottom w:val="0"/>
      <w:divBdr>
        <w:top w:val="none" w:sz="0" w:space="0" w:color="auto"/>
        <w:left w:val="none" w:sz="0" w:space="0" w:color="auto"/>
        <w:bottom w:val="none" w:sz="0" w:space="0" w:color="auto"/>
        <w:right w:val="none" w:sz="0" w:space="0" w:color="auto"/>
      </w:divBdr>
      <w:divsChild>
        <w:div w:id="368920586">
          <w:marLeft w:val="0"/>
          <w:marRight w:val="0"/>
          <w:marTop w:val="0"/>
          <w:marBottom w:val="0"/>
          <w:divBdr>
            <w:top w:val="none" w:sz="0" w:space="0" w:color="auto"/>
            <w:left w:val="none" w:sz="0" w:space="0" w:color="auto"/>
            <w:bottom w:val="none" w:sz="0" w:space="0" w:color="auto"/>
            <w:right w:val="none" w:sz="0" w:space="0" w:color="auto"/>
          </w:divBdr>
          <w:divsChild>
            <w:div w:id="2070884136">
              <w:marLeft w:val="0"/>
              <w:marRight w:val="0"/>
              <w:marTop w:val="0"/>
              <w:marBottom w:val="0"/>
              <w:divBdr>
                <w:top w:val="none" w:sz="0" w:space="0" w:color="auto"/>
                <w:left w:val="none" w:sz="0" w:space="0" w:color="auto"/>
                <w:bottom w:val="none" w:sz="0" w:space="0" w:color="auto"/>
                <w:right w:val="none" w:sz="0" w:space="0" w:color="auto"/>
              </w:divBdr>
              <w:divsChild>
                <w:div w:id="759444140">
                  <w:marLeft w:val="0"/>
                  <w:marRight w:val="0"/>
                  <w:marTop w:val="0"/>
                  <w:marBottom w:val="0"/>
                  <w:divBdr>
                    <w:top w:val="none" w:sz="0" w:space="0" w:color="auto"/>
                    <w:left w:val="none" w:sz="0" w:space="0" w:color="auto"/>
                    <w:bottom w:val="none" w:sz="0" w:space="0" w:color="auto"/>
                    <w:right w:val="none" w:sz="0" w:space="0" w:color="auto"/>
                  </w:divBdr>
                  <w:divsChild>
                    <w:div w:id="438914398">
                      <w:marLeft w:val="0"/>
                      <w:marRight w:val="0"/>
                      <w:marTop w:val="0"/>
                      <w:marBottom w:val="0"/>
                      <w:divBdr>
                        <w:top w:val="none" w:sz="0" w:space="0" w:color="auto"/>
                        <w:left w:val="none" w:sz="0" w:space="0" w:color="auto"/>
                        <w:bottom w:val="none" w:sz="0" w:space="0" w:color="auto"/>
                        <w:right w:val="none" w:sz="0" w:space="0" w:color="auto"/>
                      </w:divBdr>
                      <w:divsChild>
                        <w:div w:id="1687173301">
                          <w:marLeft w:val="0"/>
                          <w:marRight w:val="0"/>
                          <w:marTop w:val="0"/>
                          <w:marBottom w:val="0"/>
                          <w:divBdr>
                            <w:top w:val="none" w:sz="0" w:space="0" w:color="auto"/>
                            <w:left w:val="none" w:sz="0" w:space="0" w:color="auto"/>
                            <w:bottom w:val="none" w:sz="0" w:space="0" w:color="auto"/>
                            <w:right w:val="none" w:sz="0" w:space="0" w:color="auto"/>
                          </w:divBdr>
                          <w:divsChild>
                            <w:div w:id="1830168935">
                              <w:marLeft w:val="0"/>
                              <w:marRight w:val="0"/>
                              <w:marTop w:val="0"/>
                              <w:marBottom w:val="0"/>
                              <w:divBdr>
                                <w:top w:val="none" w:sz="0" w:space="0" w:color="auto"/>
                                <w:left w:val="none" w:sz="0" w:space="0" w:color="auto"/>
                                <w:bottom w:val="none" w:sz="0" w:space="0" w:color="auto"/>
                                <w:right w:val="none" w:sz="0" w:space="0" w:color="auto"/>
                              </w:divBdr>
                              <w:divsChild>
                                <w:div w:id="1143549594">
                                  <w:marLeft w:val="-225"/>
                                  <w:marRight w:val="-225"/>
                                  <w:marTop w:val="0"/>
                                  <w:marBottom w:val="0"/>
                                  <w:divBdr>
                                    <w:top w:val="none" w:sz="0" w:space="0" w:color="auto"/>
                                    <w:left w:val="none" w:sz="0" w:space="0" w:color="auto"/>
                                    <w:bottom w:val="none" w:sz="0" w:space="0" w:color="auto"/>
                                    <w:right w:val="none" w:sz="0" w:space="0" w:color="auto"/>
                                  </w:divBdr>
                                  <w:divsChild>
                                    <w:div w:id="474220873">
                                      <w:marLeft w:val="0"/>
                                      <w:marRight w:val="0"/>
                                      <w:marTop w:val="0"/>
                                      <w:marBottom w:val="0"/>
                                      <w:divBdr>
                                        <w:top w:val="none" w:sz="0" w:space="0" w:color="auto"/>
                                        <w:left w:val="none" w:sz="0" w:space="0" w:color="auto"/>
                                        <w:bottom w:val="none" w:sz="0" w:space="0" w:color="auto"/>
                                        <w:right w:val="none" w:sz="0" w:space="0" w:color="auto"/>
                                      </w:divBdr>
                                      <w:divsChild>
                                        <w:div w:id="186856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387068">
      <w:bodyDiv w:val="1"/>
      <w:marLeft w:val="0"/>
      <w:marRight w:val="0"/>
      <w:marTop w:val="0"/>
      <w:marBottom w:val="0"/>
      <w:divBdr>
        <w:top w:val="none" w:sz="0" w:space="0" w:color="auto"/>
        <w:left w:val="none" w:sz="0" w:space="0" w:color="auto"/>
        <w:bottom w:val="none" w:sz="0" w:space="0" w:color="auto"/>
        <w:right w:val="none" w:sz="0" w:space="0" w:color="auto"/>
      </w:divBdr>
    </w:div>
    <w:div w:id="1941327741">
      <w:bodyDiv w:val="1"/>
      <w:marLeft w:val="0"/>
      <w:marRight w:val="0"/>
      <w:marTop w:val="0"/>
      <w:marBottom w:val="0"/>
      <w:divBdr>
        <w:top w:val="none" w:sz="0" w:space="0" w:color="auto"/>
        <w:left w:val="none" w:sz="0" w:space="0" w:color="auto"/>
        <w:bottom w:val="none" w:sz="0" w:space="0" w:color="auto"/>
        <w:right w:val="none" w:sz="0" w:space="0" w:color="auto"/>
      </w:divBdr>
      <w:divsChild>
        <w:div w:id="708534864">
          <w:marLeft w:val="0"/>
          <w:marRight w:val="0"/>
          <w:marTop w:val="240"/>
          <w:marBottom w:val="0"/>
          <w:divBdr>
            <w:top w:val="none" w:sz="0" w:space="0" w:color="auto"/>
            <w:left w:val="none" w:sz="0" w:space="0" w:color="auto"/>
            <w:bottom w:val="none" w:sz="0" w:space="0" w:color="auto"/>
            <w:right w:val="none" w:sz="0" w:space="0" w:color="auto"/>
          </w:divBdr>
        </w:div>
        <w:div w:id="127975144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rk.dk" TargetMode="External"/><Relationship Id="rId18" Type="http://schemas.openxmlformats.org/officeDocument/2006/relationships/hyperlink" Target="mailto:Thomas.bundgaard@tempursealy.com" TargetMode="External"/><Relationship Id="rId26" Type="http://schemas.openxmlformats.org/officeDocument/2006/relationships/image" Target="media/image11.pn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image" Target="media/image19.emf"/><Relationship Id="rId42" Type="http://schemas.openxmlformats.org/officeDocument/2006/relationships/image" Target="media/image27.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orger.dk" TargetMode="External"/><Relationship Id="rId17" Type="http://schemas.openxmlformats.org/officeDocument/2006/relationships/image" Target="media/image3.emf"/><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mkn.dk" TargetMode="External"/><Relationship Id="rId20" Type="http://schemas.openxmlformats.org/officeDocument/2006/relationships/image" Target="media/image5.emf"/><Relationship Id="rId29" Type="http://schemas.openxmlformats.org/officeDocument/2006/relationships/image" Target="media/image14.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vneneshus.dk"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hyperlink" Target="http://www.ref-lab.dk" TargetMode="External"/><Relationship Id="rId19" Type="http://schemas.openxmlformats.org/officeDocument/2006/relationships/image" Target="media/image4.emf"/><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rger.dk"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eader" Target="header3.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ens.dk" TargetMode="External"/><Relationship Id="rId2" Type="http://schemas.openxmlformats.org/officeDocument/2006/relationships/hyperlink" Target="http://www.assens.dk" TargetMode="External"/><Relationship Id="rId1" Type="http://schemas.openxmlformats.org/officeDocument/2006/relationships/hyperlink" Target="http://www.retsinfo.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80A60-9407-41DA-A3C3-B4CC1BDD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18650</Words>
  <Characters>109854</Characters>
  <Application>Microsoft Office Word</Application>
  <DocSecurity>4</DocSecurity>
  <Lines>2969</Lines>
  <Paragraphs>1494</Paragraphs>
  <ScaleCrop>false</ScaleCrop>
  <HeadingPairs>
    <vt:vector size="2" baseType="variant">
      <vt:variant>
        <vt:lpstr>Titel</vt:lpstr>
      </vt:variant>
      <vt:variant>
        <vt:i4>1</vt:i4>
      </vt:variant>
    </vt:vector>
  </HeadingPairs>
  <TitlesOfParts>
    <vt:vector size="1" baseType="lpstr">
      <vt:lpstr>Kommunens afgørelse</vt:lpstr>
    </vt:vector>
  </TitlesOfParts>
  <Company>Assens Kommune</Company>
  <LinksUpToDate>false</LinksUpToDate>
  <CharactersWithSpaces>127010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Kommunens afgørelse</dc:title>
  <dc:creator>Thomas Elmelund Rasmussen</dc:creator>
  <cp:lastModifiedBy>Britta Tinghus</cp:lastModifiedBy>
  <cp:revision>2</cp:revision>
  <cp:lastPrinted>2017-07-07T07:07:00Z</cp:lastPrinted>
  <dcterms:created xsi:type="dcterms:W3CDTF">2023-01-25T08:43:00Z</dcterms:created>
  <dcterms:modified xsi:type="dcterms:W3CDTF">2023-01-25T08:43:00Z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{DE61DA40-4F7A-4AD4-AABE-4BCCE224BD97}</vt:lpwstr>
  </property>
</Properties>
</file>