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Ind w:w="-2438" w:type="dxa"/>
        <w:tblCellMar>
          <w:left w:w="0" w:type="dxa"/>
          <w:right w:w="0" w:type="dxa"/>
        </w:tblCellMar>
        <w:tblLook w:val="0400" w:firstRow="0" w:lastRow="0" w:firstColumn="0" w:lastColumn="0" w:noHBand="0" w:noVBand="1"/>
        <w:tblCaption w:val="Modtagerinformation"/>
        <w:tblDescription w:val="Modtagerinformation"/>
      </w:tblPr>
      <w:tblGrid>
        <w:gridCol w:w="4536"/>
      </w:tblGrid>
      <w:tr w:rsidR="00EB2C69" w:rsidRPr="005459CF" w14:paraId="468EAECF" w14:textId="77777777" w:rsidTr="00C93C1A">
        <w:trPr>
          <w:trHeight w:val="2835"/>
        </w:trPr>
        <w:tc>
          <w:tcPr>
            <w:tcW w:w="4536" w:type="dxa"/>
            <w:tcBorders>
              <w:top w:val="nil"/>
              <w:left w:val="nil"/>
              <w:bottom w:val="nil"/>
              <w:right w:val="nil"/>
            </w:tcBorders>
          </w:tcPr>
          <w:p w14:paraId="65819104" w14:textId="77777777" w:rsidR="005459CF" w:rsidRPr="005459CF" w:rsidRDefault="00000000" w:rsidP="005459CF">
            <w:sdt>
              <w:sdtPr>
                <w:tag w:val="ToReceivers.Name"/>
                <w:id w:val="-1123691532"/>
                <w:placeholder>
                  <w:docPart w:val="599BFBAB611941F1BE40CF379C311949"/>
                </w:placeholder>
                <w:dataBinding w:prefixMappings="xmlns:gbs='http://www.software-innovation.no/growBusinessDocument'" w:xpath="/gbs:GrowBusinessDocument/gbs:ToReceivers.Name[@gbs:key='10012']" w:storeItemID="{209C2093-44AA-4320-8640-CFE930464826}"/>
                <w:text/>
              </w:sdtPr>
              <w:sdtContent>
                <w:r w:rsidR="005459CF" w:rsidRPr="005459CF">
                  <w:t>HENRIK JØRN LARSEN</w:t>
                </w:r>
              </w:sdtContent>
            </w:sdt>
          </w:p>
          <w:p w14:paraId="43AEF3BE" w14:textId="77777777" w:rsidR="005459CF" w:rsidRPr="005459CF" w:rsidRDefault="00000000" w:rsidP="005459CF">
            <w:sdt>
              <w:sdtPr>
                <w:tag w:val="ToReceivers.Address"/>
                <w:id w:val="-145514357"/>
                <w:placeholder>
                  <w:docPart w:val="C521A5EEF2484762A66FA6FE6A6DD61C"/>
                </w:placeholder>
                <w:dataBinding w:prefixMappings="xmlns:gbs='http://www.software-innovation.no/growBusinessDocument'" w:xpath="/gbs:GrowBusinessDocument/gbs:ToReceivers.Address[@gbs:key='10013']" w:storeItemID="{209C2093-44AA-4320-8640-CFE930464826}"/>
                <w:text w:multiLine="1"/>
              </w:sdtPr>
              <w:sdtContent>
                <w:r w:rsidR="005459CF" w:rsidRPr="005459CF">
                  <w:t>Huginsvej 9</w:t>
                </w:r>
              </w:sdtContent>
            </w:sdt>
          </w:p>
          <w:p w14:paraId="740A348B" w14:textId="6B817C56" w:rsidR="00EB2C69" w:rsidRPr="005459CF" w:rsidRDefault="00000000" w:rsidP="005459CF">
            <w:sdt>
              <w:sdtPr>
                <w:tag w:val="ToReceivers.ZipCode"/>
                <w:id w:val="1790706777"/>
                <w:placeholder>
                  <w:docPart w:val="A3F907CF32E14985BADEE3CF171F6169"/>
                </w:placeholder>
                <w:dataBinding w:prefixMappings="xmlns:gbs='http://www.software-innovation.no/growBusinessDocument'" w:xpath="/gbs:GrowBusinessDocument/gbs:ToReceivers.ZipCode[@gbs:key='10014']" w:storeItemID="{209C2093-44AA-4320-8640-CFE930464826}"/>
                <w:text/>
              </w:sdtPr>
              <w:sdtContent>
                <w:r w:rsidR="005459CF" w:rsidRPr="005459CF">
                  <w:t>4873</w:t>
                </w:r>
              </w:sdtContent>
            </w:sdt>
            <w:r w:rsidR="005459CF" w:rsidRPr="005459CF">
              <w:t xml:space="preserve"> </w:t>
            </w:r>
            <w:sdt>
              <w:sdtPr>
                <w:tag w:val="ToReceivers.ZipPlace"/>
                <w:id w:val="1801195807"/>
                <w:placeholder>
                  <w:docPart w:val="CBB3160558724DE7AA42813A542904A6"/>
                </w:placeholder>
                <w:dataBinding w:prefixMappings="xmlns:gbs='http://www.software-innovation.no/growBusinessDocument'" w:xpath="/gbs:GrowBusinessDocument/gbs:ToReceivers.ZipPlace[@gbs:key='10015']" w:storeItemID="{209C2093-44AA-4320-8640-CFE930464826}"/>
                <w:text/>
              </w:sdtPr>
              <w:sdtContent>
                <w:r w:rsidR="005459CF" w:rsidRPr="005459CF">
                  <w:t>Væggerløse</w:t>
                </w:r>
              </w:sdtContent>
            </w:sdt>
          </w:p>
        </w:tc>
      </w:tr>
    </w:tbl>
    <w:p w14:paraId="27ACD629" w14:textId="0EC2B747" w:rsidR="00B72FB8" w:rsidRPr="005459CF" w:rsidRDefault="00B72FB8" w:rsidP="00226E74">
      <w:pPr>
        <w:spacing w:line="60" w:lineRule="exact"/>
      </w:pPr>
    </w:p>
    <w:tbl>
      <w:tblPr>
        <w:tblStyle w:val="Tabel-Gitter"/>
        <w:tblpPr w:vertAnchor="page" w:horzAnchor="page" w:tblpX="1248" w:tblpY="6522"/>
        <w:tblOverlap w:val="never"/>
        <w:tblW w:w="0" w:type="auto"/>
        <w:tblLayout w:type="fixed"/>
        <w:tblCellMar>
          <w:left w:w="0" w:type="dxa"/>
          <w:right w:w="0" w:type="dxa"/>
        </w:tblCellMar>
        <w:tblLook w:val="0400" w:firstRow="0" w:lastRow="0" w:firstColumn="0" w:lastColumn="0" w:noHBand="0" w:noVBand="1"/>
        <w:tblCaption w:val="Dato"/>
        <w:tblDescription w:val="Dato"/>
      </w:tblPr>
      <w:tblGrid>
        <w:gridCol w:w="2268"/>
      </w:tblGrid>
      <w:tr w:rsidR="00BC4966" w:rsidRPr="005459CF" w14:paraId="24DFD61D" w14:textId="77777777" w:rsidTr="00C93C1A">
        <w:tc>
          <w:tcPr>
            <w:tcW w:w="2268" w:type="dxa"/>
            <w:tcBorders>
              <w:top w:val="nil"/>
              <w:left w:val="nil"/>
              <w:bottom w:val="nil"/>
              <w:right w:val="nil"/>
            </w:tcBorders>
          </w:tcPr>
          <w:p w14:paraId="6B4A8511" w14:textId="4068AF06" w:rsidR="00BC4966" w:rsidRPr="005459CF" w:rsidRDefault="00B712AB" w:rsidP="005459CF">
            <w:pPr>
              <w:pStyle w:val="Kolofon"/>
            </w:pPr>
            <w:r>
              <w:t>1</w:t>
            </w:r>
            <w:r w:rsidR="0025788A">
              <w:t>3</w:t>
            </w:r>
            <w:r w:rsidR="005459CF" w:rsidRPr="005459CF">
              <w:t xml:space="preserve">. </w:t>
            </w:r>
            <w:r>
              <w:t>maj</w:t>
            </w:r>
            <w:r w:rsidR="005459CF" w:rsidRPr="005459CF">
              <w:t xml:space="preserve"> 2026</w:t>
            </w:r>
          </w:p>
        </w:tc>
      </w:tr>
    </w:tbl>
    <w:p w14:paraId="1A0880BD" w14:textId="0CFCD3E1" w:rsidR="0089185B" w:rsidRPr="005459CF" w:rsidRDefault="0089185B" w:rsidP="00226E74">
      <w:pPr>
        <w:spacing w:line="20" w:lineRule="exact"/>
      </w:pPr>
    </w:p>
    <w:tbl>
      <w:tblPr>
        <w:tblStyle w:val="Tabel-Gitter"/>
        <w:tblpPr w:vertAnchor="page" w:horzAnchor="page" w:tblpX="1248" w:tblpY="6805"/>
        <w:tblOverlap w:val="never"/>
        <w:tblW w:w="0" w:type="auto"/>
        <w:tblLayout w:type="fixed"/>
        <w:tblCellMar>
          <w:left w:w="0" w:type="dxa"/>
          <w:right w:w="0" w:type="dxa"/>
        </w:tblCellMar>
        <w:tblLook w:val="0400" w:firstRow="0" w:lastRow="0" w:firstColumn="0" w:lastColumn="0" w:noHBand="0" w:noVBand="1"/>
        <w:tblCaption w:val="Afsenderinformation"/>
        <w:tblDescription w:val="Afsenderinformation"/>
      </w:tblPr>
      <w:tblGrid>
        <w:gridCol w:w="2268"/>
      </w:tblGrid>
      <w:tr w:rsidR="00BC4966" w:rsidRPr="005459CF" w14:paraId="4245B260" w14:textId="77777777" w:rsidTr="005459CF">
        <w:trPr>
          <w:trHeight w:hRule="exact" w:val="9070"/>
        </w:trPr>
        <w:tc>
          <w:tcPr>
            <w:tcW w:w="2268" w:type="dxa"/>
            <w:tcBorders>
              <w:top w:val="nil"/>
              <w:left w:val="nil"/>
              <w:bottom w:val="nil"/>
              <w:right w:val="nil"/>
            </w:tcBorders>
            <w:vAlign w:val="bottom"/>
          </w:tcPr>
          <w:p w14:paraId="0F2FF0AF" w14:textId="77777777" w:rsidR="00BC4966" w:rsidRPr="005459CF" w:rsidRDefault="00BC4966" w:rsidP="005459CF">
            <w:pPr>
              <w:pStyle w:val="Kolofon"/>
            </w:pPr>
            <w:r w:rsidRPr="005459CF">
              <w:t>Guldborgsund Kommune</w:t>
            </w:r>
          </w:p>
          <w:p w14:paraId="574A43FE" w14:textId="77777777" w:rsidR="005459CF" w:rsidRPr="005459CF" w:rsidRDefault="005459CF" w:rsidP="005459CF">
            <w:pPr>
              <w:pStyle w:val="Kolofon"/>
            </w:pPr>
          </w:p>
          <w:p w14:paraId="70404C58" w14:textId="77777777" w:rsidR="005459CF" w:rsidRPr="005459CF" w:rsidRDefault="005459CF" w:rsidP="005459CF">
            <w:pPr>
              <w:pStyle w:val="Kolofon"/>
            </w:pPr>
            <w:r w:rsidRPr="005459CF">
              <w:t>Center for Teknik &amp; Miljø</w:t>
            </w:r>
          </w:p>
          <w:p w14:paraId="6EA82BD2" w14:textId="77777777" w:rsidR="005459CF" w:rsidRPr="005459CF" w:rsidRDefault="005459CF" w:rsidP="005459CF">
            <w:pPr>
              <w:pStyle w:val="Kolofon"/>
            </w:pPr>
            <w:r w:rsidRPr="005459CF">
              <w:t>Natur &amp; Miljø</w:t>
            </w:r>
          </w:p>
          <w:p w14:paraId="300ABDEE" w14:textId="77777777" w:rsidR="005459CF" w:rsidRPr="005459CF" w:rsidRDefault="005459CF" w:rsidP="005459CF">
            <w:pPr>
              <w:pStyle w:val="Kolofon"/>
            </w:pPr>
            <w:r w:rsidRPr="005459CF">
              <w:t>Parkvej 37</w:t>
            </w:r>
          </w:p>
          <w:p w14:paraId="4A6BDB09" w14:textId="77777777" w:rsidR="005459CF" w:rsidRPr="005459CF" w:rsidRDefault="005459CF" w:rsidP="005459CF">
            <w:pPr>
              <w:pStyle w:val="Kolofon"/>
            </w:pPr>
            <w:r w:rsidRPr="005459CF">
              <w:t>4800 Nykøbing F.</w:t>
            </w:r>
          </w:p>
          <w:p w14:paraId="1B98B98F" w14:textId="77777777" w:rsidR="005459CF" w:rsidRPr="005459CF" w:rsidRDefault="005459CF" w:rsidP="005459CF">
            <w:pPr>
              <w:pStyle w:val="Kolofon"/>
            </w:pPr>
            <w:r w:rsidRPr="005459CF">
              <w:t>Tlf +45 54731973</w:t>
            </w:r>
          </w:p>
          <w:p w14:paraId="5048E733" w14:textId="77777777" w:rsidR="005459CF" w:rsidRPr="005459CF" w:rsidRDefault="005459CF" w:rsidP="005459CF">
            <w:pPr>
              <w:pStyle w:val="Kolofon"/>
            </w:pPr>
            <w:r w:rsidRPr="005459CF">
              <w:t>www.guldborgsund.dk</w:t>
            </w:r>
          </w:p>
          <w:p w14:paraId="345BE68A" w14:textId="77777777" w:rsidR="005459CF" w:rsidRPr="005459CF" w:rsidRDefault="005459CF" w:rsidP="005459CF">
            <w:pPr>
              <w:pStyle w:val="Kolofon"/>
            </w:pPr>
          </w:p>
          <w:p w14:paraId="663BEBF0" w14:textId="77777777" w:rsidR="005459CF" w:rsidRPr="005459CF" w:rsidRDefault="005459CF" w:rsidP="005459CF">
            <w:pPr>
              <w:pStyle w:val="Kolofon"/>
            </w:pPr>
            <w:r w:rsidRPr="005459CF">
              <w:t xml:space="preserve">Sagsnr. </w:t>
            </w:r>
            <w:sdt>
              <w:sdtPr>
                <w:tag w:val="ToCase.Name"/>
                <w:id w:val="-684753812"/>
                <w:placeholder>
                  <w:docPart w:val="6629220A7C03469487C6D743C081BD28"/>
                </w:placeholder>
                <w:dataBinding w:prefixMappings="xmlns:gbs='http://www.software-innovation.no/growBusinessDocument'" w:xpath="/gbs:GrowBusinessDocument/gbs:ToCase.Name[@gbs:key='10001']" w:storeItemID="{209C2093-44AA-4320-8640-CFE930464826}"/>
                <w:text/>
              </w:sdtPr>
              <w:sdtContent>
                <w:r w:rsidRPr="005459CF">
                  <w:t>26-011011</w:t>
                </w:r>
              </w:sdtContent>
            </w:sdt>
          </w:p>
          <w:p w14:paraId="13BBB2CD" w14:textId="77777777" w:rsidR="005459CF" w:rsidRPr="005459CF" w:rsidRDefault="005459CF" w:rsidP="005459CF">
            <w:pPr>
              <w:pStyle w:val="Kolofon"/>
            </w:pPr>
          </w:p>
          <w:p w14:paraId="7349F7A6" w14:textId="77777777" w:rsidR="005459CF" w:rsidRPr="005459CF" w:rsidRDefault="005459CF" w:rsidP="005459CF">
            <w:pPr>
              <w:pStyle w:val="Kolofon"/>
            </w:pPr>
            <w:r w:rsidRPr="005459CF">
              <w:t>Cvr nr. 29 18 85 99</w:t>
            </w:r>
            <w:r w:rsidR="00BC4966" w:rsidRPr="005459CF">
              <w:t xml:space="preserve"> </w:t>
            </w:r>
          </w:p>
          <w:p w14:paraId="7DE47AC0" w14:textId="77777777" w:rsidR="005459CF" w:rsidRPr="005459CF" w:rsidRDefault="005459CF" w:rsidP="005459CF">
            <w:pPr>
              <w:pStyle w:val="Kolofon"/>
            </w:pPr>
          </w:p>
          <w:p w14:paraId="21C923CE" w14:textId="77777777" w:rsidR="005459CF" w:rsidRDefault="005459CF" w:rsidP="005459CF">
            <w:pPr>
              <w:pStyle w:val="Kolofon"/>
            </w:pPr>
            <w:r>
              <w:t>Natur &amp; Miljø</w:t>
            </w:r>
          </w:p>
          <w:p w14:paraId="3C6F4D49" w14:textId="77777777" w:rsidR="005459CF" w:rsidRPr="00E853B3" w:rsidRDefault="005459CF" w:rsidP="005459CF">
            <w:pPr>
              <w:pStyle w:val="Kolofon"/>
            </w:pPr>
            <w:r>
              <w:t>T</w:t>
            </w:r>
            <w:r w:rsidRPr="00E853B3">
              <w:t>ELEFONTIDER</w:t>
            </w:r>
          </w:p>
          <w:p w14:paraId="14F4C3E3" w14:textId="77777777" w:rsidR="005459CF" w:rsidRPr="00E853B3" w:rsidRDefault="005459CF" w:rsidP="005459CF">
            <w:pPr>
              <w:pStyle w:val="Kolofon"/>
            </w:pPr>
            <w:r w:rsidRPr="00E853B3">
              <w:t>MAN – ONS KL. 9.00 – 11.00</w:t>
            </w:r>
          </w:p>
          <w:p w14:paraId="0D0B9131" w14:textId="77777777" w:rsidR="005459CF" w:rsidRPr="00E853B3" w:rsidRDefault="005459CF" w:rsidP="005459CF">
            <w:pPr>
              <w:pStyle w:val="Kolofon"/>
            </w:pPr>
            <w:r w:rsidRPr="00E853B3">
              <w:t>TORS KL. 14.00 – 16.00</w:t>
            </w:r>
          </w:p>
          <w:p w14:paraId="0FCDC159" w14:textId="77777777" w:rsidR="005459CF" w:rsidRPr="00E853B3" w:rsidRDefault="005459CF" w:rsidP="005459CF">
            <w:pPr>
              <w:pStyle w:val="Kolofon"/>
            </w:pPr>
            <w:r w:rsidRPr="00E853B3">
              <w:t>FRE KL. 9.00 – 11.00</w:t>
            </w:r>
          </w:p>
          <w:p w14:paraId="637F1DD1" w14:textId="77777777" w:rsidR="005459CF" w:rsidRDefault="005459CF" w:rsidP="005459CF">
            <w:pPr>
              <w:pStyle w:val="Kolofon"/>
            </w:pPr>
          </w:p>
          <w:p w14:paraId="1EA7B464" w14:textId="77777777" w:rsidR="005459CF" w:rsidRDefault="005459CF" w:rsidP="005459CF">
            <w:pPr>
              <w:pStyle w:val="Kolofon"/>
            </w:pPr>
            <w:r>
              <w:t xml:space="preserve">Send Digital Post: </w:t>
            </w:r>
          </w:p>
          <w:p w14:paraId="27A6BA4C" w14:textId="62C736C3" w:rsidR="00BC4966" w:rsidRPr="005459CF" w:rsidRDefault="005459CF" w:rsidP="005459CF">
            <w:pPr>
              <w:pStyle w:val="Kolofon"/>
            </w:pPr>
            <w:hyperlink r:id="rId9" w:history="1">
              <w:r w:rsidRPr="00642E1C">
                <w:rPr>
                  <w:rStyle w:val="Hyperlink"/>
                </w:rPr>
                <w:t xml:space="preserve">Borger </w:t>
              </w:r>
            </w:hyperlink>
            <w:r w:rsidRPr="00642E1C">
              <w:t xml:space="preserve">| </w:t>
            </w:r>
            <w:hyperlink r:id="rId10" w:history="1">
              <w:r w:rsidRPr="00642E1C">
                <w:rPr>
                  <w:rStyle w:val="Hyperlink"/>
                </w:rPr>
                <w:t xml:space="preserve">Virksomhed </w:t>
              </w:r>
            </w:hyperlink>
          </w:p>
        </w:tc>
      </w:tr>
    </w:tbl>
    <w:p w14:paraId="5A59252B" w14:textId="28F3D8EF" w:rsidR="00BC4966" w:rsidRPr="005459CF" w:rsidRDefault="00BC4966" w:rsidP="00226E74">
      <w:pPr>
        <w:spacing w:line="20" w:lineRule="exact"/>
      </w:pPr>
    </w:p>
    <w:p w14:paraId="0383F3BF" w14:textId="50925604" w:rsidR="00487019" w:rsidRPr="005459CF" w:rsidRDefault="00000000" w:rsidP="005459CF">
      <w:pPr>
        <w:pStyle w:val="Overskrift1"/>
      </w:pPr>
      <w:sdt>
        <w:sdtPr>
          <w:rPr>
            <w:spacing w:val="8"/>
          </w:rPr>
          <w:tag w:val="Title"/>
          <w:id w:val="1465472816"/>
          <w:placeholder>
            <w:docPart w:val="0380A7B450E046A7A227A036B492E702"/>
          </w:placeholder>
          <w:dataBinding w:prefixMappings="xmlns:gbs='http://www.software-innovation.no/growBusinessDocument'" w:xpath="/gbs:GrowBusinessDocument/gbs:Title[@gbs:key='10000']" w:storeItemID="{209C2093-44AA-4320-8640-CFE930464826}"/>
          <w:text/>
        </w:sdtPr>
        <w:sdtContent>
          <w:r w:rsidR="005459CF" w:rsidRPr="005459CF">
            <w:rPr>
              <w:spacing w:val="8"/>
            </w:rPr>
            <w:t>Ikke krav om VVM</w:t>
          </w:r>
        </w:sdtContent>
      </w:sdt>
    </w:p>
    <w:p w14:paraId="782AA4F3" w14:textId="43F37595" w:rsidR="00951656" w:rsidRDefault="005459CF" w:rsidP="007D541E">
      <w:r>
        <w:t>Guldborgsund Kommune har via Byg og Miljø (BOM) d. 20. april 2026 modtaget ansøgning om etablering af gyllebeholder med telt overdækning på den bygningsløse ejendom Gedser Landevej 48B, 4873 Væggerløse.</w:t>
      </w:r>
    </w:p>
    <w:p w14:paraId="105AA6D9" w14:textId="77777777" w:rsidR="005459CF" w:rsidRDefault="005459CF" w:rsidP="007D541E"/>
    <w:p w14:paraId="51703543" w14:textId="30362C91" w:rsidR="005459CF" w:rsidRDefault="005459CF" w:rsidP="007D541E">
      <w:r>
        <w:t xml:space="preserve">Når der er tale om en gyllebeholder på bygningsløs ejendom eller ejendom uden dyrehold, er der ikke krav om miljøgodkendelse. Gyllebeholderen skal anmeldes jf. husdyrbruglovens § 25 (er sket via ansøgningen i BOM) og Guldborgsund Kommune skal foretage en miljøscreening for at vurdere om etableringen har væsentlig virkning på miljøet og dermed kræver VVM-tilladelse. </w:t>
      </w:r>
      <w:r w:rsidR="00CA26AE">
        <w:t>Hvis det vurderes at gyllebeholderen ikke har væsentlig virkning på miljøet, kan etableringen ske på baggrund af en landzonetilladelse</w:t>
      </w:r>
      <w:r w:rsidR="000D5596">
        <w:t>.</w:t>
      </w:r>
    </w:p>
    <w:p w14:paraId="45D527D0" w14:textId="77777777" w:rsidR="000D5596" w:rsidRDefault="000D5596" w:rsidP="007D541E"/>
    <w:p w14:paraId="50C79104" w14:textId="2062CA4A" w:rsidR="000D5596" w:rsidRDefault="000D5596" w:rsidP="007D541E">
      <w:r>
        <w:t>Guldborgsund Kommune er bekendt med skrivelsen fra Social- og Boligstyrelsen</w:t>
      </w:r>
      <w:r w:rsidR="0077135A">
        <w:t xml:space="preserve"> af 10-12-2024</w:t>
      </w:r>
      <w:r>
        <w:t>, men da denne skrivelse er i modstrid med såvel undtagelsesbestemmelserne i byggeloven og vejledning til byggeloven, er det Guldborgsunds Kommunes vurdering at etablering af gyllebeholdere ikke kræver byggetilladelse.</w:t>
      </w:r>
    </w:p>
    <w:p w14:paraId="13C9AEB6" w14:textId="77777777" w:rsidR="000D5596" w:rsidRDefault="000D5596" w:rsidP="007D541E"/>
    <w:p w14:paraId="29C79C60" w14:textId="10A92035" w:rsidR="000D5596" w:rsidRPr="0077135A" w:rsidRDefault="000D5596" w:rsidP="007D541E">
      <w:pPr>
        <w:rPr>
          <w:b/>
          <w:bCs/>
        </w:rPr>
      </w:pPr>
      <w:r w:rsidRPr="0077135A">
        <w:rPr>
          <w:b/>
          <w:bCs/>
        </w:rPr>
        <w:t>Afgørelsen</w:t>
      </w:r>
    </w:p>
    <w:p w14:paraId="77E6DCF8" w14:textId="77130A1E" w:rsidR="000D5596" w:rsidRDefault="000D5596" w:rsidP="0077135A">
      <w:r>
        <w:t xml:space="preserve">Guldborgsund Kommune har ud fra VVM-screeningen vurderet, at der ikke er behov for at udarbejde en miljøvurderingstilladelse (VVM-tilladelse). Afgørelsen er truffet i henhold til </w:t>
      </w:r>
      <w:r w:rsidR="0077135A">
        <w:t>Lovbekendtgørelse 2023-01-03 nr. 4 om miljøvurderinger</w:t>
      </w:r>
      <w:r>
        <w:t xml:space="preserve"> </w:t>
      </w:r>
      <w:r w:rsidR="0077135A">
        <w:t xml:space="preserve">(miljøvurderingsloven) </w:t>
      </w:r>
      <w:r>
        <w:t xml:space="preserve">§ 21. </w:t>
      </w:r>
    </w:p>
    <w:p w14:paraId="7F44DA42" w14:textId="77777777" w:rsidR="000D5596" w:rsidRDefault="000D5596" w:rsidP="000D5596"/>
    <w:p w14:paraId="60062C07" w14:textId="77777777" w:rsidR="00B04969" w:rsidRDefault="00B04969" w:rsidP="00B04969">
      <w:r>
        <w:t xml:space="preserve">Dvs. etableringen af gyllebeholderen kan ske på baggrund af en landzonetilladelse. Behandlingen af landzonetilladelsen er påbegyndt og resultatet fremsendes særskilt. </w:t>
      </w:r>
    </w:p>
    <w:p w14:paraId="7A982175" w14:textId="77777777" w:rsidR="00B04969" w:rsidRDefault="00B04969" w:rsidP="00B04969"/>
    <w:p w14:paraId="6EB80702" w14:textId="77777777" w:rsidR="000D5596" w:rsidRDefault="000D5596" w:rsidP="000D5596">
      <w:r>
        <w:t xml:space="preserve">Hvis anlægget ændres i forhold til det ansøgte, skal de ønskede ændringerne </w:t>
      </w:r>
    </w:p>
    <w:p w14:paraId="24F1CDBE" w14:textId="77777777" w:rsidR="000D5596" w:rsidRDefault="000D5596" w:rsidP="000D5596">
      <w:r>
        <w:t xml:space="preserve">sendes til Guldborgsund Kommune for at få afgjort, om ændringer udløser </w:t>
      </w:r>
    </w:p>
    <w:p w14:paraId="6B6EA8CB" w14:textId="77777777" w:rsidR="000D5596" w:rsidRDefault="000D5596" w:rsidP="000D5596">
      <w:r>
        <w:t xml:space="preserve">miljøvurderingstilladelse.  </w:t>
      </w:r>
    </w:p>
    <w:p w14:paraId="41E16194" w14:textId="77777777" w:rsidR="000D5596" w:rsidRDefault="000D5596" w:rsidP="000D5596"/>
    <w:p w14:paraId="5A45FFC3" w14:textId="2485C1FF" w:rsidR="000D5596" w:rsidRDefault="000D5596" w:rsidP="000D5596">
      <w:r>
        <w:t xml:space="preserve">Screeningsafgørelse efter § 21 bortfalder såfremt den ikke er udnyttet inden for 3 år efter, den er meddelt, eller ikke har været udnyttet i tre på hinanden følgende år jf. § 39 i miljøvurderingsloven. </w:t>
      </w:r>
    </w:p>
    <w:p w14:paraId="7832252B" w14:textId="77777777" w:rsidR="000D5596" w:rsidRDefault="000D5596" w:rsidP="000D5596"/>
    <w:p w14:paraId="1898888D" w14:textId="77777777" w:rsidR="00721A11" w:rsidRDefault="00721A11" w:rsidP="000D5596"/>
    <w:p w14:paraId="1706F1D2" w14:textId="2E7250DE" w:rsidR="00951656" w:rsidRDefault="000D5596" w:rsidP="000D5596">
      <w:pPr>
        <w:rPr>
          <w:b/>
          <w:bCs/>
        </w:rPr>
      </w:pPr>
      <w:r w:rsidRPr="0077135A">
        <w:rPr>
          <w:b/>
          <w:bCs/>
        </w:rPr>
        <w:lastRenderedPageBreak/>
        <w:t xml:space="preserve">Begrundelse for </w:t>
      </w:r>
      <w:r w:rsidR="0077135A">
        <w:rPr>
          <w:b/>
          <w:bCs/>
        </w:rPr>
        <w:t>afgørelsen</w:t>
      </w:r>
    </w:p>
    <w:p w14:paraId="32164884" w14:textId="41A587BE" w:rsidR="003006B8" w:rsidRDefault="003006B8" w:rsidP="003006B8">
      <w:r>
        <w:t>Gyllebeholderen er omfattet af punkt 1 e: ”</w:t>
      </w:r>
      <w:r w:rsidRPr="003006B8">
        <w:t xml:space="preserve"> Anlæg til intensiv husdyravl (projekter, som ikke er omfattet af bilag 1).</w:t>
      </w:r>
      <w:r>
        <w:t>”, Bilag 2 i Miljøvurderingsloven. Dvs. der skal foretages en screening af anlæggets mulige påvirkning af miljøet i henhold til bilag 1 i Miljøvurderingsbekendtgørelsen. Screeningen skal klarlægge om den ansøgte aktivitet kan gennemføres uden væsentlige miljøpåvirkninger, eller om der skal gennemføres en VVM-vurdering før evt. tilladelse til aktiviteten.</w:t>
      </w:r>
    </w:p>
    <w:p w14:paraId="1BE8B44A" w14:textId="77777777" w:rsidR="003006B8" w:rsidRDefault="003006B8" w:rsidP="003006B8"/>
    <w:p w14:paraId="3BD65B06" w14:textId="7EFC94F1" w:rsidR="0077135A" w:rsidRPr="00125A97" w:rsidRDefault="0077135A" w:rsidP="0077135A">
      <w:pPr>
        <w:rPr>
          <w:b/>
          <w:bCs/>
        </w:rPr>
      </w:pPr>
      <w:r w:rsidRPr="00125A97">
        <w:rPr>
          <w:b/>
          <w:bCs/>
        </w:rPr>
        <w:t xml:space="preserve">Habitatvurdering </w:t>
      </w:r>
    </w:p>
    <w:p w14:paraId="2D407E4A" w14:textId="77777777" w:rsidR="007054D9" w:rsidRPr="007054D9" w:rsidRDefault="007054D9" w:rsidP="007054D9">
      <w:r w:rsidRPr="007054D9">
        <w:t>Natura 2000</w:t>
      </w:r>
    </w:p>
    <w:p w14:paraId="1E39B287" w14:textId="266A793E" w:rsidR="007054D9" w:rsidRPr="007054D9" w:rsidRDefault="007054D9" w:rsidP="007054D9">
      <w:r w:rsidRPr="007054D9">
        <w:t>Den overdækkede gyllebeholder placeres i den nordvestlige del af matrikel 1a Bøtø Nor, Væggerløse. Beholderen skal anvendes til opbevaring af afgasse biomasse. Afstanden fra gyllebeholderen til nærmeste Natura 2000-område er ca. 307 m. Natura 2000-området er nr. N173 Smålandsfarvandet nord for Lolland, Guldborgsund, Bøtø Nor, Hyldekrog-Rødsand som på dette sted består af Habitatomr</w:t>
      </w:r>
      <w:r>
        <w:t>å</w:t>
      </w:r>
      <w:r w:rsidRPr="007054D9">
        <w:t xml:space="preserve">de 152 og Fuglebeskyttelsesområde nr. 82 Bøtø Nor – se udpegningsgrundlaget </w:t>
      </w:r>
      <w:r>
        <w:t>nederst i brevet</w:t>
      </w:r>
      <w:r w:rsidRPr="007054D9">
        <w:t>. De nærmeste habitatnaturtyper ligger ca. 810 m og ca. 2 km øst og sydøst for den ansøgte gyllebeholder. Begge områder er habitatnaturtype 6410 Tidvis våd eng.</w:t>
      </w:r>
    </w:p>
    <w:p w14:paraId="2682B01F" w14:textId="77777777" w:rsidR="007054D9" w:rsidRPr="007054D9" w:rsidRDefault="007054D9" w:rsidP="007054D9"/>
    <w:p w14:paraId="7EAB6F3F" w14:textId="77777777" w:rsidR="007054D9" w:rsidRPr="007054D9" w:rsidRDefault="007054D9" w:rsidP="007054D9">
      <w:r w:rsidRPr="007054D9">
        <w:t>Nærmeste levested for arter på Natura 2000-områdets udpegningsgrundlag er et vandhul, der ligger ca. 900 m øst for den ansøgte gyllebeholder. Vandhullet er levested for Stor Vandsalamander. I det centrale Bøtø Nor ca. 2,4 km sydøst for den ansøgte gyllebeholder er der kortlagt levesteder for Klyde, Rørdrum, Plettet Rørvagtel og Rørhøg. Levestederne er i god til moderat tilstand.</w:t>
      </w:r>
    </w:p>
    <w:p w14:paraId="11D7C9DD" w14:textId="77777777" w:rsidR="007054D9" w:rsidRPr="007054D9" w:rsidRDefault="007054D9" w:rsidP="007054D9"/>
    <w:p w14:paraId="1E67CE12" w14:textId="77777777" w:rsidR="007054D9" w:rsidRPr="007054D9" w:rsidRDefault="007054D9" w:rsidP="007054D9">
      <w:r w:rsidRPr="007054D9">
        <w:t>Med baggrund i at gyllebeholderen er overdækket samt beholderens afstand til naturområderne, vurderes det, at selve beholderen samt afdampningen af kvælstof fra den ikke i sig selv, eller i forbindelse med andre anlæg, planer eller projekter ikke vil påvirke arter og naturtyper på udpegningsgrundlaget væsentligt. Der skal derfor ikke laves en nærmere konsekvensvurdering af placeringen og påvirkningen af en fritliggende, overdækket beholder til afgasset biomasse på Natura-2000-området, jf. habitatbekendtgørelsen.</w:t>
      </w:r>
    </w:p>
    <w:p w14:paraId="0F595784" w14:textId="77777777" w:rsidR="007054D9" w:rsidRPr="007054D9" w:rsidRDefault="007054D9" w:rsidP="007054D9"/>
    <w:p w14:paraId="717F27A9" w14:textId="77777777" w:rsidR="007054D9" w:rsidRPr="007054D9" w:rsidRDefault="007054D9" w:rsidP="007054D9">
      <w:r w:rsidRPr="007054D9">
        <w:t>Bilag IV-arter</w:t>
      </w:r>
    </w:p>
    <w:p w14:paraId="36216DE4" w14:textId="7BAE3452" w:rsidR="007054D9" w:rsidRPr="007054D9" w:rsidRDefault="007054D9" w:rsidP="007054D9">
      <w:r w:rsidRPr="007054D9">
        <w:t xml:space="preserve">En søgning i Danmarks Miljøportal, Arter.dk viser, at der ikke er registreret Bilag IV-arter på arealet hvor beholderen </w:t>
      </w:r>
      <w:r>
        <w:t>sø</w:t>
      </w:r>
      <w:r w:rsidRPr="007054D9">
        <w:t xml:space="preserve">ges opført. Søgningen viser desuden, at nærmeste registrering af yngle- rasteområde for Bilag IV-arter ligger ca. 1,4 km sydvest for den ansøgte beholder, hvor der er registreret forekomst af Grønbroget Tudse. I det centrale Bøtø Nor ca. 2,4 km sydøst for den ansøgte beholder er der flere registreringer af padderne Grønbroget Tudse, Strandtudse, Spidssnudet frø, Stor Vandsalamander og Springfrø samt 8 arter af flagermus. </w:t>
      </w:r>
    </w:p>
    <w:p w14:paraId="3B818218" w14:textId="77777777" w:rsidR="007054D9" w:rsidRPr="007054D9" w:rsidRDefault="007054D9" w:rsidP="007054D9"/>
    <w:p w14:paraId="7268AA62" w14:textId="2ED28590" w:rsidR="007054D9" w:rsidRPr="007054D9" w:rsidRDefault="007054D9" w:rsidP="007054D9">
      <w:r w:rsidRPr="007054D9">
        <w:t xml:space="preserve">På grund af ovenstående afstande er det vurderet, at den ansøgte gyllebeholder ikke kan beskadige eller ødelægge yngle- eller rasteområder for dyrearter, der er optaget i Habitatdirektivets Bilag IV eller ødelægge plantearter optaget på Bilag IV. </w:t>
      </w:r>
    </w:p>
    <w:p w14:paraId="75F4A2D4" w14:textId="77777777" w:rsidR="00125A97" w:rsidRDefault="00125A97" w:rsidP="0077135A">
      <w:pPr>
        <w:rPr>
          <w:color w:val="EE0000"/>
        </w:rPr>
      </w:pPr>
    </w:p>
    <w:p w14:paraId="0176C596" w14:textId="77777777" w:rsidR="004B1C91" w:rsidRDefault="004B1C91" w:rsidP="0077135A">
      <w:pPr>
        <w:rPr>
          <w:color w:val="EE0000"/>
        </w:rPr>
      </w:pPr>
    </w:p>
    <w:p w14:paraId="754BB8A0" w14:textId="77777777" w:rsidR="004B1C91" w:rsidRDefault="004B1C91" w:rsidP="0077135A">
      <w:pPr>
        <w:rPr>
          <w:color w:val="EE0000"/>
        </w:rPr>
      </w:pPr>
    </w:p>
    <w:p w14:paraId="6FE1FC03" w14:textId="77777777" w:rsidR="004B1C91" w:rsidRDefault="004B1C91" w:rsidP="0077135A">
      <w:pPr>
        <w:rPr>
          <w:color w:val="EE0000"/>
        </w:rPr>
      </w:pPr>
    </w:p>
    <w:p w14:paraId="2C490CBE" w14:textId="77777777" w:rsidR="004B1C91" w:rsidRPr="004B1C91" w:rsidRDefault="004B1C91" w:rsidP="004B1C91">
      <w:pPr>
        <w:rPr>
          <w:b/>
          <w:bCs/>
        </w:rPr>
      </w:pPr>
      <w:r w:rsidRPr="004B1C91">
        <w:rPr>
          <w:b/>
          <w:bCs/>
        </w:rPr>
        <w:lastRenderedPageBreak/>
        <w:t>Screeningsskema</w:t>
      </w:r>
    </w:p>
    <w:p w14:paraId="0CBE9F73" w14:textId="2DEB05C4" w:rsidR="004B1C91" w:rsidRDefault="004B1C91" w:rsidP="004B1C91">
      <w:r>
        <w:t xml:space="preserve">Ansøger har via ansøgningen i BOM udfyldt de nødvendige screeningsoplysninger jf. bilag 1 i miljøvurderingsbekendtgørelsen. Guldborgsund Kommune har vurderet at oplysningerne i BOM er fyldestgørende.  </w:t>
      </w:r>
    </w:p>
    <w:p w14:paraId="07F7C5BD" w14:textId="77777777" w:rsidR="004B1C91" w:rsidRDefault="004B1C91" w:rsidP="004B1C91"/>
    <w:p w14:paraId="762E78B2" w14:textId="04EDC10E" w:rsidR="004B1C91" w:rsidRDefault="004B1C91" w:rsidP="004B1C91">
      <w:r>
        <w:t xml:space="preserve">Det er Guldborgsund Kommunes vurdering at oplysningerne i BOM er dækkende for den ansøgte gyllebeholders påvirkning af miljøet og konklusionen er, at der ikke er væsentlige miljømæssige risici ved den ansøgte gyllebeholder, hverken under etablering eller under drift. </w:t>
      </w:r>
    </w:p>
    <w:p w14:paraId="42DC3074" w14:textId="77777777" w:rsidR="004B1C91" w:rsidRDefault="004B1C91" w:rsidP="004B1C91">
      <w:pPr>
        <w:rPr>
          <w:b/>
          <w:bCs/>
        </w:rPr>
      </w:pPr>
    </w:p>
    <w:p w14:paraId="1FBB4B22" w14:textId="5241D6D9" w:rsidR="004B1C91" w:rsidRPr="004B1C91" w:rsidRDefault="004B1C91" w:rsidP="004B1C91">
      <w:pPr>
        <w:rPr>
          <w:b/>
          <w:bCs/>
        </w:rPr>
      </w:pPr>
      <w:r w:rsidRPr="004B1C91">
        <w:rPr>
          <w:b/>
          <w:bCs/>
        </w:rPr>
        <w:t>Konklusion</w:t>
      </w:r>
    </w:p>
    <w:p w14:paraId="79F59F86" w14:textId="53B47A37" w:rsidR="004B1C91" w:rsidRDefault="004B1C91" w:rsidP="004B1C91">
      <w:r>
        <w:t xml:space="preserve">Da både screeningsskema og habitatvurdering kommer frem til at beholderen kan opføres som ansøgt uden væsentlige virkninger på miljøer, </w:t>
      </w:r>
      <w:r>
        <w:t xml:space="preserve">er </w:t>
      </w:r>
      <w:r>
        <w:t>der</w:t>
      </w:r>
      <w:r>
        <w:t xml:space="preserve"> ikke krav om udarbejdning af en VVM-redegørelse.</w:t>
      </w:r>
    </w:p>
    <w:p w14:paraId="69A6B5D2" w14:textId="77777777" w:rsidR="004B1C91" w:rsidRPr="004B1C91" w:rsidRDefault="004B1C91" w:rsidP="004B1C91"/>
    <w:p w14:paraId="7B2C78F9" w14:textId="77777777" w:rsidR="0077135A" w:rsidRPr="00125A97" w:rsidRDefault="0077135A" w:rsidP="0077135A">
      <w:pPr>
        <w:rPr>
          <w:b/>
          <w:bCs/>
        </w:rPr>
      </w:pPr>
      <w:r w:rsidRPr="00125A97">
        <w:rPr>
          <w:b/>
          <w:bCs/>
        </w:rPr>
        <w:t xml:space="preserve">Offentliggørelse </w:t>
      </w:r>
    </w:p>
    <w:p w14:paraId="7429F193" w14:textId="013817DC" w:rsidR="0077135A" w:rsidRDefault="0077135A" w:rsidP="0077135A">
      <w:r>
        <w:t>Miljøvurderingsafgørelse</w:t>
      </w:r>
      <w:r w:rsidR="007054D9">
        <w:t>n</w:t>
      </w:r>
      <w:r>
        <w:t xml:space="preserve"> offentliggøres den </w:t>
      </w:r>
      <w:r w:rsidR="007054D9">
        <w:t>11</w:t>
      </w:r>
      <w:r>
        <w:t xml:space="preserve">. </w:t>
      </w:r>
      <w:r w:rsidR="007054D9">
        <w:t>maj</w:t>
      </w:r>
      <w:r>
        <w:t xml:space="preserve"> 202</w:t>
      </w:r>
      <w:r w:rsidR="007054D9">
        <w:t>6</w:t>
      </w:r>
      <w:r>
        <w:t xml:space="preserve"> på Miljøstyrelsens </w:t>
      </w:r>
    </w:p>
    <w:p w14:paraId="2158F75F" w14:textId="3D06B54C" w:rsidR="0077135A" w:rsidRDefault="0077135A" w:rsidP="0077135A">
      <w:r>
        <w:t xml:space="preserve">Digital MiljøAdminstration (DMA). Afgørelsen kan ses her: </w:t>
      </w:r>
      <w:hyperlink r:id="rId11" w:history="1">
        <w:r w:rsidR="00B04969" w:rsidRPr="0078181E">
          <w:rPr>
            <w:rStyle w:val="Hyperlink"/>
          </w:rPr>
          <w:t>https://dma.mst.dk</w:t>
        </w:r>
      </w:hyperlink>
      <w:r w:rsidR="00B04969">
        <w:t xml:space="preserve"> søg på Gedser Landevej 48B og se und</w:t>
      </w:r>
      <w:r>
        <w:t xml:space="preserve">er vedhæftninger. </w:t>
      </w:r>
    </w:p>
    <w:p w14:paraId="63CB09A8" w14:textId="77777777" w:rsidR="00125A97" w:rsidRDefault="00125A97" w:rsidP="0077135A"/>
    <w:p w14:paraId="6D16CAAE" w14:textId="7BDCE1B0" w:rsidR="0077135A" w:rsidRPr="00125A97" w:rsidRDefault="0077135A" w:rsidP="0077135A">
      <w:pPr>
        <w:rPr>
          <w:b/>
          <w:bCs/>
        </w:rPr>
      </w:pPr>
      <w:r w:rsidRPr="00125A97">
        <w:rPr>
          <w:b/>
          <w:bCs/>
        </w:rPr>
        <w:t xml:space="preserve">Klagevejledning </w:t>
      </w:r>
    </w:p>
    <w:p w14:paraId="1E6A66E1" w14:textId="77777777" w:rsidR="0077135A" w:rsidRDefault="0077135A" w:rsidP="0077135A">
      <w:r>
        <w:t xml:space="preserve">Afgørelsen kan påklages til Miljø- og Fødevareklagenævnet.  </w:t>
      </w:r>
    </w:p>
    <w:p w14:paraId="72F98E57" w14:textId="77777777" w:rsidR="0077135A" w:rsidRDefault="0077135A" w:rsidP="0077135A">
      <w:r>
        <w:t xml:space="preserve">Hvis der indgives klage over afgørelsen fra anden side, vil du blive orienteret herom. </w:t>
      </w:r>
    </w:p>
    <w:p w14:paraId="20D60CA0" w14:textId="77777777" w:rsidR="00125A97" w:rsidRDefault="00125A97" w:rsidP="0077135A"/>
    <w:p w14:paraId="6AD6A02E" w14:textId="515E1199" w:rsidR="0077135A" w:rsidRDefault="0077135A" w:rsidP="0077135A">
      <w:r>
        <w:t xml:space="preserve">Klagefrist </w:t>
      </w:r>
    </w:p>
    <w:p w14:paraId="1A24EAEF" w14:textId="1D44D836" w:rsidR="0077135A" w:rsidRDefault="0077135A" w:rsidP="0077135A">
      <w:r>
        <w:t xml:space="preserve">Klagefristen er 4 uger fra den dag, afgørelsen er meddelt ansøger og offentliggjort på DMA (Digital MiljøAdministration) link: https://dma.mst.dk/. Ved offentlig </w:t>
      </w:r>
    </w:p>
    <w:p w14:paraId="15558388" w14:textId="77777777" w:rsidR="0077135A" w:rsidRDefault="0077135A" w:rsidP="0077135A">
      <w:r>
        <w:t xml:space="preserve">bekendtgørelse regnes fristen altid fra offentliggørelsen. </w:t>
      </w:r>
    </w:p>
    <w:p w14:paraId="0CA3AE6F" w14:textId="77777777" w:rsidR="0077135A" w:rsidRDefault="0077135A" w:rsidP="0077135A">
      <w:r>
        <w:t xml:space="preserve">En eventuel klage skal være korrekt indgivet via Klageportalen og tilgængelig for </w:t>
      </w:r>
    </w:p>
    <w:p w14:paraId="16A39D5C" w14:textId="37E43609" w:rsidR="007054D9" w:rsidRDefault="0077135A" w:rsidP="0077135A">
      <w:pPr>
        <w:rPr>
          <w:color w:val="EE0000"/>
        </w:rPr>
      </w:pPr>
      <w:r>
        <w:t xml:space="preserve">Guldborgsund kommune i Klageportalen senest </w:t>
      </w:r>
      <w:r w:rsidR="007054D9">
        <w:t>8.</w:t>
      </w:r>
      <w:r w:rsidRPr="00125A97">
        <w:rPr>
          <w:color w:val="EE0000"/>
        </w:rPr>
        <w:t xml:space="preserve"> </w:t>
      </w:r>
      <w:r w:rsidR="007054D9" w:rsidRPr="007054D9">
        <w:t>juni 2026.</w:t>
      </w:r>
    </w:p>
    <w:p w14:paraId="6549B445" w14:textId="77777777" w:rsidR="007054D9" w:rsidRDefault="007054D9" w:rsidP="0077135A">
      <w:pPr>
        <w:rPr>
          <w:color w:val="EE0000"/>
        </w:rPr>
      </w:pPr>
    </w:p>
    <w:p w14:paraId="65346B9A" w14:textId="7014B3FC" w:rsidR="0077135A" w:rsidRDefault="0077135A" w:rsidP="0077135A">
      <w:r>
        <w:t xml:space="preserve">Hvem kan klage </w:t>
      </w:r>
    </w:p>
    <w:p w14:paraId="2710CDFC" w14:textId="77777777" w:rsidR="0077135A" w:rsidRDefault="0077135A" w:rsidP="0077135A">
      <w:r>
        <w:t xml:space="preserve">Afgørelser kan påklages af ansøger, klageberettigede myndigheder og </w:t>
      </w:r>
    </w:p>
    <w:p w14:paraId="049359F2" w14:textId="673F774D" w:rsidR="0077135A" w:rsidRDefault="0077135A" w:rsidP="0077135A">
      <w:r>
        <w:t xml:space="preserve">organisationer samt enhver, der har en væsentlig individuel interesse i sagens udfald jf. miljøvurderingslovens § 50. </w:t>
      </w:r>
    </w:p>
    <w:p w14:paraId="0F3DB229" w14:textId="77777777" w:rsidR="00125A97" w:rsidRDefault="00125A97" w:rsidP="0077135A"/>
    <w:p w14:paraId="23EE46C6" w14:textId="792B5A8C" w:rsidR="0077135A" w:rsidRDefault="0077135A" w:rsidP="0077135A">
      <w:r>
        <w:t xml:space="preserve">Hvordan klager man </w:t>
      </w:r>
    </w:p>
    <w:p w14:paraId="23C8FF0F" w14:textId="344FA89B" w:rsidR="0077135A" w:rsidRDefault="0077135A" w:rsidP="0077135A">
      <w:r>
        <w:t>Klage skal ske ved brug af digital selvbetjening til Miljø- og Fødevareklagenævnet via Klageportalen på ét af følgende links</w:t>
      </w:r>
    </w:p>
    <w:p w14:paraId="23A83079" w14:textId="4C0C2B32" w:rsidR="0077135A" w:rsidRDefault="0077135A" w:rsidP="0077135A">
      <w:hyperlink r:id="rId12" w:history="1">
        <w:r w:rsidRPr="00146949">
          <w:rPr>
            <w:rStyle w:val="Hyperlink"/>
          </w:rPr>
          <w:t>https://naevneneshus.dk/start-din-klage/miljoe-og-foedevareklagenaevnet</w:t>
        </w:r>
      </w:hyperlink>
    </w:p>
    <w:p w14:paraId="21410D8B" w14:textId="3D485BBF" w:rsidR="0077135A" w:rsidRDefault="0077135A" w:rsidP="0077135A">
      <w:hyperlink r:id="rId13" w:history="1">
        <w:r w:rsidRPr="00146949">
          <w:rPr>
            <w:rStyle w:val="Hyperlink"/>
          </w:rPr>
          <w:t>https://www.borger.dk/</w:t>
        </w:r>
      </w:hyperlink>
    </w:p>
    <w:p w14:paraId="478C9FD9" w14:textId="3FC48BD6" w:rsidR="0077135A" w:rsidRDefault="0077135A" w:rsidP="0077135A">
      <w:hyperlink r:id="rId14" w:history="1">
        <w:r w:rsidRPr="00146949">
          <w:rPr>
            <w:rStyle w:val="Hyperlink"/>
          </w:rPr>
          <w:t>https://indberet.virk.dk/</w:t>
        </w:r>
      </w:hyperlink>
    </w:p>
    <w:p w14:paraId="0F0937BE" w14:textId="77777777" w:rsidR="0077135A" w:rsidRDefault="0077135A" w:rsidP="0077135A"/>
    <w:p w14:paraId="5A3BE076" w14:textId="58A815B4" w:rsidR="0077135A" w:rsidRDefault="0077135A" w:rsidP="0077135A">
      <w:r>
        <w:t xml:space="preserve">Søg efter ”Klageportal” ved brug af de to sidstnævnte links. Endvidere skal efterfølgende kommunikation om klagesagen ske via Klageportalen. Klagen sendes gennem Klageportalen automatisk til den myndighed, der har truffet afgørelsen.  </w:t>
      </w:r>
    </w:p>
    <w:p w14:paraId="5469C1DC" w14:textId="77777777" w:rsidR="00125A97" w:rsidRDefault="00125A97" w:rsidP="0077135A"/>
    <w:p w14:paraId="0E636CC8" w14:textId="69462F3C" w:rsidR="0077135A" w:rsidRDefault="0077135A" w:rsidP="0077135A">
      <w:r>
        <w:t xml:space="preserve">Miljø- og Fødevareklagenævnet skal som udgangspunkt afvise en klage, der ikke er indgivet via digital selvbetjening på Klageportalen. Nævnet kan dog undlade at </w:t>
      </w:r>
      <w:r>
        <w:lastRenderedPageBreak/>
        <w:t xml:space="preserve">afvise en klage, hvis der er særlige forhold, der berettiger fritagelse for brug af digital Klageportal. </w:t>
      </w:r>
    </w:p>
    <w:p w14:paraId="0319C907" w14:textId="77777777" w:rsidR="00125A97" w:rsidRDefault="00125A97" w:rsidP="0077135A"/>
    <w:p w14:paraId="1750DDA5" w14:textId="4D5F37ED" w:rsidR="0077135A" w:rsidRDefault="0077135A" w:rsidP="0077135A">
      <w:r>
        <w:t xml:space="preserve">Hvis du </w:t>
      </w:r>
      <w:r w:rsidR="00125A97">
        <w:t>ønsker</w:t>
      </w:r>
      <w:r>
        <w:t xml:space="preserve"> at blive fritaget for at bruge Klageportalen, skal du sende en </w:t>
      </w:r>
    </w:p>
    <w:p w14:paraId="31A324F6" w14:textId="51CDFD9C" w:rsidR="0077135A" w:rsidRDefault="0077135A" w:rsidP="007054D9">
      <w:r>
        <w:t xml:space="preserve">begrundet anmodning til Guldborgsund Kommune </w:t>
      </w:r>
      <w:r w:rsidR="007054D9">
        <w:t xml:space="preserve">via linket nederst til venstre på breves forsiden, eller via </w:t>
      </w:r>
      <w:r>
        <w:t>telefon 5473 1</w:t>
      </w:r>
      <w:r w:rsidR="007054D9">
        <w:t>973 i telefontiden</w:t>
      </w:r>
      <w:r>
        <w:t xml:space="preserve"> eller ved at sende et brev til Guldborgsund Kommune, Center for teknik og Miljø, Parkvej 37, 4800 Nykøbing F. Kommunen videresender herefter anmodningen til Miljø- og Fødevareklagenævnet, som træffer afgørelse om, hvorvidt din anmodning kan imødekommes. Husk at søge i meget god tid, så ansøgningen kan nå at blive behandlet inden klagefristen udløber. </w:t>
      </w:r>
    </w:p>
    <w:p w14:paraId="47B1FA63" w14:textId="77777777" w:rsidR="00125A97" w:rsidRDefault="00125A97" w:rsidP="0077135A"/>
    <w:p w14:paraId="5ACDC61C" w14:textId="26E559C7" w:rsidR="0077135A" w:rsidRDefault="0077135A" w:rsidP="0077135A">
      <w:r>
        <w:t xml:space="preserve">Klagegebyr </w:t>
      </w:r>
    </w:p>
    <w:p w14:paraId="23360AB9" w14:textId="77777777" w:rsidR="0077135A" w:rsidRDefault="0077135A" w:rsidP="0077135A">
      <w:r>
        <w:t xml:space="preserve">Når du klager skal du betale et klagegebyr, før at klagen betragtes som korrekt </w:t>
      </w:r>
    </w:p>
    <w:p w14:paraId="6B4619EB" w14:textId="77777777" w:rsidR="0077135A" w:rsidRDefault="0077135A" w:rsidP="0077135A">
      <w:r>
        <w:t xml:space="preserve">indgivet. Gebyret er på 900 kr. for privatpersoner og 1.800 kr. for virksomheder, </w:t>
      </w:r>
    </w:p>
    <w:p w14:paraId="7B5D4DD8" w14:textId="77777777" w:rsidR="0077135A" w:rsidRDefault="0077135A" w:rsidP="0077135A">
      <w:r>
        <w:t xml:space="preserve">organisationer og offentlige myndigheder. Du betaler gebyret med betalingskort i </w:t>
      </w:r>
    </w:p>
    <w:p w14:paraId="458052E0" w14:textId="77777777" w:rsidR="0077135A" w:rsidRDefault="0077135A" w:rsidP="0077135A">
      <w:r>
        <w:t xml:space="preserve">Klageportalen i forbindelse med oprettelse af klagen. Du kan finde yderligere </w:t>
      </w:r>
    </w:p>
    <w:p w14:paraId="66F83B82" w14:textId="77777777" w:rsidR="0077135A" w:rsidRDefault="0077135A" w:rsidP="0077135A">
      <w:r>
        <w:t xml:space="preserve">vejledning om gebyrordningen på Klageportalen på følgende link: </w:t>
      </w:r>
    </w:p>
    <w:p w14:paraId="5C0FC5CA" w14:textId="579BD933" w:rsidR="0077135A" w:rsidRDefault="00125A97" w:rsidP="0077135A">
      <w:hyperlink r:id="rId15" w:history="1">
        <w:r w:rsidRPr="00146949">
          <w:rPr>
            <w:rStyle w:val="Hyperlink"/>
          </w:rPr>
          <w:t>https://naevneneshus.dk/start-din-klage/miljoe-og-foedevareklagenaevnet</w:t>
        </w:r>
      </w:hyperlink>
      <w:r w:rsidR="0077135A">
        <w:t xml:space="preserve">. </w:t>
      </w:r>
    </w:p>
    <w:p w14:paraId="2E818067" w14:textId="77777777" w:rsidR="00125A97" w:rsidRDefault="00125A97" w:rsidP="0077135A"/>
    <w:p w14:paraId="6423AEDF" w14:textId="77777777" w:rsidR="0077135A" w:rsidRDefault="0077135A" w:rsidP="0077135A">
      <w:r>
        <w:t xml:space="preserve">Virkning af at der klages </w:t>
      </w:r>
    </w:p>
    <w:p w14:paraId="41AEF797" w14:textId="0B0BC487" w:rsidR="0077135A" w:rsidRDefault="0077135A" w:rsidP="0077135A">
      <w:r>
        <w:t xml:space="preserve">Klage over afgørelsen har ikke opsættende virkning, </w:t>
      </w:r>
      <w:r w:rsidR="00B712AB">
        <w:t>medmindre</w:t>
      </w:r>
      <w:r>
        <w:t xml:space="preserve"> klagemyndigheden (Miljø- og Fødevareklagenævnet) bestemmer andet. Dette betyder, at afgørelsen kan udnyttes, og ikke behøver at afvente en afgørelsen i klagenævnet. Udnyttelse af påklaget afgørelse er for ejers egen regning og risiko.  </w:t>
      </w:r>
    </w:p>
    <w:p w14:paraId="33377878" w14:textId="77777777" w:rsidR="00125A97" w:rsidRDefault="00125A97" w:rsidP="0077135A"/>
    <w:p w14:paraId="705D4175" w14:textId="54A0ADC6" w:rsidR="0077135A" w:rsidRDefault="0077135A" w:rsidP="0077135A">
      <w:r>
        <w:t xml:space="preserve">Eventuel domstolsprøvelse </w:t>
      </w:r>
    </w:p>
    <w:p w14:paraId="0AA5108B" w14:textId="0CD3EA4F" w:rsidR="0077135A" w:rsidRDefault="0077135A" w:rsidP="0077135A">
      <w:r>
        <w:t xml:space="preserve">Fristen for et eventuelt søgsmål ved domstolene er 6 måneder efter at afgørelsen er meddelt. Er afgørelsen offentligt bekendtgjort, regnes fristen fra offentliggørelsen.  </w:t>
      </w:r>
    </w:p>
    <w:p w14:paraId="6F51BB7E" w14:textId="77777777" w:rsidR="00125A97" w:rsidRDefault="00125A97" w:rsidP="0077135A"/>
    <w:p w14:paraId="797867C7" w14:textId="77777777" w:rsidR="0077135A" w:rsidRDefault="0077135A" w:rsidP="0077135A">
      <w:r>
        <w:t xml:space="preserve">Spørgsmål </w:t>
      </w:r>
    </w:p>
    <w:p w14:paraId="5944A58C" w14:textId="1F7FFF25" w:rsidR="0077135A" w:rsidRDefault="0077135A" w:rsidP="00125A97">
      <w:r>
        <w:t xml:space="preserve">Er der spørgsmål til denne afgørelse, er man velkommen til at kontakte </w:t>
      </w:r>
      <w:r w:rsidR="00125A97">
        <w:t>Mette Wolthers via linket i nederste venstre hjørne på forsiden eller via tlf. se nr. og tlf tider i kolonnen til venstre på forsiden.</w:t>
      </w:r>
    </w:p>
    <w:p w14:paraId="1E01602D" w14:textId="77777777" w:rsidR="00125A97" w:rsidRDefault="00125A97" w:rsidP="00125A97"/>
    <w:p w14:paraId="17FCF69A" w14:textId="77777777" w:rsidR="00134359" w:rsidRPr="005459CF" w:rsidRDefault="00134359" w:rsidP="00951656"/>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Underskrivere"/>
        <w:tblDescription w:val="Underskrivere"/>
      </w:tblPr>
      <w:tblGrid>
        <w:gridCol w:w="3770"/>
        <w:gridCol w:w="3770"/>
      </w:tblGrid>
      <w:tr w:rsidR="00951656" w:rsidRPr="005459CF" w14:paraId="5E42BB74" w14:textId="77777777" w:rsidTr="00264216">
        <w:trPr>
          <w:trHeight w:val="521"/>
          <w:tblHeader/>
        </w:trPr>
        <w:tc>
          <w:tcPr>
            <w:tcW w:w="3770" w:type="dxa"/>
          </w:tcPr>
          <w:p w14:paraId="77AEB423" w14:textId="15AB4C06" w:rsidR="00951656" w:rsidRPr="005459CF" w:rsidRDefault="00951656" w:rsidP="005E2129">
            <w:r w:rsidRPr="005459CF">
              <w:t>Med venlig hilsen</w:t>
            </w:r>
          </w:p>
          <w:p w14:paraId="04419CC7" w14:textId="77777777" w:rsidR="00951656" w:rsidRPr="005459CF" w:rsidRDefault="00951656" w:rsidP="005E2129"/>
          <w:p w14:paraId="64282DB8" w14:textId="77777777" w:rsidR="005E2129" w:rsidRPr="005459CF" w:rsidRDefault="005E2129" w:rsidP="005E2129"/>
        </w:tc>
        <w:tc>
          <w:tcPr>
            <w:tcW w:w="3770" w:type="dxa"/>
            <w:vAlign w:val="bottom"/>
          </w:tcPr>
          <w:p w14:paraId="746EEB38" w14:textId="77777777" w:rsidR="00951656" w:rsidRPr="005459CF" w:rsidRDefault="00951656" w:rsidP="005E2129"/>
        </w:tc>
      </w:tr>
      <w:tr w:rsidR="005E2129" w:rsidRPr="005459CF" w14:paraId="323A43DA" w14:textId="77777777" w:rsidTr="006C42C8">
        <w:trPr>
          <w:trHeight w:val="447"/>
        </w:trPr>
        <w:tc>
          <w:tcPr>
            <w:tcW w:w="3770" w:type="dxa"/>
            <w:vAlign w:val="bottom"/>
          </w:tcPr>
          <w:p w14:paraId="1F7F2E9E" w14:textId="77777777" w:rsidR="005459CF" w:rsidRPr="005459CF" w:rsidRDefault="005459CF" w:rsidP="005459CF">
            <w:r w:rsidRPr="005459CF">
              <w:t>Mette Wolthers</w:t>
            </w:r>
          </w:p>
          <w:p w14:paraId="1CB90154" w14:textId="6D2C1CDE" w:rsidR="005E2129" w:rsidRPr="005459CF" w:rsidRDefault="005459CF" w:rsidP="005459CF">
            <w:r w:rsidRPr="005459CF">
              <w:t>Teknikumingeniør</w:t>
            </w:r>
          </w:p>
        </w:tc>
        <w:tc>
          <w:tcPr>
            <w:tcW w:w="3770" w:type="dxa"/>
            <w:vAlign w:val="bottom"/>
          </w:tcPr>
          <w:p w14:paraId="229B1325" w14:textId="505C56B3" w:rsidR="005E2129" w:rsidRPr="005459CF" w:rsidRDefault="005E2129" w:rsidP="005E2129"/>
        </w:tc>
      </w:tr>
    </w:tbl>
    <w:p w14:paraId="2CF38E8D" w14:textId="0986BB83" w:rsidR="004B1C91" w:rsidRDefault="004B1C91" w:rsidP="006C42C8">
      <w:pPr>
        <w:spacing w:after="200" w:line="276" w:lineRule="auto"/>
      </w:pPr>
    </w:p>
    <w:p w14:paraId="10D43588" w14:textId="77777777" w:rsidR="004B1C91" w:rsidRDefault="004B1C91">
      <w:pPr>
        <w:spacing w:after="200" w:line="276" w:lineRule="auto"/>
      </w:pPr>
      <w:r>
        <w:br w:type="page"/>
      </w:r>
    </w:p>
    <w:p w14:paraId="0C4A98B2" w14:textId="77777777" w:rsidR="00B712AB" w:rsidRDefault="00B712AB" w:rsidP="00B712AB">
      <w:pPr>
        <w:rPr>
          <w:u w:val="single"/>
        </w:rPr>
      </w:pPr>
      <w:r>
        <w:rPr>
          <w:u w:val="single"/>
        </w:rPr>
        <w:lastRenderedPageBreak/>
        <w:t>Udpegningsgrundlag for den aktuelle del af Natura 2000-område 173</w:t>
      </w:r>
    </w:p>
    <w:p w14:paraId="24D0AB7A" w14:textId="77777777" w:rsidR="00B712AB" w:rsidRDefault="00B712AB" w:rsidP="00B712AB"/>
    <w:tbl>
      <w:tblPr>
        <w:tblW w:w="0" w:type="auto"/>
        <w:tblInd w:w="108" w:type="dxa"/>
        <w:tblCellMar>
          <w:left w:w="0" w:type="dxa"/>
          <w:right w:w="0" w:type="dxa"/>
        </w:tblCellMar>
        <w:tblLook w:val="04A0" w:firstRow="1" w:lastRow="0" w:firstColumn="1" w:lastColumn="0" w:noHBand="0" w:noVBand="1"/>
      </w:tblPr>
      <w:tblGrid>
        <w:gridCol w:w="1106"/>
        <w:gridCol w:w="3162"/>
        <w:gridCol w:w="3144"/>
      </w:tblGrid>
      <w:tr w:rsidR="00B712AB" w:rsidRPr="00626BB4" w14:paraId="1B336941" w14:textId="77777777" w:rsidTr="00B709DF">
        <w:tc>
          <w:tcPr>
            <w:tcW w:w="764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4F2460" w14:textId="77777777" w:rsidR="00B712AB" w:rsidRPr="00FB07A0" w:rsidRDefault="00B712AB" w:rsidP="00B709DF">
            <w:pPr>
              <w:jc w:val="center"/>
              <w:rPr>
                <w:b/>
                <w:bCs/>
                <w:sz w:val="14"/>
                <w:szCs w:val="14"/>
              </w:rPr>
            </w:pPr>
            <w:r w:rsidRPr="00FB07A0">
              <w:rPr>
                <w:b/>
                <w:bCs/>
                <w:szCs w:val="18"/>
              </w:rPr>
              <w:t>Udpegningsgrundlag for habitatområde H152</w:t>
            </w:r>
            <w:r w:rsidRPr="00FB07A0">
              <w:rPr>
                <w:b/>
                <w:bCs/>
                <w:szCs w:val="18"/>
              </w:rPr>
              <w:br/>
              <w:t>Smålandsfarvandet nord for Lolland, Guldborgsund, Bøtø Nor og Hyllekrog-Rødsand</w:t>
            </w:r>
          </w:p>
        </w:tc>
      </w:tr>
      <w:tr w:rsidR="00B712AB" w:rsidRPr="00626BB4" w14:paraId="66B930D7" w14:textId="77777777" w:rsidTr="00B709DF">
        <w:tc>
          <w:tcPr>
            <w:tcW w:w="1134" w:type="dxa"/>
            <w:tcBorders>
              <w:top w:val="nil"/>
              <w:left w:val="single" w:sz="8" w:space="0" w:color="000000"/>
              <w:bottom w:val="single" w:sz="8" w:space="0" w:color="000000"/>
              <w:right w:val="nil"/>
            </w:tcBorders>
            <w:tcMar>
              <w:top w:w="0" w:type="dxa"/>
              <w:left w:w="108" w:type="dxa"/>
              <w:bottom w:w="0" w:type="dxa"/>
              <w:right w:w="108" w:type="dxa"/>
            </w:tcMar>
            <w:hideMark/>
          </w:tcPr>
          <w:p w14:paraId="1E59B3EA" w14:textId="77777777" w:rsidR="00B712AB" w:rsidRPr="00FB07A0" w:rsidRDefault="00B712AB" w:rsidP="00B709DF">
            <w:pPr>
              <w:rPr>
                <w:b/>
                <w:bCs/>
                <w:sz w:val="14"/>
                <w:szCs w:val="14"/>
              </w:rPr>
            </w:pPr>
            <w:r w:rsidRPr="00FB07A0">
              <w:rPr>
                <w:b/>
                <w:bCs/>
                <w:sz w:val="14"/>
                <w:szCs w:val="14"/>
              </w:rPr>
              <w:t>Naturtyper:</w:t>
            </w:r>
          </w:p>
        </w:tc>
        <w:tc>
          <w:tcPr>
            <w:tcW w:w="3261" w:type="dxa"/>
            <w:tcBorders>
              <w:top w:val="nil"/>
              <w:left w:val="nil"/>
              <w:bottom w:val="single" w:sz="8" w:space="0" w:color="000000"/>
              <w:right w:val="nil"/>
            </w:tcBorders>
            <w:tcMar>
              <w:top w:w="0" w:type="dxa"/>
              <w:left w:w="108" w:type="dxa"/>
              <w:bottom w:w="0" w:type="dxa"/>
              <w:right w:w="108" w:type="dxa"/>
            </w:tcMar>
          </w:tcPr>
          <w:p w14:paraId="7257CE8E" w14:textId="77777777" w:rsidR="00B712AB" w:rsidRPr="00FB07A0" w:rsidRDefault="00B712AB" w:rsidP="00B709DF">
            <w:pPr>
              <w:spacing w:line="240" w:lineRule="atLeast"/>
              <w:rPr>
                <w:sz w:val="14"/>
                <w:szCs w:val="14"/>
              </w:rPr>
            </w:pPr>
            <w:r w:rsidRPr="00FB07A0">
              <w:rPr>
                <w:sz w:val="14"/>
                <w:szCs w:val="14"/>
              </w:rPr>
              <w:t>Sandbanke (1110)</w:t>
            </w:r>
          </w:p>
          <w:p w14:paraId="2D9C006B" w14:textId="77777777" w:rsidR="00B712AB" w:rsidRPr="00FB07A0" w:rsidRDefault="00B712AB" w:rsidP="00B709DF">
            <w:pPr>
              <w:spacing w:line="240" w:lineRule="atLeast"/>
              <w:rPr>
                <w:sz w:val="14"/>
                <w:szCs w:val="14"/>
              </w:rPr>
            </w:pPr>
            <w:r w:rsidRPr="00FB07A0">
              <w:rPr>
                <w:sz w:val="14"/>
                <w:szCs w:val="14"/>
              </w:rPr>
              <w:t>Vadeflade (1140)</w:t>
            </w:r>
          </w:p>
          <w:p w14:paraId="54C8D2D3" w14:textId="77777777" w:rsidR="00B712AB" w:rsidRPr="00FB07A0" w:rsidRDefault="00B712AB" w:rsidP="00B709DF">
            <w:pPr>
              <w:spacing w:line="240" w:lineRule="atLeast"/>
              <w:rPr>
                <w:sz w:val="14"/>
                <w:szCs w:val="14"/>
              </w:rPr>
            </w:pPr>
            <w:r w:rsidRPr="00FB07A0">
              <w:rPr>
                <w:sz w:val="14"/>
                <w:szCs w:val="14"/>
              </w:rPr>
              <w:t>*Kystlaguner og strandsøer (1150)</w:t>
            </w:r>
          </w:p>
          <w:p w14:paraId="374CCD35" w14:textId="77777777" w:rsidR="00B712AB" w:rsidRPr="00FB07A0" w:rsidRDefault="00B712AB" w:rsidP="00B709DF">
            <w:pPr>
              <w:spacing w:line="240" w:lineRule="atLeast"/>
              <w:rPr>
                <w:sz w:val="14"/>
                <w:szCs w:val="14"/>
              </w:rPr>
            </w:pPr>
            <w:r w:rsidRPr="00FB07A0">
              <w:rPr>
                <w:sz w:val="14"/>
                <w:szCs w:val="14"/>
              </w:rPr>
              <w:t>Større lavvandede bugter og vige (1160)</w:t>
            </w:r>
          </w:p>
          <w:p w14:paraId="18693AF4" w14:textId="77777777" w:rsidR="00B712AB" w:rsidRPr="00FB07A0" w:rsidRDefault="00B712AB" w:rsidP="00B709DF">
            <w:pPr>
              <w:spacing w:line="240" w:lineRule="atLeast"/>
              <w:rPr>
                <w:sz w:val="14"/>
                <w:szCs w:val="14"/>
              </w:rPr>
            </w:pPr>
            <w:r w:rsidRPr="00FB07A0">
              <w:rPr>
                <w:sz w:val="14"/>
                <w:szCs w:val="14"/>
              </w:rPr>
              <w:t>Rev (1170)</w:t>
            </w:r>
          </w:p>
          <w:p w14:paraId="18076E2C" w14:textId="77777777" w:rsidR="00B712AB" w:rsidRPr="00FB07A0" w:rsidRDefault="00B712AB" w:rsidP="00B709DF">
            <w:pPr>
              <w:spacing w:line="240" w:lineRule="atLeast"/>
              <w:rPr>
                <w:sz w:val="14"/>
                <w:szCs w:val="14"/>
              </w:rPr>
            </w:pPr>
            <w:r w:rsidRPr="00FB07A0">
              <w:rPr>
                <w:sz w:val="14"/>
                <w:szCs w:val="14"/>
              </w:rPr>
              <w:t>Strandvolde med enårige planter (1210)</w:t>
            </w:r>
          </w:p>
          <w:p w14:paraId="701A450E" w14:textId="77777777" w:rsidR="00B712AB" w:rsidRPr="00FB07A0" w:rsidRDefault="00B712AB" w:rsidP="00B709DF">
            <w:pPr>
              <w:spacing w:line="240" w:lineRule="atLeast"/>
              <w:rPr>
                <w:sz w:val="14"/>
                <w:szCs w:val="14"/>
              </w:rPr>
            </w:pPr>
            <w:r w:rsidRPr="00FB07A0">
              <w:rPr>
                <w:sz w:val="14"/>
                <w:szCs w:val="14"/>
              </w:rPr>
              <w:t>Strandvolde med flerårige planter (1220)</w:t>
            </w:r>
          </w:p>
          <w:p w14:paraId="3AD81755" w14:textId="77777777" w:rsidR="00B712AB" w:rsidRPr="00FB07A0" w:rsidRDefault="00B712AB" w:rsidP="00B709DF">
            <w:pPr>
              <w:spacing w:line="240" w:lineRule="atLeast"/>
              <w:rPr>
                <w:sz w:val="14"/>
                <w:szCs w:val="14"/>
              </w:rPr>
            </w:pPr>
            <w:r w:rsidRPr="00FB07A0">
              <w:rPr>
                <w:sz w:val="14"/>
                <w:szCs w:val="14"/>
              </w:rPr>
              <w:t>Kystklinte/klippe (1230)</w:t>
            </w:r>
          </w:p>
          <w:p w14:paraId="0F03EB6D" w14:textId="77777777" w:rsidR="00B712AB" w:rsidRPr="00FB07A0" w:rsidRDefault="00B712AB" w:rsidP="00B709DF">
            <w:pPr>
              <w:spacing w:line="240" w:lineRule="atLeast"/>
              <w:rPr>
                <w:sz w:val="14"/>
                <w:szCs w:val="14"/>
              </w:rPr>
            </w:pPr>
            <w:r w:rsidRPr="00FB07A0">
              <w:rPr>
                <w:sz w:val="14"/>
                <w:szCs w:val="14"/>
              </w:rPr>
              <w:t>Enårig strandengsvegetation (1310)</w:t>
            </w:r>
          </w:p>
          <w:p w14:paraId="246B7C62" w14:textId="77777777" w:rsidR="00B712AB" w:rsidRPr="00FB07A0" w:rsidRDefault="00B712AB" w:rsidP="00B709DF">
            <w:pPr>
              <w:spacing w:line="240" w:lineRule="atLeast"/>
              <w:rPr>
                <w:sz w:val="14"/>
                <w:szCs w:val="14"/>
              </w:rPr>
            </w:pPr>
            <w:r w:rsidRPr="00FB07A0">
              <w:rPr>
                <w:sz w:val="14"/>
                <w:szCs w:val="14"/>
              </w:rPr>
              <w:t>Strandenge (1330)</w:t>
            </w:r>
          </w:p>
          <w:p w14:paraId="4A8F6F87" w14:textId="77777777" w:rsidR="00B712AB" w:rsidRPr="00FB07A0" w:rsidRDefault="00B712AB" w:rsidP="00B709DF">
            <w:pPr>
              <w:spacing w:line="240" w:lineRule="atLeast"/>
              <w:rPr>
                <w:sz w:val="14"/>
                <w:szCs w:val="14"/>
              </w:rPr>
            </w:pPr>
            <w:r w:rsidRPr="00FB07A0">
              <w:rPr>
                <w:sz w:val="14"/>
                <w:szCs w:val="14"/>
              </w:rPr>
              <w:t>Forklit (2110)</w:t>
            </w:r>
          </w:p>
          <w:p w14:paraId="7BB66328" w14:textId="77777777" w:rsidR="00B712AB" w:rsidRPr="00FB07A0" w:rsidRDefault="00B712AB" w:rsidP="00B709DF">
            <w:pPr>
              <w:spacing w:line="240" w:lineRule="atLeast"/>
              <w:rPr>
                <w:sz w:val="14"/>
                <w:szCs w:val="14"/>
              </w:rPr>
            </w:pPr>
            <w:r w:rsidRPr="00FB07A0">
              <w:rPr>
                <w:sz w:val="14"/>
                <w:szCs w:val="14"/>
              </w:rPr>
              <w:t>Hvid klit (2120)</w:t>
            </w:r>
          </w:p>
          <w:p w14:paraId="1F0702EC" w14:textId="77777777" w:rsidR="00B712AB" w:rsidRPr="00FB07A0" w:rsidRDefault="00B712AB" w:rsidP="00B709DF">
            <w:pPr>
              <w:spacing w:line="240" w:lineRule="atLeast"/>
              <w:rPr>
                <w:sz w:val="14"/>
                <w:szCs w:val="14"/>
              </w:rPr>
            </w:pPr>
            <w:r w:rsidRPr="00FB07A0">
              <w:rPr>
                <w:sz w:val="14"/>
                <w:szCs w:val="14"/>
              </w:rPr>
              <w:t>*Grå/grøn klit (2130)</w:t>
            </w:r>
          </w:p>
          <w:p w14:paraId="6B07E848" w14:textId="77777777" w:rsidR="00B712AB" w:rsidRPr="00FB07A0" w:rsidRDefault="00B712AB" w:rsidP="00B709DF">
            <w:pPr>
              <w:spacing w:line="240" w:lineRule="atLeast"/>
              <w:rPr>
                <w:sz w:val="14"/>
                <w:szCs w:val="14"/>
              </w:rPr>
            </w:pPr>
            <w:r w:rsidRPr="00FB07A0">
              <w:rPr>
                <w:sz w:val="14"/>
                <w:szCs w:val="14"/>
              </w:rPr>
              <w:t>Klitlavning (2190)</w:t>
            </w:r>
          </w:p>
          <w:p w14:paraId="2966F61D" w14:textId="77777777" w:rsidR="00B712AB" w:rsidRPr="00FB07A0" w:rsidRDefault="00B712AB" w:rsidP="00B709DF">
            <w:pPr>
              <w:spacing w:line="240" w:lineRule="atLeast"/>
              <w:rPr>
                <w:sz w:val="14"/>
                <w:szCs w:val="14"/>
              </w:rPr>
            </w:pPr>
          </w:p>
        </w:tc>
        <w:tc>
          <w:tcPr>
            <w:tcW w:w="3253" w:type="dxa"/>
            <w:tcBorders>
              <w:top w:val="nil"/>
              <w:left w:val="nil"/>
              <w:bottom w:val="single" w:sz="8" w:space="0" w:color="000000"/>
              <w:right w:val="single" w:sz="8" w:space="0" w:color="000000"/>
            </w:tcBorders>
            <w:tcMar>
              <w:top w:w="0" w:type="dxa"/>
              <w:left w:w="108" w:type="dxa"/>
              <w:bottom w:w="0" w:type="dxa"/>
              <w:right w:w="108" w:type="dxa"/>
            </w:tcMar>
          </w:tcPr>
          <w:p w14:paraId="6DFC75FF" w14:textId="77777777" w:rsidR="00B712AB" w:rsidRPr="00FB07A0" w:rsidRDefault="00B712AB" w:rsidP="00B709DF">
            <w:pPr>
              <w:spacing w:line="240" w:lineRule="atLeast"/>
              <w:rPr>
                <w:sz w:val="14"/>
                <w:szCs w:val="14"/>
              </w:rPr>
            </w:pPr>
            <w:r w:rsidRPr="00FB07A0">
              <w:rPr>
                <w:sz w:val="14"/>
                <w:szCs w:val="14"/>
              </w:rPr>
              <w:t>Søbred med små urter (3130)</w:t>
            </w:r>
          </w:p>
          <w:p w14:paraId="0947B213" w14:textId="77777777" w:rsidR="00B712AB" w:rsidRPr="00FB07A0" w:rsidRDefault="00B712AB" w:rsidP="00B709DF">
            <w:pPr>
              <w:spacing w:line="240" w:lineRule="atLeast"/>
              <w:rPr>
                <w:sz w:val="14"/>
                <w:szCs w:val="14"/>
              </w:rPr>
            </w:pPr>
            <w:r w:rsidRPr="00FB07A0">
              <w:rPr>
                <w:sz w:val="14"/>
                <w:szCs w:val="14"/>
              </w:rPr>
              <w:t>Kransnålalge-sø (3140)</w:t>
            </w:r>
          </w:p>
          <w:p w14:paraId="1E872EE3" w14:textId="77777777" w:rsidR="00B712AB" w:rsidRPr="00FB07A0" w:rsidRDefault="00B712AB" w:rsidP="00B709DF">
            <w:pPr>
              <w:spacing w:line="240" w:lineRule="atLeast"/>
              <w:rPr>
                <w:sz w:val="14"/>
                <w:szCs w:val="14"/>
              </w:rPr>
            </w:pPr>
            <w:r w:rsidRPr="00FB07A0">
              <w:rPr>
                <w:sz w:val="14"/>
                <w:szCs w:val="14"/>
              </w:rPr>
              <w:t>Næringsrig sø (3150)</w:t>
            </w:r>
          </w:p>
          <w:p w14:paraId="431E85D8" w14:textId="77777777" w:rsidR="00B712AB" w:rsidRPr="00FB07A0" w:rsidRDefault="00B712AB" w:rsidP="00B709DF">
            <w:pPr>
              <w:spacing w:line="240" w:lineRule="atLeast"/>
              <w:rPr>
                <w:sz w:val="14"/>
                <w:szCs w:val="14"/>
              </w:rPr>
            </w:pPr>
            <w:r w:rsidRPr="00FB07A0">
              <w:rPr>
                <w:sz w:val="14"/>
                <w:szCs w:val="14"/>
              </w:rPr>
              <w:t>Brunvandet sø (3160)</w:t>
            </w:r>
          </w:p>
          <w:p w14:paraId="05017EF9" w14:textId="77777777" w:rsidR="00B712AB" w:rsidRPr="00FB07A0" w:rsidRDefault="00B712AB" w:rsidP="00B709DF">
            <w:pPr>
              <w:spacing w:line="240" w:lineRule="atLeast"/>
              <w:rPr>
                <w:sz w:val="14"/>
                <w:szCs w:val="14"/>
              </w:rPr>
            </w:pPr>
            <w:r w:rsidRPr="00FB07A0">
              <w:rPr>
                <w:sz w:val="14"/>
                <w:szCs w:val="14"/>
              </w:rPr>
              <w:t>*Kalkoverdrev (6210)</w:t>
            </w:r>
          </w:p>
          <w:p w14:paraId="2570BF38" w14:textId="77777777" w:rsidR="00B712AB" w:rsidRPr="00FB07A0" w:rsidRDefault="00B712AB" w:rsidP="00B709DF">
            <w:pPr>
              <w:spacing w:line="240" w:lineRule="atLeast"/>
              <w:rPr>
                <w:sz w:val="14"/>
                <w:szCs w:val="14"/>
              </w:rPr>
            </w:pPr>
            <w:r w:rsidRPr="00FB07A0">
              <w:rPr>
                <w:sz w:val="14"/>
                <w:szCs w:val="14"/>
              </w:rPr>
              <w:t>*Surt overdrev (6230)</w:t>
            </w:r>
          </w:p>
          <w:p w14:paraId="716499FD" w14:textId="77777777" w:rsidR="00B712AB" w:rsidRPr="00FB07A0" w:rsidRDefault="00B712AB" w:rsidP="00B709DF">
            <w:pPr>
              <w:spacing w:line="240" w:lineRule="atLeast"/>
              <w:rPr>
                <w:sz w:val="14"/>
                <w:szCs w:val="14"/>
              </w:rPr>
            </w:pPr>
            <w:r w:rsidRPr="00FB07A0">
              <w:rPr>
                <w:sz w:val="14"/>
                <w:szCs w:val="14"/>
              </w:rPr>
              <w:t>Tidvis våd eng (6410)</w:t>
            </w:r>
          </w:p>
          <w:p w14:paraId="3B746629" w14:textId="77777777" w:rsidR="00B712AB" w:rsidRPr="00FB07A0" w:rsidRDefault="00B712AB" w:rsidP="00B709DF">
            <w:pPr>
              <w:spacing w:line="240" w:lineRule="atLeast"/>
              <w:rPr>
                <w:sz w:val="14"/>
                <w:szCs w:val="14"/>
              </w:rPr>
            </w:pPr>
            <w:r w:rsidRPr="00FB07A0">
              <w:rPr>
                <w:sz w:val="14"/>
                <w:szCs w:val="14"/>
              </w:rPr>
              <w:t>Urtebræmme (6430)</w:t>
            </w:r>
          </w:p>
          <w:p w14:paraId="7B80186B" w14:textId="77777777" w:rsidR="00B712AB" w:rsidRPr="00FB07A0" w:rsidRDefault="00B712AB" w:rsidP="00B709DF">
            <w:pPr>
              <w:spacing w:line="240" w:lineRule="atLeast"/>
              <w:rPr>
                <w:sz w:val="14"/>
                <w:szCs w:val="14"/>
              </w:rPr>
            </w:pPr>
            <w:r w:rsidRPr="00FB07A0">
              <w:rPr>
                <w:sz w:val="14"/>
                <w:szCs w:val="14"/>
              </w:rPr>
              <w:t>Rigkær (7230)</w:t>
            </w:r>
          </w:p>
          <w:p w14:paraId="7C35C5CA" w14:textId="77777777" w:rsidR="00B712AB" w:rsidRPr="00FB07A0" w:rsidRDefault="00B712AB" w:rsidP="00B709DF">
            <w:pPr>
              <w:spacing w:line="240" w:lineRule="atLeast"/>
              <w:rPr>
                <w:sz w:val="14"/>
                <w:szCs w:val="14"/>
              </w:rPr>
            </w:pPr>
            <w:r w:rsidRPr="00FB07A0">
              <w:rPr>
                <w:sz w:val="14"/>
                <w:szCs w:val="14"/>
              </w:rPr>
              <w:t>Bøg på mor (9110)</w:t>
            </w:r>
          </w:p>
          <w:p w14:paraId="35F1DF94" w14:textId="77777777" w:rsidR="00B712AB" w:rsidRPr="00FB07A0" w:rsidRDefault="00B712AB" w:rsidP="00B709DF">
            <w:pPr>
              <w:spacing w:line="240" w:lineRule="atLeast"/>
              <w:rPr>
                <w:sz w:val="14"/>
                <w:szCs w:val="14"/>
              </w:rPr>
            </w:pPr>
            <w:r w:rsidRPr="00FB07A0">
              <w:rPr>
                <w:sz w:val="14"/>
                <w:szCs w:val="14"/>
              </w:rPr>
              <w:t>Bøg på muld (9130)</w:t>
            </w:r>
          </w:p>
          <w:p w14:paraId="1B1AFAB9" w14:textId="77777777" w:rsidR="00B712AB" w:rsidRPr="00FB07A0" w:rsidRDefault="00B712AB" w:rsidP="00B709DF">
            <w:pPr>
              <w:spacing w:line="240" w:lineRule="atLeast"/>
              <w:rPr>
                <w:sz w:val="14"/>
                <w:szCs w:val="14"/>
              </w:rPr>
            </w:pPr>
            <w:r w:rsidRPr="00FB07A0">
              <w:rPr>
                <w:sz w:val="14"/>
                <w:szCs w:val="14"/>
              </w:rPr>
              <w:t>Bøg på kalk (9150)</w:t>
            </w:r>
          </w:p>
          <w:p w14:paraId="75114965" w14:textId="77777777" w:rsidR="00B712AB" w:rsidRPr="00FB07A0" w:rsidRDefault="00B712AB" w:rsidP="00B709DF">
            <w:pPr>
              <w:spacing w:line="240" w:lineRule="atLeast"/>
              <w:rPr>
                <w:sz w:val="14"/>
                <w:szCs w:val="14"/>
              </w:rPr>
            </w:pPr>
            <w:r w:rsidRPr="00FB07A0">
              <w:rPr>
                <w:sz w:val="14"/>
                <w:szCs w:val="14"/>
              </w:rPr>
              <w:t>Ege-blandskov (9160)</w:t>
            </w:r>
          </w:p>
          <w:p w14:paraId="33399EC1" w14:textId="77777777" w:rsidR="00B712AB" w:rsidRPr="00FB07A0" w:rsidRDefault="00B712AB" w:rsidP="00B709DF">
            <w:pPr>
              <w:spacing w:line="240" w:lineRule="atLeast"/>
              <w:rPr>
                <w:sz w:val="14"/>
                <w:szCs w:val="14"/>
              </w:rPr>
            </w:pPr>
            <w:r w:rsidRPr="00FB07A0">
              <w:rPr>
                <w:sz w:val="14"/>
                <w:szCs w:val="14"/>
              </w:rPr>
              <w:t>*Skovbevokset tørvemose (91D0)</w:t>
            </w:r>
          </w:p>
          <w:p w14:paraId="448C1DB7" w14:textId="77777777" w:rsidR="00B712AB" w:rsidRPr="00FB07A0" w:rsidRDefault="00B712AB" w:rsidP="00B709DF">
            <w:pPr>
              <w:spacing w:line="240" w:lineRule="atLeast"/>
              <w:rPr>
                <w:sz w:val="14"/>
                <w:szCs w:val="14"/>
              </w:rPr>
            </w:pPr>
            <w:r w:rsidRPr="00FB07A0">
              <w:rPr>
                <w:sz w:val="14"/>
                <w:szCs w:val="14"/>
              </w:rPr>
              <w:t>*Elle- og askeskov (91E0)</w:t>
            </w:r>
          </w:p>
          <w:p w14:paraId="4E5CD9E2" w14:textId="77777777" w:rsidR="00B712AB" w:rsidRPr="00FB07A0" w:rsidRDefault="00B712AB" w:rsidP="00B709DF">
            <w:pPr>
              <w:spacing w:line="240" w:lineRule="atLeast"/>
              <w:rPr>
                <w:sz w:val="14"/>
                <w:szCs w:val="14"/>
              </w:rPr>
            </w:pPr>
          </w:p>
          <w:p w14:paraId="5B1F9C3A" w14:textId="77777777" w:rsidR="00B712AB" w:rsidRPr="00FB07A0" w:rsidRDefault="00B712AB" w:rsidP="00B709DF">
            <w:pPr>
              <w:spacing w:line="240" w:lineRule="atLeast"/>
              <w:rPr>
                <w:sz w:val="14"/>
                <w:szCs w:val="14"/>
              </w:rPr>
            </w:pPr>
            <w:r w:rsidRPr="00FB07A0">
              <w:rPr>
                <w:sz w:val="14"/>
                <w:szCs w:val="14"/>
              </w:rPr>
              <w:t>* angiver prioriteret naturtype eller art</w:t>
            </w:r>
          </w:p>
        </w:tc>
      </w:tr>
      <w:tr w:rsidR="00B712AB" w:rsidRPr="00626BB4" w14:paraId="31EAA0BB" w14:textId="77777777" w:rsidTr="00B709DF">
        <w:tc>
          <w:tcPr>
            <w:tcW w:w="1134" w:type="dxa"/>
            <w:tcBorders>
              <w:top w:val="nil"/>
              <w:left w:val="single" w:sz="8" w:space="0" w:color="000000"/>
              <w:bottom w:val="single" w:sz="8" w:space="0" w:color="000000"/>
              <w:right w:val="nil"/>
            </w:tcBorders>
            <w:tcMar>
              <w:top w:w="0" w:type="dxa"/>
              <w:left w:w="108" w:type="dxa"/>
              <w:bottom w:w="0" w:type="dxa"/>
              <w:right w:w="108" w:type="dxa"/>
            </w:tcMar>
            <w:hideMark/>
          </w:tcPr>
          <w:p w14:paraId="699384CA" w14:textId="77777777" w:rsidR="00B712AB" w:rsidRPr="00FB07A0" w:rsidRDefault="00B712AB" w:rsidP="00B709DF">
            <w:pPr>
              <w:rPr>
                <w:b/>
                <w:bCs/>
                <w:sz w:val="14"/>
                <w:szCs w:val="14"/>
              </w:rPr>
            </w:pPr>
            <w:r w:rsidRPr="00FB07A0">
              <w:rPr>
                <w:b/>
                <w:bCs/>
                <w:sz w:val="14"/>
                <w:szCs w:val="14"/>
              </w:rPr>
              <w:t>Arter:</w:t>
            </w:r>
          </w:p>
        </w:tc>
        <w:tc>
          <w:tcPr>
            <w:tcW w:w="3261" w:type="dxa"/>
            <w:tcBorders>
              <w:top w:val="nil"/>
              <w:left w:val="nil"/>
              <w:bottom w:val="single" w:sz="8" w:space="0" w:color="000000"/>
              <w:right w:val="nil"/>
            </w:tcBorders>
            <w:tcMar>
              <w:top w:w="0" w:type="dxa"/>
              <w:left w:w="108" w:type="dxa"/>
              <w:bottom w:w="0" w:type="dxa"/>
              <w:right w:w="108" w:type="dxa"/>
            </w:tcMar>
          </w:tcPr>
          <w:p w14:paraId="5B5A2DAC" w14:textId="77777777" w:rsidR="00B712AB" w:rsidRPr="00FB07A0" w:rsidRDefault="00B712AB" w:rsidP="00B709DF">
            <w:pPr>
              <w:spacing w:line="240" w:lineRule="atLeast"/>
              <w:rPr>
                <w:sz w:val="14"/>
                <w:szCs w:val="14"/>
              </w:rPr>
            </w:pPr>
            <w:r w:rsidRPr="00FB07A0">
              <w:rPr>
                <w:sz w:val="14"/>
                <w:szCs w:val="14"/>
              </w:rPr>
              <w:t>Skæv vindesnegl (1014)</w:t>
            </w:r>
          </w:p>
          <w:p w14:paraId="2D96F5BA" w14:textId="77777777" w:rsidR="00B712AB" w:rsidRPr="00FB07A0" w:rsidRDefault="00B712AB" w:rsidP="00B709DF">
            <w:pPr>
              <w:spacing w:line="240" w:lineRule="atLeast"/>
              <w:rPr>
                <w:sz w:val="14"/>
                <w:szCs w:val="14"/>
              </w:rPr>
            </w:pPr>
            <w:r w:rsidRPr="00FB07A0">
              <w:rPr>
                <w:sz w:val="14"/>
                <w:szCs w:val="14"/>
              </w:rPr>
              <w:t>Sumpvindelsnegl (1016)</w:t>
            </w:r>
          </w:p>
          <w:p w14:paraId="135DBD09" w14:textId="77777777" w:rsidR="00B712AB" w:rsidRPr="00FB07A0" w:rsidRDefault="00B712AB" w:rsidP="00B709DF">
            <w:pPr>
              <w:spacing w:line="240" w:lineRule="atLeast"/>
              <w:rPr>
                <w:sz w:val="14"/>
                <w:szCs w:val="14"/>
              </w:rPr>
            </w:pPr>
            <w:r w:rsidRPr="00FB07A0">
              <w:rPr>
                <w:sz w:val="14"/>
                <w:szCs w:val="14"/>
              </w:rPr>
              <w:t>Stor vandsalamander (1166)</w:t>
            </w:r>
          </w:p>
          <w:p w14:paraId="0E29BB4B" w14:textId="77777777" w:rsidR="00B712AB" w:rsidRPr="00FB07A0" w:rsidRDefault="00B712AB" w:rsidP="00B709DF">
            <w:pPr>
              <w:spacing w:line="240" w:lineRule="atLeast"/>
              <w:rPr>
                <w:sz w:val="14"/>
                <w:szCs w:val="14"/>
              </w:rPr>
            </w:pPr>
            <w:r w:rsidRPr="00FB07A0">
              <w:rPr>
                <w:sz w:val="14"/>
                <w:szCs w:val="14"/>
              </w:rPr>
              <w:t>Bredøret flagermus (1308)</w:t>
            </w:r>
          </w:p>
          <w:p w14:paraId="7202E87C" w14:textId="77777777" w:rsidR="00B712AB" w:rsidRPr="00FB07A0" w:rsidRDefault="00B712AB" w:rsidP="00B709DF">
            <w:pPr>
              <w:spacing w:line="240" w:lineRule="atLeast"/>
              <w:rPr>
                <w:sz w:val="14"/>
                <w:szCs w:val="14"/>
              </w:rPr>
            </w:pPr>
            <w:r w:rsidRPr="00FB07A0">
              <w:rPr>
                <w:sz w:val="14"/>
                <w:szCs w:val="14"/>
              </w:rPr>
              <w:t>Damflagermus (1318)</w:t>
            </w:r>
          </w:p>
        </w:tc>
        <w:tc>
          <w:tcPr>
            <w:tcW w:w="3253" w:type="dxa"/>
            <w:tcBorders>
              <w:top w:val="nil"/>
              <w:left w:val="nil"/>
              <w:bottom w:val="single" w:sz="8" w:space="0" w:color="000000"/>
              <w:right w:val="single" w:sz="8" w:space="0" w:color="000000"/>
            </w:tcBorders>
            <w:tcMar>
              <w:top w:w="0" w:type="dxa"/>
              <w:left w:w="108" w:type="dxa"/>
              <w:bottom w:w="0" w:type="dxa"/>
              <w:right w:w="108" w:type="dxa"/>
            </w:tcMar>
          </w:tcPr>
          <w:p w14:paraId="749DDEBF" w14:textId="77777777" w:rsidR="00B712AB" w:rsidRPr="00FB07A0" w:rsidRDefault="00B712AB" w:rsidP="00B709DF">
            <w:pPr>
              <w:spacing w:line="240" w:lineRule="atLeast"/>
              <w:rPr>
                <w:sz w:val="14"/>
                <w:szCs w:val="14"/>
              </w:rPr>
            </w:pPr>
            <w:r w:rsidRPr="00FB07A0">
              <w:rPr>
                <w:sz w:val="14"/>
                <w:szCs w:val="14"/>
              </w:rPr>
              <w:t>Marsvin (1351)</w:t>
            </w:r>
          </w:p>
          <w:p w14:paraId="67772F68" w14:textId="77777777" w:rsidR="00B712AB" w:rsidRPr="00FB07A0" w:rsidRDefault="00B712AB" w:rsidP="00B709DF">
            <w:pPr>
              <w:spacing w:line="240" w:lineRule="atLeast"/>
              <w:rPr>
                <w:sz w:val="14"/>
                <w:szCs w:val="14"/>
              </w:rPr>
            </w:pPr>
            <w:r w:rsidRPr="00FB07A0">
              <w:rPr>
                <w:sz w:val="14"/>
                <w:szCs w:val="14"/>
              </w:rPr>
              <w:t>Gråsæl (1364)</w:t>
            </w:r>
          </w:p>
          <w:p w14:paraId="6262A9E2" w14:textId="77777777" w:rsidR="00B712AB" w:rsidRPr="00FB07A0" w:rsidRDefault="00B712AB" w:rsidP="00B709DF">
            <w:pPr>
              <w:spacing w:line="240" w:lineRule="atLeast"/>
              <w:rPr>
                <w:sz w:val="14"/>
                <w:szCs w:val="14"/>
              </w:rPr>
            </w:pPr>
            <w:r w:rsidRPr="00FB07A0">
              <w:rPr>
                <w:sz w:val="14"/>
                <w:szCs w:val="14"/>
              </w:rPr>
              <w:t>Spættet sæl (1365)</w:t>
            </w:r>
          </w:p>
          <w:p w14:paraId="7E1C1BAA" w14:textId="77777777" w:rsidR="00B712AB" w:rsidRPr="00FB07A0" w:rsidRDefault="00B712AB" w:rsidP="00B709DF">
            <w:pPr>
              <w:spacing w:line="240" w:lineRule="atLeast"/>
              <w:rPr>
                <w:sz w:val="14"/>
                <w:szCs w:val="14"/>
              </w:rPr>
            </w:pPr>
            <w:r w:rsidRPr="00FB07A0">
              <w:rPr>
                <w:sz w:val="14"/>
                <w:szCs w:val="14"/>
              </w:rPr>
              <w:t>*Eremit (5380)</w:t>
            </w:r>
          </w:p>
          <w:p w14:paraId="175E3D6D" w14:textId="77777777" w:rsidR="00B712AB" w:rsidRPr="00FB07A0" w:rsidRDefault="00B712AB" w:rsidP="00B709DF">
            <w:pPr>
              <w:spacing w:line="240" w:lineRule="atLeast"/>
              <w:rPr>
                <w:sz w:val="14"/>
                <w:szCs w:val="14"/>
              </w:rPr>
            </w:pPr>
          </w:p>
          <w:p w14:paraId="15672B08" w14:textId="77777777" w:rsidR="00B712AB" w:rsidRPr="00FB07A0" w:rsidRDefault="00B712AB" w:rsidP="00B709DF">
            <w:pPr>
              <w:spacing w:line="240" w:lineRule="atLeast"/>
              <w:rPr>
                <w:sz w:val="14"/>
                <w:szCs w:val="14"/>
              </w:rPr>
            </w:pPr>
          </w:p>
        </w:tc>
      </w:tr>
    </w:tbl>
    <w:p w14:paraId="11250313" w14:textId="77777777" w:rsidR="00B712AB" w:rsidRDefault="00B712AB" w:rsidP="00B712AB"/>
    <w:tbl>
      <w:tblPr>
        <w:tblW w:w="0" w:type="auto"/>
        <w:tblInd w:w="108" w:type="dxa"/>
        <w:tblCellMar>
          <w:left w:w="0" w:type="dxa"/>
          <w:right w:w="0" w:type="dxa"/>
        </w:tblCellMar>
        <w:tblLook w:val="04A0" w:firstRow="1" w:lastRow="0" w:firstColumn="1" w:lastColumn="0" w:noHBand="0" w:noVBand="1"/>
      </w:tblPr>
      <w:tblGrid>
        <w:gridCol w:w="1106"/>
        <w:gridCol w:w="3165"/>
        <w:gridCol w:w="3141"/>
      </w:tblGrid>
      <w:tr w:rsidR="00B712AB" w:rsidRPr="0028655A" w14:paraId="438AC086" w14:textId="77777777" w:rsidTr="00B709DF">
        <w:tc>
          <w:tcPr>
            <w:tcW w:w="764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3F39AE9" w14:textId="77777777" w:rsidR="00B712AB" w:rsidRPr="0028655A" w:rsidRDefault="00B712AB" w:rsidP="00B709DF">
            <w:pPr>
              <w:jc w:val="center"/>
              <w:rPr>
                <w:b/>
                <w:bCs/>
                <w:szCs w:val="18"/>
              </w:rPr>
            </w:pPr>
            <w:r w:rsidRPr="0028655A">
              <w:rPr>
                <w:b/>
                <w:bCs/>
                <w:szCs w:val="18"/>
              </w:rPr>
              <w:t>Udpegningsgrundlag for fuglebeskyttelsesområde F82 Bøtø Nor</w:t>
            </w:r>
          </w:p>
        </w:tc>
      </w:tr>
      <w:tr w:rsidR="00B712AB" w:rsidRPr="0028655A" w14:paraId="265D1F60" w14:textId="77777777" w:rsidTr="00B709DF">
        <w:tc>
          <w:tcPr>
            <w:tcW w:w="1134" w:type="dxa"/>
            <w:tcBorders>
              <w:top w:val="nil"/>
              <w:left w:val="single" w:sz="8" w:space="0" w:color="000000"/>
              <w:bottom w:val="single" w:sz="8" w:space="0" w:color="000000"/>
              <w:right w:val="nil"/>
            </w:tcBorders>
            <w:tcMar>
              <w:top w:w="0" w:type="dxa"/>
              <w:left w:w="108" w:type="dxa"/>
              <w:bottom w:w="0" w:type="dxa"/>
              <w:right w:w="108" w:type="dxa"/>
            </w:tcMar>
            <w:hideMark/>
          </w:tcPr>
          <w:p w14:paraId="3D08B364" w14:textId="77777777" w:rsidR="00B712AB" w:rsidRPr="0028655A" w:rsidRDefault="00B712AB" w:rsidP="00B709DF">
            <w:pPr>
              <w:rPr>
                <w:b/>
                <w:bCs/>
                <w:sz w:val="14"/>
                <w:szCs w:val="14"/>
              </w:rPr>
            </w:pPr>
            <w:r w:rsidRPr="0028655A">
              <w:rPr>
                <w:b/>
                <w:bCs/>
                <w:sz w:val="14"/>
                <w:szCs w:val="14"/>
              </w:rPr>
              <w:t>Arter:</w:t>
            </w:r>
          </w:p>
        </w:tc>
        <w:tc>
          <w:tcPr>
            <w:tcW w:w="3261" w:type="dxa"/>
            <w:tcBorders>
              <w:top w:val="nil"/>
              <w:left w:val="nil"/>
              <w:bottom w:val="single" w:sz="8" w:space="0" w:color="000000"/>
              <w:right w:val="nil"/>
            </w:tcBorders>
            <w:tcMar>
              <w:top w:w="0" w:type="dxa"/>
              <w:left w:w="108" w:type="dxa"/>
              <w:bottom w:w="0" w:type="dxa"/>
              <w:right w:w="108" w:type="dxa"/>
            </w:tcMar>
          </w:tcPr>
          <w:p w14:paraId="11D6CD96" w14:textId="77777777" w:rsidR="00B712AB" w:rsidRPr="0028655A" w:rsidRDefault="00B712AB" w:rsidP="00B709DF">
            <w:pPr>
              <w:spacing w:line="240" w:lineRule="atLeast"/>
              <w:rPr>
                <w:sz w:val="14"/>
                <w:szCs w:val="14"/>
              </w:rPr>
            </w:pPr>
            <w:r w:rsidRPr="0028655A">
              <w:rPr>
                <w:sz w:val="14"/>
                <w:szCs w:val="14"/>
              </w:rPr>
              <w:t>Trane (ynglende/trækfugl)</w:t>
            </w:r>
          </w:p>
          <w:p w14:paraId="7899A731" w14:textId="77777777" w:rsidR="00B712AB" w:rsidRPr="0028655A" w:rsidRDefault="00B712AB" w:rsidP="00B709DF">
            <w:pPr>
              <w:spacing w:line="240" w:lineRule="atLeast"/>
              <w:rPr>
                <w:sz w:val="14"/>
                <w:szCs w:val="14"/>
              </w:rPr>
            </w:pPr>
            <w:r w:rsidRPr="0028655A">
              <w:rPr>
                <w:sz w:val="14"/>
                <w:szCs w:val="14"/>
              </w:rPr>
              <w:t>Engsnarre (ynglende)</w:t>
            </w:r>
          </w:p>
          <w:p w14:paraId="39AFE961" w14:textId="77777777" w:rsidR="00B712AB" w:rsidRPr="0028655A" w:rsidRDefault="00B712AB" w:rsidP="00B709DF">
            <w:pPr>
              <w:spacing w:line="240" w:lineRule="atLeast"/>
              <w:rPr>
                <w:sz w:val="14"/>
                <w:szCs w:val="14"/>
              </w:rPr>
            </w:pPr>
            <w:r w:rsidRPr="0028655A">
              <w:rPr>
                <w:sz w:val="14"/>
                <w:szCs w:val="14"/>
              </w:rPr>
              <w:t>Hedelærke (ynglende)</w:t>
            </w:r>
          </w:p>
          <w:p w14:paraId="2C98FB57" w14:textId="77777777" w:rsidR="00B712AB" w:rsidRPr="0028655A" w:rsidRDefault="00B712AB" w:rsidP="00B709DF">
            <w:pPr>
              <w:spacing w:line="240" w:lineRule="atLeast"/>
              <w:rPr>
                <w:sz w:val="14"/>
                <w:szCs w:val="14"/>
              </w:rPr>
            </w:pPr>
            <w:r w:rsidRPr="0028655A">
              <w:rPr>
                <w:sz w:val="14"/>
                <w:szCs w:val="14"/>
              </w:rPr>
              <w:t>Klyde (ynglende)</w:t>
            </w:r>
          </w:p>
          <w:p w14:paraId="03EF0EED" w14:textId="77777777" w:rsidR="00B712AB" w:rsidRPr="0028655A" w:rsidRDefault="00B712AB" w:rsidP="00B709DF">
            <w:pPr>
              <w:spacing w:line="240" w:lineRule="atLeast"/>
              <w:rPr>
                <w:sz w:val="14"/>
                <w:szCs w:val="14"/>
              </w:rPr>
            </w:pPr>
            <w:r w:rsidRPr="0028655A">
              <w:rPr>
                <w:sz w:val="14"/>
                <w:szCs w:val="14"/>
              </w:rPr>
              <w:t>Plettet Rørvagtel (ynglende)</w:t>
            </w:r>
          </w:p>
          <w:p w14:paraId="051C572B" w14:textId="77777777" w:rsidR="00B712AB" w:rsidRPr="0028655A" w:rsidRDefault="00B712AB" w:rsidP="00B709DF">
            <w:pPr>
              <w:spacing w:line="240" w:lineRule="atLeast"/>
              <w:rPr>
                <w:sz w:val="14"/>
                <w:szCs w:val="14"/>
              </w:rPr>
            </w:pPr>
          </w:p>
        </w:tc>
        <w:tc>
          <w:tcPr>
            <w:tcW w:w="3253" w:type="dxa"/>
            <w:tcBorders>
              <w:top w:val="nil"/>
              <w:left w:val="nil"/>
              <w:bottom w:val="single" w:sz="8" w:space="0" w:color="000000"/>
              <w:right w:val="single" w:sz="8" w:space="0" w:color="000000"/>
            </w:tcBorders>
            <w:tcMar>
              <w:top w:w="0" w:type="dxa"/>
              <w:left w:w="108" w:type="dxa"/>
              <w:bottom w:w="0" w:type="dxa"/>
              <w:right w:w="108" w:type="dxa"/>
            </w:tcMar>
            <w:hideMark/>
          </w:tcPr>
          <w:p w14:paraId="2B48C186" w14:textId="77777777" w:rsidR="00B712AB" w:rsidRPr="0028655A" w:rsidRDefault="00B712AB" w:rsidP="00B709DF">
            <w:pPr>
              <w:spacing w:line="240" w:lineRule="atLeast"/>
              <w:rPr>
                <w:sz w:val="14"/>
                <w:szCs w:val="14"/>
              </w:rPr>
            </w:pPr>
            <w:r w:rsidRPr="0028655A">
              <w:rPr>
                <w:sz w:val="14"/>
                <w:szCs w:val="14"/>
              </w:rPr>
              <w:t>Rørdrum (ynglende)</w:t>
            </w:r>
          </w:p>
          <w:p w14:paraId="2134EE4D" w14:textId="77777777" w:rsidR="00B712AB" w:rsidRPr="0028655A" w:rsidRDefault="00B712AB" w:rsidP="00B709DF">
            <w:pPr>
              <w:spacing w:line="240" w:lineRule="atLeast"/>
              <w:rPr>
                <w:sz w:val="14"/>
                <w:szCs w:val="14"/>
              </w:rPr>
            </w:pPr>
            <w:r w:rsidRPr="0028655A">
              <w:rPr>
                <w:sz w:val="14"/>
                <w:szCs w:val="14"/>
              </w:rPr>
              <w:t>Rørhøg (ynglende)</w:t>
            </w:r>
          </w:p>
          <w:p w14:paraId="06A6B16E" w14:textId="77777777" w:rsidR="00B712AB" w:rsidRPr="0028655A" w:rsidRDefault="00B712AB" w:rsidP="00B709DF">
            <w:pPr>
              <w:spacing w:line="240" w:lineRule="atLeast"/>
              <w:rPr>
                <w:sz w:val="14"/>
                <w:szCs w:val="14"/>
              </w:rPr>
            </w:pPr>
            <w:r w:rsidRPr="0028655A">
              <w:rPr>
                <w:sz w:val="14"/>
                <w:szCs w:val="14"/>
              </w:rPr>
              <w:t>Blisgås (trækfugl)</w:t>
            </w:r>
          </w:p>
          <w:p w14:paraId="43F177F1" w14:textId="77777777" w:rsidR="00B712AB" w:rsidRPr="0028655A" w:rsidRDefault="00B712AB" w:rsidP="00B709DF">
            <w:pPr>
              <w:spacing w:line="240" w:lineRule="atLeast"/>
              <w:rPr>
                <w:sz w:val="14"/>
                <w:szCs w:val="14"/>
              </w:rPr>
            </w:pPr>
            <w:r w:rsidRPr="0028655A">
              <w:rPr>
                <w:sz w:val="14"/>
                <w:szCs w:val="14"/>
              </w:rPr>
              <w:t>Bramgås (trækfugl)</w:t>
            </w:r>
          </w:p>
          <w:p w14:paraId="21932E1F" w14:textId="77777777" w:rsidR="00B712AB" w:rsidRPr="0028655A" w:rsidRDefault="00B712AB" w:rsidP="00B709DF">
            <w:pPr>
              <w:spacing w:line="240" w:lineRule="atLeast"/>
              <w:rPr>
                <w:sz w:val="14"/>
                <w:szCs w:val="14"/>
              </w:rPr>
            </w:pPr>
            <w:r w:rsidRPr="0028655A">
              <w:rPr>
                <w:sz w:val="14"/>
                <w:szCs w:val="14"/>
              </w:rPr>
              <w:t>Sædgås (trækfugl)</w:t>
            </w:r>
          </w:p>
        </w:tc>
      </w:tr>
    </w:tbl>
    <w:p w14:paraId="5D895D9F" w14:textId="77777777" w:rsidR="00B712AB" w:rsidRPr="0028655A" w:rsidRDefault="00B712AB" w:rsidP="00B712AB">
      <w:pPr>
        <w:rPr>
          <w:szCs w:val="18"/>
        </w:rPr>
      </w:pPr>
    </w:p>
    <w:p w14:paraId="79D97BFE" w14:textId="77777777" w:rsidR="00B712AB" w:rsidRDefault="00B712AB" w:rsidP="00B712AB"/>
    <w:p w14:paraId="2776BA4F" w14:textId="77777777" w:rsidR="00B712AB" w:rsidRDefault="00B712AB" w:rsidP="00B712AB"/>
    <w:p w14:paraId="10D62612" w14:textId="77777777" w:rsidR="00B712AB" w:rsidRPr="00EA3A47" w:rsidRDefault="00B712AB" w:rsidP="00B712AB"/>
    <w:p w14:paraId="0049D662" w14:textId="6ECA7762" w:rsidR="00C15782" w:rsidRPr="005459CF" w:rsidRDefault="006C42C8" w:rsidP="006C42C8">
      <w:pPr>
        <w:pStyle w:val="Oplysningspligt"/>
        <w:rPr>
          <w:color w:val="000000"/>
        </w:rPr>
      </w:pPr>
      <w:r w:rsidRPr="005459CF">
        <w:t xml:space="preserve">Guldborgsund Kommune er underlagt Persondataforordningen. Vi skal derfor give dig en række oplysninger om vores behandling af personoplysninger og dine rettigheder som registreret. Du kan læse mere herom på </w:t>
      </w:r>
      <w:hyperlink r:id="rId16" w:tooltip="Åben hjemmesiden" w:history="1">
        <w:r w:rsidRPr="005459CF">
          <w:rPr>
            <w:rStyle w:val="Hyperlink"/>
          </w:rPr>
          <w:t>www.guldborgsund.dk/oplysningspligten</w:t>
        </w:r>
      </w:hyperlink>
      <w:r w:rsidRPr="005459CF">
        <w:t>. I fysiske breve er indholdet vedlagt.</w:t>
      </w:r>
    </w:p>
    <w:sectPr w:rsidR="00C15782" w:rsidRPr="005459CF" w:rsidSect="00010839">
      <w:headerReference w:type="even" r:id="rId17"/>
      <w:headerReference w:type="default" r:id="rId18"/>
      <w:footerReference w:type="even" r:id="rId19"/>
      <w:footerReference w:type="default" r:id="rId20"/>
      <w:headerReference w:type="first" r:id="rId21"/>
      <w:footerReference w:type="first" r:id="rId22"/>
      <w:pgSz w:w="11906" w:h="16838"/>
      <w:pgMar w:top="2268" w:right="680" w:bottom="964" w:left="3686"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3093A" w14:textId="77777777" w:rsidR="007F755E" w:rsidRPr="005459CF" w:rsidRDefault="007F755E" w:rsidP="00FA2EFE">
      <w:pPr>
        <w:spacing w:line="240" w:lineRule="auto"/>
      </w:pPr>
      <w:r w:rsidRPr="005459CF">
        <w:separator/>
      </w:r>
    </w:p>
  </w:endnote>
  <w:endnote w:type="continuationSeparator" w:id="0">
    <w:p w14:paraId="30328ED1" w14:textId="77777777" w:rsidR="007F755E" w:rsidRPr="005459CF" w:rsidRDefault="007F755E" w:rsidP="00FA2EFE">
      <w:pPr>
        <w:spacing w:line="240" w:lineRule="auto"/>
      </w:pPr>
      <w:r w:rsidRPr="005459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6E5C6" w14:textId="77777777" w:rsidR="00C93C1A" w:rsidRPr="005459CF" w:rsidRDefault="00C93C1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page" w:tblpX="605" w:tblpY="56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tblGrid>
    <w:tr w:rsidR="00256FC9" w:rsidRPr="005459CF" w14:paraId="0C9C6A86" w14:textId="77777777" w:rsidTr="00256FC9">
      <w:trPr>
        <w:trHeight w:hRule="exact" w:val="57"/>
      </w:trPr>
      <w:tc>
        <w:tcPr>
          <w:tcW w:w="2268" w:type="dxa"/>
        </w:tcPr>
        <w:p w14:paraId="709C27C9" w14:textId="77777777" w:rsidR="00256FC9" w:rsidRPr="005459CF" w:rsidRDefault="00256FC9" w:rsidP="00256FC9">
          <w:pPr>
            <w:pStyle w:val="Sidefod"/>
          </w:pPr>
          <w:bookmarkStart w:id="1" w:name="bmkAcadreRecipientFieldsTable5" w:colFirst="0" w:colLast="0"/>
        </w:p>
        <w:p w14:paraId="31AF4BF2" w14:textId="77777777" w:rsidR="00256FC9" w:rsidRPr="005459CF" w:rsidRDefault="00256FC9" w:rsidP="00256FC9">
          <w:pPr>
            <w:pStyle w:val="Sidefod"/>
          </w:pPr>
          <w:r w:rsidRPr="005459CF">
            <w:t>AcadreRecipientPublicIdentity</w:t>
          </w:r>
        </w:p>
        <w:p w14:paraId="2D015B8E" w14:textId="77777777" w:rsidR="00256FC9" w:rsidRPr="005459CF" w:rsidRDefault="00256FC9" w:rsidP="00256FC9">
          <w:pPr>
            <w:pStyle w:val="Sidefod"/>
          </w:pPr>
          <w:r w:rsidRPr="005459CF">
            <w:t>AcadreRecipientName</w:t>
          </w:r>
        </w:p>
        <w:p w14:paraId="28222BDB" w14:textId="77777777" w:rsidR="00256FC9" w:rsidRPr="005459CF" w:rsidRDefault="00256FC9" w:rsidP="00256FC9">
          <w:pPr>
            <w:pStyle w:val="Sidefod"/>
          </w:pPr>
          <w:r w:rsidRPr="005459CF">
            <w:t>AcadreRecipientSubType</w:t>
          </w:r>
        </w:p>
        <w:p w14:paraId="41F93F29" w14:textId="77777777" w:rsidR="00256FC9" w:rsidRPr="005459CF" w:rsidRDefault="00256FC9" w:rsidP="00256FC9">
          <w:pPr>
            <w:pStyle w:val="Sidefod"/>
          </w:pPr>
          <w:r w:rsidRPr="005459CF">
            <w:t>AcadreRecipientAddress</w:t>
          </w:r>
        </w:p>
        <w:p w14:paraId="11F8D021" w14:textId="77777777" w:rsidR="00256FC9" w:rsidRPr="005459CF" w:rsidRDefault="00256FC9" w:rsidP="00256FC9">
          <w:pPr>
            <w:pStyle w:val="Sidefod"/>
          </w:pPr>
          <w:r w:rsidRPr="005459CF">
            <w:t>AcadreRecipientPostalCode</w:t>
          </w:r>
        </w:p>
        <w:p w14:paraId="1155395D" w14:textId="77777777" w:rsidR="00256FC9" w:rsidRPr="005459CF" w:rsidRDefault="00256FC9" w:rsidP="00256FC9">
          <w:pPr>
            <w:pStyle w:val="Sidefod"/>
          </w:pPr>
          <w:r w:rsidRPr="005459CF">
            <w:t>AcadreRecipientPostOfficeBox</w:t>
          </w:r>
        </w:p>
        <w:p w14:paraId="0D86612E" w14:textId="77777777" w:rsidR="00256FC9" w:rsidRPr="005459CF" w:rsidRDefault="00256FC9" w:rsidP="00256FC9">
          <w:pPr>
            <w:pStyle w:val="Sidefod"/>
          </w:pPr>
          <w:r w:rsidRPr="005459CF">
            <w:t>AcadreRecipientCity</w:t>
          </w:r>
        </w:p>
        <w:p w14:paraId="774AE49E" w14:textId="77777777" w:rsidR="00256FC9" w:rsidRPr="005459CF" w:rsidRDefault="00256FC9" w:rsidP="00256FC9">
          <w:pPr>
            <w:pStyle w:val="Sidefod"/>
          </w:pPr>
          <w:r w:rsidRPr="005459CF">
            <w:t>AcadreRecipientPostalCodeAndCity</w:t>
          </w:r>
        </w:p>
        <w:p w14:paraId="0F318979" w14:textId="77777777" w:rsidR="00256FC9" w:rsidRPr="005459CF" w:rsidRDefault="00256FC9" w:rsidP="00256FC9">
          <w:pPr>
            <w:pStyle w:val="Sidefod"/>
          </w:pPr>
          <w:r w:rsidRPr="005459CF">
            <w:t>AcadreRecipientAttentionName</w:t>
          </w:r>
        </w:p>
        <w:p w14:paraId="7A739509" w14:textId="77777777" w:rsidR="00256FC9" w:rsidRPr="005459CF" w:rsidRDefault="00256FC9" w:rsidP="00256FC9">
          <w:pPr>
            <w:pStyle w:val="Sidefod"/>
          </w:pPr>
          <w:r w:rsidRPr="005459CF">
            <w:t>AcadreRecipientId</w:t>
          </w:r>
        </w:p>
        <w:p w14:paraId="3F296F4F" w14:textId="77777777" w:rsidR="00256FC9" w:rsidRPr="005459CF" w:rsidRDefault="00256FC9" w:rsidP="00256FC9">
          <w:pPr>
            <w:pStyle w:val="Sidefod"/>
          </w:pPr>
          <w:r w:rsidRPr="005459CF">
            <w:t>AcadreRecipientAddressName</w:t>
          </w:r>
        </w:p>
        <w:p w14:paraId="339FF90D" w14:textId="77777777" w:rsidR="00256FC9" w:rsidRPr="005459CF" w:rsidRDefault="00256FC9" w:rsidP="00256FC9">
          <w:pPr>
            <w:pStyle w:val="Sidefod"/>
          </w:pPr>
          <w:r w:rsidRPr="005459CF">
            <w:t>AcadreRecipientPhonePrimary</w:t>
          </w:r>
        </w:p>
        <w:p w14:paraId="1B2228EA" w14:textId="77777777" w:rsidR="00256FC9" w:rsidRPr="005459CF" w:rsidRDefault="00256FC9" w:rsidP="00256FC9">
          <w:pPr>
            <w:pStyle w:val="Sidefod"/>
          </w:pPr>
          <w:r w:rsidRPr="005459CF">
            <w:t>AcadreRecipientPhoneSecondary</w:t>
          </w:r>
        </w:p>
        <w:p w14:paraId="08884D89" w14:textId="77777777" w:rsidR="00256FC9" w:rsidRPr="005459CF" w:rsidRDefault="00256FC9" w:rsidP="00256FC9">
          <w:pPr>
            <w:pStyle w:val="Sidefod"/>
          </w:pPr>
          <w:r w:rsidRPr="005459CF">
            <w:t>AcadreRecipientPhoneTertiary</w:t>
          </w:r>
        </w:p>
        <w:p w14:paraId="701340E8" w14:textId="77777777" w:rsidR="00256FC9" w:rsidRPr="005459CF" w:rsidRDefault="00256FC9" w:rsidP="00256FC9">
          <w:pPr>
            <w:pStyle w:val="Sidefod"/>
          </w:pPr>
          <w:r w:rsidRPr="005459CF">
            <w:t>AcadreRecipientEmailPrimary</w:t>
          </w:r>
        </w:p>
        <w:p w14:paraId="2DADF0B4" w14:textId="77777777" w:rsidR="00256FC9" w:rsidRPr="005459CF" w:rsidRDefault="00256FC9" w:rsidP="00256FC9">
          <w:pPr>
            <w:pStyle w:val="Sidefod"/>
          </w:pPr>
          <w:r w:rsidRPr="005459CF">
            <w:t>AcadreRecipientEmailSecondary</w:t>
          </w:r>
        </w:p>
        <w:p w14:paraId="04F7FCF1" w14:textId="77777777" w:rsidR="00256FC9" w:rsidRPr="005459CF" w:rsidRDefault="00256FC9" w:rsidP="00256FC9">
          <w:pPr>
            <w:pStyle w:val="Sidefod"/>
          </w:pPr>
          <w:r w:rsidRPr="005459CF">
            <w:t>AcadreRecipientEmailList</w:t>
          </w:r>
        </w:p>
        <w:p w14:paraId="38AF4AF8" w14:textId="77777777" w:rsidR="00256FC9" w:rsidRPr="005459CF" w:rsidRDefault="00256FC9" w:rsidP="00256FC9">
          <w:pPr>
            <w:pStyle w:val="Sidefod"/>
          </w:pPr>
          <w:r w:rsidRPr="005459CF">
            <w:t>AcadreRecipientFaxNrPrimary</w:t>
          </w:r>
        </w:p>
        <w:p w14:paraId="37DBE662" w14:textId="77777777" w:rsidR="00256FC9" w:rsidRPr="005459CF" w:rsidRDefault="00256FC9" w:rsidP="00256FC9">
          <w:pPr>
            <w:pStyle w:val="Sidefod"/>
          </w:pPr>
          <w:r w:rsidRPr="005459CF">
            <w:t>AcadreRecipientFaxNrList</w:t>
          </w:r>
        </w:p>
        <w:p w14:paraId="0A2212B9" w14:textId="77777777" w:rsidR="00256FC9" w:rsidRPr="005459CF" w:rsidRDefault="00256FC9" w:rsidP="00256FC9">
          <w:pPr>
            <w:pStyle w:val="Sidefod"/>
          </w:pPr>
          <w:r w:rsidRPr="005459CF">
            <w:t>AcadreDocumentAmountNumber</w:t>
          </w:r>
        </w:p>
        <w:p w14:paraId="583503DE" w14:textId="77777777" w:rsidR="00256FC9" w:rsidRPr="005459CF" w:rsidRDefault="00256FC9" w:rsidP="00256FC9">
          <w:pPr>
            <w:pStyle w:val="Sidefod"/>
          </w:pPr>
          <w:r w:rsidRPr="005459CF">
            <w:t>AcadreDocumentUniqueNumber</w:t>
          </w:r>
        </w:p>
        <w:p w14:paraId="04E2527D" w14:textId="77777777" w:rsidR="00256FC9" w:rsidRPr="005459CF" w:rsidRDefault="00256FC9" w:rsidP="00256FC9">
          <w:pPr>
            <w:pStyle w:val="Sidefod"/>
          </w:pPr>
          <w:r w:rsidRPr="005459CF">
            <w:t>AcadreDocumentNo</w:t>
          </w:r>
        </w:p>
        <w:p w14:paraId="79833C08" w14:textId="77777777" w:rsidR="00256FC9" w:rsidRPr="005459CF" w:rsidRDefault="00256FC9" w:rsidP="00256FC9">
          <w:pPr>
            <w:pStyle w:val="Sidefod"/>
          </w:pPr>
          <w:r w:rsidRPr="005459CF">
            <w:t>AcadreDokumentNummer</w:t>
          </w:r>
        </w:p>
        <w:p w14:paraId="3AA2E8B5" w14:textId="77777777" w:rsidR="00256FC9" w:rsidRPr="005459CF" w:rsidRDefault="00256FC9" w:rsidP="00256FC9">
          <w:pPr>
            <w:pStyle w:val="Sidefod"/>
          </w:pPr>
          <w:r w:rsidRPr="005459CF">
            <w:t>AcadreSupplementUniqueNumber</w:t>
          </w:r>
        </w:p>
        <w:p w14:paraId="16C62D84" w14:textId="77777777" w:rsidR="00256FC9" w:rsidRPr="005459CF" w:rsidRDefault="00256FC9" w:rsidP="00256FC9">
          <w:pPr>
            <w:pStyle w:val="Sidefod"/>
          </w:pPr>
          <w:r w:rsidRPr="005459CF">
            <w:t>AcadreDocumentNodeId</w:t>
          </w:r>
        </w:p>
        <w:p w14:paraId="4BCCD88D" w14:textId="77777777" w:rsidR="00256FC9" w:rsidRPr="005459CF" w:rsidRDefault="00256FC9" w:rsidP="00256FC9">
          <w:pPr>
            <w:pStyle w:val="Sidefod"/>
          </w:pPr>
          <w:r w:rsidRPr="005459CF">
            <w:t>AcadreCaseNodeId</w:t>
          </w:r>
        </w:p>
      </w:tc>
    </w:tr>
    <w:bookmarkEnd w:id="1"/>
  </w:tbl>
  <w:p w14:paraId="67AF4D3A" w14:textId="77777777" w:rsidR="00256FC9" w:rsidRPr="005459CF" w:rsidRDefault="00256FC9" w:rsidP="00C15782">
    <w:pPr>
      <w:pStyle w:val="Sidefod"/>
    </w:pPr>
  </w:p>
  <w:p w14:paraId="4B328CE6" w14:textId="77777777" w:rsidR="00256FC9" w:rsidRPr="005459CF" w:rsidRDefault="00256FC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CD7C" w14:textId="77777777" w:rsidR="00C93C1A" w:rsidRPr="005459CF" w:rsidRDefault="00C93C1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67E61" w14:textId="77777777" w:rsidR="007F755E" w:rsidRPr="005459CF" w:rsidRDefault="007F755E" w:rsidP="00FA2EFE">
      <w:pPr>
        <w:spacing w:line="240" w:lineRule="auto"/>
      </w:pPr>
      <w:r w:rsidRPr="005459CF">
        <w:separator/>
      </w:r>
    </w:p>
  </w:footnote>
  <w:footnote w:type="continuationSeparator" w:id="0">
    <w:p w14:paraId="1246135B" w14:textId="77777777" w:rsidR="007F755E" w:rsidRPr="005459CF" w:rsidRDefault="007F755E" w:rsidP="00FA2EFE">
      <w:pPr>
        <w:spacing w:line="240" w:lineRule="auto"/>
      </w:pPr>
      <w:r w:rsidRPr="005459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7638" w14:textId="77777777" w:rsidR="00C93C1A" w:rsidRPr="005459CF" w:rsidRDefault="00C93C1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page" w:tblpX="605" w:tblpY="56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tblGrid>
    <w:tr w:rsidR="00256FC9" w:rsidRPr="005459CF" w14:paraId="4DB131FD" w14:textId="77777777" w:rsidTr="00256FC9">
      <w:trPr>
        <w:trHeight w:hRule="exact" w:val="57"/>
      </w:trPr>
      <w:tc>
        <w:tcPr>
          <w:tcW w:w="2268" w:type="dxa"/>
        </w:tcPr>
        <w:p w14:paraId="4CB3DE90" w14:textId="77777777" w:rsidR="00256FC9" w:rsidRPr="005459CF" w:rsidRDefault="00256FC9" w:rsidP="00256FC9">
          <w:pPr>
            <w:pStyle w:val="Sidehoved"/>
          </w:pPr>
          <w:bookmarkStart w:id="0" w:name="bmkAcadreRecipientFieldsTable4" w:colFirst="0" w:colLast="0"/>
        </w:p>
        <w:p w14:paraId="2B6E1E1E" w14:textId="77777777" w:rsidR="00256FC9" w:rsidRPr="005459CF" w:rsidRDefault="00256FC9" w:rsidP="00256FC9">
          <w:pPr>
            <w:pStyle w:val="Sidehoved"/>
          </w:pPr>
          <w:r w:rsidRPr="005459CF">
            <w:t>AcadreRecipientPublicIdentity</w:t>
          </w:r>
        </w:p>
        <w:p w14:paraId="3A863CA4" w14:textId="77777777" w:rsidR="00256FC9" w:rsidRPr="005459CF" w:rsidRDefault="00256FC9" w:rsidP="00256FC9">
          <w:pPr>
            <w:pStyle w:val="Sidehoved"/>
          </w:pPr>
          <w:r w:rsidRPr="005459CF">
            <w:t>AcadreRecipientName</w:t>
          </w:r>
        </w:p>
        <w:p w14:paraId="4AD12DF4" w14:textId="77777777" w:rsidR="00256FC9" w:rsidRPr="005459CF" w:rsidRDefault="00256FC9" w:rsidP="00256FC9">
          <w:pPr>
            <w:pStyle w:val="Sidehoved"/>
          </w:pPr>
          <w:r w:rsidRPr="005459CF">
            <w:t>AcadreRecipientSubType</w:t>
          </w:r>
        </w:p>
        <w:p w14:paraId="55DCC354" w14:textId="77777777" w:rsidR="00256FC9" w:rsidRPr="005459CF" w:rsidRDefault="00256FC9" w:rsidP="00256FC9">
          <w:pPr>
            <w:pStyle w:val="Sidehoved"/>
          </w:pPr>
          <w:r w:rsidRPr="005459CF">
            <w:t>AcadreRecipientAddress</w:t>
          </w:r>
        </w:p>
        <w:p w14:paraId="113E579E" w14:textId="77777777" w:rsidR="00256FC9" w:rsidRPr="005459CF" w:rsidRDefault="00256FC9" w:rsidP="00256FC9">
          <w:pPr>
            <w:pStyle w:val="Sidehoved"/>
          </w:pPr>
          <w:r w:rsidRPr="005459CF">
            <w:t>AcadreRecipientPostalCode</w:t>
          </w:r>
        </w:p>
        <w:p w14:paraId="1FB403AB" w14:textId="77777777" w:rsidR="00256FC9" w:rsidRPr="005459CF" w:rsidRDefault="00256FC9" w:rsidP="00256FC9">
          <w:pPr>
            <w:pStyle w:val="Sidehoved"/>
          </w:pPr>
          <w:r w:rsidRPr="005459CF">
            <w:t>AcadreRecipientPostOfficeBox</w:t>
          </w:r>
        </w:p>
        <w:p w14:paraId="57FD8499" w14:textId="77777777" w:rsidR="00256FC9" w:rsidRPr="005459CF" w:rsidRDefault="00256FC9" w:rsidP="00256FC9">
          <w:pPr>
            <w:pStyle w:val="Sidehoved"/>
          </w:pPr>
          <w:r w:rsidRPr="005459CF">
            <w:t>AcadreRecipientCity</w:t>
          </w:r>
        </w:p>
        <w:p w14:paraId="33D4B461" w14:textId="77777777" w:rsidR="00256FC9" w:rsidRPr="005459CF" w:rsidRDefault="00256FC9" w:rsidP="00256FC9">
          <w:pPr>
            <w:pStyle w:val="Sidehoved"/>
          </w:pPr>
          <w:r w:rsidRPr="005459CF">
            <w:t>AcadreRecipientPostalCodeAndCity</w:t>
          </w:r>
        </w:p>
        <w:p w14:paraId="0218BC11" w14:textId="77777777" w:rsidR="00256FC9" w:rsidRPr="005459CF" w:rsidRDefault="00256FC9" w:rsidP="00256FC9">
          <w:pPr>
            <w:pStyle w:val="Sidehoved"/>
          </w:pPr>
          <w:r w:rsidRPr="005459CF">
            <w:t>AcadreRecipientAttentionName</w:t>
          </w:r>
        </w:p>
        <w:p w14:paraId="09F38EF4" w14:textId="77777777" w:rsidR="00256FC9" w:rsidRPr="005459CF" w:rsidRDefault="00256FC9" w:rsidP="00256FC9">
          <w:pPr>
            <w:pStyle w:val="Sidehoved"/>
          </w:pPr>
          <w:r w:rsidRPr="005459CF">
            <w:t>AcadreRecipientId</w:t>
          </w:r>
        </w:p>
        <w:p w14:paraId="5FBFD1A6" w14:textId="77777777" w:rsidR="00256FC9" w:rsidRPr="005459CF" w:rsidRDefault="00256FC9" w:rsidP="00256FC9">
          <w:pPr>
            <w:pStyle w:val="Sidehoved"/>
          </w:pPr>
          <w:r w:rsidRPr="005459CF">
            <w:t>AcadreRecipientAddressName</w:t>
          </w:r>
        </w:p>
        <w:p w14:paraId="5CDAC82D" w14:textId="77777777" w:rsidR="00256FC9" w:rsidRPr="005459CF" w:rsidRDefault="00256FC9" w:rsidP="00256FC9">
          <w:pPr>
            <w:pStyle w:val="Sidehoved"/>
          </w:pPr>
          <w:r w:rsidRPr="005459CF">
            <w:t>AcadreRecipientPhonePrimary</w:t>
          </w:r>
        </w:p>
        <w:p w14:paraId="503E5311" w14:textId="77777777" w:rsidR="00256FC9" w:rsidRPr="005459CF" w:rsidRDefault="00256FC9" w:rsidP="00256FC9">
          <w:pPr>
            <w:pStyle w:val="Sidehoved"/>
          </w:pPr>
          <w:r w:rsidRPr="005459CF">
            <w:t>AcadreRecipientPhoneSecondary</w:t>
          </w:r>
        </w:p>
        <w:p w14:paraId="0205A286" w14:textId="77777777" w:rsidR="00256FC9" w:rsidRPr="005459CF" w:rsidRDefault="00256FC9" w:rsidP="00256FC9">
          <w:pPr>
            <w:pStyle w:val="Sidehoved"/>
          </w:pPr>
          <w:r w:rsidRPr="005459CF">
            <w:t>AcadreRecipientPhoneTertiary</w:t>
          </w:r>
        </w:p>
        <w:p w14:paraId="2D389F03" w14:textId="77777777" w:rsidR="00256FC9" w:rsidRPr="005459CF" w:rsidRDefault="00256FC9" w:rsidP="00256FC9">
          <w:pPr>
            <w:pStyle w:val="Sidehoved"/>
          </w:pPr>
          <w:r w:rsidRPr="005459CF">
            <w:t>AcadreRecipientEmailPrimary</w:t>
          </w:r>
        </w:p>
        <w:p w14:paraId="7038EFA2" w14:textId="77777777" w:rsidR="00256FC9" w:rsidRPr="005459CF" w:rsidRDefault="00256FC9" w:rsidP="00256FC9">
          <w:pPr>
            <w:pStyle w:val="Sidehoved"/>
          </w:pPr>
          <w:r w:rsidRPr="005459CF">
            <w:t>AcadreRecipientEmailSecondary</w:t>
          </w:r>
        </w:p>
        <w:p w14:paraId="534E1DE0" w14:textId="77777777" w:rsidR="00256FC9" w:rsidRPr="005459CF" w:rsidRDefault="00256FC9" w:rsidP="00256FC9">
          <w:pPr>
            <w:pStyle w:val="Sidehoved"/>
          </w:pPr>
          <w:r w:rsidRPr="005459CF">
            <w:t>AcadreRecipientEmailList</w:t>
          </w:r>
        </w:p>
        <w:p w14:paraId="76DCF64F" w14:textId="77777777" w:rsidR="00256FC9" w:rsidRPr="005459CF" w:rsidRDefault="00256FC9" w:rsidP="00256FC9">
          <w:pPr>
            <w:pStyle w:val="Sidehoved"/>
          </w:pPr>
          <w:r w:rsidRPr="005459CF">
            <w:t>AcadreRecipientFaxNrPrimary</w:t>
          </w:r>
        </w:p>
        <w:p w14:paraId="15E23009" w14:textId="77777777" w:rsidR="00256FC9" w:rsidRPr="005459CF" w:rsidRDefault="00256FC9" w:rsidP="00256FC9">
          <w:pPr>
            <w:pStyle w:val="Sidehoved"/>
          </w:pPr>
          <w:r w:rsidRPr="005459CF">
            <w:t>AcadreRecipientFaxNrList</w:t>
          </w:r>
        </w:p>
        <w:p w14:paraId="21597C26" w14:textId="77777777" w:rsidR="00256FC9" w:rsidRPr="005459CF" w:rsidRDefault="00256FC9" w:rsidP="00256FC9">
          <w:pPr>
            <w:pStyle w:val="Sidehoved"/>
          </w:pPr>
          <w:r w:rsidRPr="005459CF">
            <w:t>AcadreDocumentAmountNumber</w:t>
          </w:r>
        </w:p>
        <w:p w14:paraId="00FC7E19" w14:textId="77777777" w:rsidR="00256FC9" w:rsidRPr="005459CF" w:rsidRDefault="00256FC9" w:rsidP="00256FC9">
          <w:pPr>
            <w:pStyle w:val="Sidehoved"/>
          </w:pPr>
          <w:r w:rsidRPr="005459CF">
            <w:t>AcadreDocumentUniqueNumber</w:t>
          </w:r>
        </w:p>
        <w:p w14:paraId="717E32B6" w14:textId="77777777" w:rsidR="00256FC9" w:rsidRPr="005459CF" w:rsidRDefault="00256FC9" w:rsidP="00256FC9">
          <w:pPr>
            <w:pStyle w:val="Sidehoved"/>
          </w:pPr>
          <w:r w:rsidRPr="005459CF">
            <w:t>AcadreDocumentNo</w:t>
          </w:r>
        </w:p>
        <w:p w14:paraId="116C61B6" w14:textId="77777777" w:rsidR="00256FC9" w:rsidRPr="005459CF" w:rsidRDefault="00256FC9" w:rsidP="00256FC9">
          <w:pPr>
            <w:pStyle w:val="Sidehoved"/>
          </w:pPr>
          <w:r w:rsidRPr="005459CF">
            <w:t>AcadreDokumentNummer</w:t>
          </w:r>
        </w:p>
        <w:p w14:paraId="05ED5039" w14:textId="77777777" w:rsidR="00256FC9" w:rsidRPr="005459CF" w:rsidRDefault="00256FC9" w:rsidP="00256FC9">
          <w:pPr>
            <w:pStyle w:val="Sidehoved"/>
          </w:pPr>
          <w:r w:rsidRPr="005459CF">
            <w:t>AcadreSupplementUniqueNumber</w:t>
          </w:r>
        </w:p>
        <w:p w14:paraId="7C2B4AA8" w14:textId="77777777" w:rsidR="00256FC9" w:rsidRPr="005459CF" w:rsidRDefault="00256FC9" w:rsidP="00256FC9">
          <w:pPr>
            <w:pStyle w:val="Sidehoved"/>
          </w:pPr>
          <w:r w:rsidRPr="005459CF">
            <w:t>AcadreDocumentNodeId</w:t>
          </w:r>
        </w:p>
        <w:p w14:paraId="23DC18D4" w14:textId="77777777" w:rsidR="00256FC9" w:rsidRPr="005459CF" w:rsidRDefault="00256FC9" w:rsidP="00256FC9">
          <w:pPr>
            <w:pStyle w:val="Sidehoved"/>
          </w:pPr>
          <w:r w:rsidRPr="005459CF">
            <w:t>AcadreCaseNodeId</w:t>
          </w:r>
        </w:p>
      </w:tc>
    </w:tr>
    <w:bookmarkEnd w:id="0"/>
  </w:tbl>
  <w:p w14:paraId="21D7A0DC" w14:textId="77777777" w:rsidR="00256FC9" w:rsidRPr="005459CF" w:rsidRDefault="00256FC9">
    <w:pPr>
      <w:pStyle w:val="Sidehoved"/>
    </w:pPr>
  </w:p>
  <w:tbl>
    <w:tblPr>
      <w:tblStyle w:val="Tabel-Gitter"/>
      <w:tblpPr w:vertAnchor="page" w:horzAnchor="page" w:tblpX="1248" w:tblpY="2269"/>
      <w:tblOverlap w:val="never"/>
      <w:tblW w:w="0" w:type="auto"/>
      <w:tblCellMar>
        <w:left w:w="0" w:type="dxa"/>
        <w:right w:w="0" w:type="dxa"/>
      </w:tblCellMar>
      <w:tblLook w:val="0400" w:firstRow="0" w:lastRow="0" w:firstColumn="0" w:lastColumn="0" w:noHBand="0" w:noVBand="1"/>
    </w:tblPr>
    <w:tblGrid>
      <w:gridCol w:w="2268"/>
    </w:tblGrid>
    <w:tr w:rsidR="00256FC9" w:rsidRPr="005459CF" w14:paraId="6A55E21D" w14:textId="77777777" w:rsidTr="00C93C1A">
      <w:tc>
        <w:tcPr>
          <w:tcW w:w="2268" w:type="dxa"/>
          <w:tcBorders>
            <w:top w:val="nil"/>
            <w:left w:val="nil"/>
            <w:bottom w:val="nil"/>
            <w:right w:val="nil"/>
          </w:tcBorders>
        </w:tcPr>
        <w:p w14:paraId="6842EB9D" w14:textId="397E75B2" w:rsidR="00256FC9" w:rsidRPr="005459CF" w:rsidRDefault="00256FC9" w:rsidP="00C93C1A">
          <w:pPr>
            <w:pStyle w:val="Kolofon"/>
          </w:pPr>
          <w:r w:rsidRPr="005459CF">
            <w:t xml:space="preserve">Side </w:t>
          </w:r>
          <w:r w:rsidRPr="005459CF">
            <w:fldChar w:fldCharType="begin"/>
          </w:r>
          <w:r w:rsidRPr="005459CF">
            <w:instrText xml:space="preserve"> PAGE </w:instrText>
          </w:r>
          <w:r w:rsidRPr="005459CF">
            <w:fldChar w:fldCharType="separate"/>
          </w:r>
          <w:r w:rsidRPr="005459CF">
            <w:rPr>
              <w:noProof/>
            </w:rPr>
            <w:t>2</w:t>
          </w:r>
          <w:r w:rsidRPr="005459CF">
            <w:rPr>
              <w:noProof/>
            </w:rPr>
            <w:fldChar w:fldCharType="end"/>
          </w:r>
          <w:r w:rsidRPr="005459CF">
            <w:fldChar w:fldCharType="begin"/>
          </w:r>
          <w:r w:rsidRPr="005459CF">
            <w:instrText xml:space="preserve"> IF </w:instrText>
          </w:r>
          <w:fldSimple w:instr=" NUMPAGES ">
            <w:r w:rsidR="00D71124">
              <w:rPr>
                <w:noProof/>
              </w:rPr>
              <w:instrText>5</w:instrText>
            </w:r>
          </w:fldSimple>
          <w:r w:rsidRPr="005459CF">
            <w:instrText xml:space="preserve"> &gt; 2 "/</w:instrText>
          </w:r>
          <w:fldSimple w:instr=" NUMPAGES ">
            <w:r w:rsidR="00D71124">
              <w:rPr>
                <w:noProof/>
              </w:rPr>
              <w:instrText>5</w:instrText>
            </w:r>
          </w:fldSimple>
          <w:r w:rsidRPr="005459CF">
            <w:instrText xml:space="preserve">" </w:instrText>
          </w:r>
          <w:r w:rsidRPr="005459CF">
            <w:fldChar w:fldCharType="separate"/>
          </w:r>
          <w:r w:rsidR="00D71124" w:rsidRPr="005459CF">
            <w:rPr>
              <w:noProof/>
            </w:rPr>
            <w:t>/</w:t>
          </w:r>
          <w:r w:rsidR="00D71124">
            <w:rPr>
              <w:noProof/>
            </w:rPr>
            <w:t>5</w:t>
          </w:r>
          <w:r w:rsidRPr="005459CF">
            <w:fldChar w:fldCharType="end"/>
          </w:r>
        </w:p>
      </w:tc>
    </w:tr>
  </w:tbl>
  <w:p w14:paraId="7BD06AF1" w14:textId="77777777" w:rsidR="00256FC9" w:rsidRPr="005459CF" w:rsidRDefault="00256FC9">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page" w:horzAnchor="page" w:tblpX="8961" w:tblpY="738"/>
      <w:tblOverlap w:val="never"/>
      <w:tblW w:w="2265" w:type="dxa"/>
      <w:tblLayout w:type="fixed"/>
      <w:tblCellMar>
        <w:left w:w="0" w:type="dxa"/>
        <w:right w:w="0" w:type="dxa"/>
      </w:tblCellMar>
      <w:tblLook w:val="0000" w:firstRow="0" w:lastRow="0" w:firstColumn="0" w:lastColumn="0" w:noHBand="0" w:noVBand="0"/>
    </w:tblPr>
    <w:tblGrid>
      <w:gridCol w:w="2265"/>
    </w:tblGrid>
    <w:tr w:rsidR="005459CF" w14:paraId="03A985B7" w14:textId="77777777" w:rsidTr="005459CF">
      <w:trPr>
        <w:trHeight w:hRule="exact" w:val="1156"/>
      </w:trPr>
      <w:tc>
        <w:tcPr>
          <w:tcW w:w="2265" w:type="dxa"/>
        </w:tcPr>
        <w:p w14:paraId="1B4D685D" w14:textId="2F1F3EE2" w:rsidR="005459CF" w:rsidRDefault="005459CF" w:rsidP="005459CF">
          <w:pPr>
            <w:pStyle w:val="Sidehoved"/>
            <w:rPr>
              <w:sz w:val="14"/>
            </w:rPr>
          </w:pPr>
          <w:r>
            <w:rPr>
              <w:noProof/>
              <w:sz w:val="14"/>
            </w:rPr>
            <w:drawing>
              <wp:inline distT="0" distB="0" distL="0" distR="0" wp14:anchorId="5CBC437C" wp14:editId="4C0D18E8">
                <wp:extent cx="1438659" cy="734569"/>
                <wp:effectExtent l="0" t="0" r="0" b="8890"/>
                <wp:docPr id="48899466" name="Billede 2" descr="Guldborgsund Kommune logo"/>
                <wp:cNvGraphicFramePr/>
                <a:graphic xmlns:a="http://schemas.openxmlformats.org/drawingml/2006/main">
                  <a:graphicData uri="http://schemas.openxmlformats.org/drawingml/2006/picture">
                    <pic:pic xmlns:pic="http://schemas.openxmlformats.org/drawingml/2006/picture">
                      <pic:nvPicPr>
                        <pic:cNvPr id="48899466" name="Billede 2" descr="Guldborgsund Kommune logo"/>
                        <pic:cNvPicPr/>
                      </pic:nvPicPr>
                      <pic:blipFill>
                        <a:blip r:embed="rId1">
                          <a:extLst>
                            <a:ext uri="{28A0092B-C50C-407E-A947-70E740481C1C}">
                              <a14:useLocalDpi xmlns:a14="http://schemas.microsoft.com/office/drawing/2010/main" val="0"/>
                            </a:ext>
                          </a:extLst>
                        </a:blip>
                        <a:stretch>
                          <a:fillRect/>
                        </a:stretch>
                      </pic:blipFill>
                      <pic:spPr>
                        <a:xfrm>
                          <a:off x="0" y="0"/>
                          <a:ext cx="1438659" cy="734569"/>
                        </a:xfrm>
                        <a:prstGeom prst="rect">
                          <a:avLst/>
                        </a:prstGeom>
                      </pic:spPr>
                    </pic:pic>
                  </a:graphicData>
                </a:graphic>
              </wp:inline>
            </w:drawing>
          </w:r>
        </w:p>
      </w:tc>
    </w:tr>
  </w:tbl>
  <w:p w14:paraId="4A47456B" w14:textId="77777777" w:rsidR="00256FC9" w:rsidRPr="005459CF" w:rsidRDefault="00256FC9">
    <w:pPr>
      <w:pStyle w:val="Sidehoved"/>
      <w:rPr>
        <w:sz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5-16T11:25:15.5925049+02:00&quot;,&quot;Checksum&quot;:&quot;d3ce7da8796026174f710a15532cdbf1&quot;,&quot;IsAccessible&quot;:false,&quot;Settings&quot;:{&quot;CreatePdfUa&quot;:2}}"/>
    <w:docVar w:name="AttachedTemplatePath" w:val="brev_edocfejlorg 1 alle fire.dotm"/>
    <w:docVar w:name="CreatedWithDtVersion" w:val="2.16.028"/>
    <w:docVar w:name="DocumentCreated" w:val="DocumentCreated"/>
    <w:docVar w:name="DocumentCreatedOK" w:val="DocumentCreatedOK"/>
    <w:docVar w:name="DocumentInitialized" w:val="OK"/>
    <w:docVar w:name="Encrypted_CloudStatistics_DocumentCreation" w:val="jdVW2FK8uI0YHzTHPTEY1w=="/>
    <w:docVar w:name="Encrypted_CloudStatistics_StoryID" w:val="LzCX3Lmrufg0BeA2bxAtZBc67t6e82FesnyamhiesPyuwoZ3zzcWUdp1uU1A+pIH"/>
    <w:docVar w:name="Encrypted_DocCaseNo" w:val="Tm2bOM6m3Tvb4au2ui6pKg=="/>
    <w:docVar w:name="Encrypted_DocCVR" w:val="YEHgAVGGAHkifnQ2TLycfg=="/>
    <w:docVar w:name="Encrypted_DocHeader" w:val="HYSYgy66m+eOH+R4zaHkoZNWxUTnL5tNF6g0X7/pdc4="/>
    <w:docVar w:name="Encrypted_DocRecipientCity" w:val="EEU/dlyvf+RpdV5jYiTpqw=="/>
    <w:docVar w:name="Encrypted_DocRecipientPostalCode" w:val="z5jLgS0QOmDGBOVOMguDcQ=="/>
    <w:docVar w:name="Encrypted_DocumentChangeThisVar" w:val="Go1BF8BBsJqqGsR1izlsvQ=="/>
    <w:docVar w:name="Encrypted_eDocDataCadastralDis" w:val="vj4euW7RqX8/r1NqB3lkkoNG5ErvsUzdVInpXmSFqUHq6av5ctLWTwqaR2Nl8f9sbj8Xm3uDHt8uneF6PIuLgLBLT5SExjA3ET9JQIRrEDc7HHNcpiXT7abJWn/CMCEVAhU3gfego7MZnlG9Mjm9WxJClpmF4If4HGpQPPu1zcvA2HA+CqEIucZdaZFJzojsluImSMexfLRYXfM36ajmrWJhyMFhiWOZ5wUgdHIGDX6qr7fInFynVaEALzYiKEaSCcezaUztiT7+NsfP0k9j7G15X6yczaVUPCco+00TVFrNul8AXarMxHtzvjuEPUW9KW7vEHQC/Ng6mkRzRTDq308JM1QVlFMjeUTJCanq/3R5qWPgN3iAzFLZA8aGYExS"/>
    <w:docVar w:name="Encrypted_eDocDataCaseCaseWorker" w:val="vj4euW7RqX8/r1NqB3lkkoNG5ErvsUzdVInpXmSFqUHyq+s8V4rRqnrwsmTlVNw0X6RupMZ+4QW75uR4znkDMYOFLWoRoWNCBj6wpK1y3jIYdqCP5ltUqloYE88PXn2yMDSVh8ig0WbGgE09Z1nMKbcIdr4aqR0bzNZQz1ryCakuFnNI1rjpGbqjAsKSJX2aORmd3ZcOo4l696JkByBv/I7GFP6/CFxVtHJT+PlPAQsOJkBcQJbRaN/ktLUwTekvN23wR2Z1IK2JmaTiSfsLy/r2afugz9Up0gWBeMQN9pZ8j991o2KocbjQk/SnYRwp3siJdHm1/wZJ384i0joi4UxnZSKaeNFxpaKlqxYNuP4="/>
    <w:docVar w:name="Encrypted_eDocDataCaseCaseWorkerEmail" w:val="vj4euW7RqX8/r1NqB3lkkoNG5ErvsUzdVInpXmSFqUGGcat7m2V2gXSNFIyGQ/mlQRp+vvfYFATq9d1rAH2pRFgEMxnK10iDgUlcJUt2t4Pb8ozubUXuT1Sa5t+hu/wWutiLjd3zFR1Nxz9gtkUi992DpC9DwFdweBFa11shBvJdo2VKsKvjRTJ7J6fmFy6Zf0ik/lOHj/ngmdrtfu9/UzaZTNgZ4RA55Q+Xjl60755heKc3LvTlkLbRjruhF4e5/OFqrf7110xLR+GBWzb+nfYs0qUZFdfSynXmo3/fIfdgptg5fVBdTc0UJ6ay1O1RsLrMXIGiXdLRbZLVtI7JUii2veJdFhEQ/Nugp+tVANIL4W6qX+mi34OIvlr+pYLk"/>
    <w:docVar w:name="Encrypted_eDocDataCaseCaseWorkerPhone" w:val="vj4euW7RqX8/r1NqB3lkkoNG5ErvsUzdVInpXmSFqUGp6yckNvuLmHKFu1+SQblRro4zj5DN/0OLiunA+Hdsvez8U8f4VdU4CqDVY8mSWXGkc3pzRHKDhk1ZHJr76SE9Y3OGvS/f1ugadfeYqid07nYQblsI6jzu+AyGOd9XEVc9qHLA/V6L9CQZmmgGT0yT2P+/8BvgR8zBfLYh/fydDRqbO2Flpe3gEqhwLbqemYgaa2hIAZon6k7DhPvKJtZEdlR4Hee4v7OXSUCXC+9UJq7Q9SedIK9tspDZsLJCMTzM+wePxqkT4R0LVgYsp/LCXW6h8E67T1WuVyaM4J2ANwDo8rdSYSGCojkdeKCDGQw="/>
    <w:docVar w:name="Encrypted_eDocDataCaseCreateDate" w:val="vj4euW7RqX8/r1NqB3lkkoNG5ErvsUzdVInpXmSFqUFSawQQuJlBx26iNvW1sw+5WHgm6F9HadKRpaFsQq2knRmTdEkaTGfbUCA9qkIJiizE55VchZH90IbDQ/AYn1GDGU2cC0apPafjdGW0UGf+wsyXP+IsKbT/zbaQnOs/BnI0RV7Lrg+w+DFyqmbv2wHAb0j4LvvCpuQ5Xt5zxf8zPMlxGJIqVrndFJQfWbUg7CflqVEKRbziztg3Y9qNefHfbr6KnVJmLdWY+UHHDH7HXajCCqqtHWg138EAJRMOtS0FhWiTUS1PIQu3sj/1x//JWtBwp/uAyLbBmrqn1CPDhPl9/MoihXQMD+Asdm4zQbQo500iSoJ+ns+/ZeCZ+zxv"/>
    <w:docVar w:name="Encrypted_eDocDataCaseCreator" w:val="vj4euW7RqX8/r1NqB3lkkoNG5ErvsUzdVInpXmSFqUG0xiZF51r+lBMLf455004wa8yFzfnirLx45NCQX0SVsi4EFI5rrPR7b9wg67J6tgLc4rngXE+tlacxsz7ti8WH8PjLwDIAHAfeRkYmNOjoxPX7hXFLZOlwggSV1l1nn3TjMh7jj2K4wymzbv1q7A1rbMwnW/vdZLG0eRrgqVIimYfVYG3MJvs99H4swRsOxKz2Q6J5pNM8RPe179kzT+PIwbkDl0NbB0WM1Ef77IQjDydYHY3gQxspewsbBBMAroqdU0/LymW93NbOc4Kfcz+SihkJsTIRjzr53N702bqLGdA8Q4zKm22XvzcnZuD3CR7eergX8DomnssH61OLsKY6kVTSPs0naIkdl1riPsHtmg=="/>
    <w:docVar w:name="Encrypted_eDocDataCaseTitle" w:val="vj4euW7RqX8/r1NqB3lkkoNG5ErvsUzdVInpXmSFqUEpSejg3WFBl4yMxdRnNQo37nX3j5VR9kDFT1OJ2aO8KJvQOBea/NvQN1FyjW+BKCK8dJNUjcfBKgnSzlLQ3uE47hA+HQIwXlhIxkzq2IixaYQYBtvaiGw3ijrfQeqdFJ8zMUyNZeuGwCHEhkfshD0IJYVFH8kAcR7NpDXEA/K+Ge15QMBUNb/wCBaYF+5kIq3Iv6ngVrgF2SPj+RHk+iLZxoL+UCYdD86E+Sgm0HqjsClQiEv6GZ5tJzp6ijsT7oTB4TAtuQQsxmva6CXh3EcO4ZO/fVE/B95TYULUlXMERLJjeFbH9q5+Vjt2mJYYeMuP8sVULCibGuQmICOmk728sZqOiR6sIfiXKqghJOb0vbCBdMLrrSR12nolaTzwUX2UhWYego64s6Ida4eDD8sXnGuXf31dN363DvNaRqEEzj/qai+ALfeN9MuW7Vj9EtQ="/>
    <w:docVar w:name="Encrypted_eDocDataDocCaseNo" w:val="vj4euW7RqX8/r1NqB3lkkoNG5ErvsUzdVInpXmSFqUGnhJ0nqXFdSgdYPW2rSr/+FO7T7I75IrC0QaxJFRbi+oPGFHx2TcDwSm1zVe3qIv6x3j1892LWMbwHonSbSUDSej1uKdRvaKVNYUWvUB9RbcL6w+KPNCvv+J8XKFQsEXzb28LqT8lRcnWKlbaFcDRSg8Dm7uuNe5Blt+XqGvpRPFe1QfJknJDGbdSz2XC1/S2nDK2vUej6yaBWnnOqdwKP9hMKM5+egJwsf/Jha9mG/ePhDjxNLZLGnoggfPal6EuZNIIVeb+Rt/4ZuBp/kFzS10wuLAAQR1TqxkiYYiVu6V0AMfI1mvE/3IG4GngCRz8="/>
    <w:docVar w:name="Encrypted_eDocDataDocHeader" w:val="vj4euW7RqX8/r1NqB3lkkoNG5ErvsUzdVInpXmSFqUH342f65rJ63fo8ghU3lwxRJs3kPClclQT9vn0FrFJnQAeLm8G0cGX+JrgjL7Z22tifBvOoAuL4LENNvveOVd0y+HpIz3RQLkVPUUEf2ZyCmcK345zurOuwEFtA8QBhyYZHGpm8VedVJBUTOLbBJR1qQKbFhuXH52TL3iDcbiEJ3g1f467ZU9P1QFdpuLJQYcVGpUdnxpom5P2Y37GC6r7Lnlg17a32pPdZDeeTYj5qUq179dhLTeBA+NpIcHTpVqxU6HTJwCUSikHM+oJROVws+8EP+hnSXjZeVqTQAGheph6cTVUuxKw6K5/HaiITCkk="/>
    <w:docVar w:name="Encrypted_eDocDataDocNo" w:val="vj4euW7RqX8/r1NqB3lkkoNG5ErvsUzdVInpXmSFqUEs92MJiFzUG5nQ7yBmcMuMEc57/piZdASQNUGqjO+BdM1UgtM7HdZJjJl96RIXJSVHkIfUoF79EAl7EG7MVnQYCtzhgu2XtyXV8SP7u06NebmG4cR02BM3G5b/aFSuVMi/WXTT8Hrom2U2qXIP3s1MdruOr/wArT2UmBJqDYIAseTwKFYHFwSuuGCJHrv/S1VH5lCZHVuwK5+pidZ0DdJrtmNXs0ucOiyVop2TTSq/FbOxFTSRnq+VZjoUlX9IbhgAWjSugIRG0kcAFfGxIJj47vDow8t1UtunAZqDIqPhcwymi6M+oTDJJ230LprjjwM="/>
    <w:docVar w:name="Encrypted_eDocDataDocumentCaseWorker" w:val="vj4euW7RqX8/r1NqB3lkkoNG5ErvsUzdVInpXmSFqUHyq+s8V4rRqnrwsmTlVNw0X6RupMZ+4QW75uR4znkDMYOFLWoRoWNCBj6wpK1y3jJOaCujxnQgwm3lmd31DYzfNEtInDitXwyQaBqVWk94vm7VobRj9mHznD9hxd6Z9WqkNJM7rNWiUNiPJgtBVmPgTikf3/y+LgLoZG3OdCE9fkR6vDdt4nLfOcGL9mVhL3pD6NVeJf5nnjt4xj3f2C8bzsxngfQpbPt1YFs6XqeZnn/T8pgbQLAZnQa/8UiGpLcQGj2qEAHBTWbdCJcLF5a4FPVypqFOJycskpYquw606L71yVPtkSNvRIlFjGjBkyo="/>
    <w:docVar w:name="Encrypted_eDocDataEstateNumber" w:val="vj4euW7RqX8/r1NqB3lkkoNG5ErvsUzdVInpXmSFqUHq6av5ctLWTwqaR2Nl8f9sbj8Xm3uDHt8uneF6PIuLgLBLT5SExjA3ET9JQIRrEDfU8nONg0ln0MvD+8sAV7rS+GrtTAid6vrop0d37DPXzDMTvGnGTt7ynn7GCFv+W99rAn9/ZmvXoNC4SI+ASRM0+syhg4M8sqI1kuto2r43owkcGVAOWeW8A5cB5j5cVgYhVlOhG4T5aXyWQ5uuYdbzOQsSY9BWWF8fqsPFINCtichofK78F9L5gdwnbX4IM20+gKOVYLLr+opb/kgYyebHafFcfniI/J70rR4dlV5paLXEw04CZl2qLGUxtXdnUJM="/>
    <w:docVar w:name="Encrypted_eDocDataProjectNo" w:val="vj4euW7RqX8/r1NqB3lkkoNG5ErvsUzdVInpXmSFqUHq6av5ctLWTwqaR2Nl8f9sbj8Xm3uDHt8uneF6PIuLgLBLT5SExjA3ET9JQIRrEDelhN/ZXkEZ5WWuqmiu8OT9I4N8xqM0irqCguh+6wep0wormWMOIRqNQLwKAZoGY0+VSY/JBhmFWbNMEGefAqAIyZL3uDseuz5N2ntRA1r68tZuNnBwDylstRH5wRxRHW0t/xlxp7iAQCKFY9hsBG7VjJEz1mS+FRiAQZ7l0lCnO4ClYZ5oDi5G89Alb28LIup6afM5hLA6qiZxfpaJf0mNTkSuTRSV00SeAFHv6pEf5g=="/>
    <w:docVar w:name="Encrypted_eDocDataReceiverAddress" w:val="vj4euW7RqX8/r1NqB3lkkoNG5ErvsUzdVInpXmSFqUEK3tSq/1NjjNF4tN8c14ljieZRnHTegg9t1zY3m8JFUrkaG7RSnlxovHHNktkBLpPZFneR67EBnwfhCzRCnRQ3dUar/p0RpryuGQUqwQcwvDPeQCXrh8Vj+UOq5wm3NRtT3GPTiRnDSmMFSCmPtqwzBD7d749B+mfVWhJxH1keRfWJ7KaN1oLdG3jbsXi9ufRuHBmDvCWKhJMNQzVzEtnYfpglUcyEwoY3pqFv9GQqlHtuUaj+0SNI0P1mfJV8vJUAXzxqXGVg3SYZ0kp0Ku5o4IE2A7OOsiCWKsqCsHZkPEkTBcC8GYy6e7zk+MNoIwg="/>
    <w:docVar w:name="Encrypted_eDocDataReceiverCity" w:val="vj4euW7RqX8/r1NqB3lkkoNG5ErvsUzdVInpXmSFqUHKylFRW2Wy0Za91MSgiK2XfrZUbNm4I/ZR+O0TMLinKkS01qE03u0TUZ2NCmIqk0IA6pffBfC6gxlkb5BHv40SJCR+kMihEHR8FgMIySDdfjF2cEIHPLHrUZitDoVX8nQLTvm/4rudrmWWvUF0/FGc8tUIkttIvHdCZhOTCMoBVkSp0edxVBGFlf0di9MJmXGUNJ6FWX5x/K+nuqrlxhxSQHvcl0xkuhlHuncZqfO8hTzNkcAReQ2lkyv2RLmjppbkI89e9WyqQegdZK/aLL7mEhXg4KVI/RAfBHbzW9SN+vB4/mbWfCpLNNj1/ko/EUc="/>
    <w:docVar w:name="Encrypted_eDocDataReceiverName" w:val="vj4euW7RqX8/r1NqB3lkkoNG5ErvsUzdVInpXmSFqUG6sIA2C1rENDeh8uumekdE6Cd0iW3c6nGCZsn/gdsPBQLlKPGJEyx8Ve3uu2IOz8OI6Fok8THGRxpW5sH94Y7wnu6h3u6dtCG4obbjofOda5IltSp/U3uOkBSh+FvUIbFyTFMNsEPP6z8OuHnUJ09WSSE2saByTTsD6JonqzmsL38zDSLiK9SiYuM97+7Yw7CEzjV2PhzOysUYSF3g8yhVHP6pbAbr3SM3s3TPDjd2d0zHglBIf8+lHlCaKMAI1t9IGQy22XMo+cmlZFnRghp1Dj7MT9kszXWT+vsatsiNG9fb9GyWjLKn76D1aiLYjzo="/>
    <w:docVar w:name="Encrypted_eDocDataReceiverPostCode" w:val="vj4euW7RqX8/r1NqB3lkkoNG5ErvsUzdVInpXmSFqUFEL+zfG5WY5gMl4EiG78kxXmGtdyvrwZUpCnrwiHkSpYvapQIt59PvPnlNfleQeMp8qEQzltMPSDAWrHkCno1gg/d1nAqTAN6fTJhlDrS17dyYygciveJhzuofWrEpdKTlqGaAP98RsWAs4ByfpO/MliFIfnglkOifAr8/l0q84O9vXYYAxhniw3o5ERdIVcBL08QQt6Rvai/jBFgRnW1OlumY5ZVXrHOqCMZbE2Te20EzQnBPE7LG5oaZP1xWxPgH6YDnPgT4qK3qvvMi6LYcn3HxN7U75ioIhfxb8N+FNrnBYRIFx3Fw22d12DLGAbs="/>
    <w:docVar w:name="Encrypted_eDocDataReceiverReference" w:val="vj4euW7RqX8/r1NqB3lkkoNG5ErvsUzdVInpXmSFqUFXLiLK5Tyrtg8rXSxAiIQnpROswj2YO1nSuLA/9vmCxXpgQ+mHGw2+kmFJDGV5sz02krkdg4DFAK0qkz47a/8mv/wRryeRZFMPCA3z1RIubI8GxJgcvtq8XVJfnMeXEWt397VciswZQ2NfzuVTklbHNM9iMYTXap4pObggNrC9jAt8iCAzvnaIdhiLWooQeL43tvtYLmmXlZATCjAvrF/T0O2ekle+yBRCXt2wy1Tuo61tplQnEnINXK2gXW4gv6ZuCQZUMMErpjIQU9g/Sgx+wAgwrVa8Xk0JhRhBIPcxFKb9AmTE24X4eehDd+FsYaw="/>
    <w:docVar w:name="IntegrationType" w:val="EDoc"/>
  </w:docVars>
  <w:rsids>
    <w:rsidRoot w:val="00FA2EFE"/>
    <w:rsid w:val="0000272B"/>
    <w:rsid w:val="00010839"/>
    <w:rsid w:val="00016D3E"/>
    <w:rsid w:val="00016F8A"/>
    <w:rsid w:val="00023906"/>
    <w:rsid w:val="000239A6"/>
    <w:rsid w:val="00030D6B"/>
    <w:rsid w:val="00031907"/>
    <w:rsid w:val="00033839"/>
    <w:rsid w:val="0003426E"/>
    <w:rsid w:val="0003451C"/>
    <w:rsid w:val="000345AD"/>
    <w:rsid w:val="000501BC"/>
    <w:rsid w:val="00061AC1"/>
    <w:rsid w:val="0007570B"/>
    <w:rsid w:val="00076122"/>
    <w:rsid w:val="000B0887"/>
    <w:rsid w:val="000B1EB3"/>
    <w:rsid w:val="000B7590"/>
    <w:rsid w:val="000D5596"/>
    <w:rsid w:val="000E4E77"/>
    <w:rsid w:val="000F08B9"/>
    <w:rsid w:val="0012451F"/>
    <w:rsid w:val="00124DCA"/>
    <w:rsid w:val="00125A97"/>
    <w:rsid w:val="00134359"/>
    <w:rsid w:val="00143FAF"/>
    <w:rsid w:val="00160463"/>
    <w:rsid w:val="00186BB0"/>
    <w:rsid w:val="001A124F"/>
    <w:rsid w:val="001A3012"/>
    <w:rsid w:val="001A35DB"/>
    <w:rsid w:val="001A68A6"/>
    <w:rsid w:val="001B7CB3"/>
    <w:rsid w:val="001D6802"/>
    <w:rsid w:val="001E3E46"/>
    <w:rsid w:val="001E6FAE"/>
    <w:rsid w:val="001F7E07"/>
    <w:rsid w:val="002114C3"/>
    <w:rsid w:val="00226E74"/>
    <w:rsid w:val="0023212D"/>
    <w:rsid w:val="00256FC9"/>
    <w:rsid w:val="0025788A"/>
    <w:rsid w:val="00264216"/>
    <w:rsid w:val="0026767C"/>
    <w:rsid w:val="002704EB"/>
    <w:rsid w:val="00276D22"/>
    <w:rsid w:val="002876E7"/>
    <w:rsid w:val="00291569"/>
    <w:rsid w:val="002A1410"/>
    <w:rsid w:val="002A294A"/>
    <w:rsid w:val="002A7FA2"/>
    <w:rsid w:val="002C7C37"/>
    <w:rsid w:val="002D0FCA"/>
    <w:rsid w:val="002E7D60"/>
    <w:rsid w:val="002F4313"/>
    <w:rsid w:val="003006B8"/>
    <w:rsid w:val="0030132E"/>
    <w:rsid w:val="00316342"/>
    <w:rsid w:val="00333AF1"/>
    <w:rsid w:val="003457D7"/>
    <w:rsid w:val="00354D25"/>
    <w:rsid w:val="00363A1C"/>
    <w:rsid w:val="003A2AB6"/>
    <w:rsid w:val="003C1AC8"/>
    <w:rsid w:val="003C4FEE"/>
    <w:rsid w:val="003C74B4"/>
    <w:rsid w:val="003D5F6C"/>
    <w:rsid w:val="003F1BE6"/>
    <w:rsid w:val="003F78EB"/>
    <w:rsid w:val="003F7E21"/>
    <w:rsid w:val="004018A4"/>
    <w:rsid w:val="0042112F"/>
    <w:rsid w:val="00427521"/>
    <w:rsid w:val="004326B8"/>
    <w:rsid w:val="00433094"/>
    <w:rsid w:val="004336D6"/>
    <w:rsid w:val="00435E40"/>
    <w:rsid w:val="00441C2D"/>
    <w:rsid w:val="0044452B"/>
    <w:rsid w:val="0047268D"/>
    <w:rsid w:val="004767D5"/>
    <w:rsid w:val="00476EDF"/>
    <w:rsid w:val="00487019"/>
    <w:rsid w:val="00487D75"/>
    <w:rsid w:val="00490B56"/>
    <w:rsid w:val="004A3177"/>
    <w:rsid w:val="004A409F"/>
    <w:rsid w:val="004B1C91"/>
    <w:rsid w:val="004C5AF9"/>
    <w:rsid w:val="004E3D7F"/>
    <w:rsid w:val="004E52E4"/>
    <w:rsid w:val="004F2165"/>
    <w:rsid w:val="004F33E2"/>
    <w:rsid w:val="004F47E5"/>
    <w:rsid w:val="00532F5E"/>
    <w:rsid w:val="005345B0"/>
    <w:rsid w:val="0053512D"/>
    <w:rsid w:val="00536076"/>
    <w:rsid w:val="00536988"/>
    <w:rsid w:val="00542252"/>
    <w:rsid w:val="00544193"/>
    <w:rsid w:val="005459CF"/>
    <w:rsid w:val="00545BCB"/>
    <w:rsid w:val="00546EA6"/>
    <w:rsid w:val="00555833"/>
    <w:rsid w:val="00575491"/>
    <w:rsid w:val="00595D19"/>
    <w:rsid w:val="00597032"/>
    <w:rsid w:val="005A466E"/>
    <w:rsid w:val="005E2129"/>
    <w:rsid w:val="005E3B77"/>
    <w:rsid w:val="00605861"/>
    <w:rsid w:val="00606EFD"/>
    <w:rsid w:val="00616578"/>
    <w:rsid w:val="00625FDD"/>
    <w:rsid w:val="0064778C"/>
    <w:rsid w:val="00651180"/>
    <w:rsid w:val="006534F9"/>
    <w:rsid w:val="00663850"/>
    <w:rsid w:val="00665160"/>
    <w:rsid w:val="006929AD"/>
    <w:rsid w:val="006A3A6C"/>
    <w:rsid w:val="006B241D"/>
    <w:rsid w:val="006C3E17"/>
    <w:rsid w:val="006C42C8"/>
    <w:rsid w:val="006C4458"/>
    <w:rsid w:val="006D4D3B"/>
    <w:rsid w:val="006D4E1C"/>
    <w:rsid w:val="006E0549"/>
    <w:rsid w:val="006E7899"/>
    <w:rsid w:val="006F005B"/>
    <w:rsid w:val="00702925"/>
    <w:rsid w:val="007054D9"/>
    <w:rsid w:val="007075B5"/>
    <w:rsid w:val="00716664"/>
    <w:rsid w:val="00721A11"/>
    <w:rsid w:val="00741384"/>
    <w:rsid w:val="00752632"/>
    <w:rsid w:val="00761E8B"/>
    <w:rsid w:val="00765016"/>
    <w:rsid w:val="0077135A"/>
    <w:rsid w:val="00793FCF"/>
    <w:rsid w:val="007940AC"/>
    <w:rsid w:val="007941ED"/>
    <w:rsid w:val="007C57E6"/>
    <w:rsid w:val="007D541E"/>
    <w:rsid w:val="007E7799"/>
    <w:rsid w:val="007F0371"/>
    <w:rsid w:val="007F16C5"/>
    <w:rsid w:val="007F21B8"/>
    <w:rsid w:val="007F38A6"/>
    <w:rsid w:val="007F631B"/>
    <w:rsid w:val="007F755E"/>
    <w:rsid w:val="008048D7"/>
    <w:rsid w:val="00804F64"/>
    <w:rsid w:val="00806FD8"/>
    <w:rsid w:val="008170E9"/>
    <w:rsid w:val="00837B4D"/>
    <w:rsid w:val="00864D43"/>
    <w:rsid w:val="008664E8"/>
    <w:rsid w:val="00885002"/>
    <w:rsid w:val="0089185B"/>
    <w:rsid w:val="00897778"/>
    <w:rsid w:val="008A6F40"/>
    <w:rsid w:val="008B041B"/>
    <w:rsid w:val="008C0D66"/>
    <w:rsid w:val="008D76E0"/>
    <w:rsid w:val="008E313A"/>
    <w:rsid w:val="008E3542"/>
    <w:rsid w:val="00905B65"/>
    <w:rsid w:val="00906DD7"/>
    <w:rsid w:val="009108DA"/>
    <w:rsid w:val="00916E0F"/>
    <w:rsid w:val="009200C6"/>
    <w:rsid w:val="009364B7"/>
    <w:rsid w:val="00951656"/>
    <w:rsid w:val="00960201"/>
    <w:rsid w:val="009668E4"/>
    <w:rsid w:val="00974E24"/>
    <w:rsid w:val="00981CD0"/>
    <w:rsid w:val="00991479"/>
    <w:rsid w:val="0099193F"/>
    <w:rsid w:val="009975F1"/>
    <w:rsid w:val="009A3282"/>
    <w:rsid w:val="009A42D5"/>
    <w:rsid w:val="009B1DEF"/>
    <w:rsid w:val="00A0295D"/>
    <w:rsid w:val="00A16985"/>
    <w:rsid w:val="00A27C54"/>
    <w:rsid w:val="00A50B65"/>
    <w:rsid w:val="00A52F40"/>
    <w:rsid w:val="00A5479B"/>
    <w:rsid w:val="00A764F6"/>
    <w:rsid w:val="00A7698A"/>
    <w:rsid w:val="00AB60DA"/>
    <w:rsid w:val="00AC1F38"/>
    <w:rsid w:val="00AD35E4"/>
    <w:rsid w:val="00AE0319"/>
    <w:rsid w:val="00AE7831"/>
    <w:rsid w:val="00AF68C8"/>
    <w:rsid w:val="00B02E0F"/>
    <w:rsid w:val="00B04969"/>
    <w:rsid w:val="00B11013"/>
    <w:rsid w:val="00B126B4"/>
    <w:rsid w:val="00B35ABD"/>
    <w:rsid w:val="00B43CD4"/>
    <w:rsid w:val="00B51F59"/>
    <w:rsid w:val="00B5270D"/>
    <w:rsid w:val="00B712AB"/>
    <w:rsid w:val="00B72F89"/>
    <w:rsid w:val="00B72FB8"/>
    <w:rsid w:val="00B8395A"/>
    <w:rsid w:val="00B84C93"/>
    <w:rsid w:val="00B85B8D"/>
    <w:rsid w:val="00B9185F"/>
    <w:rsid w:val="00BA5026"/>
    <w:rsid w:val="00BC4966"/>
    <w:rsid w:val="00BD2E52"/>
    <w:rsid w:val="00BD3FEF"/>
    <w:rsid w:val="00BD683F"/>
    <w:rsid w:val="00BD7A43"/>
    <w:rsid w:val="00BF115B"/>
    <w:rsid w:val="00BF179E"/>
    <w:rsid w:val="00C15782"/>
    <w:rsid w:val="00C15E2F"/>
    <w:rsid w:val="00C51F69"/>
    <w:rsid w:val="00C5366B"/>
    <w:rsid w:val="00C53E75"/>
    <w:rsid w:val="00C55E7C"/>
    <w:rsid w:val="00C65F87"/>
    <w:rsid w:val="00C737F0"/>
    <w:rsid w:val="00C9369D"/>
    <w:rsid w:val="00C93C1A"/>
    <w:rsid w:val="00C97539"/>
    <w:rsid w:val="00C97D83"/>
    <w:rsid w:val="00CA26AE"/>
    <w:rsid w:val="00CA5AB6"/>
    <w:rsid w:val="00CE217D"/>
    <w:rsid w:val="00CE5365"/>
    <w:rsid w:val="00D01AD4"/>
    <w:rsid w:val="00D0489F"/>
    <w:rsid w:val="00D21E7F"/>
    <w:rsid w:val="00D277CF"/>
    <w:rsid w:val="00D27C60"/>
    <w:rsid w:val="00D50807"/>
    <w:rsid w:val="00D5197D"/>
    <w:rsid w:val="00D71124"/>
    <w:rsid w:val="00D82D53"/>
    <w:rsid w:val="00DA063D"/>
    <w:rsid w:val="00DA75B6"/>
    <w:rsid w:val="00DB2788"/>
    <w:rsid w:val="00DD7B4C"/>
    <w:rsid w:val="00DE3DF0"/>
    <w:rsid w:val="00DE64D0"/>
    <w:rsid w:val="00DE7037"/>
    <w:rsid w:val="00DF3654"/>
    <w:rsid w:val="00E036A4"/>
    <w:rsid w:val="00E0427E"/>
    <w:rsid w:val="00E05225"/>
    <w:rsid w:val="00E05404"/>
    <w:rsid w:val="00E157A5"/>
    <w:rsid w:val="00E20DFB"/>
    <w:rsid w:val="00E32775"/>
    <w:rsid w:val="00E443C4"/>
    <w:rsid w:val="00E53082"/>
    <w:rsid w:val="00E66A55"/>
    <w:rsid w:val="00E7224A"/>
    <w:rsid w:val="00E82692"/>
    <w:rsid w:val="00EA0FB3"/>
    <w:rsid w:val="00EA146D"/>
    <w:rsid w:val="00EB2C69"/>
    <w:rsid w:val="00EB70FB"/>
    <w:rsid w:val="00EC0139"/>
    <w:rsid w:val="00EC1731"/>
    <w:rsid w:val="00EC7A28"/>
    <w:rsid w:val="00EE0281"/>
    <w:rsid w:val="00EF3A13"/>
    <w:rsid w:val="00EF7E2D"/>
    <w:rsid w:val="00F05301"/>
    <w:rsid w:val="00F06765"/>
    <w:rsid w:val="00F179AF"/>
    <w:rsid w:val="00F3029B"/>
    <w:rsid w:val="00F31462"/>
    <w:rsid w:val="00F43F80"/>
    <w:rsid w:val="00F517EB"/>
    <w:rsid w:val="00F52179"/>
    <w:rsid w:val="00F62E9B"/>
    <w:rsid w:val="00F64BF4"/>
    <w:rsid w:val="00F64F82"/>
    <w:rsid w:val="00F7223C"/>
    <w:rsid w:val="00F85688"/>
    <w:rsid w:val="00F91C82"/>
    <w:rsid w:val="00F92326"/>
    <w:rsid w:val="00F975C9"/>
    <w:rsid w:val="00FA2EFE"/>
    <w:rsid w:val="00FA3385"/>
    <w:rsid w:val="00FA6D52"/>
    <w:rsid w:val="00FB43B7"/>
    <w:rsid w:val="00FC0860"/>
    <w:rsid w:val="00FC3D18"/>
    <w:rsid w:val="00FE69B3"/>
    <w:rsid w:val="00FF73EE"/>
    <w:rsid w:val="00FF743A"/>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1F060"/>
  <w15:docId w15:val="{DB235EB2-BC1C-4940-8E8D-32671321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384"/>
    <w:pPr>
      <w:spacing w:after="0" w:line="260" w:lineRule="atLeast"/>
    </w:pPr>
    <w:rPr>
      <w:rFonts w:ascii="Verdana" w:hAnsi="Verdana"/>
      <w:sz w:val="18"/>
    </w:rPr>
  </w:style>
  <w:style w:type="paragraph" w:styleId="Overskrift1">
    <w:name w:val="heading 1"/>
    <w:basedOn w:val="Normal"/>
    <w:next w:val="Normal"/>
    <w:link w:val="Overskrift1Tegn"/>
    <w:uiPriority w:val="9"/>
    <w:qFormat/>
    <w:rsid w:val="00741384"/>
    <w:pPr>
      <w:keepNext/>
      <w:keepLines/>
      <w:spacing w:before="780" w:after="260"/>
      <w:outlineLvl w:val="0"/>
    </w:pPr>
    <w:rPr>
      <w:rFonts w:eastAsiaTheme="majorEastAsia" w:cstheme="majorBidi"/>
      <w:bCs/>
      <w:caps/>
      <w:spacing w:val="9"/>
      <w:sz w:val="22"/>
      <w:szCs w:val="28"/>
    </w:rPr>
  </w:style>
  <w:style w:type="paragraph" w:styleId="Overskrift2">
    <w:name w:val="heading 2"/>
    <w:basedOn w:val="Normal"/>
    <w:next w:val="Normal"/>
    <w:link w:val="Overskrift2Tegn"/>
    <w:uiPriority w:val="9"/>
    <w:unhideWhenUsed/>
    <w:qFormat/>
    <w:rsid w:val="00741384"/>
    <w:pPr>
      <w:keepNext/>
      <w:keepLines/>
      <w:spacing w:before="260"/>
      <w:outlineLvl w:val="1"/>
    </w:pPr>
    <w:rPr>
      <w:rFonts w:eastAsiaTheme="majorEastAsia" w:cstheme="majorBidi"/>
      <w:bCs/>
      <w:caps/>
      <w:spacing w:val="7"/>
      <w:sz w:val="17"/>
      <w:szCs w:val="26"/>
    </w:rPr>
  </w:style>
  <w:style w:type="paragraph" w:styleId="Overskrift3">
    <w:name w:val="heading 3"/>
    <w:basedOn w:val="Normal"/>
    <w:next w:val="Normal"/>
    <w:link w:val="Overskrift3Tegn"/>
    <w:uiPriority w:val="9"/>
    <w:unhideWhenUsed/>
    <w:qFormat/>
    <w:rsid w:val="00741384"/>
    <w:pPr>
      <w:keepNext/>
      <w:keepLines/>
      <w:spacing w:before="260"/>
      <w:outlineLvl w:val="2"/>
    </w:pPr>
    <w:rPr>
      <w:rFonts w:eastAsiaTheme="majorEastAsia" w:cstheme="majorBidi"/>
      <w:b/>
      <w:bCs/>
      <w:spacing w:val="2"/>
      <w:sz w:val="17"/>
    </w:rPr>
  </w:style>
  <w:style w:type="paragraph" w:styleId="Overskrift4">
    <w:name w:val="heading 4"/>
    <w:basedOn w:val="Overskrift3"/>
    <w:next w:val="Normal"/>
    <w:link w:val="Overskrift4Tegn"/>
    <w:uiPriority w:val="9"/>
    <w:unhideWhenUsed/>
    <w:rsid w:val="00487019"/>
    <w:pPr>
      <w:outlineLvl w:val="3"/>
    </w:pPr>
  </w:style>
  <w:style w:type="paragraph" w:styleId="Overskrift5">
    <w:name w:val="heading 5"/>
    <w:basedOn w:val="Overskrift3"/>
    <w:next w:val="Normal"/>
    <w:link w:val="Overskrift5Tegn"/>
    <w:uiPriority w:val="9"/>
    <w:unhideWhenUsed/>
    <w:rsid w:val="00487019"/>
    <w:pPr>
      <w:outlineLvl w:val="4"/>
    </w:pPr>
  </w:style>
  <w:style w:type="paragraph" w:styleId="Overskrift6">
    <w:name w:val="heading 6"/>
    <w:basedOn w:val="Overskrift3"/>
    <w:next w:val="Normal"/>
    <w:link w:val="Overskrift6Tegn"/>
    <w:uiPriority w:val="9"/>
    <w:unhideWhenUsed/>
    <w:rsid w:val="00487019"/>
    <w:pPr>
      <w:outlineLvl w:val="5"/>
    </w:pPr>
  </w:style>
  <w:style w:type="paragraph" w:styleId="Overskrift7">
    <w:name w:val="heading 7"/>
    <w:basedOn w:val="Overskrift3"/>
    <w:next w:val="Normal"/>
    <w:link w:val="Overskrift7Tegn"/>
    <w:uiPriority w:val="9"/>
    <w:unhideWhenUsed/>
    <w:rsid w:val="00487019"/>
    <w:pPr>
      <w:outlineLvl w:val="6"/>
    </w:pPr>
  </w:style>
  <w:style w:type="paragraph" w:styleId="Overskrift8">
    <w:name w:val="heading 8"/>
    <w:basedOn w:val="Overskrift3"/>
    <w:next w:val="Normal"/>
    <w:link w:val="Overskrift8Tegn"/>
    <w:uiPriority w:val="9"/>
    <w:unhideWhenUsed/>
    <w:rsid w:val="00487019"/>
    <w:pPr>
      <w:outlineLvl w:val="7"/>
    </w:pPr>
  </w:style>
  <w:style w:type="paragraph" w:styleId="Overskrift9">
    <w:name w:val="heading 9"/>
    <w:basedOn w:val="Overskrift3"/>
    <w:next w:val="Normal"/>
    <w:link w:val="Overskrift9Tegn"/>
    <w:uiPriority w:val="9"/>
    <w:unhideWhenUsed/>
    <w:rsid w:val="0048701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A2EF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A2EFE"/>
  </w:style>
  <w:style w:type="paragraph" w:styleId="Sidefod">
    <w:name w:val="footer"/>
    <w:basedOn w:val="Normal"/>
    <w:link w:val="SidefodTegn"/>
    <w:uiPriority w:val="99"/>
    <w:unhideWhenUsed/>
    <w:rsid w:val="00FA2EFE"/>
    <w:pPr>
      <w:tabs>
        <w:tab w:val="center" w:pos="4819"/>
        <w:tab w:val="right" w:pos="9638"/>
      </w:tabs>
      <w:spacing w:line="240" w:lineRule="auto"/>
    </w:pPr>
  </w:style>
  <w:style w:type="character" w:customStyle="1" w:styleId="SidefodTegn">
    <w:name w:val="Sidefod Tegn"/>
    <w:basedOn w:val="Standardskrifttypeiafsnit"/>
    <w:link w:val="Sidefod"/>
    <w:uiPriority w:val="99"/>
    <w:rsid w:val="00FA2EFE"/>
  </w:style>
  <w:style w:type="character" w:customStyle="1" w:styleId="Overskrift1Tegn">
    <w:name w:val="Overskrift 1 Tegn"/>
    <w:basedOn w:val="Standardskrifttypeiafsnit"/>
    <w:link w:val="Overskrift1"/>
    <w:uiPriority w:val="9"/>
    <w:rsid w:val="00741384"/>
    <w:rPr>
      <w:rFonts w:ascii="Verdana" w:eastAsiaTheme="majorEastAsia" w:hAnsi="Verdana" w:cstheme="majorBidi"/>
      <w:bCs/>
      <w:caps/>
      <w:spacing w:val="9"/>
      <w:szCs w:val="28"/>
    </w:rPr>
  </w:style>
  <w:style w:type="character" w:customStyle="1" w:styleId="Overskrift2Tegn">
    <w:name w:val="Overskrift 2 Tegn"/>
    <w:basedOn w:val="Standardskrifttypeiafsnit"/>
    <w:link w:val="Overskrift2"/>
    <w:uiPriority w:val="9"/>
    <w:rsid w:val="00741384"/>
    <w:rPr>
      <w:rFonts w:ascii="Verdana" w:eastAsiaTheme="majorEastAsia" w:hAnsi="Verdana" w:cstheme="majorBidi"/>
      <w:bCs/>
      <w:caps/>
      <w:spacing w:val="7"/>
      <w:sz w:val="17"/>
      <w:szCs w:val="26"/>
    </w:rPr>
  </w:style>
  <w:style w:type="character" w:customStyle="1" w:styleId="Overskrift3Tegn">
    <w:name w:val="Overskrift 3 Tegn"/>
    <w:basedOn w:val="Standardskrifttypeiafsnit"/>
    <w:link w:val="Overskrift3"/>
    <w:uiPriority w:val="9"/>
    <w:rsid w:val="00741384"/>
    <w:rPr>
      <w:rFonts w:ascii="Verdana" w:eastAsiaTheme="majorEastAsia" w:hAnsi="Verdana" w:cstheme="majorBidi"/>
      <w:b/>
      <w:bCs/>
      <w:spacing w:val="2"/>
      <w:sz w:val="17"/>
    </w:rPr>
  </w:style>
  <w:style w:type="character" w:customStyle="1" w:styleId="Overskrift4Tegn">
    <w:name w:val="Overskrift 4 Tegn"/>
    <w:basedOn w:val="Standardskrifttypeiafsnit"/>
    <w:link w:val="Overskrift4"/>
    <w:uiPriority w:val="9"/>
    <w:rsid w:val="00487019"/>
    <w:rPr>
      <w:rFonts w:ascii="Verdana" w:eastAsiaTheme="majorEastAsia" w:hAnsi="Verdana" w:cstheme="majorBidi"/>
      <w:b/>
      <w:bCs/>
      <w:spacing w:val="2"/>
      <w:sz w:val="17"/>
    </w:rPr>
  </w:style>
  <w:style w:type="character" w:customStyle="1" w:styleId="Overskrift5Tegn">
    <w:name w:val="Overskrift 5 Tegn"/>
    <w:basedOn w:val="Standardskrifttypeiafsnit"/>
    <w:link w:val="Overskrift5"/>
    <w:uiPriority w:val="9"/>
    <w:rsid w:val="00487019"/>
    <w:rPr>
      <w:rFonts w:ascii="Verdana" w:eastAsiaTheme="majorEastAsia" w:hAnsi="Verdana" w:cstheme="majorBidi"/>
      <w:b/>
      <w:bCs/>
      <w:spacing w:val="2"/>
      <w:sz w:val="17"/>
    </w:rPr>
  </w:style>
  <w:style w:type="character" w:customStyle="1" w:styleId="Overskrift6Tegn">
    <w:name w:val="Overskrift 6 Tegn"/>
    <w:basedOn w:val="Standardskrifttypeiafsnit"/>
    <w:link w:val="Overskrift6"/>
    <w:uiPriority w:val="9"/>
    <w:rsid w:val="00487019"/>
    <w:rPr>
      <w:rFonts w:ascii="Verdana" w:eastAsiaTheme="majorEastAsia" w:hAnsi="Verdana" w:cstheme="majorBidi"/>
      <w:b/>
      <w:bCs/>
      <w:spacing w:val="2"/>
      <w:sz w:val="17"/>
    </w:rPr>
  </w:style>
  <w:style w:type="character" w:customStyle="1" w:styleId="Overskrift7Tegn">
    <w:name w:val="Overskrift 7 Tegn"/>
    <w:basedOn w:val="Standardskrifttypeiafsnit"/>
    <w:link w:val="Overskrift7"/>
    <w:uiPriority w:val="9"/>
    <w:rsid w:val="00487019"/>
    <w:rPr>
      <w:rFonts w:ascii="Verdana" w:eastAsiaTheme="majorEastAsia" w:hAnsi="Verdana" w:cstheme="majorBidi"/>
      <w:b/>
      <w:bCs/>
      <w:spacing w:val="2"/>
      <w:sz w:val="17"/>
    </w:rPr>
  </w:style>
  <w:style w:type="character" w:customStyle="1" w:styleId="Overskrift8Tegn">
    <w:name w:val="Overskrift 8 Tegn"/>
    <w:basedOn w:val="Standardskrifttypeiafsnit"/>
    <w:link w:val="Overskrift8"/>
    <w:uiPriority w:val="9"/>
    <w:rsid w:val="00487019"/>
    <w:rPr>
      <w:rFonts w:ascii="Verdana" w:eastAsiaTheme="majorEastAsia" w:hAnsi="Verdana" w:cstheme="majorBidi"/>
      <w:b/>
      <w:bCs/>
      <w:spacing w:val="2"/>
      <w:sz w:val="17"/>
    </w:rPr>
  </w:style>
  <w:style w:type="character" w:customStyle="1" w:styleId="Overskrift9Tegn">
    <w:name w:val="Overskrift 9 Tegn"/>
    <w:basedOn w:val="Standardskrifttypeiafsnit"/>
    <w:link w:val="Overskrift9"/>
    <w:uiPriority w:val="9"/>
    <w:rsid w:val="00487019"/>
    <w:rPr>
      <w:rFonts w:ascii="Verdana" w:eastAsiaTheme="majorEastAsia" w:hAnsi="Verdana" w:cstheme="majorBidi"/>
      <w:b/>
      <w:bCs/>
      <w:spacing w:val="2"/>
      <w:sz w:val="17"/>
    </w:rPr>
  </w:style>
  <w:style w:type="paragraph" w:customStyle="1" w:styleId="Kolofon">
    <w:name w:val="Kolofon"/>
    <w:basedOn w:val="Normal"/>
    <w:qFormat/>
    <w:rsid w:val="009668E4"/>
    <w:pPr>
      <w:spacing w:line="180" w:lineRule="atLeast"/>
    </w:pPr>
    <w:rPr>
      <w:caps/>
      <w:spacing w:val="6"/>
      <w:sz w:val="14"/>
    </w:rPr>
  </w:style>
  <w:style w:type="paragraph" w:styleId="Markeringsbobletekst">
    <w:name w:val="Balloon Text"/>
    <w:basedOn w:val="Normal"/>
    <w:link w:val="MarkeringsbobletekstTegn"/>
    <w:uiPriority w:val="99"/>
    <w:semiHidden/>
    <w:unhideWhenUsed/>
    <w:rsid w:val="00974E2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4E24"/>
    <w:rPr>
      <w:rFonts w:ascii="Tahoma" w:hAnsi="Tahoma" w:cs="Tahoma"/>
      <w:sz w:val="16"/>
      <w:szCs w:val="16"/>
    </w:rPr>
  </w:style>
  <w:style w:type="table" w:styleId="Tabel-Gitter">
    <w:name w:val="Table Grid"/>
    <w:basedOn w:val="Tabel-Normal"/>
    <w:uiPriority w:val="59"/>
    <w:rsid w:val="009A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D5197D"/>
    <w:rPr>
      <w:color w:val="217391" w:themeColor="accent1" w:themeShade="BF"/>
      <w:u w:val="single"/>
    </w:rPr>
  </w:style>
  <w:style w:type="paragraph" w:customStyle="1" w:styleId="Oplysningspligt">
    <w:name w:val="Oplysningspligt"/>
    <w:basedOn w:val="Normal"/>
    <w:rsid w:val="00741384"/>
    <w:rPr>
      <w:rFonts w:cs="Arial"/>
      <w:i/>
      <w:color w:val="333333"/>
      <w:sz w:val="15"/>
      <w:szCs w:val="17"/>
    </w:rPr>
  </w:style>
  <w:style w:type="character" w:styleId="BesgtLink">
    <w:name w:val="FollowedHyperlink"/>
    <w:basedOn w:val="Standardskrifttypeiafsnit"/>
    <w:uiPriority w:val="99"/>
    <w:semiHidden/>
    <w:unhideWhenUsed/>
    <w:rsid w:val="006C42C8"/>
    <w:rPr>
      <w:color w:val="1B9BC2"/>
      <w:u w:val="single"/>
    </w:rPr>
  </w:style>
  <w:style w:type="character" w:customStyle="1" w:styleId="Ulstomtale1">
    <w:name w:val="Uløst omtale1"/>
    <w:basedOn w:val="Standardskrifttypeiafsnit"/>
    <w:uiPriority w:val="99"/>
    <w:semiHidden/>
    <w:unhideWhenUsed/>
    <w:rsid w:val="006C42C8"/>
    <w:rPr>
      <w:color w:val="605E5C"/>
      <w:shd w:val="clear" w:color="auto" w:fill="E1DFDD"/>
    </w:rPr>
  </w:style>
  <w:style w:type="character" w:styleId="Pladsholdertekst">
    <w:name w:val="Placeholder Text"/>
    <w:basedOn w:val="Standardskrifttypeiafsnit"/>
    <w:uiPriority w:val="99"/>
    <w:semiHidden/>
    <w:rsid w:val="00F85688"/>
    <w:rPr>
      <w:color w:val="808080"/>
    </w:rPr>
  </w:style>
  <w:style w:type="character" w:styleId="Ulstomtale">
    <w:name w:val="Unresolved Mention"/>
    <w:basedOn w:val="Standardskrifttypeiafsnit"/>
    <w:uiPriority w:val="99"/>
    <w:semiHidden/>
    <w:unhideWhenUsed/>
    <w:rsid w:val="00771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orger.dk/"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naevneneshus.dk/start-din-klage/miljoe-og-foedevareklagenaevne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guldborgsund.dk/oplysningspligten"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dma.mst.dk" TargetMode="Externa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naevneneshus.dk/start-din-klage/miljoe-og-foedevareklagenaevnet" TargetMode="External"/><Relationship Id="rId23" Type="http://schemas.openxmlformats.org/officeDocument/2006/relationships/fontTable" Target="fontTable.xml"/><Relationship Id="rId10" Type="http://schemas.openxmlformats.org/officeDocument/2006/relationships/hyperlink" Target="https://eur03.safelinks.protection.outlook.com/?url=https%3A%2F%2Fvirk.dk%2Fdigitalpost%2Fnew%2F8aec7b6a-ed65-4a00-abb5-7d70fa5443e4%2F&amp;data=05%7C02%7Cpejg%40guldborgsund.dk%7C48b983f6739940d6289308dcc0ec176d%7C237bb9cd925c41fcaa3b71395d0ab97b%7C0%7C0%7C638597367474555890%7CUnknown%7CTWFpbGZsb3d8eyJWIjoiMC4wLjAwMDAiLCJQIjoiV2luMzIiLCJBTiI6Ik1haWwiLCJXVCI6Mn0%3D%7C0%7C%7C%7C&amp;sdata=djNzl1CKKJfEEAA%2FAY9bO%2FQqzCFi9YTu5oG3dG4dRig%3D&amp;reserved=0"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eur03.safelinks.protection.outlook.com/?url=https%3A%2F%2Fpost.borger.dk%2Fsend%2F8aec7b6a-ed65-4a00-abb5-7d70fa5443e4%2F&amp;data=05%7C02%7Cpejg%40guldborgsund.dk%7C48b983f6739940d6289308dcc0ec176d%7C237bb9cd925c41fcaa3b71395d0ab97b%7C0%7C0%7C638597367474544142%7CUnknown%7CTWFpbGZsb3d8eyJWIjoiMC4wLjAwMDAiLCJQIjoiV2luMzIiLCJBTiI6Ik1haWwiLCJXVCI6Mn0%3D%7C0%7C%7C%7C&amp;sdata=0hTwX8rlPugANtajNCKdEtnEOmSqUsAtVo6ftDCwwaI%3D&amp;reserved=0" TargetMode="External"/><Relationship Id="rId14" Type="http://schemas.openxmlformats.org/officeDocument/2006/relationships/hyperlink" Target="https://indberet.virk.dk/"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guk.fujitsuedoc.dk:1000/biz/v2-pbr/docprod/templates/brev_edocfejlorg%201%20alle%20fir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9BFBAB611941F1BE40CF379C311949"/>
        <w:category>
          <w:name w:val="Generelt"/>
          <w:gallery w:val="placeholder"/>
        </w:category>
        <w:types>
          <w:type w:val="bbPlcHdr"/>
        </w:types>
        <w:behaviors>
          <w:behavior w:val="content"/>
        </w:behaviors>
        <w:guid w:val="{83AEC164-48BF-4FCE-A507-32ADCBD0131F}"/>
      </w:docPartPr>
      <w:docPartBody>
        <w:p w:rsidR="003A658F" w:rsidRDefault="003A658F"/>
      </w:docPartBody>
    </w:docPart>
    <w:docPart>
      <w:docPartPr>
        <w:name w:val="C521A5EEF2484762A66FA6FE6A6DD61C"/>
        <w:category>
          <w:name w:val="Generelt"/>
          <w:gallery w:val="placeholder"/>
        </w:category>
        <w:types>
          <w:type w:val="bbPlcHdr"/>
        </w:types>
        <w:behaviors>
          <w:behavior w:val="content"/>
        </w:behaviors>
        <w:guid w:val="{F7E13C23-C86E-45EB-BF57-026C54CF0E3D}"/>
      </w:docPartPr>
      <w:docPartBody>
        <w:p w:rsidR="003A658F" w:rsidRDefault="003A658F"/>
      </w:docPartBody>
    </w:docPart>
    <w:docPart>
      <w:docPartPr>
        <w:name w:val="A3F907CF32E14985BADEE3CF171F6169"/>
        <w:category>
          <w:name w:val="Generelt"/>
          <w:gallery w:val="placeholder"/>
        </w:category>
        <w:types>
          <w:type w:val="bbPlcHdr"/>
        </w:types>
        <w:behaviors>
          <w:behavior w:val="content"/>
        </w:behaviors>
        <w:guid w:val="{C87A23A6-13C9-4794-A11D-3145B0510A65}"/>
      </w:docPartPr>
      <w:docPartBody>
        <w:p w:rsidR="003A658F" w:rsidRDefault="003A658F"/>
      </w:docPartBody>
    </w:docPart>
    <w:docPart>
      <w:docPartPr>
        <w:name w:val="CBB3160558724DE7AA42813A542904A6"/>
        <w:category>
          <w:name w:val="Generelt"/>
          <w:gallery w:val="placeholder"/>
        </w:category>
        <w:types>
          <w:type w:val="bbPlcHdr"/>
        </w:types>
        <w:behaviors>
          <w:behavior w:val="content"/>
        </w:behaviors>
        <w:guid w:val="{CCB3C7AA-C47F-4D4F-B7D5-539601C03594}"/>
      </w:docPartPr>
      <w:docPartBody>
        <w:p w:rsidR="003A658F" w:rsidRDefault="003A658F"/>
      </w:docPartBody>
    </w:docPart>
    <w:docPart>
      <w:docPartPr>
        <w:name w:val="0380A7B450E046A7A227A036B492E702"/>
        <w:category>
          <w:name w:val="Generelt"/>
          <w:gallery w:val="placeholder"/>
        </w:category>
        <w:types>
          <w:type w:val="bbPlcHdr"/>
        </w:types>
        <w:behaviors>
          <w:behavior w:val="content"/>
        </w:behaviors>
        <w:guid w:val="{E62755EC-65BE-49D3-B885-B283BC8BE4E2}"/>
      </w:docPartPr>
      <w:docPartBody>
        <w:p w:rsidR="003A658F" w:rsidRDefault="003A658F"/>
      </w:docPartBody>
    </w:docPart>
    <w:docPart>
      <w:docPartPr>
        <w:name w:val="6629220A7C03469487C6D743C081BD28"/>
        <w:category>
          <w:name w:val="Generelt"/>
          <w:gallery w:val="placeholder"/>
        </w:category>
        <w:types>
          <w:type w:val="bbPlcHdr"/>
        </w:types>
        <w:behaviors>
          <w:behavior w:val="content"/>
        </w:behaviors>
        <w:guid w:val="{92041916-31D4-47AB-BDD2-73D2D72AF149}"/>
      </w:docPartPr>
      <w:docPartBody>
        <w:p w:rsidR="003A658F" w:rsidRDefault="003A65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857"/>
    <w:rsid w:val="0001042C"/>
    <w:rsid w:val="000E79F7"/>
    <w:rsid w:val="00132BEB"/>
    <w:rsid w:val="001D6802"/>
    <w:rsid w:val="002A4457"/>
    <w:rsid w:val="003A658F"/>
    <w:rsid w:val="004F68BC"/>
    <w:rsid w:val="00570682"/>
    <w:rsid w:val="006F005B"/>
    <w:rsid w:val="00734B4E"/>
    <w:rsid w:val="007A023F"/>
    <w:rsid w:val="007E1857"/>
    <w:rsid w:val="00A764F6"/>
    <w:rsid w:val="00C5366B"/>
    <w:rsid w:val="00CB3C8A"/>
    <w:rsid w:val="00E05225"/>
    <w:rsid w:val="00F92326"/>
    <w:rsid w:val="00FA1B75"/>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857"/>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7A023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Guldborgsund">
      <a:dk1>
        <a:srgbClr val="CA9E28"/>
      </a:dk1>
      <a:lt1>
        <a:srgbClr val="000000"/>
      </a:lt1>
      <a:dk2>
        <a:srgbClr val="4D4D4D"/>
      </a:dk2>
      <a:lt2>
        <a:srgbClr val="C4262D"/>
      </a:lt2>
      <a:accent1>
        <a:srgbClr val="2D9BC2"/>
      </a:accent1>
      <a:accent2>
        <a:srgbClr val="FFFFFF"/>
      </a:accent2>
      <a:accent3>
        <a:srgbClr val="FFFFFF"/>
      </a:accent3>
      <a:accent4>
        <a:srgbClr val="FFFFFF"/>
      </a:accent4>
      <a:accent5>
        <a:srgbClr val="FFFFFF"/>
      </a:accent5>
      <a:accent6>
        <a:srgbClr val="FFFFFF"/>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bs:GrowBusinessDocument xmlns:gbs="http://www.software-innovation.no/growBusinessDocument" gbs:officeVersion="2007" gbs:sourceId="6133959" gbs:entity="Document" gbs:templateDesignerVersion="3.1 F">
  <gbs:Title gbs:loadFromGrowBusiness="OnEdit" gbs:saveInGrowBusiness="False" gbs:connected="true" gbs:recno="" gbs:entity="" gbs:datatype="string" gbs:key="10000" gbs:removeContentControl="0">Ikke krav om VVM</gbs:Title>
  <gbs:ToCase.Name gbs:loadFromGrowBusiness="OnEdit" gbs:saveInGrowBusiness="False" gbs:connected="true" gbs:recno="" gbs:entity="" gbs:datatype="string" gbs:key="10001" gbs:removeContentControl="0">26-011011</gbs:ToCase.Name>
  <gbs:DocumentNumber gbs:loadFromGrowBusiness="OnEdit" gbs:saveInGrowBusiness="False" gbs:connected="true" gbs:recno="" gbs:entity="" gbs:datatype="string" gbs:key="10002" gbs:removeContentControl="0">26-011011-3</gbs:DocumentNumber>
  <gbs:ToCase.OurRef.Name gbs:loadFromGrowBusiness="OnEdit" gbs:saveInGrowBusiness="False" gbs:connected="true" gbs:recno="" gbs:entity="" gbs:datatype="string" gbs:key="10003" gbs:removeContentControl="0">Mette Wolthers</gbs:ToCase.OurRef.Name>
  <gbs:ToCase.OurRef.ToCreatedBy.ToContact.Name gbs:loadFromGrowBusiness="OnEdit" gbs:saveInGrowBusiness="False" gbs:connected="true" gbs:recno="" gbs:entity="" gbs:datatype="string" gbs:key="10004" gbs:removeContentControl="0">SI360 Service Account</gbs:ToCase.OurRef.ToCreatedBy.ToContact.Name>
  <gbs:OurRef.Name gbs:loadFromGrowBusiness="OnEdit" gbs:saveInGrowBusiness="False" gbs:connected="true" gbs:recno="" gbs:entity="" gbs:datatype="string" gbs:key="10005" gbs:removeContentControl="0">Mette Wolthers</gbs:OurRef.Name>
  <gbs:OurRef.ToCreatedBy.ToContact.Name gbs:loadFromGrowBusiness="OnEdit" gbs:saveInGrowBusiness="False" gbs:connected="true" gbs:recno="" gbs:entity="" gbs:datatype="string" gbs:key="10006" gbs:removeContentControl="0">SI360 Service Account</gbs:OurRef.ToCreatedBy.ToContact.Name>
  <gbs:ToProject.Name gbs:loadFromGrowBusiness="OnEdit" gbs:saveInGrowBusiness="False" gbs:connected="true" gbs:recno="" gbs:entity="" gbs:datatype="string" gbs:key="10007" gbs:removeContentControl="0">
  </gbs:ToProject.Name>
  <gbs:ToCase.OurRef.Switchboard gbs:loadFromGrowBusiness="OnEdit" gbs:saveInGrowBusiness="False" gbs:connected="true" gbs:recno="" gbs:entity="" gbs:datatype="string" gbs:key="10008" gbs:removeContentControl="0">
  </gbs:ToCase.OurRef.Switchboard>
  <gbs:ToCase.OurRef.E-mail gbs:loadFromGrowBusiness="OnEdit" gbs:saveInGrowBusiness="False" gbs:connected="true" gbs:recno="" gbs:entity="" gbs:datatype="string" gbs:key="10009" gbs:removeContentControl="0">mewol@guldborgsund.dk</gbs:ToCase.OurRef.E-mail>
  <gbs:ToCase.CreatedDate gbs:loadFromGrowBusiness="OnEdit" gbs:saveInGrowBusiness="False" gbs:connected="true" gbs:recno="" gbs:entity="" gbs:datatype="date" gbs:key="10010" gbs:removeContentControl="0">2026-04-22T14:56:22</gbs:ToCase.CreatedDate>
  <gbs:ToCase.Description gbs:loadFromGrowBusiness="OnEdit" gbs:saveInGrowBusiness="False" gbs:connected="true" gbs:recno="" gbs:entity="" gbs:datatype="string" gbs:key="10011" gbs:removeContentControl="0">Landbrug - Anm. § 25 - fritliggende gyllebeholder til afgasset biomasse - Gedser Landevej 48B, 4873 Væggerløse</gbs:ToCase.Description>
  <gbs:ToReceivers.Name gbs:loadFromGrowBusiness="OnEdit" gbs:saveInGrowBusiness="False" gbs:connected="true" gbs:recno="" gbs:entity="" gbs:datatype="string" gbs:key="10012" gbs:dispatchrecipient="true" gbs:removeContentControl="0">HENRIK JØRN LARSEN</gbs:ToReceivers.Name>
  <gbs:ToReceivers.Address gbs:loadFromGrowBusiness="OnEdit" gbs:saveInGrowBusiness="False" gbs:connected="true" gbs:recno="" gbs:entity="" gbs:datatype="string" gbs:key="10013" gbs:dispatchrecipient="true" gbs:removeContentControl="0">Huginsvej 9</gbs:ToReceivers.Address>
  <gbs:ToReceivers.ZipCode gbs:loadFromGrowBusiness="OnEdit" gbs:saveInGrowBusiness="False" gbs:connected="true" gbs:recno="" gbs:entity="" gbs:datatype="string" gbs:key="10014" gbs:dispatchrecipient="true" gbs:removeContentControl="0">4873</gbs:ToReceivers.ZipCode>
  <gbs:ToReceivers.ZipPlace gbs:loadFromGrowBusiness="OnEdit" gbs:saveInGrowBusiness="False" gbs:connected="true" gbs:recno="" gbs:entity="" gbs:datatype="string" gbs:key="10015" gbs:dispatchrecipient="true" gbs:removeContentControl="0">Væggerløse</gbs:ToReceivers.ZipPlace>
  <gbs:ToReceivers.Referencenumber gbs:loadFromGrowBusiness="OnEdit" gbs:saveInGrowBusiness="False" gbs:connected="true" gbs:recno="" gbs:entity="" gbs:datatype="string" gbs:key="10016" gbs:dispatchrecipient="true" gbs:removeContentControl="0">19692833</gbs:ToReceivers.Referencenumber>
  <gbs:ToCase.ToEstates.BuildingNumber gbs:loadFromGrowBusiness="OnEdit" gbs:saveInGrowBusiness="False" gbs:connected="true" gbs:recno="" gbs:entity="" gbs:datatype="long" gbs:key="10017" gbs:removeContentControl="0">
  </gbs:ToCase.ToEstates.BuildingNumber>
  <gbs:ToCase.ToEstates.Description gbs:loadFromGrowBusiness="OnEdit" gbs:saveInGrowBusiness="False" gbs:connected="true" gbs:recno="" gbs:entity="" gbs:datatype="string" gbs:key="10018" gbs:removeContentControl="0">
  </gbs:ToCase.ToEstates.Description>
  <gbs:ToCase.ToCaseEstate.SectionNumber gbs:loadFromGrowBusiness="OnEdit" gbs:saveInGrowBusiness="False" gbs:connected="true" gbs:recno="" gbs:entity="" gbs:datatype="long" gbs:key="10019" gbs:removeContentControl="0">
  </gbs:ToCase.ToCaseEstate.SectionNumber>
</gbs:GrowBusinessDocument>
</file>

<file path=customXml/itemProps1.xml><?xml version="1.0" encoding="utf-8"?>
<ds:datastoreItem xmlns:ds="http://schemas.openxmlformats.org/officeDocument/2006/customXml" ds:itemID="{2C4D7349-07B9-4E08-8CBB-694D3287F54C}">
  <ds:schemaRefs>
    <ds:schemaRef ds:uri="http://schemas.openxmlformats.org/officeDocument/2006/bibliography"/>
  </ds:schemaRefs>
</ds:datastoreItem>
</file>

<file path=customXml/itemProps2.xml><?xml version="1.0" encoding="utf-8"?>
<ds:datastoreItem xmlns:ds="http://schemas.openxmlformats.org/officeDocument/2006/customXml" ds:itemID="{209C2093-44AA-4320-8640-CFE930464826}">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brev_edocfejlorg%201%20alle%20fire</Template>
  <TotalTime>0</TotalTime>
  <Pages>5</Pages>
  <Words>1700</Words>
  <Characters>10699</Characters>
  <Application>Microsoft Office Word</Application>
  <DocSecurity>0</DocSecurity>
  <Lines>324</Lines>
  <Paragraphs>182</Paragraphs>
  <ScaleCrop>false</ScaleCrop>
  <HeadingPairs>
    <vt:vector size="2" baseType="variant">
      <vt:variant>
        <vt:lpstr>Titel</vt:lpstr>
      </vt:variant>
      <vt:variant>
        <vt:i4>1</vt:i4>
      </vt:variant>
    </vt:vector>
  </HeadingPairs>
  <TitlesOfParts>
    <vt:vector size="1" baseType="lpstr">
      <vt:lpstr>Ikke krav om VVM</vt:lpstr>
    </vt:vector>
  </TitlesOfParts>
  <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Ikke krav om VVM</dc:title>
  <dc:creator>Mette Wolthers</dc:creator>
  <cp:lastModifiedBy>Mette Wolthers</cp:lastModifiedBy>
  <cp:revision>2</cp:revision>
  <dcterms:created xsi:type="dcterms:W3CDTF">2026-05-13T05:40:00Z</dcterms:created>
  <dcterms:modified xsi:type="dcterms:W3CDTF">2026-05-13T05:40:00Z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c:\windows\system32\inetsrv\brev_edocfejlorg 1 alle fire.dotm</vt:lpwstr>
  </property>
  <property fmtid="{D5CDD505-2E9C-101B-9397-08002B2CF9AE}" pid="3" name="filePathOneNote">
    <vt:lpwstr>
    </vt:lpwstr>
  </property>
  <property fmtid="{D5CDD505-2E9C-101B-9397-08002B2CF9AE}" pid="4" name="comment">
    <vt:lpwstr>Ikke krav om VVM</vt:lpwstr>
  </property>
  <property fmtid="{D5CDD505-2E9C-101B-9397-08002B2CF9AE}" pid="5" name="sourceId">
    <vt:lpwstr>{0(8)}</vt:lpwstr>
  </property>
  <property fmtid="{D5CDD505-2E9C-101B-9397-08002B2CF9AE}" pid="6" name="module">
    <vt:lpwstr>{0(9)}</vt:lpwstr>
  </property>
  <property fmtid="{D5CDD505-2E9C-101B-9397-08002B2CF9AE}" pid="7" name="customParams">
    <vt:lpwstr>
    </vt:lpwstr>
  </property>
  <property fmtid="{D5CDD505-2E9C-101B-9397-08002B2CF9AE}" pid="8" name="server">
    <vt:lpwstr>guk.fujitsuedoc.dk:1000</vt:lpwstr>
  </property>
  <property fmtid="{D5CDD505-2E9C-101B-9397-08002B2CF9AE}" pid="9" name="externalUser">
    <vt:lpwstr>
    </vt:lpwstr>
  </property>
  <property fmtid="{D5CDD505-2E9C-101B-9397-08002B2CF9AE}" pid="10" name="option">
    <vt:lpwstr>true</vt:lpwstr>
  </property>
  <property fmtid="{D5CDD505-2E9C-101B-9397-08002B2CF9AE}" pid="11" name="docId">
    <vt:lpwstr>6133959</vt:lpwstr>
  </property>
  <property fmtid="{D5CDD505-2E9C-101B-9397-08002B2CF9AE}" pid="12" name="verId">
    <vt:lpwstr>6126522</vt:lpwstr>
  </property>
  <property fmtid="{D5CDD505-2E9C-101B-9397-08002B2CF9AE}" pid="13" name="templateId">
    <vt:lpwstr>500102</vt:lpwstr>
  </property>
  <property fmtid="{D5CDD505-2E9C-101B-9397-08002B2CF9AE}" pid="14" name="createdBy">
    <vt:lpwstr>Mette Wolthers</vt:lpwstr>
  </property>
  <property fmtid="{D5CDD505-2E9C-101B-9397-08002B2CF9AE}" pid="15" name="modifiedBy">
    <vt:lpwstr>Mette Wolthers</vt:lpwstr>
  </property>
  <property fmtid="{D5CDD505-2E9C-101B-9397-08002B2CF9AE}" pid="16" name="serverName">
    <vt:lpwstr>
    </vt:lpwstr>
  </property>
  <property fmtid="{D5CDD505-2E9C-101B-9397-08002B2CF9AE}" pid="17" name="protocol">
    <vt:lpwstr>
    </vt:lpwstr>
  </property>
  <property fmtid="{D5CDD505-2E9C-101B-9397-08002B2CF9AE}" pid="18" name="site">
    <vt:lpwstr>
    </vt:lpwstr>
  </property>
  <property fmtid="{D5CDD505-2E9C-101B-9397-08002B2CF9AE}" pid="19" name="fileId">
    <vt:lpwstr>7813402</vt:lpwstr>
  </property>
  <property fmtid="{D5CDD505-2E9C-101B-9397-08002B2CF9AE}" pid="20" name="currentVerId">
    <vt:lpwstr>6126522</vt:lpwstr>
  </property>
  <property fmtid="{D5CDD505-2E9C-101B-9397-08002B2CF9AE}" pid="21" name="fileName">
    <vt:lpwstr>26-011011-3 Ikke krav om VVM 7813402_6126522_0.DOCX</vt:lpwstr>
  </property>
  <property fmtid="{D5CDD505-2E9C-101B-9397-08002B2CF9AE}" pid="22" name="filePath">
    <vt:lpwstr>
    </vt:lpwstr>
  </property>
  <property fmtid="{D5CDD505-2E9C-101B-9397-08002B2CF9AE}" pid="23" name="ShowDummyRecipient">
    <vt:lpwstr>false</vt:lpwstr>
  </property>
  <property fmtid="{D5CDD505-2E9C-101B-9397-08002B2CF9AE}" pid="24" name="Operation">
    <vt:lpwstr>CheckoutFile</vt:lpwstr>
  </property>
</Properties>
</file>